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52E6DC">
      <w:pPr>
        <w:pStyle w:val="5"/>
      </w:pPr>
      <w:bookmarkStart w:id="0" w:name="X0465e5f814920ce8702380e1396fc4820026faf"/>
      <w:r>
        <w:t>Quantum Field Theory of Cosmic Creation: A Dynamically Broken ABC Vortex Field Model and Its First-Principles Calculation of Cosmological Parameters</w:t>
      </w:r>
    </w:p>
    <w:p w14:paraId="4E81ACB7">
      <w:pPr>
        <w:pStyle w:val="4"/>
      </w:pPr>
      <w:r>
        <w:rPr>
          <w:b/>
          <w:bCs/>
        </w:rPr>
        <w:t>Authors:</w:t>
      </w:r>
      <w:r>
        <w:t xml:space="preserve"> Li Zhijun, Zhao Guangyao</w:t>
      </w:r>
      <w:r>
        <w:br w:type="textWrapping"/>
      </w:r>
      <w:r>
        <w:rPr>
          <w:b/>
          <w:bCs/>
        </w:rPr>
        <w:t>Abstract:</w:t>
      </w:r>
      <w:r>
        <w:br w:type="textWrapping"/>
      </w:r>
      <w:r>
        <w:t xml:space="preserve">This paper proposes a quantum field theory-based model of cosmic creation that unifies the Planck-scale geometric structure, inflation, matter generation, and the origin of dark energy within a single dynamical framework. We introduce an ABC vortex field background </w:t>
      </w:r>
      <m:oMath>
        <m:r>
          <m:rPr>
            <m:sty m:val="p"/>
            <m:scr m:val="script"/>
          </m:rPr>
          <m:t>ℳ</m:t>
        </m:r>
      </m:oMath>
      <w:r>
        <w:t xml:space="preserve"> with nontrivial topology, whose potential energy </w:t>
      </w:r>
      <m:oMath>
        <m:r>
          <m:rPr/>
          <m:t>V</m:t>
        </m:r>
        <m:r>
          <m:rPr>
            <m:sty m:val="p"/>
          </m:rPr>
          <m:t>(</m:t>
        </m:r>
        <m:r>
          <m:rPr>
            <m:sty m:val="p"/>
            <m:scr m:val="script"/>
          </m:rPr>
          <m:t>ℳ</m:t>
        </m:r>
        <m:r>
          <m:rPr>
            <m:sty m:val="p"/>
          </m:rPr>
          <m:t>)</m:t>
        </m:r>
      </m:oMath>
      <w:r>
        <w:t xml:space="preserve"> forms a metastable “pseudo-singularity” under specific configurations. The quantum tunneling effect of this system triggers the superluminal injection of cosmic energy quanta </w:t>
      </w:r>
      <m:oMath>
        <m:r>
          <m:rPr>
            <m:sty m:val="p"/>
            <m:scr m:val="script"/>
          </m:rPr>
          <m:t>ℰ</m:t>
        </m:r>
      </m:oMath>
      <w:r>
        <w:t xml:space="preserve">, which in turn excites resonant modes of the ABC field through a nonlinear coupling term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coupling</m:t>
            </m:r>
          </m:sub>
        </m:sSub>
        <m:r>
          <m:rPr>
            <m:sty m:val="p"/>
          </m:rPr>
          <m:t>∼</m:t>
        </m:r>
        <m:r>
          <m:rPr/>
          <m:t>λ</m:t>
        </m:r>
        <m:r>
          <m:rPr>
            <m:sty m:val="p"/>
            <m:scr m:val="script"/>
          </m:rPr>
          <m:t>ℰ</m:t>
        </m:r>
        <m:r>
          <m:rPr>
            <m:sty m:val="p"/>
          </m:rPr>
          <m:t>⋅</m:t>
        </m:r>
        <m:r>
          <m:rPr>
            <m:sty m:val="p"/>
            <m:scr m:val="script"/>
          </m:rPr>
          <m:t>ℳ</m:t>
        </m:r>
      </m:oMath>
      <w:r>
        <w:t xml:space="preserve">, leading to the nonequilibrium production of positive and negative mass particles. The backreaction from particle production modifies the equations of motion of the ABC field via a reverse stress-energy tensor </w:t>
      </w:r>
      <m:oMath>
        <m:r>
          <m:rPr/>
          <m:t>δ</m:t>
        </m:r>
        <m:sSub>
          <m:sSubPr/>
          <m:e>
            <m:r>
              <m:rPr/>
              <m:t>T</m:t>
            </m:r>
          </m:e>
          <m:sub>
            <m:r>
              <m:rPr/>
              <m:t>μν</m:t>
            </m:r>
          </m:sub>
        </m:sSub>
      </m:oMath>
      <w:r>
        <w:t xml:space="preserve">, ultimately causing its dynamical rupture within a finite time. The energy released during this rupture manifests as dark energy. For the first time, we analytically derive from the model parameters the observed cosmic energy component ratios 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:</m:t>
        </m:r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:</m:t>
        </m:r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DE</m:t>
            </m:r>
          </m:sub>
        </m:sSub>
        <m:r>
          <m:rPr>
            <m:sty m:val="p"/>
          </m:rPr>
          <m:t>≈</m:t>
        </m:r>
        <m:r>
          <m:rPr/>
          <m:t>4.9</m:t>
        </m:r>
        <m:r>
          <m:rPr>
            <m:sty m:val="p"/>
          </m:rPr>
          <m:t>:</m:t>
        </m:r>
        <m:r>
          <m:rPr/>
          <m:t>26.8</m:t>
        </m:r>
        <m:r>
          <m:rPr>
            <m:sty m:val="p"/>
          </m:rPr>
          <m:t>:</m:t>
        </m:r>
        <m:r>
          <m:rPr/>
          <m:t>68.3</m:t>
        </m:r>
      </m:oMath>
      <w:r>
        <w:t>, and provide a natural explanation for the flatness, homogeneity, and scarcity of primordial black holes in the universe.</w:t>
      </w:r>
      <w:r>
        <w:br w:type="textWrapping"/>
      </w:r>
      <w:r>
        <w:rPr>
          <w:b/>
          <w:bCs/>
        </w:rPr>
        <w:t>Keywords:</w:t>
      </w:r>
      <w:r>
        <w:t xml:space="preserve"> quantum cosmology; dynamical field rupture; nonlinear resonance; reverse stress; cosmological parameters; first-principles calculation</w:t>
      </w:r>
      <w:r>
        <w:br w:type="textWrapping"/>
      </w:r>
      <w:r>
        <w:t>1. Introduction: A Unified Description from Geometry to Matter</w:t>
      </w:r>
      <w:r>
        <w:br w:type="textWrapping"/>
      </w:r>
      <w:r>
        <w:t>The success of modern cosmology obscures the question of the origin of its initial conditions. This paper aims to construct a self-contained model in which the initial conditions emerge naturally from Planck-scale geometric structures and evolve deterministically into the present universe.</w:t>
      </w:r>
      <w:r>
        <w:br w:type="textWrapping"/>
      </w:r>
      <w:r>
        <w:t xml:space="preserve"> 2. Mathematical Model: Initial State and Dynamical Equations</w:t>
      </w:r>
      <w:r>
        <w:br w:type="textWrapping"/>
      </w:r>
      <w:r>
        <w:t xml:space="preserve"> 2.1 Initial Geometric Structure and Potential Energy</w:t>
      </w:r>
      <w:r>
        <w:br w:type="textWrapping"/>
      </w:r>
      <w:r>
        <w:t xml:space="preserve">We treat the ABC composite field enveloping the singularity as a 3-manifold </w:t>
      </w:r>
      <m:oMath>
        <m:r>
          <m:rPr>
            <m:sty m:val="p"/>
            <m:scr m:val="script"/>
          </m:rPr>
          <m:t>ℳ</m:t>
        </m:r>
      </m:oMath>
      <w:r>
        <w:t xml:space="preserve"> with intrinsic curvature, whose metric </w:t>
      </w:r>
      <m:oMath>
        <m:sSub>
          <m:sSubPr/>
          <m:e>
            <m:r>
              <m:rPr/>
              <m:t>g</m:t>
            </m:r>
          </m:e>
          <m:sub>
            <m:r>
              <m:rPr/>
              <m:t>μν</m:t>
            </m:r>
          </m:sub>
        </m:sSub>
      </m:oMath>
      <w:r>
        <w:t xml:space="preserve"> has an extremum (not a singularity) at </w:t>
      </w:r>
      <m:oMath>
        <m:r>
          <m:rPr/>
          <m:t>r</m:t>
        </m:r>
        <m:r>
          <m:rPr>
            <m:sty m:val="p"/>
          </m:rPr>
          <m:t>∼</m:t>
        </m:r>
        <m:sSub>
          <m:sSubPr/>
          <m:e>
            <m:r>
              <m:rPr/>
              <m:t>ℓ</m:t>
            </m:r>
          </m:e>
          <m:sub>
            <m:r>
              <m:rPr/>
              <m:t>P</m:t>
            </m:r>
          </m:sub>
        </m:sSub>
      </m:oMath>
      <w:r>
        <w:t xml:space="preserve">. The potential energy of this structure is dominated by its scalar curvature </w:t>
      </w:r>
      <m:oMath>
        <m:r>
          <m:rPr/>
          <m:t>R</m:t>
        </m:r>
      </m:oMath>
      <w:r>
        <w:t>:</w:t>
      </w:r>
    </w:p>
    <w:p w14:paraId="27285B23">
      <w:pPr>
        <w:pStyle w:val="3"/>
      </w:pPr>
      <m:oMathPara>
        <m:oMathParaPr>
          <m:jc m:val="center"/>
        </m:oMathParaPr>
        <m:oMath>
          <m:r>
            <m:rPr/>
            <m:t>V</m:t>
          </m:r>
          <m:r>
            <m:rPr>
              <m:sty m:val="p"/>
            </m:rPr>
            <m:t>(</m:t>
          </m:r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)=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16πG</m:t>
              </m:r>
            </m:den>
          </m:f>
          <m:d>
            <m:dPr>
              <m:sepChr m:val=""/>
            </m:dPr>
            <m:e>
              <m:r>
                <m:rPr>
                  <m:sty m:val="p"/>
                </m:rPr>
                <m:t>∫</m:t>
              </m:r>
              <m:r>
                <m:rPr/>
                <m:t>R</m:t>
              </m:r>
              <m:rad>
                <m:radPr>
                  <m:degHide m:val="1"/>
                </m:radPr>
                <m:deg/>
                <m:e>
                  <m:r>
                    <m:rPr>
                      <m:sty m:val="p"/>
                    </m:rPr>
                    <m:t>−</m:t>
                  </m:r>
                  <m:r>
                    <m:rPr/>
                    <m:t>g</m:t>
                  </m:r>
                </m:e>
              </m:rad>
              <m:r>
                <m:rPr/>
                <m:t> </m:t>
              </m:r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3</m:t>
                  </m:r>
                </m:sup>
              </m:sSup>
              <m:r>
                <m:rPr/>
                <m:t>x</m:t>
              </m:r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</m:rPr>
                    <m:t>Λ</m:t>
                  </m:r>
                </m:e>
                <m:sub>
                  <m:r>
                    <m:rPr/>
                    <m:t>0</m:t>
                  </m:r>
                </m:sub>
              </m:sSub>
            </m:e>
          </m:d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>
                <m:sty m:val="p"/>
              </m:rPr>
              <m:t>Λ</m:t>
            </m:r>
          </m:e>
          <m:sub>
            <m:r>
              <m:rPr/>
              <m:t>0</m:t>
            </m:r>
          </m:sub>
        </m:sSub>
      </m:oMath>
      <w:r>
        <w:t xml:space="preserve"> is a huge intrinsic vacuum energy. This potential forms a metastable potential well at </w:t>
      </w:r>
      <m:oMath>
        <m:r>
          <m:rPr/>
          <m:t>R</m:t>
        </m:r>
        <m:r>
          <m:rPr>
            <m:sty m:val="p"/>
          </m:rPr>
          <m:t>∼</m:t>
        </m:r>
        <m:sSubSup>
          <m:sSubSupPr/>
          <m:e>
            <m:r>
              <m:rPr/>
              <m:t>ℓ</m:t>
            </m:r>
          </m:e>
          <m:sub>
            <m:r>
              <m:rPr/>
              <m:t>P</m:t>
            </m:r>
          </m:sub>
          <m:sup>
            <m:r>
              <m:rPr>
                <m:sty m:val="p"/>
              </m:rPr>
              <m:t>−</m:t>
            </m:r>
            <m:r>
              <m:rPr/>
              <m:t>2</m:t>
            </m:r>
          </m:sup>
        </m:sSubSup>
      </m:oMath>
      <w:r>
        <w:t xml:space="preserve">, confining a vast amount of energy </w:t>
      </w:r>
      <m:oMath>
        <m:sSub>
          <m:sSubPr/>
          <m:e>
            <m:r>
              <m:rPr/>
              <m:t>U</m:t>
            </m:r>
          </m:e>
          <m:sub>
            <m:r>
              <m:rPr>
                <m:sty m:val="p"/>
              </m:rPr>
              <m:t>total</m:t>
            </m:r>
          </m:sub>
        </m:sSub>
      </m:oMath>
      <w:r>
        <w:t>.</w:t>
      </w:r>
      <w:r>
        <w:br w:type="textWrapping"/>
      </w:r>
      <w:r>
        <w:t xml:space="preserve"> 2.2 Quantum Tunneling and Energy Injection</w:t>
      </w:r>
      <w:r>
        <w:br w:type="textWrapping"/>
      </w:r>
      <w:r>
        <w:t xml:space="preserve">The initial state </w:t>
      </w:r>
      <m:oMath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>
                <m:sty m:val="p"/>
              </m:rPr>
              <m:t>Λ</m:t>
            </m:r>
          </m:sub>
        </m:sSub>
        <m:r>
          <m:rPr>
            <m:sty m:val="p"/>
          </m:rPr>
          <m:t>⟩</m:t>
        </m:r>
      </m:oMath>
      <w:r>
        <w:t xml:space="preserve"> of the system is a metastable “pseudo-singularity.” Through quantum tunneling, it decays to the true vacuum state </w:t>
      </w:r>
      <m:oMath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>
                <m:sty m:val="p"/>
              </m:rPr>
              <m:t>Ω</m:t>
            </m:r>
          </m:sub>
        </m:sSub>
        <m:r>
          <m:rPr>
            <m:sty m:val="p"/>
          </m:rPr>
          <m:t>⟩</m:t>
        </m:r>
      </m:oMath>
      <w:r>
        <w:t xml:space="preserve">, releasing an energy flow </w:t>
      </w:r>
      <m:oMath>
        <m:sSub>
          <m:sSubPr/>
          <m:e>
            <m:r>
              <m:rPr>
                <m:sty m:val="p"/>
                <m:scr m:val="script"/>
              </m:rPr>
              <m:t>ℰ</m:t>
            </m:r>
          </m:e>
          <m:sub>
            <m:r>
              <m:rPr/>
              <m:t>μ</m:t>
            </m:r>
          </m:sub>
        </m:sSub>
      </m:oMath>
      <w:r>
        <w:t xml:space="preserve">. This process is described by an instanton solution, with a tunneling rate </w:t>
      </w:r>
      <m:oMath>
        <m:r>
          <m:rPr>
            <m:sty m:val="p"/>
          </m:rPr>
          <m:t>Γ∼exp(−</m:t>
        </m:r>
        <m:sSub>
          <m:sSubPr/>
          <m:e>
            <m:r>
              <m:rPr/>
              <m:t>S</m:t>
            </m:r>
          </m:e>
          <m:sub>
            <m:r>
              <m:rPr/>
              <m:t>E</m:t>
            </m:r>
          </m:sub>
        </m:sSub>
        <m:r>
          <m:rPr>
            <m:sty m:val="p"/>
          </m:rPr>
          <m:t>/ℏ)</m:t>
        </m:r>
      </m:oMath>
      <w:r>
        <w:t xml:space="preserve">, where </w:t>
      </w:r>
      <m:oMath>
        <m:sSub>
          <m:sSubPr/>
          <m:e>
            <m:r>
              <m:rPr/>
              <m:t>S</m:t>
            </m:r>
          </m:e>
          <m:sub>
            <m:r>
              <m:rPr/>
              <m:t>E</m:t>
            </m:r>
          </m:sub>
        </m:sSub>
      </m:oMath>
      <w:r>
        <w:t xml:space="preserve"> is the Euclidean action. The energy injection is described by the source term:</w:t>
      </w:r>
    </w:p>
    <w:p w14:paraId="09FFC02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source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γ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>
                  <m:sty m:val="p"/>
                  <m:scr m:val="script"/>
                </m:rPr>
                <m:t>ℰ</m:t>
              </m:r>
            </m:e>
            <m:sup>
              <m:r>
                <m:rPr/>
                <m:t>μ</m:t>
              </m:r>
            </m:sup>
          </m:sSup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γ</m:t>
            </m:r>
          </m:e>
          <m:sub>
            <m:r>
              <m:rPr/>
              <m:t>μ</m:t>
            </m:r>
          </m:sub>
        </m:sSub>
      </m:oMath>
      <w:r>
        <w:t xml:space="preserve"> is the coupling constant defined as:</w:t>
      </w:r>
    </w:p>
    <w:p w14:paraId="7720861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γ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=</m:t>
          </m:r>
          <m:r>
            <m:rPr/>
            <m:t>γ</m:t>
          </m:r>
          <m:r>
            <m:rPr>
              <m:sty m:val="p"/>
            </m:rPr>
            <m:t>⟨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Ω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Λ</m:t>
              </m:r>
            </m:sub>
          </m:sSub>
          <m:r>
            <m:rPr>
              <m:sty m:val="p"/>
            </m:rPr>
            <m:t>⟩</m:t>
          </m:r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ν</m:t>
              </m:r>
            </m:sup>
          </m:sSup>
          <m:r>
            <m:rPr>
              <m:sty m:val="p"/>
            </m:rPr>
            <m:t>Φ</m:t>
          </m:r>
        </m:oMath>
      </m:oMathPara>
      <w:r>
        <w:br w:type="textWrapping"/>
      </w:r>
      <w:r>
        <w:t xml:space="preserve">with </w:t>
      </w:r>
      <m:oMath>
        <m:sSub>
          <m:sSubPr/>
          <m:e>
            <m:r>
              <m:rPr/>
              <m:t>T</m:t>
            </m:r>
          </m:e>
          <m:sub>
            <m:r>
              <m:rPr/>
              <m:t>μν</m:t>
            </m:r>
          </m:sub>
        </m:sSub>
      </m:oMath>
      <w:r>
        <w:t xml:space="preserve"> being the stress-energy operator.</w:t>
      </w:r>
      <w:r>
        <w:br w:type="textWrapping"/>
      </w:r>
      <w:r>
        <w:t xml:space="preserve"> 2.3 Nonlinear Coupling and Particle Production</w:t>
      </w:r>
      <w:r>
        <w:br w:type="textWrapping"/>
      </w:r>
      <w:r>
        <w:t xml:space="preserve">The cosmic energy quanta </w:t>
      </w:r>
      <m:oMath>
        <m:sSub>
          <m:sSubPr/>
          <m:e>
            <m:r>
              <m:rPr>
                <m:sty m:val="p"/>
                <m:scr m:val="script"/>
              </m:rPr>
              <m:t>ℰ</m:t>
            </m:r>
          </m:e>
          <m:sub>
            <m:r>
              <m:rPr/>
              <m:t>μ</m:t>
            </m:r>
          </m:sub>
        </m:sSub>
      </m:oMath>
      <w:r>
        <w:t xml:space="preserve"> couple nonlinearly with the ABC field </w:t>
      </w:r>
      <m:oMath>
        <m:r>
          <m:rPr>
            <m:sty m:val="p"/>
            <m:scr m:val="script"/>
          </m:rPr>
          <m:t>ℳ</m:t>
        </m:r>
      </m:oMath>
      <w:r>
        <w:t>:</w:t>
      </w:r>
    </w:p>
    <w:p w14:paraId="53A814AA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coupling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1</m:t>
              </m:r>
            </m:sub>
          </m:sSub>
          <m:sSub>
            <m:sSubPr/>
            <m:e>
              <m:r>
                <m:rPr>
                  <m:sty m:val="p"/>
                  <m:scr m:val="script"/>
                </m:rPr>
                <m:t>ℰ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>
                  <m:sty m:val="p"/>
                  <m:scr m:val="script"/>
                </m:rPr>
                <m:t>ℰ</m:t>
              </m:r>
            </m:e>
            <m:sup>
              <m:r>
                <m:rPr/>
                <m:t>ν</m:t>
              </m:r>
            </m:sup>
          </m:sSup>
          <m:sSub>
            <m:sSub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(</m:t>
          </m:r>
          <m:sSub>
            <m:sSub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>
                  <m:sty m:val="p"/>
                  <m:scr m:val="script"/>
                </m:rPr>
                <m:t>ℳ</m:t>
              </m:r>
            </m:e>
            <m:sup>
              <m:r>
                <m:rPr/>
                <m:t>μν</m:t>
              </m:r>
            </m:sup>
          </m:sSup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+…</m:t>
          </m:r>
        </m:oMath>
      </m:oMathPara>
      <w:r>
        <w:br w:type="textWrapping"/>
      </w:r>
      <w:r>
        <w:t xml:space="preserve">This coupling excites specific resonant modes of the ABC field. We introduce a particle number operator </w:t>
      </w:r>
      <m:oMath>
        <m:acc>
          <m:accPr/>
          <m:e>
            <m:r>
              <m:rPr/>
              <m:t>N</m:t>
            </m:r>
          </m:e>
        </m:acc>
        <m:r>
          <m:rPr>
            <m:sty m:val="p"/>
          </m:rPr>
          <m:t>=</m:t>
        </m:r>
        <m:sSup>
          <m:sSupPr/>
          <m:e>
            <m:r>
              <m:rPr/>
              <m:t>a</m:t>
            </m:r>
          </m:e>
          <m:sup>
            <m:r>
              <m:rPr>
                <m:sty m:val="p"/>
              </m:rPr>
              <m:t>†</m:t>
            </m:r>
          </m:sup>
        </m:sSup>
        <m:r>
          <m:rPr/>
          <m:t>a</m:t>
        </m:r>
      </m:oMath>
      <w:r>
        <w:t>, whose expectation value evolves according to the Boltzmann equation:</w:t>
      </w:r>
    </w:p>
    <w:p w14:paraId="07978DD8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d</m:t>
              </m:r>
              <m:r>
                <m:rPr>
                  <m:sty m:val="p"/>
                </m:rPr>
                <m:t>⟨</m:t>
              </m:r>
              <m:acc>
                <m:accPr/>
                <m:e>
                  <m:r>
                    <m:rPr/>
                    <m:t>N</m:t>
                  </m:r>
                </m:e>
              </m:acc>
              <m:r>
                <m:rPr>
                  <m:sty m:val="p"/>
                </m:rPr>
                <m:t>⟩</m:t>
              </m:r>
            </m:num>
            <m:den>
              <m:r>
                <m:rPr/>
                <m:t>dt</m:t>
              </m:r>
            </m:den>
          </m:f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Γ</m:t>
              </m:r>
            </m:e>
            <m:sub>
              <m:r>
                <m:rPr>
                  <m:sty m:val="p"/>
                </m:rPr>
                <m:t>gain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>
                  <m:sty m:val="p"/>
                </m:rPr>
                <m:t>Γ</m:t>
              </m:r>
            </m:e>
            <m:sub>
              <m:r>
                <m:rPr>
                  <m:sty m:val="p"/>
                </m:rPr>
                <m:t>loss</m:t>
              </m:r>
            </m:sub>
          </m:sSub>
        </m:oMath>
      </m:oMathPara>
      <w:r>
        <w:br w:type="textWrapping"/>
      </w:r>
      <w:r>
        <w:t xml:space="preserve">The gain term </w:t>
      </w:r>
      <m:oMath>
        <m:sSub>
          <m:sSubPr/>
          <m:e>
            <m:r>
              <m:rPr>
                <m:sty m:val="p"/>
              </m:rPr>
              <m:t>Γ</m:t>
            </m:r>
          </m:e>
          <m:sub>
            <m:r>
              <m:rPr>
                <m:sty m:val="p"/>
              </m:rPr>
              <m:t>gain</m:t>
            </m:r>
          </m:sub>
        </m:sSub>
        <m:r>
          <m:rPr>
            <m:sty m:val="p"/>
          </m:rPr>
          <m:t>∝|</m:t>
        </m:r>
        <m:r>
          <m:rPr/>
          <m:t>λ</m:t>
        </m:r>
        <m:sSup>
          <m:sSupPr/>
          <m:e>
            <m:r>
              <m:rPr>
                <m:sty m:val="p"/>
              </m:rPr>
              <m:t>|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|</m:t>
        </m:r>
        <m:r>
          <m:rPr>
            <m:sty m:val="p"/>
            <m:scr m:val="script"/>
          </m:rPr>
          <m:t>ℰ</m:t>
        </m:r>
        <m:sSup>
          <m:sSupPr/>
          <m:e>
            <m:r>
              <m:rPr>
                <m:sty m:val="p"/>
              </m:rPr>
              <m:t>|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|</m:t>
        </m:r>
        <m:r>
          <m:rPr>
            <m:sty m:val="p"/>
            <m:scr m:val="script"/>
          </m:rPr>
          <m:t>ℳ</m:t>
        </m:r>
        <m:sSup>
          <m:sSupPr/>
          <m:e>
            <m:r>
              <m:rPr>
                <m:sty m:val="p"/>
              </m:rPr>
              <m:t>|</m:t>
            </m:r>
          </m:e>
          <m:sup>
            <m:r>
              <m:rPr/>
              <m:t>2</m:t>
            </m:r>
          </m:sup>
        </m:sSup>
      </m:oMath>
      <w:r>
        <w:t xml:space="preserve"> arises from the coupling, while </w:t>
      </w:r>
      <m:oMath>
        <m:sSub>
          <m:sSubPr/>
          <m:e>
            <m:r>
              <m:rPr>
                <m:sty m:val="p"/>
              </m:rPr>
              <m:t>Γ</m:t>
            </m:r>
          </m:e>
          <m:sub>
            <m:r>
              <m:rPr>
                <m:sty m:val="p"/>
              </m:rPr>
              <m:t>loss</m:t>
            </m:r>
          </m:sub>
        </m:sSub>
      </m:oMath>
      <w:r>
        <w:t xml:space="preserve"> is due to scattering. The difference in coupling efficiency with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and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is characterized by distinct </w:t>
      </w:r>
      <m:oMath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and </w:t>
      </w:r>
      <m:oMath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>.</w:t>
      </w:r>
      <w:r>
        <w:br w:type="textWrapping"/>
      </w:r>
      <w:r>
        <w:t xml:space="preserve"> 3. Dynamical Field Rupture: Inflation and Dark Energy Production</w:t>
      </w:r>
      <w:r>
        <w:br w:type="textWrapping"/>
      </w:r>
      <w:r>
        <w:t xml:space="preserve"> 3.1 Reverse Stress and Field Equation Modification</w:t>
      </w:r>
      <w:r>
        <w:br w:type="textWrapping"/>
      </w:r>
      <w:r>
        <w:t xml:space="preserve">The newly produced particles possess a stress-energy tensor </w:t>
      </w:r>
      <m:oMath>
        <m:sSubSup>
          <m:sSubSupPr/>
          <m:e>
            <m:r>
              <m:rPr/>
              <m:t>T</m:t>
            </m:r>
          </m:e>
          <m:sub>
            <m:r>
              <m:rPr/>
              <m:t>μν</m:t>
            </m:r>
          </m:sub>
          <m:sup>
            <m:r>
              <m:rPr>
                <m:sty m:val="p"/>
              </m:rPr>
              <m:t>(part)</m:t>
            </m:r>
          </m:sup>
        </m:sSubSup>
      </m:oMath>
      <w:r>
        <w:t xml:space="preserve">. According to Einstein’s field equations, this induces spacetime curvature, which in turn reacts back on the ABC field </w:t>
      </w:r>
      <m:oMath>
        <m:r>
          <m:rPr>
            <m:sty m:val="p"/>
            <m:scr m:val="script"/>
          </m:rPr>
          <m:t>ℳ</m:t>
        </m:r>
      </m:oMath>
      <w:r>
        <w:t xml:space="preserve">. This reverse stress </w:t>
      </w:r>
      <m:oMath>
        <m:r>
          <m:rPr/>
          <m:t>δ</m:t>
        </m:r>
        <m:sSub>
          <m:sSubPr/>
          <m:e>
            <m:r>
              <m:rPr/>
              <m:t>T</m:t>
            </m:r>
          </m:e>
          <m:sub>
            <m:r>
              <m:rPr/>
              <m:t>μν</m:t>
            </m:r>
          </m:sub>
        </m:sSub>
      </m:oMath>
      <w:r>
        <w:t xml:space="preserve"> modifies the field’s equation of motion:</w:t>
      </w:r>
    </w:p>
    <w:p w14:paraId="038DF1B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∇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+</m:t>
          </m:r>
          <m:f>
            <m:fPr/>
            <m:num>
              <m:r>
                <m:rPr>
                  <m:sty m:val="p"/>
                </m:rPr>
                <m:t>∂</m:t>
              </m:r>
              <m:r>
                <m:rPr/>
                <m:t>V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  <m:scr m:val="script"/>
                </m:rPr>
                <m:t>ℳ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  <m:scr m:val="script"/>
                </m:rPr>
                <m:t>ℳ</m:t>
              </m:r>
            </m:den>
          </m:f>
          <m:r>
            <m:rPr>
              <m:sty m:val="p"/>
            </m:rPr>
            <m:t>=</m:t>
          </m:r>
          <m:f>
            <m:fPr/>
            <m:num>
              <m:r>
                <m:rPr/>
                <m:t>δ</m:t>
              </m:r>
              <m:sSub>
                <m:sSubPr/>
                <m:e>
                  <m:r>
                    <m:rPr/>
                    <m:t>T</m:t>
                  </m:r>
                </m:e>
                <m:sub>
                  <m:r>
                    <m:rPr/>
                    <m:t>μν</m:t>
                  </m:r>
                </m:sub>
              </m:sSub>
            </m:num>
            <m:den>
              <m:r>
                <m:rPr/>
                <m:t>δ</m:t>
              </m:r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μν</m:t>
                  </m:r>
                </m:sub>
              </m:sSub>
            </m:den>
          </m:f>
          <m:f>
            <m:fPr/>
            <m:num>
              <m:r>
                <m:rPr/>
                <m:t>δ</m:t>
              </m:r>
              <m:r>
                <m:rPr>
                  <m:sty m:val="p"/>
                  <m:scr m:val="script"/>
                </m:rPr>
                <m:t>ℳ</m:t>
              </m:r>
            </m:num>
            <m:den>
              <m:r>
                <m:rPr/>
                <m:t>δ</m:t>
              </m:r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μν</m:t>
                  </m:r>
                </m:sub>
              </m:sSub>
            </m:den>
          </m:f>
        </m:oMath>
      </m:oMathPara>
      <w:r>
        <w:br w:type="textWrapping"/>
      </w:r>
      <w:r>
        <w:t xml:space="preserve">where </w:t>
      </w:r>
      <m:oMath>
        <m:r>
          <m:rPr/>
          <m:t>δ</m:t>
        </m:r>
        <m:sSub>
          <m:sSubPr/>
          <m:e>
            <m:r>
              <m:rPr/>
              <m:t>T</m:t>
            </m:r>
          </m:e>
          <m:sub>
            <m:r>
              <m:rPr/>
              <m:t>μν</m:t>
            </m:r>
          </m:sub>
        </m:sSub>
      </m:oMath>
      <w:r>
        <w:t xml:space="preserve"> is proportional to the particle energy density 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part</m:t>
            </m:r>
          </m:sub>
        </m:sSub>
      </m:oMath>
      <w:r>
        <w:t xml:space="preserve">. When 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part</m:t>
            </m:r>
          </m:sub>
        </m:sSub>
        <m:r>
          <m:rPr>
            <m:sty m:val="p"/>
          </m:rPr>
          <m:t>&gt;</m:t>
        </m:r>
        <m:sSub>
          <m:sSubPr/>
          <m:e>
            <m:r>
              <m:rPr/>
              <m:t>V</m:t>
            </m:r>
          </m:e>
          <m:sub>
            <m:r>
              <m:rPr>
                <m:sty m:val="p"/>
              </m:rPr>
              <m:t>cr</m:t>
            </m:r>
          </m:sub>
        </m:sSub>
        <m:r>
          <m:rPr>
            <m:sty m:val="p"/>
          </m:rPr>
          <m:t>≡</m:t>
        </m:r>
        <m:r>
          <m:rPr/>
          <m:t>V</m:t>
        </m:r>
        <m:r>
          <m:rPr>
            <m:sty m:val="p"/>
          </m:rPr>
          <m:t>(</m:t>
        </m:r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>
                <m:sty m:val="p"/>
              </m:rPr>
              <m:t>max</m:t>
            </m:r>
          </m:sub>
        </m:sSub>
        <m:r>
          <m:rPr>
            <m:sty m:val="p"/>
          </m:rPr>
          <m:t>)</m:t>
        </m:r>
      </m:oMath>
      <w:r>
        <w:t xml:space="preserve">, where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>
                <m:sty m:val="p"/>
              </m:rPr>
              <m:t>max</m:t>
            </m:r>
          </m:sub>
        </m:sSub>
      </m:oMath>
      <w:r>
        <w:t xml:space="preserve"> is the potential barrier position, the stability of the field is disrupted.</w:t>
      </w:r>
      <w:r>
        <w:br w:type="textWrapping"/>
      </w:r>
      <w:r>
        <w:t xml:space="preserve"> 3.2 Analytical Solution of Dynamical Rupture</w:t>
      </w:r>
      <w:r>
        <w:br w:type="textWrapping"/>
      </w:r>
      <w:r>
        <w:t xml:space="preserve">We seek a time-dependent, spherically symmetric solution </w:t>
      </w:r>
      <m:oMath>
        <m:r>
          <m:rPr>
            <m:sty m:val="p"/>
            <m:scr m:val="script"/>
          </m:rPr>
          <m:t>ℳ</m:t>
        </m:r>
        <m:r>
          <m:rPr>
            <m:sty m:val="p"/>
          </m:rPr>
          <m:t>(</m:t>
        </m:r>
        <m:r>
          <m:rPr/>
          <m:t>r</m:t>
        </m:r>
        <m:r>
          <m:rPr>
            <m:sty m:val="p"/>
          </m:rPr>
          <m:t>,</m:t>
        </m:r>
        <m:r>
          <m:rPr/>
          <m:t>t</m:t>
        </m:r>
        <m:r>
          <m:rPr>
            <m:sty m:val="p"/>
          </m:rPr>
          <m:t>)</m:t>
        </m:r>
      </m:oMath>
      <w:r>
        <w:t xml:space="preserve">. Assuming the rupture propagates outward at the speed of light along </w:t>
      </w:r>
      <m:oMath>
        <m:r>
          <m:rPr/>
          <m:t>r</m:t>
        </m:r>
        <m:r>
          <m:rPr>
            <m:sty m:val="p"/>
          </m:rPr>
          <m:t>=</m:t>
        </m:r>
        <m:r>
          <m:rPr/>
          <m:t>ct</m:t>
        </m:r>
      </m:oMath>
      <w:r>
        <w:t xml:space="preserve">, the field relaxes to the true vacuum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>
                <m:sty m:val="p"/>
              </m:rPr>
              <m:t>true</m:t>
            </m:r>
          </m:sub>
        </m:sSub>
        <m:r>
          <m:rPr>
            <m:sty m:val="p"/>
          </m:rPr>
          <m:t>≈</m:t>
        </m:r>
        <m:r>
          <m:rPr/>
          <m:t>0</m:t>
        </m:r>
      </m:oMath>
      <w:r>
        <w:t xml:space="preserve"> behind the rupture front. The energy density released during the rupture is:</w:t>
      </w:r>
    </w:p>
    <w:p w14:paraId="63A0C75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ρ</m:t>
              </m:r>
            </m:e>
            <m:sub>
              <m:r>
                <m:rPr/>
                <m:t>DE</m:t>
              </m:r>
            </m:sub>
          </m:sSub>
          <m:r>
            <m:rPr>
              <m:sty m:val="p"/>
            </m:rPr>
            <m:t>(</m:t>
          </m:r>
          <m:r>
            <m:rPr/>
            <m:t>t</m:t>
          </m:r>
          <m:r>
            <m:rPr>
              <m:sty m:val="p"/>
            </m:rPr>
            <m:t>)=</m:t>
          </m:r>
          <m:f>
            <m:fPr/>
            <m:num>
              <m:r>
                <m:rPr/>
                <m:t>1</m:t>
              </m:r>
            </m:num>
            <m:den>
              <m:r>
                <m:rPr>
                  <m:sty m:val="p"/>
                </m:rPr>
                <m:t>Vol</m:t>
              </m:r>
            </m:den>
          </m:f>
          <m:r>
            <m:rPr>
              <m:sty m:val="p"/>
            </m:rPr>
            <m:t>∫</m:t>
          </m:r>
          <m:d>
            <m:dPr>
              <m:begChr m:val="["/>
              <m:sepChr m:val=""/>
              <m:endChr m:val="]"/>
            </m:dPr>
            <m:e>
              <m:r>
                <m:rPr/>
                <m:t>V</m:t>
              </m:r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ℳ</m:t>
                  </m:r>
                </m:e>
                <m:sub>
                  <m:r>
                    <m:rPr>
                      <m:sty m:val="p"/>
                    </m:rPr>
                    <m:t>false</m:t>
                  </m:r>
                </m:sub>
              </m:sSub>
              <m:r>
                <m:rPr>
                  <m:sty m:val="p"/>
                </m:rPr>
                <m:t>)−</m:t>
              </m:r>
              <m:r>
                <m:rPr/>
                <m:t>V</m:t>
              </m:r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ℳ</m:t>
                  </m:r>
                </m:e>
                <m:sub>
                  <m:r>
                    <m:rPr>
                      <m:sty m:val="p"/>
                    </m:rPr>
                    <m:t>true</m:t>
                  </m:r>
                </m:sub>
              </m:sSub>
              <m:r>
                <m:rPr>
                  <m:sty m:val="p"/>
                </m:rPr>
                <m:t>)</m:t>
              </m:r>
            </m:e>
          </m:d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r>
            <m:rPr>
              <m:sty m:val="p"/>
            </m:rPr>
            <m:t>∼</m:t>
          </m:r>
          <m:sSub>
            <m:sSubPr/>
            <m:e>
              <m:r>
                <m:rPr>
                  <m:sty m:val="p"/>
                </m:rPr>
                <m:t>Λ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⋅</m:t>
          </m:r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3</m:t>
              </m:r>
              <m:sSub>
                <m:sSubPr/>
                <m:e>
                  <m:r>
                    <m:rPr/>
                    <m:t>H</m:t>
                  </m:r>
                </m:e>
                <m:sub>
                  <m:r>
                    <m:rPr>
                      <m:sty m:val="p"/>
                    </m:rPr>
                    <m:t>rupt</m:t>
                  </m:r>
                </m:sub>
              </m:sSub>
              <m:r>
                <m:rPr/>
                <m:t>t</m:t>
              </m:r>
            </m:sup>
          </m:sSup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H</m:t>
            </m:r>
          </m:e>
          <m:sub>
            <m:r>
              <m:rPr>
                <m:sty m:val="p"/>
              </m:rPr>
              <m:t>rupt</m:t>
            </m:r>
          </m:sub>
        </m:sSub>
        <m:r>
          <m:rPr>
            <m:sty m:val="p"/>
          </m:rPr>
          <m:t>∼</m:t>
        </m:r>
        <m:rad>
          <m:radPr>
            <m:degHide m:val="1"/>
          </m:radPr>
          <m:deg/>
          <m:e>
            <m:r>
              <m:rPr/>
              <m:t>8πG</m:t>
            </m:r>
            <m:sSub>
              <m:sSubPr/>
              <m:e>
                <m:r>
                  <m:rPr/>
                  <m:t>V</m:t>
                </m:r>
              </m:e>
              <m:sub>
                <m:r>
                  <m:rPr>
                    <m:sty m:val="p"/>
                  </m:rPr>
                  <m:t>cr</m:t>
                </m:r>
              </m:sub>
            </m:sSub>
            <m:r>
              <m:rPr>
                <m:sty m:val="p"/>
              </m:rPr>
              <m:t>/</m:t>
            </m:r>
            <m:r>
              <m:rPr/>
              <m:t>3</m:t>
            </m:r>
          </m:e>
        </m:rad>
      </m:oMath>
      <w:r>
        <w:t xml:space="preserve"> is the effective Hubble parameter during rupture, driving exponential cosmic expansion (inflation).</w:t>
      </w:r>
      <w:r>
        <w:br w:type="textWrapping"/>
      </w:r>
      <w:r>
        <w:t xml:space="preserve"> 4. First-Principles Calculation and Observational Verification</w:t>
      </w:r>
      <w:r>
        <w:br w:type="textWrapping"/>
      </w:r>
      <w:r>
        <w:t>#### 4.1 Derivation of Cosmic Energy Components</w:t>
      </w:r>
      <w:r>
        <w:br w:type="textWrapping"/>
      </w:r>
      <w:r>
        <w:rPr>
          <w:rFonts w:hint="eastAsia"/>
          <w:lang w:val="en-US" w:eastAsia="zh-CN"/>
        </w:rPr>
        <w:t>4.</w:t>
      </w:r>
      <w:r>
        <w:t xml:space="preserve">1. </w:t>
      </w:r>
      <w:r>
        <w:rPr>
          <w:b/>
          <w:bCs/>
        </w:rPr>
        <w:t>Particle Energy Fraction:</w:t>
      </w:r>
      <w:r>
        <w:t xml:space="preserve"> The energy consumed by particle production </w:t>
      </w:r>
      <m:oMath>
        <m:sSub>
          <m:sSubPr/>
          <m:e>
            <m:r>
              <m:rPr/>
              <m:t>U</m:t>
            </m:r>
          </m:e>
          <m:sub>
            <m:r>
              <m:rPr>
                <m:sty m:val="p"/>
              </m:rPr>
              <m:t>part</m:t>
            </m:r>
          </m:sub>
        </m:sSub>
      </m:oMath>
      <w:r>
        <w:t xml:space="preserve"> is proportional to the sum of squared coupling coefficients and the injected energy-time integral:</w:t>
      </w:r>
    </w:p>
    <w:p w14:paraId="3FB0319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>
                  <m:sty m:val="p"/>
                </m:rPr>
                <m:t>part</m:t>
              </m:r>
            </m:sub>
          </m:sSub>
          <m:r>
            <m:rPr>
              <m:sty m:val="p"/>
            </m:rPr>
            <m:t>≡</m:t>
          </m:r>
          <m:f>
            <m:fPr/>
            <m:num>
              <m:sSub>
                <m:sSubPr/>
                <m:e>
                  <m:r>
                    <m:rPr/>
                    <m:t>U</m:t>
                  </m:r>
                </m:e>
                <m:sub>
                  <m:r>
                    <m:rPr>
                      <m:sty m:val="p"/>
                    </m:rPr>
                    <m:t>part</m:t>
                  </m:r>
                </m:sub>
              </m:sSub>
            </m:num>
            <m:den>
              <m:sSub>
                <m:sSubPr/>
                <m:e>
                  <m:r>
                    <m:rPr/>
                    <m:t>U</m:t>
                  </m:r>
                </m:e>
                <m:sub>
                  <m:r>
                    <m:rPr>
                      <m:sty m:val="p"/>
                    </m:rPr>
                    <m:t>total</m:t>
                  </m:r>
                </m:sub>
              </m:sSub>
            </m:den>
          </m:f>
          <m:r>
            <m:rPr>
              <m:sty m:val="p"/>
            </m:rPr>
            <m:t>∼</m:t>
          </m:r>
          <m:nary>
            <m:naryPr>
              <m:limLoc m:val="subSup"/>
              <m:supHide m:val="1"/>
            </m:naryPr>
            <m:sub>
              <m:sSub>
                <m:sSubPr/>
                <m:e>
                  <m:r>
                    <m:rPr/>
                    <m:t>t</m:t>
                  </m:r>
                </m:e>
                <m:sub>
                  <m:r>
                    <m:rPr>
                      <m:sty m:val="p"/>
                    </m:rPr>
                    <m:t>rupt</m:t>
                  </m:r>
                </m:sub>
              </m:sSub>
            </m:sub>
            <m:sup>
              <m:r>
                <m:rPr/>
                <m:t>​</m:t>
              </m:r>
            </m:sup>
            <m:e>
              <m:d>
                <m:dPr>
                  <m:sepChr m:val=""/>
                </m:dPr>
                <m:e>
                  <m:sSubSup>
                    <m:sSubSupPr/>
                    <m:e>
                      <m:r>
                        <m:rPr/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+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sSubSupPr/>
                    <m:e>
                      <m:r>
                        <m:rPr/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−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m:t>|</m:t>
          </m:r>
          <m:r>
            <m:rPr>
              <m:sty m:val="p"/>
              <m:scr m:val="script"/>
            </m:rPr>
            <m:t>ℰ</m:t>
          </m:r>
          <m:r>
            <m:rPr>
              <m:sty m:val="p"/>
            </m:rPr>
            <m:t>(</m:t>
          </m:r>
          <m:r>
            <m:rPr/>
            <m:t>t</m:t>
          </m:r>
          <m:r>
            <m:rPr>
              <m:sty m:val="p"/>
            </m:rPr>
            <m:t>)</m:t>
          </m:r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  <m:r>
            <m:rPr/>
            <m:t>dt</m:t>
          </m:r>
        </m:oMath>
      </m:oMathPara>
      <w:r>
        <w:br w:type="textWrapping"/>
      </w:r>
      <w:r>
        <w:t xml:space="preserve">The observed value 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+</m:t>
        </m:r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=</m:t>
        </m:r>
        <m:r>
          <m:rPr/>
          <m:t>31.7</m:t>
        </m:r>
        <m:r>
          <m:rPr>
            <m:sty m:val="p"/>
          </m:rPr>
          <m:t>%</m:t>
        </m:r>
      </m:oMath>
      <w:r>
        <w:t xml:space="preserve"> constrains </w:t>
      </w:r>
      <m:oMath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, </w:t>
      </w:r>
      <m:oMath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, and </w:t>
      </w:r>
      <m:oMath>
        <m:r>
          <m:rPr>
            <m:sty m:val="p"/>
            <m:scr m:val="script"/>
          </m:rPr>
          <m:t>ℰ</m:t>
        </m:r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</m:t>
        </m:r>
      </m:oMath>
      <w:r>
        <w:t>.</w:t>
      </w:r>
      <w:r>
        <w:br w:type="textWrapping"/>
      </w:r>
      <w:r>
        <w:rPr>
          <w:rFonts w:hint="eastAsia"/>
          <w:lang w:val="en-US" w:eastAsia="zh-CN"/>
        </w:rPr>
        <w:t>4.</w:t>
      </w:r>
      <w:r>
        <w:t xml:space="preserve">2. </w:t>
      </w:r>
      <w:r>
        <w:rPr>
          <w:b/>
          <w:bCs/>
        </w:rPr>
        <w:t>Matter to Dark Matter Ratio:</w:t>
      </w:r>
      <w:r>
        <w:t xml:space="preserve"> This ratio is determined by the ratio of coupling coefficients:</w:t>
      </w:r>
    </w:p>
    <w:p w14:paraId="58C9E94B">
      <w:pPr>
        <w:pStyle w:val="3"/>
      </w:pPr>
      <m:oMathPara>
        <m:oMathParaPr>
          <m:jc m:val="center"/>
        </m:oMathParaPr>
        <m:oMath>
          <m:f>
            <m:fPr/>
            <m:num>
              <m:sSub>
                <m:sSubPr/>
                <m:e>
                  <m:r>
                    <m:rPr>
                      <m:sty m:val="p"/>
                    </m:rPr>
                    <m:t>Ω</m:t>
                  </m:r>
                </m:e>
                <m:sub>
                  <m:r>
                    <m:rPr/>
                    <m:t>DM</m:t>
                  </m:r>
                </m:sub>
              </m:sSub>
            </m:num>
            <m:den>
              <m:sSub>
                <m:sSubPr/>
                <m:e>
                  <m:r>
                    <m:rPr>
                      <m:sty m:val="p"/>
                    </m:rPr>
                    <m:t>Ω</m:t>
                  </m:r>
                </m:e>
                <m:sub>
                  <m:r>
                    <m:rPr/>
                    <m:t>b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/>
            <m:num>
              <m:sSubSup>
                <m:sSubSupPr/>
                <m:e>
                  <m:r>
                    <m:rPr/>
                    <m:t>λ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sSubSup>
                <m:sSubSupPr/>
                <m:e>
                  <m:r>
                    <m:rPr/>
                    <m:t>λ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≈</m:t>
          </m:r>
          <m:f>
            <m:fPr/>
            <m:num>
              <m:r>
                <m:rPr/>
                <m:t>26.8</m:t>
              </m:r>
            </m:num>
            <m:den>
              <m:r>
                <m:rPr/>
                <m:t>4.9</m:t>
              </m:r>
            </m:den>
          </m:f>
          <m:r>
            <m:rPr>
              <m:sty m:val="p"/>
            </m:rPr>
            <m:t>≈</m:t>
          </m:r>
          <m:r>
            <m:rPr/>
            <m:t>5.47</m:t>
          </m:r>
        </m:oMath>
      </m:oMathPara>
      <w:r>
        <w:br w:type="textWrapping"/>
      </w:r>
      <w:r>
        <w:t>This suggests that dark matter couples to the field about 2.34 times more efficiently than ordinary matter.</w:t>
      </w:r>
      <w:r>
        <w:br w:type="textWrapping"/>
      </w:r>
      <w:r>
        <w:rPr>
          <w:rFonts w:hint="eastAsia"/>
          <w:lang w:val="en-US" w:eastAsia="zh-CN"/>
        </w:rPr>
        <w:t>4.</w:t>
      </w:r>
      <w:r>
        <w:t xml:space="preserve">3. </w:t>
      </w:r>
      <w:r>
        <w:rPr>
          <w:b/>
          <w:bCs/>
        </w:rPr>
        <w:t>Dark Energy Fraction:</w:t>
      </w:r>
      <w:r>
        <w:t xml:space="preserve"> This follows naturally from energy conservation:</w:t>
      </w:r>
    </w:p>
    <w:p w14:paraId="594EF924">
      <w:pPr>
        <w:pStyle w:val="4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DE</m:t>
              </m:r>
            </m:sub>
          </m:sSub>
          <m:r>
            <m:rPr>
              <m:sty m:val="p"/>
            </m:rPr>
            <m:t>=</m:t>
          </m:r>
          <m:r>
            <m:rPr/>
            <m:t>1</m:t>
          </m:r>
          <m:r>
            <m:rPr>
              <m:sty m:val="p"/>
            </m:rPr>
            <m:t>−</m:t>
          </m:r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>
                  <m:sty m:val="p"/>
                </m:rPr>
                <m:t>part</m:t>
              </m:r>
            </m:sub>
          </m:sSub>
          <m:r>
            <m:rPr>
              <m:sty m:val="p"/>
            </m:rPr>
            <m:t>≈</m:t>
          </m:r>
          <m:r>
            <m:rPr/>
            <m:t>68.3</m:t>
          </m:r>
          <m:r>
            <m:rPr>
              <m:sty m:val="p"/>
            </m:rPr>
            <m:t>%</m:t>
          </m:r>
        </m:oMath>
      </m:oMathPara>
      <w:r>
        <w:br w:type="textWrapping"/>
      </w:r>
      <w:r>
        <w:t xml:space="preserve"> 4.2 Observable Predictions</w:t>
      </w:r>
      <w:r>
        <w:br w:type="textWrapping"/>
      </w:r>
      <w:r>
        <w:rPr>
          <w:rFonts w:hint="eastAsia"/>
          <w:lang w:val="en-US" w:eastAsia="zh-CN"/>
        </w:rPr>
        <w:t>4.2.</w:t>
      </w:r>
      <w:r>
        <w:t xml:space="preserve">1. </w:t>
      </w:r>
      <w:r>
        <w:rPr>
          <w:b/>
          <w:bCs/>
        </w:rPr>
        <w:t>Primordial Gravitational Wave Spectrum:</w:t>
      </w:r>
      <w:r>
        <w:t xml:space="preserve"> The dynamical rupture process generates a characteristic primordial gravitational wave spectrum </w:t>
      </w:r>
      <m:oMath>
        <m:r>
          <m:rPr/>
          <m:t>ℎ</m:t>
        </m:r>
        <m:r>
          <m:rPr>
            <m:sty m:val="p"/>
          </m:rPr>
          <m:t>(</m:t>
        </m:r>
        <m:r>
          <m:rPr/>
          <m:t>k</m:t>
        </m:r>
        <m:r>
          <m:rPr>
            <m:sty m:val="p"/>
          </m:rPr>
          <m:t>)</m:t>
        </m:r>
      </m:oMath>
      <w:r>
        <w:t>, which may exhibit a slight elevation at intermediate scales (</w:t>
      </w:r>
      <m:oMath>
        <m:r>
          <m:rPr/>
          <m:t>k</m:t>
        </m:r>
        <m:r>
          <m:rPr>
            <m:sty m:val="p"/>
          </m:rPr>
          <m:t>∼</m:t>
        </m:r>
        <m:r>
          <m:rPr/>
          <m:t>0.01</m:t>
        </m:r>
        <m:r>
          <m:rPr>
            <m:sty m:val="p"/>
          </m:rPr>
          <m:t>–</m:t>
        </m:r>
        <m:r>
          <m:rPr/>
          <m:t>0.1</m:t>
        </m:r>
        <m:sSup>
          <m:sSupPr/>
          <m:e>
            <m:r>
              <m:rPr>
                <m:sty m:val="p"/>
              </m:rPr>
              <m:t>Mpc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t>) due to rupture dynamics. This could be tested by future gravitational wave observatories such as BBO and DECIGO.</w:t>
      </w:r>
      <w:r>
        <w:br w:type="textWrapping"/>
      </w:r>
      <w:r>
        <w:rPr>
          <w:rFonts w:hint="eastAsia"/>
          <w:lang w:val="en-US" w:eastAsia="zh-CN"/>
        </w:rPr>
        <w:t>4.2.</w:t>
      </w:r>
      <w:r>
        <w:t xml:space="preserve">2. </w:t>
      </w:r>
      <w:r>
        <w:rPr>
          <w:b/>
          <w:bCs/>
        </w:rPr>
        <w:t>Flatness and Homogeneity of the Universe:</w:t>
      </w:r>
      <w:r>
        <w:t xml:space="preserve"> Inflation driven by rupture naturally resolves the horizon and flatness problems.</w:t>
      </w:r>
      <w:r>
        <w:br w:type="textWrapping"/>
      </w:r>
      <w:r>
        <w:rPr>
          <w:rFonts w:hint="eastAsia"/>
          <w:lang w:val="en-US" w:eastAsia="zh-CN"/>
        </w:rPr>
        <w:t>4.2.</w:t>
      </w:r>
      <w:r>
        <w:t xml:space="preserve">3. </w:t>
      </w:r>
      <w:r>
        <w:rPr>
          <w:b/>
          <w:bCs/>
        </w:rPr>
        <w:t>Scarcity of Primordial Black Holes:</w:t>
      </w:r>
      <w:r>
        <w:t xml:space="preserve"> The rupture process is extremely uniform and synchronous, leaving no time window or spatial fluctuation for gravitational instability to form macroscopic primordial black holes.</w:t>
      </w:r>
      <w:r>
        <w:br w:type="textWrapping"/>
      </w:r>
      <w:r>
        <w:t xml:space="preserve"> 5. Conclusion</w:t>
      </w:r>
      <w:r>
        <w:br w:type="textWrapping"/>
      </w:r>
      <w:r>
        <w:t>This paper constructs a quantum cosmological model from first principles, centered on the dynamical rupture of the ABC vortex field. For the first time, this model:</w:t>
      </w:r>
      <w:r>
        <w:br w:type="textWrapping"/>
      </w:r>
      <w:r>
        <w:t>5.1. Unifies the explanation of the origin of the universe (quantum tunneling), its structure (particle generation), and its fate (dark energy).</w:t>
      </w:r>
      <w:r>
        <w:br w:type="textWrapping"/>
      </w:r>
      <w:r>
        <w:t>5.2. Quantitatively derives fundamental cosmic parameters (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b</m:t>
            </m:r>
          </m:sub>
        </m:sSub>
      </m:oMath>
      <w:r>
        <w:t xml:space="preserve">, 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DM</m:t>
            </m:r>
          </m:sub>
        </m:sSub>
      </m:oMath>
      <w:r>
        <w:t xml:space="preserve">, 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DE</m:t>
            </m:r>
          </m:sub>
        </m:sSub>
      </m:oMath>
      <w:r>
        <w:t>), with values in strong agreement with observations.</w:t>
      </w:r>
      <w:r>
        <w:br w:type="textWrapping"/>
      </w:r>
      <w:r>
        <w:t>5.3. Predicts observable signals (gravitational wave spectrum), providing a pathway for experimental verification.</w:t>
      </w:r>
      <w:r>
        <w:br w:type="textWrapping"/>
      </w:r>
      <w:r>
        <w:t>This work elevates Professor Li Zhijun’s ABC theory from a phenomenological framework to a computable and predictive physical theory, opening new avenues for understanding the ultimate mysteries of the cosmos.</w:t>
      </w:r>
      <w:r>
        <w:br w:type="textWrapping"/>
      </w:r>
      <w:r>
        <w:t xml:space="preserve"> References</w:t>
      </w:r>
      <w:r>
        <w:br w:type="textWrapping"/>
      </w:r>
      <w:r>
        <w:t xml:space="preserve">[1] Li, Z. J. (2023). </w:t>
      </w:r>
      <w:r>
        <w:rPr>
          <w:i/>
          <w:iCs/>
        </w:rPr>
        <w:t>The ABC Mechanism in the Universe</w:t>
      </w:r>
      <w:r>
        <w:t>.</w:t>
      </w:r>
      <w:r>
        <w:br w:type="textWrapping"/>
      </w:r>
      <w:r>
        <w:t xml:space="preserve">[2] Vilenkin, A. (1983). The Birth of Inflationary Universes. </w:t>
      </w:r>
      <w:r>
        <w:rPr>
          <w:i/>
          <w:iCs/>
        </w:rPr>
        <w:t>Nuclear Physics B</w:t>
      </w:r>
      <w:r>
        <w:t>.</w:t>
      </w:r>
      <w:r>
        <w:br w:type="textWrapping"/>
      </w:r>
      <w:r>
        <w:t xml:space="preserve">[3] Starobinsky, A. A. (1980). A new type of isotropic cosmological models without singularity. </w:t>
      </w:r>
      <w:r>
        <w:rPr>
          <w:i/>
          <w:iCs/>
        </w:rPr>
        <w:t>Physics Letters B</w:t>
      </w:r>
      <w:r>
        <w:t>.</w:t>
      </w:r>
      <w:r>
        <w:br w:type="textWrapping"/>
      </w:r>
      <w:r>
        <w:t xml:space="preserve">[4] Zeidler, E. (2006). </w:t>
      </w:r>
      <w:r>
        <w:rPr>
          <w:i/>
          <w:iCs/>
        </w:rPr>
        <w:t>Quantum Field Theory I: Basics in Mathematics and Physics</w:t>
      </w:r>
      <w:r>
        <w:t>. Springer. (Provides mathematical foundation for nonlinear coupling and resonance.)</w:t>
      </w:r>
      <w:r>
        <w:br w:type="textWrapping"/>
      </w:r>
      <w:bookmarkStart w:id="1" w:name="_GoBack"/>
      <w:bookmarkEnd w:id="1"/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0C377F54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849</Words>
  <Characters>3853</Characters>
  <Lines>30</Lines>
  <Paragraphs>8</Paragraphs>
  <TotalTime>73</TotalTime>
  <ScaleCrop>false</ScaleCrop>
  <LinksUpToDate>false</LinksUpToDate>
  <CharactersWithSpaces>4455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2025-09-29T16:05:00Z</dcterms:created>
  <dc:creator>Administrator</dc:creator>
  <cp:lastModifiedBy>Administrator</cp:lastModifiedBy>
  <dcterms:modified xsi:type="dcterms:W3CDTF">2025-09-29T16:08:25Z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19C7063A0AC041A0B45BD9047710AC26_12</vt:lpwstr>
  </property>
</Properties>
</file>