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549BF">
      <w:pPr>
        <w:pStyle w:val="4"/>
        <w:rPr>
          <w:b/>
          <w:bCs/>
        </w:rPr>
      </w:pPr>
      <w:r>
        <w:rPr>
          <w:b/>
          <w:bCs/>
        </w:rPr>
        <w:t xml:space="preserve"> Quantum Transport of Electrons in Conductors: A Low-Energy Diffuse State Conduction Model Based on ABC Field Combination Theory</w:t>
      </w:r>
    </w:p>
    <w:p w14:paraId="6D2AFC38">
      <w:pPr>
        <w:pStyle w:val="3"/>
      </w:pPr>
      <w:r>
        <w:rPr>
          <w:b/>
          <w:bCs/>
        </w:rPr>
        <w:t>Authors:</w:t>
      </w:r>
      <w:r>
        <w:t xml:space="preserve"> Li Zhijun, Zhao Guangyao</w:t>
      </w:r>
    </w:p>
    <w:p w14:paraId="70F416B4">
      <w:pPr>
        <w:pStyle w:val="3"/>
      </w:pPr>
      <w:r>
        <w:rPr>
          <w:b/>
          <w:bCs/>
        </w:rPr>
        <w:t>Abstract:</w:t>
      </w:r>
      <w:r>
        <w:rPr>
          <w:b/>
          <w:bCs/>
        </w:rPr>
        <w:br w:type="textWrapping"/>
      </w:r>
      <w:r>
        <w:t xml:space="preserve">Based on Li Zhijun’s ABC field combination theory, this paper proposes an innovative theoretical framework for the electron transport mechanism in conductors. The core argument is that conduction electrons in metallic conductors are specific coupling states of the electromagnetic vortex field A, the color charge vortex field B, and the Higgs vortex field C, forming a “low-energy density diffuse state.” Their high conductivity originates from the extremely long de Broglie wavelength and highly dispersed wave function of this quantum state, which drastically reduces the scattering matrix elements with local scattering centers, resulting in extremely long mean free paths. This paper constructs a generalized quantum transport equation incorporating the effective mass tensor </w:t>
      </w:r>
      <m:oMath>
        <m:sSubSup>
          <m:sSubSupPr/>
          <m:e>
            <m:r>
              <m:rPr/>
              <m:t>m</m:t>
            </m:r>
          </m:e>
          <m:sub>
            <m:r>
              <m:rPr/>
              <m:t>ij</m:t>
            </m:r>
          </m:sub>
          <m:sup>
            <m:r>
              <m:rPr>
                <m:sty m:val="p"/>
              </m:rPr>
              <m:t>∗</m:t>
            </m:r>
          </m:sup>
        </m:sSubSup>
        <m:r>
          <m:rPr>
            <m:sty m:val="p"/>
          </m:rPr>
          <m:t>(</m:t>
        </m:r>
        <m:r>
          <m:rPr>
            <m:sty m:val="b"/>
          </m:rPr>
          <m:t>x</m:t>
        </m:r>
        <m:r>
          <m:rPr>
            <m:sty m:val="p"/>
          </m:rPr>
          <m:t>)</m:t>
        </m:r>
      </m:oMath>
      <w:r>
        <w:t xml:space="preserve"> and the periodic C-field background potential </w:t>
      </w:r>
      <m:oMath>
        <m:sSub>
          <m:sSubPr/>
          <m:e>
            <m:r>
              <m:rPr/>
              <m:t>V</m:t>
            </m:r>
          </m:e>
          <m:sub>
            <m:r>
              <m:rPr/>
              <m:t>C</m:t>
            </m:r>
          </m:sub>
        </m:sSub>
        <m:r>
          <m:rPr>
            <m:sty m:val="p"/>
          </m:rPr>
          <m:t>(</m:t>
        </m:r>
        <m:r>
          <m:rPr>
            <m:sty m:val="b"/>
          </m:rPr>
          <m:t>x</m:t>
        </m:r>
        <m:r>
          <m:rPr>
            <m:sty m:val="p"/>
          </m:rPr>
          <m:t>)</m:t>
        </m:r>
      </m:oMath>
      <w:r>
        <w:t>, rigorously derives the eigen solutions of the electron wave function (Bloch waves), and calculates their interaction matrix elements with scattering potentials. The theory predicts that in ultra-pure low-temperature conductors, the electron mean free path can reach macroscopic scales, which is highly consistent with experimental results.</w:t>
      </w:r>
    </w:p>
    <w:p w14:paraId="218CF5A5">
      <w:pPr>
        <w:pStyle w:val="3"/>
      </w:pPr>
      <w:r>
        <w:rPr>
          <w:b/>
          <w:bCs/>
        </w:rPr>
        <w:t>Keywords:</w:t>
      </w:r>
      <w:r>
        <w:t xml:space="preserve"> ABC field theory; Quantum transport; Low-energy diffuse state; Bloch waves; Effective mass; Scattering matrix elements</w:t>
      </w:r>
    </w:p>
    <w:p w14:paraId="7DE15486">
      <w:pPr>
        <w:pStyle w:val="26"/>
        <w:numPr>
          <w:ilvl w:val="0"/>
          <w:numId w:val="1"/>
        </w:numPr>
        <w:rPr>
          <w:b/>
          <w:bCs/>
        </w:rPr>
      </w:pPr>
      <w:r>
        <w:rPr>
          <w:b/>
          <w:bCs/>
        </w:rPr>
        <w:t>Introduction</w:t>
      </w:r>
    </w:p>
    <w:p w14:paraId="4490A8F2">
      <w:pPr>
        <w:pStyle w:val="4"/>
      </w:pPr>
      <w:r>
        <w:t>Metallic conductivity is a fundamental problem in condensed matter physics. Although the traditional free electron gas model successfully phenomenologically describes Ohm’s law, it fails to explain from the quantum mechanical foundation why electrons can almost unimpededly traverse periodic crystal lattices. Based on Li Zhijun’s ABC field combination theory, we propose that conduction electrons are specific field combination states, and their excellent conductivity originates from the characteristics of the low-energy density diffuse state.</w:t>
      </w:r>
    </w:p>
    <w:p w14:paraId="24296436">
      <w:pPr>
        <w:pStyle w:val="26"/>
        <w:numPr>
          <w:ilvl w:val="0"/>
          <w:numId w:val="2"/>
        </w:numPr>
        <w:rPr>
          <w:b/>
          <w:bCs/>
        </w:rPr>
      </w:pPr>
      <w:r>
        <w:rPr>
          <w:b/>
          <w:bCs/>
        </w:rPr>
        <w:t>ABC Field Combination Theory Framework</w:t>
      </w:r>
    </w:p>
    <w:p w14:paraId="48DE1868">
      <w:pPr>
        <w:pStyle w:val="4"/>
        <w:rPr>
          <w:b/>
          <w:bCs/>
        </w:rPr>
      </w:pPr>
      <w:r>
        <w:rPr>
          <w:b/>
          <w:bCs/>
        </w:rPr>
        <w:t>2.1 Fundamental Particles as Field Coupling States</w:t>
      </w:r>
    </w:p>
    <w:p w14:paraId="145903B2">
      <w:pPr>
        <w:pStyle w:val="3"/>
      </w:pPr>
      <w:r>
        <w:t>Any fundamental particle is a specific coupling state of three vortex fields:</w:t>
      </w:r>
    </w:p>
    <w:p w14:paraId="07EC9BFC">
      <w:pPr>
        <w:pStyle w:val="3"/>
      </w:pPr>
      <m:oMathPara>
        <m:oMathParaPr>
          <m:jc m:val="center"/>
        </m:oMathParaPr>
        <m:oMath>
          <m:r>
            <m:rPr>
              <m:sty m:val="p"/>
            </m:rPr>
            <m:t>|</m:t>
          </m:r>
          <m:r>
            <m:rPr/>
            <m:t>ψ</m:t>
          </m:r>
          <m:r>
            <m:rPr>
              <m:sty m:val="p"/>
            </m:rPr>
            <m:t>⟩=|</m:t>
          </m:r>
          <m:r>
            <m:rPr>
              <m:sty m:val="b"/>
            </m:rPr>
            <m:t>A</m:t>
          </m:r>
          <m:r>
            <m:rPr>
              <m:sty m:val="p"/>
            </m:rPr>
            <m:t>⊗</m:t>
          </m:r>
          <m:r>
            <m:rPr>
              <m:sty m:val="b"/>
            </m:rPr>
            <m:t>B</m:t>
          </m:r>
          <m:r>
            <m:rPr>
              <m:sty m:val="p"/>
            </m:rPr>
            <m:t>⊗</m:t>
          </m:r>
          <m:r>
            <m:rPr>
              <m:sty m:val="b"/>
            </m:rPr>
            <m:t>C</m:t>
          </m:r>
          <m:r>
            <m:rPr>
              <m:sty m:val="p"/>
            </m:rPr>
            <m:t>⟩</m:t>
          </m:r>
        </m:oMath>
      </m:oMathPara>
    </w:p>
    <w:p w14:paraId="3DB467B6">
      <w:pPr>
        <w:pStyle w:val="4"/>
      </w:pPr>
      <w:r>
        <w:t>Where:</w:t>
      </w:r>
      <w:r>
        <w:br w:type="textWrapping"/>
      </w:r>
      <w:r>
        <w:t>* A-field (electromagnetic vortex): Characterizes electromagnetic wave properties</w:t>
      </w:r>
    </w:p>
    <w:p w14:paraId="603EEA3F">
      <w:pPr>
        <w:numPr>
          <w:ilvl w:val="0"/>
          <w:numId w:val="3"/>
        </w:numPr>
      </w:pPr>
      <w:r>
        <w:t>B-field (color charge vortex): Provides charge and color charge attributes, maintaining field coupling stability</w:t>
      </w:r>
    </w:p>
    <w:p w14:paraId="2482A3F4">
      <w:pPr>
        <w:numPr>
          <w:ilvl w:val="0"/>
          <w:numId w:val="3"/>
        </w:numPr>
      </w:pPr>
      <w:r>
        <w:t>C-field (Higgs vortex): Couples with the mass generation mechanism, determining particle inertia</w:t>
      </w:r>
    </w:p>
    <w:p w14:paraId="2EE9BABC">
      <w:pPr>
        <w:pStyle w:val="4"/>
      </w:pPr>
      <w:r>
        <w:t>Conduction electrons can be expressed as:</w:t>
      </w:r>
    </w:p>
    <w:p w14:paraId="376910BB">
      <w:pPr>
        <w:pStyle w:val="3"/>
      </w:pPr>
      <m:oMathPara>
        <m:oMathParaPr>
          <m:jc m:val="center"/>
        </m:oMathParaPr>
        <m:oMath>
          <m:r>
            <m:rPr>
              <m:sty m:val="p"/>
            </m:rPr>
            <m:t>|</m:t>
          </m:r>
          <m:r>
            <m:rPr/>
            <m:t>e</m:t>
          </m:r>
          <m:r>
            <m:rPr>
              <m:sty m:val="p"/>
            </m:rPr>
            <m:t>⟩=|</m:t>
          </m:r>
          <m:sSub>
            <m:sSubPr/>
            <m:e>
              <m:r>
                <m:rPr>
                  <m:sty m:val="b"/>
                </m:rPr>
                <m:t>A</m:t>
              </m:r>
            </m:e>
            <m:sub>
              <m:r>
                <m:rPr/>
                <m:t>e</m:t>
              </m:r>
            </m:sub>
          </m:sSub>
          <m:r>
            <m:rPr>
              <m:sty m:val="p"/>
            </m:rPr>
            <m:t>⊗</m:t>
          </m:r>
          <m:sSub>
            <m:sSubPr/>
            <m:e>
              <m:r>
                <m:rPr>
                  <m:sty m:val="b"/>
                </m:rPr>
                <m:t>B</m:t>
              </m:r>
            </m:e>
            <m:sub>
              <m:r>
                <m:rPr/>
                <m:t>0</m:t>
              </m:r>
            </m:sub>
          </m:sSub>
          <m:r>
            <m:rPr>
              <m:sty m:val="p"/>
            </m:rPr>
            <m:t>⊗</m:t>
          </m:r>
          <m:sSub>
            <m:sSubPr/>
            <m:e>
              <m:r>
                <m:rPr>
                  <m:sty m:val="b"/>
                </m:rPr>
                <m:t>C</m:t>
              </m:r>
            </m:e>
            <m:sub>
              <m:r>
                <m:rPr/>
                <m:t>e</m:t>
              </m:r>
            </m:sub>
          </m:sSub>
          <m:r>
            <m:rPr>
              <m:sty m:val="p"/>
            </m:rPr>
            <m:t>⟩</m:t>
          </m:r>
        </m:oMath>
      </m:oMathPara>
      <w:r>
        <w:br w:type="textWrapping"/>
      </w:r>
      <w:r>
        <w:t xml:space="preserve">where </w:t>
      </w:r>
      <m:oMath>
        <m:sSub>
          <m:sSubPr/>
          <m:e>
            <m:r>
              <m:rPr>
                <m:sty m:val="b"/>
              </m:rPr>
              <m:t>B</m:t>
            </m:r>
          </m:e>
          <m:sub>
            <m:r>
              <m:rPr/>
              <m:t>0</m:t>
            </m:r>
          </m:sub>
        </m:sSub>
      </m:oMath>
      <w:r>
        <w:t xml:space="preserve"> is the color singlet state, ensuring no participation in strong interactions.</w:t>
      </w:r>
    </w:p>
    <w:p w14:paraId="0BC96507">
      <w:pPr>
        <w:pStyle w:val="3"/>
        <w:rPr>
          <w:b/>
          <w:bCs/>
        </w:rPr>
      </w:pPr>
      <w:r>
        <w:rPr>
          <w:b/>
          <w:bCs/>
        </w:rPr>
        <w:t>2.2 Effective Mass and C-Field Coupling</w:t>
      </w:r>
    </w:p>
    <w:p w14:paraId="0090CCC5">
      <w:pPr>
        <w:pStyle w:val="3"/>
      </w:pPr>
      <w:r>
        <w:t>The motion of electrons in a lattice is described by the generalized Ginzburg-Landau equation:</w:t>
      </w:r>
    </w:p>
    <w:p w14:paraId="668ECD70">
      <w:pPr>
        <w:pStyle w:val="3"/>
      </w:pPr>
      <m:oMathPara>
        <m:oMathParaPr>
          <m:jc m:val="center"/>
        </m:oMathParaPr>
        <m:oMath>
          <m:r>
            <m:rPr/>
            <m:t>i</m:t>
          </m:r>
          <m:r>
            <m:rPr>
              <m:sty m:val="p"/>
            </m:rPr>
            <m:t>ℏ</m:t>
          </m:r>
          <m:f>
            <m:fPr/>
            <m:num>
              <m:r>
                <m:rPr>
                  <m:sty m:val="p"/>
                </m:rPr>
                <m:t>∂Ψ</m:t>
              </m:r>
            </m:num>
            <m:den>
              <m:r>
                <m:rPr>
                  <m:sty m:val="p"/>
                </m:rPr>
                <m:t>∂</m:t>
              </m:r>
              <m:r>
                <m:rPr/>
                <m:t>t</m:t>
              </m:r>
            </m:den>
          </m:f>
          <m:r>
            <m:rPr>
              <m:sty m:val="p"/>
            </m:rPr>
            <m:t>=</m:t>
          </m:r>
          <m:d>
            <m:dPr>
              <m:begChr m:val="["/>
              <m:sepChr m:val=""/>
              <m:endChr m:val="]"/>
            </m:dPr>
            <m:e>
              <m:r>
                <m:rPr>
                  <m:sty m:val="p"/>
                </m:rPr>
                <m:t>−</m:t>
              </m:r>
              <m:nary>
                <m:naryPr>
                  <m:chr m:val="∑"/>
                  <m:limLoc m:val="undOvr"/>
                  <m:supHide m:val="1"/>
                </m:naryPr>
                <m:sub>
                  <m:r>
                    <m:rPr/>
                    <m:t>ij</m:t>
                  </m:r>
                </m:sub>
                <m:sup>
                  <m:r>
                    <m:rPr/>
                    <m:t>​</m:t>
                  </m:r>
                </m:sup>
                <m:e>
                  <m:f>
                    <m:fPr/>
                    <m:num>
                      <m:sSup>
                        <m:sSupPr/>
                        <m:e>
                          <m:r>
                            <m:rPr>
                              <m:sty m:val="p"/>
                            </m:rPr>
                            <m:t>ℏ</m:t>
                          </m:r>
                        </m:e>
                        <m:sup>
                          <m:r>
                            <m:rPr/>
                            <m:t>2</m:t>
                          </m:r>
                        </m:sup>
                      </m:sSup>
                    </m:num>
                    <m:den>
                      <m:r>
                        <m:rPr/>
                        <m:t>2</m:t>
                      </m:r>
                    </m:den>
                  </m:f>
                </m:e>
              </m:nary>
              <m:f>
                <m:fPr/>
                <m:num>
                  <m:r>
                    <m:rPr>
                      <m:sty m:val="p"/>
                    </m:rPr>
                    <m:t>∂</m:t>
                  </m:r>
                </m:num>
                <m:den>
                  <m:r>
                    <m:rPr>
                      <m:sty m:val="p"/>
                    </m:rPr>
                    <m:t>∂</m:t>
                  </m:r>
                  <m:sSub>
                    <m:sSubPr/>
                    <m:e>
                      <m:r>
                        <m:rPr/>
                        <m:t>x</m:t>
                      </m:r>
                    </m:e>
                    <m:sub>
                      <m:r>
                        <m:rPr/>
                        <m:t>i</m:t>
                      </m:r>
                    </m:sub>
                  </m:sSub>
                </m:den>
              </m:f>
              <m:d>
                <m:dPr>
                  <m:sepChr m:val=""/>
                </m:dPr>
                <m:e>
                  <m:f>
                    <m:fPr/>
                    <m:num>
                      <m:r>
                        <m:rPr/>
                        <m:t>1</m:t>
                      </m:r>
                    </m:num>
                    <m:den>
                      <m:sSubSup>
                        <m:sSubSupPr/>
                        <m:e>
                          <m:r>
                            <m:rPr/>
                            <m:t>m</m:t>
                          </m:r>
                        </m:e>
                        <m:sub>
                          <m:r>
                            <m:rPr/>
                            <m:t>ij</m:t>
                          </m:r>
                        </m:sub>
                        <m:sup>
                          <m:r>
                            <m:rPr>
                              <m:sty m:val="p"/>
                            </m:rPr>
                            <m:t>∗</m:t>
                          </m:r>
                        </m:sup>
                      </m:sSubSup>
                      <m:r>
                        <m:rPr>
                          <m:sty m:val="p"/>
                        </m:rPr>
                        <m:t>(</m:t>
                      </m:r>
                      <m:r>
                        <m:rPr>
                          <m:sty m:val="b"/>
                        </m:rPr>
                        <m:t>x</m:t>
                      </m:r>
                      <m:r>
                        <m:rPr>
                          <m:sty m:val="p"/>
                        </m:rPr>
                        <m:t>)</m:t>
                      </m:r>
                    </m:den>
                  </m:f>
                  <m:f>
                    <m:fPr/>
                    <m:num>
                      <m:r>
                        <m:rPr>
                          <m:sty m:val="p"/>
                        </m:rPr>
                        <m:t>∂</m:t>
                      </m:r>
                    </m:num>
                    <m:den>
                      <m:r>
                        <m:rPr>
                          <m:sty m:val="p"/>
                        </m:rPr>
                        <m:t>∂</m:t>
                      </m:r>
                      <m:sSub>
                        <m:sSubPr/>
                        <m:e>
                          <m:r>
                            <m:rPr/>
                            <m:t>x</m:t>
                          </m:r>
                        </m:e>
                        <m:sub>
                          <m:r>
                            <m:rPr/>
                            <m:t>j</m:t>
                          </m:r>
                        </m:sub>
                      </m:sSub>
                    </m:den>
                  </m:f>
                </m:e>
              </m:d>
              <m:r>
                <m:rPr>
                  <m:sty m:val="p"/>
                </m:rPr>
                <m:t>+</m:t>
              </m:r>
              <m:sSub>
                <m:sSubPr/>
                <m:e>
                  <m:r>
                    <m:rPr/>
                    <m:t>V</m:t>
                  </m:r>
                </m:e>
                <m:sub>
                  <m:r>
                    <m:rPr/>
                    <m:t>C</m:t>
                  </m:r>
                </m:sub>
              </m:sSub>
              <m:r>
                <m:rPr>
                  <m:sty m:val="p"/>
                </m:rPr>
                <m:t>(</m:t>
              </m:r>
              <m:r>
                <m:rPr>
                  <m:sty m:val="b"/>
                </m:rPr>
                <m:t>x</m:t>
              </m:r>
              <m:r>
                <m:rPr>
                  <m:sty m:val="p"/>
                </m:rPr>
                <m:t>)</m:t>
              </m:r>
            </m:e>
          </m:d>
          <m:r>
            <m:rPr>
              <m:sty m:val="p"/>
            </m:rPr>
            <m:t>Ψ</m:t>
          </m:r>
        </m:oMath>
      </m:oMathPara>
    </w:p>
    <w:p w14:paraId="272E4CD6">
      <w:pPr>
        <w:pStyle w:val="4"/>
      </w:pPr>
      <w:r>
        <w:t xml:space="preserve">The effective mass tensor </w:t>
      </w:r>
      <m:oMath>
        <m:sSubSup>
          <m:sSubSupPr/>
          <m:e>
            <m:r>
              <m:rPr/>
              <m:t>m</m:t>
            </m:r>
          </m:e>
          <m:sub>
            <m:r>
              <m:rPr/>
              <m:t>ij</m:t>
            </m:r>
          </m:sub>
          <m:sup>
            <m:r>
              <m:rPr>
                <m:sty m:val="p"/>
              </m:rPr>
              <m:t>∗</m:t>
            </m:r>
          </m:sup>
        </m:sSubSup>
        <m:r>
          <m:rPr>
            <m:sty m:val="p"/>
          </m:rPr>
          <m:t>(</m:t>
        </m:r>
        <m:r>
          <m:rPr>
            <m:sty m:val="b"/>
          </m:rPr>
          <m:t>x</m:t>
        </m:r>
        <m:r>
          <m:rPr>
            <m:sty m:val="p"/>
          </m:rPr>
          <m:t>)</m:t>
        </m:r>
      </m:oMath>
      <w:r>
        <w:t xml:space="preserve"> originates from the coupling between the </w:t>
      </w:r>
      <m:oMath>
        <m:sSub>
          <m:sSubPr/>
          <m:e>
            <m:r>
              <m:rPr>
                <m:sty m:val="b"/>
              </m:rPr>
              <m:t>C</m:t>
            </m:r>
          </m:e>
          <m:sub>
            <m:r>
              <m:rPr/>
              <m:t>e</m:t>
            </m:r>
          </m:sub>
        </m:sSub>
      </m:oMath>
      <w:r>
        <w:t xml:space="preserve"> field and the lattice C-field background, and is a periodic function of spatial position.</w:t>
      </w:r>
    </w:p>
    <w:p w14:paraId="2F432868">
      <w:pPr>
        <w:pStyle w:val="26"/>
        <w:numPr>
          <w:ilvl w:val="0"/>
          <w:numId w:val="4"/>
        </w:numPr>
        <w:rPr>
          <w:b/>
          <w:bCs/>
        </w:rPr>
      </w:pPr>
      <w:r>
        <w:rPr>
          <w:b/>
          <w:bCs/>
        </w:rPr>
        <w:t>Formation and Characteristics of the Low-Energy Diffuse State</w:t>
      </w:r>
    </w:p>
    <w:p w14:paraId="7A0AF4F3">
      <w:pPr>
        <w:pStyle w:val="4"/>
        <w:rPr>
          <w:b/>
          <w:bCs/>
        </w:rPr>
      </w:pPr>
      <w:r>
        <w:rPr>
          <w:b/>
          <w:bCs/>
        </w:rPr>
        <w:t>3.1 Bloch Wave Solutions</w:t>
      </w:r>
    </w:p>
    <w:p w14:paraId="0C41F114">
      <w:pPr>
        <w:pStyle w:val="3"/>
      </w:pPr>
      <w:r>
        <w:t>For a perfect crystal, the eigen solutions of the equation are Bloch waves:</w:t>
      </w:r>
    </w:p>
    <w:p w14:paraId="36530BFF">
      <w:pPr>
        <w:pStyle w:val="3"/>
      </w:pPr>
      <m:oMathPara>
        <m:oMathParaPr>
          <m:jc m:val="center"/>
        </m:oMathParaPr>
        <m:oMath>
          <m:sSub>
            <m:sSubPr/>
            <m:e>
              <m:r>
                <m:rPr>
                  <m:sty m:val="p"/>
                </m:rPr>
                <m:t>Ψ</m:t>
              </m:r>
            </m:e>
            <m:sub>
              <m:r>
                <m:rPr/>
                <m:t>n</m:t>
              </m:r>
              <m:r>
                <m:rPr>
                  <m:sty m:val="b"/>
                </m:rPr>
                <m:t>k</m:t>
              </m:r>
            </m:sub>
          </m:sSub>
          <m:r>
            <m:rPr>
              <m:sty m:val="p"/>
            </m:rPr>
            <m:t>(</m:t>
          </m:r>
          <m:r>
            <m:rPr>
              <m:sty m:val="b"/>
            </m:rPr>
            <m:t>x</m:t>
          </m:r>
          <m:r>
            <m:rPr>
              <m:sty m:val="p"/>
            </m:rPr>
            <m:t>)=</m:t>
          </m:r>
          <m:sSup>
            <m:sSupPr/>
            <m:e>
              <m:r>
                <m:rPr/>
                <m:t>e</m:t>
              </m:r>
            </m:e>
            <m:sup>
              <m:r>
                <m:rPr/>
                <m:t>i</m:t>
              </m:r>
              <m:r>
                <m:rPr>
                  <m:sty m:val="b"/>
                </m:rPr>
                <m:t>k</m:t>
              </m:r>
              <m:r>
                <m:rPr>
                  <m:sty m:val="p"/>
                </m:rPr>
                <m:t>⋅</m:t>
              </m:r>
              <m:r>
                <m:rPr>
                  <m:sty m:val="b"/>
                </m:rPr>
                <m:t>x</m:t>
              </m:r>
            </m:sup>
          </m:sSup>
          <m:sSub>
            <m:sSubPr/>
            <m:e>
              <m:r>
                <m:rPr/>
                <m:t>u</m:t>
              </m:r>
            </m:e>
            <m:sub>
              <m:r>
                <m:rPr/>
                <m:t>n</m:t>
              </m:r>
              <m:r>
                <m:rPr>
                  <m:sty m:val="b"/>
                </m:rPr>
                <m:t>k</m:t>
              </m:r>
            </m:sub>
          </m:sSub>
          <m:r>
            <m:rPr>
              <m:sty m:val="p"/>
            </m:rPr>
            <m:t>(</m:t>
          </m:r>
          <m:r>
            <m:rPr>
              <m:sty m:val="b"/>
            </m:rPr>
            <m:t>x</m:t>
          </m:r>
          <m:r>
            <m:rPr>
              <m:sty m:val="p"/>
            </m:rPr>
            <m:t>)</m:t>
          </m:r>
        </m:oMath>
      </m:oMathPara>
      <w:r>
        <w:br w:type="textWrapping"/>
      </w:r>
      <w:r>
        <w:t xml:space="preserve">where </w:t>
      </w:r>
      <m:oMath>
        <m:sSub>
          <m:sSubPr/>
          <m:e>
            <m:r>
              <m:rPr/>
              <m:t>u</m:t>
            </m:r>
          </m:e>
          <m:sub>
            <m:r>
              <m:rPr/>
              <m:t>n</m:t>
            </m:r>
            <m:r>
              <m:rPr>
                <m:sty m:val="b"/>
              </m:rPr>
              <m:t>k</m:t>
            </m:r>
          </m:sub>
        </m:sSub>
        <m:r>
          <m:rPr>
            <m:sty m:val="p"/>
          </m:rPr>
          <m:t>(</m:t>
        </m:r>
        <m:r>
          <m:rPr>
            <m:sty m:val="b"/>
          </m:rPr>
          <m:t>x</m:t>
        </m:r>
        <m:r>
          <m:rPr>
            <m:sty m:val="p"/>
          </m:rPr>
          <m:t>)</m:t>
        </m:r>
      </m:oMath>
      <w:r>
        <w:t xml:space="preserve"> is a function with the same periodicity as the lattice.</w:t>
      </w:r>
    </w:p>
    <w:p w14:paraId="1097C1DF">
      <w:pPr>
        <w:pStyle w:val="3"/>
        <w:rPr>
          <w:b/>
          <w:bCs/>
        </w:rPr>
      </w:pPr>
      <w:r>
        <w:rPr>
          <w:b/>
          <w:bCs/>
        </w:rPr>
        <w:t>3.2 Diffuse State Characteristics</w:t>
      </w:r>
    </w:p>
    <w:p w14:paraId="371C920F">
      <w:pPr>
        <w:pStyle w:val="3"/>
      </w:pPr>
      <w:r>
        <w:t xml:space="preserve">Near the bottom of the energy band, the electron effective mass </w:t>
      </w:r>
      <m:oMath>
        <m:sSup>
          <m:sSupPr/>
          <m:e>
            <m:r>
              <m:rPr/>
              <m:t>m</m:t>
            </m:r>
          </m:e>
          <m:sup>
            <m:r>
              <m:rPr>
                <m:sty m:val="p"/>
              </m:rPr>
              <m:t>∗</m:t>
            </m:r>
          </m:sup>
        </m:sSup>
      </m:oMath>
      <w:r>
        <w:t xml:space="preserve"> is determined by the band curvature. The </w:t>
      </w:r>
      <m:oMath>
        <m:sSup>
          <m:sSupPr/>
          <m:e>
            <m:r>
              <m:rPr/>
              <m:t>m</m:t>
            </m:r>
          </m:e>
          <m:sup>
            <m:r>
              <m:rPr>
                <m:sty m:val="p"/>
              </m:rPr>
              <m:t>∗</m:t>
            </m:r>
          </m:sup>
        </m:sSup>
      </m:oMath>
      <w:r>
        <w:t xml:space="preserve"> near the Fermi level is typically small, resulting in a de Broglie wavelength:</w:t>
      </w:r>
    </w:p>
    <w:p w14:paraId="48DE6685">
      <w:pPr>
        <w:pStyle w:val="3"/>
      </w:pPr>
      <m:oMathPara>
        <m:oMathParaPr>
          <m:jc m:val="center"/>
        </m:oMathParaPr>
        <m:oMath>
          <m:sSub>
            <m:sSubPr/>
            <m:e>
              <m:r>
                <m:rPr/>
                <m:t>λ</m:t>
              </m:r>
            </m:e>
            <m:sub>
              <m:r>
                <m:rPr/>
                <m:t>F</m:t>
              </m:r>
            </m:sub>
          </m:sSub>
          <m:r>
            <m:rPr>
              <m:sty m:val="p"/>
            </m:rPr>
            <m:t>=</m:t>
          </m:r>
          <m:f>
            <m:fPr/>
            <m:num>
              <m:r>
                <m:rPr/>
                <m:t>h</m:t>
              </m:r>
            </m:num>
            <m:den>
              <m:rad>
                <m:radPr>
                  <m:degHide m:val="1"/>
                </m:radPr>
                <m:deg/>
                <m:e>
                  <m:r>
                    <m:rPr/>
                    <m:t>2</m:t>
                  </m:r>
                  <m:sSup>
                    <m:sSupPr/>
                    <m:e>
                      <m:r>
                        <m:rPr/>
                        <m:t>m</m:t>
                      </m:r>
                    </m:e>
                    <m:sup>
                      <m:r>
                        <m:rPr>
                          <m:sty m:val="p"/>
                        </m:rPr>
                        <m:t>∗</m:t>
                      </m:r>
                    </m:sup>
                  </m:sSup>
                  <m:sSub>
                    <m:sSubPr/>
                    <m:e>
                      <m:r>
                        <m:rPr/>
                        <m:t>E</m:t>
                      </m:r>
                    </m:e>
                    <m:sub>
                      <m:r>
                        <m:rPr/>
                        <m:t>F</m:t>
                      </m:r>
                    </m:sub>
                  </m:sSub>
                </m:e>
              </m:rad>
            </m:den>
          </m:f>
          <m:r>
            <m:rPr>
              <m:sty m:val="p"/>
            </m:rPr>
            <m:t>∼</m:t>
          </m:r>
          <m:r>
            <m:rPr/>
            <m:t>0.5</m:t>
          </m:r>
          <m:r>
            <m:rPr>
              <m:sty m:val="p"/>
            </m:rPr>
            <m:t>−</m:t>
          </m:r>
          <m:r>
            <m:rPr/>
            <m:t>1 </m:t>
          </m:r>
          <m:r>
            <m:rPr>
              <m:sty m:val="p"/>
            </m:rPr>
            <m:t>nm</m:t>
          </m:r>
        </m:oMath>
      </m:oMathPara>
      <w:r>
        <w:br w:type="textWrapping"/>
      </w:r>
      <w:r>
        <w:t>comparable to the lattice constant, forming a low-energy density diffuse state.</w:t>
      </w:r>
    </w:p>
    <w:p w14:paraId="16B70029">
      <w:pPr>
        <w:pStyle w:val="3"/>
      </w:pPr>
      <w:r>
        <w:t>The energy density distribution:</w:t>
      </w:r>
    </w:p>
    <w:p w14:paraId="63EEA8E9">
      <w:pPr>
        <w:pStyle w:val="3"/>
      </w:pPr>
      <m:oMathPara>
        <m:oMathParaPr>
          <m:jc m:val="center"/>
        </m:oMathParaPr>
        <m:oMath>
          <m:sSub>
            <m:sSubPr/>
            <m:e>
              <m:r>
                <m:rPr/>
                <m:t>ρ</m:t>
              </m:r>
            </m:e>
            <m:sub>
              <m:r>
                <m:rPr/>
                <m:t>E</m:t>
              </m:r>
            </m:sub>
          </m:sSub>
          <m:r>
            <m:rPr>
              <m:sty m:val="p"/>
            </m:rPr>
            <m:t>(</m:t>
          </m:r>
          <m:r>
            <m:rPr>
              <m:sty m:val="b"/>
            </m:rPr>
            <m:t>x</m:t>
          </m:r>
          <m:r>
            <m:rPr>
              <m:sty m:val="p"/>
            </m:rPr>
            <m:t>)=|</m:t>
          </m:r>
          <m:sSub>
            <m:sSubPr/>
            <m:e>
              <m:r>
                <m:rPr>
                  <m:sty m:val="p"/>
                </m:rPr>
                <m:t>Ψ</m:t>
              </m:r>
            </m:e>
            <m:sub>
              <m:r>
                <m:rPr/>
                <m:t>n</m:t>
              </m:r>
              <m:r>
                <m:rPr>
                  <m:sty m:val="b"/>
                </m:rPr>
                <m:t>k</m:t>
              </m:r>
            </m:sub>
          </m:sSub>
          <m:r>
            <m:rPr>
              <m:sty m:val="p"/>
            </m:rPr>
            <m:t>(</m:t>
          </m:r>
          <m:r>
            <m:rPr>
              <m:sty m:val="b"/>
            </m:rPr>
            <m:t>x</m:t>
          </m:r>
          <m:r>
            <m:rPr>
              <m:sty m:val="p"/>
            </m:rPr>
            <m:t>)</m:t>
          </m:r>
          <m:sSup>
            <m:sSupPr/>
            <m:e>
              <m:r>
                <m:rPr>
                  <m:sty m:val="p"/>
                </m:rPr>
                <m:t>|</m:t>
              </m:r>
            </m:e>
            <m:sup>
              <m:r>
                <m:rPr/>
                <m:t>2</m:t>
              </m:r>
            </m:sup>
          </m:sSup>
          <m:sSub>
            <m:sSubPr/>
            <m:e>
              <m:r>
                <m:rPr/>
                <m:t>E</m:t>
              </m:r>
            </m:e>
            <m:sub>
              <m:r>
                <m:rPr/>
                <m:t>n</m:t>
              </m:r>
            </m:sub>
          </m:sSub>
          <m:r>
            <m:rPr>
              <m:sty m:val="p"/>
            </m:rPr>
            <m:t>(</m:t>
          </m:r>
          <m:r>
            <m:rPr>
              <m:sty m:val="b"/>
            </m:rPr>
            <m:t>k</m:t>
          </m:r>
          <m:r>
            <m:rPr>
              <m:sty m:val="p"/>
            </m:rPr>
            <m:t>)≈constant</m:t>
          </m:r>
        </m:oMath>
      </m:oMathPara>
      <w:r>
        <w:br w:type="textWrapping"/>
      </w:r>
      <w:r>
        <w:t>shows uniform spatial energy distribution with low density.</w:t>
      </w:r>
    </w:p>
    <w:p w14:paraId="23CD17C9">
      <w:pPr>
        <w:pStyle w:val="26"/>
        <w:numPr>
          <w:ilvl w:val="0"/>
          <w:numId w:val="5"/>
        </w:numPr>
        <w:rPr>
          <w:b/>
          <w:bCs/>
        </w:rPr>
      </w:pPr>
      <w:r>
        <w:rPr>
          <w:b/>
          <w:bCs/>
        </w:rPr>
        <w:t>Conduction Mechanism: Weak Scattering and Long Mean Free Path</w:t>
      </w:r>
    </w:p>
    <w:p w14:paraId="489697E7">
      <w:pPr>
        <w:pStyle w:val="4"/>
        <w:rPr>
          <w:b/>
          <w:bCs/>
        </w:rPr>
      </w:pPr>
      <w:r>
        <w:rPr>
          <w:b/>
          <w:bCs/>
        </w:rPr>
        <w:t>4.1 Scattering Matrix Element Calculation</w:t>
      </w:r>
    </w:p>
    <w:p w14:paraId="21CDE7F3">
      <w:pPr>
        <w:pStyle w:val="3"/>
      </w:pPr>
      <w:r>
        <w:t xml:space="preserve">Resistance originates from the interaction between electrons and local scattering potentials </w:t>
      </w:r>
      <m:oMath>
        <m:sSub>
          <m:sSubPr/>
          <m:e>
            <m:r>
              <m:rPr/>
              <m:t>V</m:t>
            </m:r>
          </m:e>
          <m:sub>
            <m:r>
              <m:rPr>
                <m:sty m:val="p"/>
              </m:rPr>
              <m:t>scat</m:t>
            </m:r>
          </m:sub>
        </m:sSub>
        <m:r>
          <m:rPr>
            <m:sty m:val="p"/>
          </m:rPr>
          <m:t>(</m:t>
        </m:r>
        <m:r>
          <m:rPr>
            <m:sty m:val="b"/>
          </m:rPr>
          <m:t>x</m:t>
        </m:r>
        <m:r>
          <m:rPr>
            <m:sty m:val="p"/>
          </m:rPr>
          <m:t>)</m:t>
        </m:r>
      </m:oMath>
      <w:r>
        <w:t>. The scattering matrix element:</w:t>
      </w:r>
    </w:p>
    <w:p w14:paraId="69A25CC6">
      <w:pPr>
        <w:pStyle w:val="3"/>
      </w:pPr>
      <m:oMathPara>
        <m:oMathParaPr>
          <m:jc m:val="center"/>
        </m:oMathParaPr>
        <m:oMath>
          <m:r>
            <m:rPr>
              <m:sty m:val="p"/>
              <m:scr m:val="script"/>
            </m:rPr>
            <m:t>ℳ</m:t>
          </m:r>
          <m:r>
            <m:rPr>
              <m:sty m:val="p"/>
            </m:rPr>
            <m:t>=∫</m:t>
          </m:r>
          <m:sSup>
            <m:sSupPr/>
            <m:e>
              <m:r>
                <m:rPr/>
                <m:t>d</m:t>
              </m:r>
            </m:e>
            <m:sup>
              <m:r>
                <m:rPr/>
                <m:t>3</m:t>
              </m:r>
            </m:sup>
          </m:sSup>
          <m:r>
            <m:rPr/>
            <m:t>x </m:t>
          </m:r>
          <m:sSup>
            <m:sSupPr/>
            <m:e>
              <m:r>
                <m:rPr/>
                <m:t>e</m:t>
              </m:r>
            </m:e>
            <m:sup>
              <m:r>
                <m:rPr/>
                <m:t>i</m:t>
              </m:r>
              <m:r>
                <m:rPr>
                  <m:sty m:val="p"/>
                </m:rPr>
                <m:t>(</m:t>
              </m:r>
              <m:sSub>
                <m:sSubPr/>
                <m:e>
                  <m:r>
                    <m:rPr>
                      <m:sty m:val="b"/>
                    </m:rPr>
                    <m:t>k</m:t>
                  </m:r>
                </m:e>
                <m:sub>
                  <m:r>
                    <m:rPr/>
                    <m:t>i</m:t>
                  </m:r>
                </m:sub>
              </m:sSub>
              <m:r>
                <m:rPr>
                  <m:sty m:val="p"/>
                </m:rPr>
                <m:t>−</m:t>
              </m:r>
              <m:sSub>
                <m:sSubPr/>
                <m:e>
                  <m:r>
                    <m:rPr>
                      <m:sty m:val="b"/>
                    </m:rPr>
                    <m:t>k</m:t>
                  </m:r>
                </m:e>
                <m:sub>
                  <m:r>
                    <m:rPr/>
                    <m:t>f</m:t>
                  </m:r>
                </m:sub>
              </m:sSub>
              <m:r>
                <m:rPr>
                  <m:sty m:val="p"/>
                </m:rPr>
                <m:t>)⋅</m:t>
              </m:r>
              <m:r>
                <m:rPr>
                  <m:sty m:val="b"/>
                </m:rPr>
                <m:t>x</m:t>
              </m:r>
            </m:sup>
          </m:sSup>
          <m:sSub>
            <m:sSubPr/>
            <m:e>
              <m:r>
                <m:rPr/>
                <m:t>V</m:t>
              </m:r>
            </m:e>
            <m:sub>
              <m:r>
                <m:rPr>
                  <m:sty m:val="p"/>
                </m:rPr>
                <m:t>scat</m:t>
              </m:r>
            </m:sub>
          </m:sSub>
          <m:r>
            <m:rPr>
              <m:sty m:val="p"/>
            </m:rPr>
            <m:t>(</m:t>
          </m:r>
          <m:r>
            <m:rPr>
              <m:sty m:val="b"/>
            </m:rPr>
            <m:t>x</m:t>
          </m:r>
          <m:r>
            <m:rPr>
              <m:sty m:val="p"/>
            </m:rPr>
            <m:t>)</m:t>
          </m:r>
          <m:sSubSup>
            <m:sSubSupPr/>
            <m:e>
              <m:r>
                <m:rPr/>
                <m:t>u</m:t>
              </m:r>
            </m:e>
            <m:sub>
              <m:r>
                <m:rPr/>
                <m:t>f</m:t>
              </m:r>
            </m:sub>
            <m:sup>
              <m:r>
                <m:rPr>
                  <m:sty m:val="p"/>
                </m:rPr>
                <m:t>∗</m:t>
              </m:r>
            </m:sup>
          </m:sSubSup>
          <m:sSub>
            <m:sSubPr/>
            <m:e>
              <m:r>
                <m:rPr/>
                <m:t>u</m:t>
              </m:r>
            </m:e>
            <m:sub>
              <m:r>
                <m:rPr/>
                <m:t>i</m:t>
              </m:r>
            </m:sub>
          </m:sSub>
        </m:oMath>
      </m:oMathPara>
    </w:p>
    <w:p w14:paraId="14164104">
      <w:pPr>
        <w:pStyle w:val="4"/>
      </w:pPr>
      <w:r>
        <w:t>Since the Bloch wave amplitude is approximately constant within the range of the scattering potential:</w:t>
      </w:r>
    </w:p>
    <w:p w14:paraId="0DD6E743">
      <w:pPr>
        <w:pStyle w:val="3"/>
      </w:pPr>
      <m:oMathPara>
        <m:oMathParaPr>
          <m:jc m:val="center"/>
        </m:oMathParaPr>
        <m:oMath>
          <m:r>
            <m:rPr>
              <m:sty m:val="p"/>
              <m:scr m:val="script"/>
            </m:rPr>
            <m:t>ℳ</m:t>
          </m:r>
          <m:r>
            <m:rPr>
              <m:sty m:val="p"/>
            </m:rPr>
            <m:t>≈</m:t>
          </m:r>
          <m:sSubSup>
            <m:sSubSupPr/>
            <m:e>
              <m:r>
                <m:rPr/>
                <m:t>u</m:t>
              </m:r>
            </m:e>
            <m:sub>
              <m:r>
                <m:rPr/>
                <m:t>f</m:t>
              </m:r>
            </m:sub>
            <m:sup>
              <m:r>
                <m:rPr>
                  <m:sty m:val="p"/>
                </m:rPr>
                <m:t>∗</m:t>
              </m:r>
            </m:sup>
          </m:sSubSup>
          <m:sSub>
            <m:sSubPr/>
            <m:e>
              <m:r>
                <m:rPr/>
                <m:t>u</m:t>
              </m:r>
            </m:e>
            <m:sub>
              <m:r>
                <m:rPr/>
                <m:t>i</m:t>
              </m:r>
            </m:sub>
          </m:sSub>
          <m:nary>
            <m:naryPr>
              <m:limLoc m:val="subSup"/>
              <m:supHide m:val="1"/>
            </m:naryPr>
            <m:sub>
              <m:r>
                <m:rPr>
                  <m:sty m:val="p"/>
                </m:rPr>
                <m:t>defect</m:t>
              </m:r>
            </m:sub>
            <m:sup>
              <m:r>
                <m:rPr/>
                <m:t>​</m:t>
              </m:r>
            </m:sup>
            <m:e>
              <m:sSup>
                <m:sSupPr/>
                <m:e>
                  <m:r>
                    <m:rPr/>
                    <m:t>d</m:t>
                  </m:r>
                </m:e>
                <m:sup>
                  <m:r>
                    <m:rPr/>
                    <m:t>3</m:t>
                  </m:r>
                </m:sup>
              </m:sSup>
            </m:e>
          </m:nary>
          <m:r>
            <m:rPr/>
            <m:t>x </m:t>
          </m:r>
          <m:sSup>
            <m:sSupPr/>
            <m:e>
              <m:r>
                <m:rPr/>
                <m:t>e</m:t>
              </m:r>
            </m:e>
            <m:sup>
              <m:r>
                <m:rPr/>
                <m:t>i</m:t>
              </m:r>
              <m:r>
                <m:rPr>
                  <m:sty m:val="p"/>
                </m:rPr>
                <m:t>Δ</m:t>
              </m:r>
              <m:r>
                <m:rPr>
                  <m:sty m:val="b"/>
                </m:rPr>
                <m:t>k</m:t>
              </m:r>
              <m:r>
                <m:rPr>
                  <m:sty m:val="p"/>
                </m:rPr>
                <m:t>⋅</m:t>
              </m:r>
              <m:r>
                <m:rPr>
                  <m:sty m:val="b"/>
                </m:rPr>
                <m:t>x</m:t>
              </m:r>
            </m:sup>
          </m:sSup>
          <m:sSub>
            <m:sSubPr/>
            <m:e>
              <m:r>
                <m:rPr/>
                <m:t>V</m:t>
              </m:r>
            </m:e>
            <m:sub>
              <m:r>
                <m:rPr>
                  <m:sty m:val="p"/>
                </m:rPr>
                <m:t>scat</m:t>
              </m:r>
            </m:sub>
          </m:sSub>
          <m:r>
            <m:rPr>
              <m:sty m:val="p"/>
            </m:rPr>
            <m:t>(</m:t>
          </m:r>
          <m:r>
            <m:rPr>
              <m:sty m:val="b"/>
            </m:rPr>
            <m:t>x</m:t>
          </m:r>
          <m:r>
            <m:rPr>
              <m:sty m:val="p"/>
            </m:rPr>
            <m:t>)</m:t>
          </m:r>
        </m:oMath>
      </m:oMathPara>
      <w:r>
        <w:br w:type="textWrapping"/>
      </w:r>
      <w:r>
        <w:t>This integral value is very small.</w:t>
      </w:r>
    </w:p>
    <w:p w14:paraId="0BD20338">
      <w:pPr>
        <w:pStyle w:val="3"/>
        <w:rPr>
          <w:b/>
          <w:bCs/>
        </w:rPr>
      </w:pPr>
      <w:r>
        <w:rPr>
          <w:b/>
          <w:bCs/>
        </w:rPr>
        <w:t>4.2 Scattering Rate and Mean Free Path</w:t>
      </w:r>
    </w:p>
    <w:p w14:paraId="254EC257">
      <w:pPr>
        <w:pStyle w:val="3"/>
      </w:pPr>
      <w:r>
        <w:t>Scattering rate:</w:t>
      </w:r>
    </w:p>
    <w:p w14:paraId="1EA9FCAF">
      <w:pPr>
        <w:pStyle w:val="3"/>
      </w:pPr>
      <m:oMathPara>
        <m:oMathParaPr>
          <m:jc m:val="center"/>
        </m:oMathParaPr>
        <m:oMath>
          <m:r>
            <m:rPr>
              <m:sty m:val="p"/>
            </m:rPr>
            <m:t>Γ∝|</m:t>
          </m:r>
          <m:r>
            <m:rPr>
              <m:sty m:val="p"/>
              <m:scr m:val="script"/>
            </m:rPr>
            <m:t>ℳ</m:t>
          </m:r>
          <m:sSup>
            <m:sSupPr/>
            <m:e>
              <m:r>
                <m:rPr>
                  <m:sty m:val="p"/>
                </m:rPr>
                <m:t>|</m:t>
              </m:r>
            </m:e>
            <m:sup>
              <m:r>
                <m:rPr/>
                <m:t>2</m:t>
              </m:r>
            </m:sup>
          </m:sSup>
          <m:r>
            <m:rPr>
              <m:sty m:val="p"/>
            </m:rPr>
            <m:t>∝</m:t>
          </m:r>
          <m:f>
            <m:fPr/>
            <m:num>
              <m:r>
                <m:rPr/>
                <m:t>1</m:t>
              </m:r>
            </m:num>
            <m:den>
              <m:sSup>
                <m:sSupPr/>
                <m:e>
                  <m:r>
                    <m:rPr>
                      <m:sty m:val="p"/>
                    </m:rPr>
                    <m:t>Ω</m:t>
                  </m:r>
                </m:e>
                <m:sup>
                  <m:r>
                    <m:rPr/>
                    <m:t>2</m:t>
                  </m:r>
                </m:sup>
              </m:sSup>
            </m:den>
          </m:f>
        </m:oMath>
      </m:oMathPara>
      <w:r>
        <w:br w:type="textWrapping"/>
      </w:r>
      <w:r>
        <w:t xml:space="preserve">where </w:t>
      </w:r>
      <m:oMath>
        <m:r>
          <m:rPr>
            <m:sty m:val="p"/>
          </m:rPr>
          <m:t>Ω</m:t>
        </m:r>
      </m:oMath>
      <w:r>
        <w:t xml:space="preserve"> is the normalization volume.</w:t>
      </w:r>
    </w:p>
    <w:p w14:paraId="12BAE619">
      <w:pPr>
        <w:pStyle w:val="3"/>
      </w:pPr>
      <w:r>
        <w:t>Mean free path:</w:t>
      </w:r>
    </w:p>
    <w:p w14:paraId="7DE372CA">
      <w:pPr>
        <w:pStyle w:val="3"/>
      </w:pPr>
      <m:oMathPara>
        <m:oMathParaPr>
          <m:jc m:val="center"/>
        </m:oMathParaPr>
        <m:oMath>
          <m:r>
            <m:rPr/>
            <m:t>ℓ</m:t>
          </m:r>
          <m:r>
            <m:rPr>
              <m:sty m:val="p"/>
            </m:rPr>
            <m:t>=</m:t>
          </m:r>
          <m:sSub>
            <m:sSubPr/>
            <m:e>
              <m:r>
                <m:rPr/>
                <m:t>v</m:t>
              </m:r>
            </m:e>
            <m:sub>
              <m:r>
                <m:rPr/>
                <m:t>F</m:t>
              </m:r>
            </m:sub>
          </m:sSub>
          <m:r>
            <m:rPr/>
            <m:t>τ</m:t>
          </m:r>
          <m:r>
            <m:rPr>
              <m:sty m:val="p"/>
            </m:rPr>
            <m:t>=</m:t>
          </m:r>
          <m:sSub>
            <m:sSubPr/>
            <m:e>
              <m:r>
                <m:rPr/>
                <m:t>v</m:t>
              </m:r>
            </m:e>
            <m:sub>
              <m:r>
                <m:rPr/>
                <m:t>F</m:t>
              </m:r>
            </m:sub>
          </m:sSub>
          <m:r>
            <m:rPr>
              <m:sty m:val="p"/>
            </m:rPr>
            <m:t>/Γ∝</m:t>
          </m:r>
          <m:sSup>
            <m:sSupPr/>
            <m:e>
              <m:r>
                <m:rPr>
                  <m:sty m:val="p"/>
                </m:rPr>
                <m:t>Ω</m:t>
              </m:r>
            </m:e>
            <m:sup>
              <m:r>
                <m:rPr/>
                <m:t>2</m:t>
              </m:r>
            </m:sup>
          </m:sSup>
        </m:oMath>
      </m:oMathPara>
    </w:p>
    <w:p w14:paraId="291E918D">
      <w:pPr>
        <w:pStyle w:val="4"/>
      </w:pPr>
      <w:r>
        <w:t>The more dispersed the wave function (low-energy diffuse state), the longer the mean free path.</w:t>
      </w:r>
    </w:p>
    <w:p w14:paraId="5384CEF5">
      <w:pPr>
        <w:pStyle w:val="26"/>
        <w:numPr>
          <w:ilvl w:val="0"/>
          <w:numId w:val="6"/>
        </w:numPr>
        <w:rPr>
          <w:b/>
          <w:bCs/>
        </w:rPr>
      </w:pPr>
      <w:r>
        <w:rPr>
          <w:b/>
          <w:bCs/>
        </w:rPr>
        <w:t>Theoretical Predictions and Experimental Verification</w:t>
      </w:r>
    </w:p>
    <w:p w14:paraId="1662B9D2">
      <w:pPr>
        <w:pStyle w:val="4"/>
      </w:pPr>
      <w:r>
        <w:t>In ultra-pure metals and at extremely low temperatures:</w:t>
      </w:r>
      <w:r>
        <w:br w:type="textWrapping"/>
      </w:r>
      <w:r>
        <w:t>* Phonon scattering is suppressed</w:t>
      </w:r>
    </w:p>
    <w:p w14:paraId="62CC07F4">
      <w:pPr>
        <w:numPr>
          <w:ilvl w:val="0"/>
          <w:numId w:val="3"/>
        </w:numPr>
      </w:pPr>
      <w:r>
        <w:t>Impurity concentration is extremely low</w:t>
      </w:r>
    </w:p>
    <w:p w14:paraId="12F0FC6E">
      <w:pPr>
        <w:numPr>
          <w:ilvl w:val="0"/>
          <w:numId w:val="3"/>
        </w:numPr>
      </w:pPr>
      <w:r>
        <w:t>Electron wave function coherence is well maintained</w:t>
      </w:r>
    </w:p>
    <w:p w14:paraId="483DD529">
      <w:pPr>
        <w:pStyle w:val="4"/>
      </w:pPr>
      <w:r>
        <w:t xml:space="preserve">The theory predicts that the mean free path </w:t>
      </w:r>
      <m:oMath>
        <m:r>
          <m:rPr/>
          <m:t>ℓ</m:t>
        </m:r>
      </m:oMath>
      <w:r>
        <w:t xml:space="preserve"> can reach millimeter or even centimeter scales, completely consistent with experimental results of ultra-pure single crystal metals at low temperatures.</w:t>
      </w:r>
    </w:p>
    <w:p w14:paraId="5576A424">
      <w:pPr>
        <w:pStyle w:val="26"/>
        <w:numPr>
          <w:ilvl w:val="0"/>
          <w:numId w:val="7"/>
        </w:numPr>
      </w:pPr>
      <w:r>
        <w:rPr>
          <w:b/>
          <w:bCs/>
        </w:rPr>
        <w:t>Conclusion</w:t>
      </w:r>
    </w:p>
    <w:p w14:paraId="32BE1AC1">
      <w:pPr>
        <w:pStyle w:val="4"/>
      </w:pPr>
      <w:r>
        <w:t>Based on the ABC field combination theory, we have demonstrated:</w:t>
      </w:r>
      <w:r>
        <w:br w:type="textWrapping"/>
      </w:r>
      <w:r>
        <w:t>1. Conduction electrons are low-energy density diffuse states coupled with periodic C-field backgrounds</w:t>
      </w:r>
      <w:r>
        <w:br w:type="textWrapping"/>
      </w:r>
      <w:r>
        <w:t>2. Dispersed wave functions lead to extremely small interaction matrix elements with local scattering potentials</w:t>
      </w:r>
      <w:r>
        <w:br w:type="textWrapping"/>
      </w:r>
      <w:r>
        <w:t>3. The inverse square relationship of scattering rate naturally derives macroscopic-scale mean free paths</w:t>
      </w:r>
    </w:p>
    <w:p w14:paraId="26887DAF">
      <w:pPr>
        <w:pStyle w:val="3"/>
      </w:pPr>
      <w:r>
        <w:t>This paper is based on the ABC field combination theory, where the A-field is the electromagnetic vortex field, the B-field is the color charge vortex field, and the C-field is the Higgs vortex field. All fundamental particles are specific coupling states of these three fields. This model provides profound physical imagery for understanding electron conduction and unifies condensed matter physics with fundamental particle field theory.</w:t>
      </w:r>
    </w:p>
    <w:p w14:paraId="25679325">
      <w:pPr>
        <w:pStyle w:val="3"/>
      </w:pPr>
      <w:bookmarkStart w:id="0" w:name="_GoBack"/>
      <w:r>
        <w:rPr>
          <w:b/>
          <w:bCs/>
        </w:rPr>
        <w:t>References</w:t>
      </w:r>
      <w:r>
        <w:rPr>
          <w:b/>
          <w:bCs/>
        </w:rPr>
        <w:br w:type="textWrapping"/>
      </w:r>
      <w:bookmarkEnd w:id="0"/>
      <w:r>
        <w:t>[1] Ashcroft, N. W., &amp; Mermin, N. D. Solid State Physics. Holt-Saunders (1976).</w:t>
      </w:r>
      <w:r>
        <w:br w:type="textWrapping"/>
      </w:r>
      <w:r>
        <w:t>[2] Li, Z. J. “On the Fundamental Vortex Fields of the Universe.” Preprint (2023).</w:t>
      </w:r>
      <w:r>
        <w:br w:type="textWrapping"/>
      </w:r>
      <w:r>
        <w:t>[3] Ziman, J. M. Principles of the Theory of Solids. Cambridge University Press (1972).</w:t>
      </w:r>
      <w:r>
        <w:br w:type="textWrapping"/>
      </w:r>
      <w:r>
        <w:t>[4] Kittel, C. Introduction to Solid State Physics. Wiley (2004).</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85D6A6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663</Words>
  <Characters>3448</Characters>
  <Lines>30</Lines>
  <Paragraphs>8</Paragraphs>
  <TotalTime>72</TotalTime>
  <ScaleCrop>false</ScaleCrop>
  <LinksUpToDate>false</LinksUpToDate>
  <CharactersWithSpaces>3946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2025-10-20T12:20:00Z</dcterms:created>
  <dc:creator>迈斯纳效应</dc:creator>
  <cp:lastModifiedBy>迈斯纳效应</cp:lastModifiedBy>
  <dcterms:modified xsi:type="dcterms:W3CDTF">2025-10-20T12:22:45Z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5792BE9042E649B69D58805F5FB4B692_12</vt:lpwstr>
  </property>
</Properties>
</file>