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F2737F4">
      <w:pPr>
        <w:pStyle w:val="5"/>
      </w:pPr>
      <w:bookmarkStart w:id="0" w:name="Xc4b97a74eddc04b2d4e65ceb6ce3e1195112cb7"/>
      <w:r>
        <w:t xml:space="preserve"> Rigorous Mathematical Formulation of Field Recombination and Energy Redistribution in Electron-Positron Annihilation</w:t>
      </w:r>
      <w:r>
        <w:br w:type="textWrapping"/>
      </w:r>
      <w:r>
        <w:rPr>
          <w:b/>
          <w:bCs/>
        </w:rPr>
        <w:t>Authors:</w:t>
      </w:r>
      <w:r>
        <w:t xml:space="preserve"> Li Zhijun, Zhao Guangyao</w:t>
      </w:r>
    </w:p>
    <w:p w14:paraId="3DD2181E">
      <w:pPr>
        <w:pStyle w:val="6"/>
      </w:pPr>
      <w:bookmarkStart w:id="1" w:name="abstract"/>
      <w:r>
        <w:rPr>
          <w:b/>
          <w:bCs/>
        </w:rPr>
        <w:t>Abstract</w:t>
      </w:r>
    </w:p>
    <w:bookmarkEnd w:id="0"/>
    <w:bookmarkEnd w:id="1"/>
    <w:p w14:paraId="5257831D">
      <w:pPr>
        <w:pStyle w:val="5"/>
      </w:pPr>
      <w:bookmarkStart w:id="2" w:name="Xfb1c6d567f65bbce778bbbbfea7bb982d2639d8"/>
      <w:r>
        <w:t>This paper establishes a rigorous quantum field theory framework for electron-positron annihilation processes, defining composite field operators to describe field recombination mechanisms and energy redistribution. Based on the unitary evolution operator, we derive dynamical equations revealing the coupling dynamics of electromagnetic vortex fields, color charge fields, and Higgs fields. The model incorporates non-perturbative instantaneous color charge field de-excitation, non-adiabatic Higgs field transitions, and energy-momentum conservation corrections. In the limit ε → 0, the theory strictly converges to QED predictions while maintaining intrinsic consistency with Li Zhijun's theoretical framework. The experimentally verifiable parameter ε must satisfy ε &lt; 10⁻⁵ (current experimental precision limit), providing a new paradigm for high-energy physics and dark matter research.</w:t>
      </w:r>
    </w:p>
    <w:p w14:paraId="4D0AB21E">
      <w:pPr>
        <w:pStyle w:val="6"/>
      </w:pPr>
      <w:bookmarkStart w:id="3" w:name="X013aa6a5fe3de69844dc92a4d645196d795fd09"/>
      <w:r>
        <w:rPr>
          <w:b/>
          <w:bCs/>
        </w:rPr>
        <w:t>1. Fundamental Field Structure Definition</w:t>
      </w:r>
    </w:p>
    <w:p w14:paraId="518A491D">
      <w:pPr>
        <w:pStyle w:val="7"/>
      </w:pPr>
      <w:bookmarkStart w:id="4" w:name="X7b8acf7f5b4ea7a731b50d53480bdbc9fc96825"/>
      <w:r>
        <w:rPr>
          <w:b/>
          <w:bCs/>
        </w:rPr>
        <w:t>1.1 Field Operator System</w:t>
      </w:r>
    </w:p>
    <w:p w14:paraId="0FF4D698">
      <w:pPr>
        <w:pStyle w:val="4"/>
      </w:pPr>
      <w:r>
        <w:rPr>
          <w:b/>
          <w:bCs/>
        </w:rPr>
        <w:t>Electron field operator:</w:t>
      </w:r>
      <w:r>
        <w:br w:type="textWrapping"/>
      </w:r>
      <w:r>
        <w:t>Ψₑ = Aₑ ⊗ B⁻ ⊗ C</w:t>
      </w:r>
      <w:r>
        <w:br w:type="textWrapping"/>
      </w:r>
      <w:r>
        <w:t>Where:</w:t>
      </w:r>
    </w:p>
    <w:p w14:paraId="3789EDE4">
      <w:pPr>
        <w:pStyle w:val="26"/>
        <w:numPr>
          <w:ilvl w:val="0"/>
          <w:numId w:val="1"/>
        </w:numPr>
      </w:pPr>
      <w:r>
        <w:t>Aₑ: Electron electromagnetic vortex field (dimension [E])</w:t>
      </w:r>
    </w:p>
    <w:p w14:paraId="00026292">
      <w:pPr>
        <w:pStyle w:val="26"/>
        <w:numPr>
          <w:ilvl w:val="0"/>
          <w:numId w:val="1"/>
        </w:numPr>
      </w:pPr>
      <w:r>
        <w:t>B⁻: Negative color charge vortex field (SU(3) singlet)</w:t>
      </w:r>
    </w:p>
    <w:p w14:paraId="3ADA3EA4">
      <w:pPr>
        <w:pStyle w:val="26"/>
        <w:numPr>
          <w:ilvl w:val="0"/>
          <w:numId w:val="1"/>
        </w:numPr>
      </w:pPr>
      <w:r>
        <w:t>C: Positive Higgs vortex field (dimension [E])</w:t>
      </w:r>
      <w:r>
        <w:br w:type="textWrapping"/>
      </w:r>
      <w:r>
        <w:rPr>
          <w:b/>
          <w:bCs/>
        </w:rPr>
        <w:t>Positron field operator:</w:t>
      </w:r>
      <w:r>
        <w:br w:type="textWrapping"/>
      </w:r>
      <w:r>
        <w:t>Ψₚ = Aₚ ⊗ B ⊗ C⁻</w:t>
      </w:r>
      <w:r>
        <w:br w:type="textWrapping"/>
      </w:r>
      <w:r>
        <w:t>Satisfying charge conjugation symmetry:</w:t>
      </w:r>
      <w:r>
        <w:br w:type="textWrapping"/>
      </w:r>
      <w:r>
        <w:t>𝒞Ψₑ = Ψₚ</w:t>
      </w:r>
      <w:r>
        <w:br w:type="textWrapping"/>
      </w:r>
      <w:r>
        <w:rPr>
          <w:b/>
          <w:bCs/>
        </w:rPr>
        <w:t>Photon field operator:</w:t>
      </w:r>
      <w:r>
        <w:br w:type="textWrapping"/>
      </w:r>
      <w:r>
        <w:t>Γ = Aᵧ ⊗ C⁰</w:t>
      </w:r>
      <w:r>
        <w:br w:type="textWrapping"/>
      </w:r>
      <w:r>
        <w:t>Where C⁰ denotes the residual Higgs field.</w:t>
      </w:r>
    </w:p>
    <w:p w14:paraId="798F06C4">
      <w:pPr>
        <w:rPr>
          <w:b/>
          <w:bCs/>
        </w:rPr>
      </w:pPr>
      <w:r>
        <w:pict>
          <v:rect id="_x0000_i1025" o:spt="1" style="height:1.5pt;width:0pt;" coordsize="21600,21600" o:hr="t" o:hrstd="t" o:hralign="center">
            <v:path/>
            <v:fill focussize="0,0"/>
            <v:stroke/>
            <v:imagedata o:title=""/>
            <o:lock v:ext="edit"/>
            <w10:wrap type="none"/>
            <w10:anchorlock/>
          </v:rect>
        </w:pict>
      </w:r>
      <w:bookmarkEnd w:id="3"/>
      <w:bookmarkEnd w:id="4"/>
      <w:bookmarkStart w:id="5" w:name="Xa101483857ce79e5e5c70eb06464ae061607600"/>
      <w:r>
        <w:rPr>
          <w:b/>
          <w:bCs/>
        </w:rPr>
        <w:t>2. Dynamical Evolution Equation</w:t>
      </w:r>
      <w:bookmarkEnd w:id="2"/>
      <w:bookmarkEnd w:id="5"/>
      <w:bookmarkStart w:id="6" w:name="Xbdd7f45816cc29f288fb8bf12953cbb843c76c4"/>
    </w:p>
    <w:p w14:paraId="7FABBC4C">
      <w:pPr>
        <w:rPr>
          <w:i w:val="0"/>
        </w:rPr>
      </w:pPr>
      <w:bookmarkStart w:id="21" w:name="_GoBack"/>
      <w:bookmarkEnd w:id="21"/>
      <w:r>
        <w:t>The annihilation process is governed by the unitary evolution operator:</w:t>
      </w:r>
      <w:r>
        <w:br w:type="textWrapping"/>
      </w:r>
      <m:oMathPara>
        <m:oMath>
          <m:acc>
            <m:accPr/>
            <m:e>
              <m:r>
                <m:rPr/>
                <m:t>U</m:t>
              </m:r>
            </m:e>
          </m:acc>
          <m:r>
            <m:rPr>
              <m:sty m:val="p"/>
            </m:rPr>
            <m:t>(</m:t>
          </m:r>
          <m:r>
            <m:rPr/>
            <m:t>t</m:t>
          </m:r>
          <m:r>
            <m:rPr>
              <m:sty m:val="p"/>
            </m:rPr>
            <m:t>)=</m:t>
          </m:r>
          <m:sSup>
            <m:sSupPr/>
            <m:e>
              <m:r>
                <m:rPr/>
                <m:t>e</m:t>
              </m:r>
            </m:e>
            <m:sup>
              <m:r>
                <m:rPr>
                  <m:sty m:val="p"/>
                </m:rPr>
                <m:t>−</m:t>
              </m:r>
              <m:r>
                <m:rPr/>
                <m:t>i</m:t>
              </m:r>
              <m:acc>
                <m:accPr/>
                <m:e>
                  <m:r>
                    <m:rPr/>
                    <m:t>H</m:t>
                  </m:r>
                </m:e>
              </m:acc>
              <m:r>
                <m:rPr/>
                <m:t>t</m:t>
              </m:r>
              <m:r>
                <m:rPr>
                  <m:sty m:val="p"/>
                </m:rPr>
                <m:t>/ℏ</m:t>
              </m:r>
            </m:sup>
          </m:sSup>
        </m:oMath>
      </m:oMathPara>
      <w:r>
        <w:br w:type="textWrapping"/>
      </w:r>
      <w:r>
        <w:t>The coupled field dynamics satisfy:</w:t>
      </w:r>
      <w:r>
        <w:br w:type="textWrapping"/>
      </w:r>
      <m:oMathPara>
        <m:oMathParaPr>
          <m:jc m:val="center"/>
        </m:oMathParaPr>
        <m:oMath>
          <m:f>
            <m:fPr/>
            <m:num>
              <m:r>
                <m:rPr/>
                <m:t>d</m:t>
              </m:r>
            </m:num>
            <m:den>
              <m:r>
                <m:rPr/>
                <m:t>dt</m:t>
              </m:r>
            </m:den>
          </m:f>
          <m:d>
            <m:dPr>
              <m:sepChr m:val=""/>
            </m:dPr>
            <m:e>
              <m:m>
                <m:mPr>
                  <m:mcs>
                    <m:mc>
                      <m:mcPr>
                        <m:count m:val="1"/>
                        <m:mcJc m:val="center"/>
                      </m:mcPr>
                    </m:mc>
                  </m:mcs>
                  <m:plcHide m:val="1"/>
                </m:mPr>
                <m:mr>
                  <m:e>
                    <m:sSub>
                      <m:sSubPr/>
                      <m:e>
                        <m:r>
                          <m:rPr/>
                          <m:t>A</m:t>
                        </m:r>
                      </m:e>
                      <m:sub>
                        <m:r>
                          <m:rPr/>
                          <m:t>e</m:t>
                        </m:r>
                      </m:sub>
                    </m:sSub>
                    <m:r>
                      <m:rPr>
                        <m:sty m:val="p"/>
                      </m:rPr>
                      <m:t>⊗</m:t>
                    </m:r>
                    <m:sSub>
                      <m:sSubPr/>
                      <m:e>
                        <m:r>
                          <m:rPr/>
                          <m:t>A</m:t>
                        </m:r>
                      </m:e>
                      <m:sub>
                        <m:r>
                          <m:rPr/>
                          <m:t>p</m:t>
                        </m:r>
                      </m:sub>
                    </m:sSub>
                  </m:e>
                </m:mr>
                <m:mr>
                  <m:e>
                    <m:sSup>
                      <m:sSupPr/>
                      <m:e>
                        <m:r>
                          <m:rPr/>
                          <m:t>B</m:t>
                        </m:r>
                      </m:e>
                      <m:sup>
                        <m:r>
                          <m:rPr>
                            <m:sty m:val="p"/>
                          </m:rPr>
                          <m:t>−</m:t>
                        </m:r>
                      </m:sup>
                    </m:sSup>
                    <m:r>
                      <m:rPr>
                        <m:sty m:val="p"/>
                      </m:rPr>
                      <m:t>⊗</m:t>
                    </m:r>
                    <m:r>
                      <m:rPr/>
                      <m:t>B</m:t>
                    </m:r>
                  </m:e>
                </m:mr>
                <m:mr>
                  <m:e>
                    <m:r>
                      <m:rPr/>
                      <m:t>C</m:t>
                    </m:r>
                    <m:r>
                      <m:rPr>
                        <m:sty m:val="p"/>
                      </m:rPr>
                      <m:t>⊗</m:t>
                    </m:r>
                    <m:sSup>
                      <m:sSupPr/>
                      <m:e>
                        <m:r>
                          <m:rPr/>
                          <m:t>C</m:t>
                        </m:r>
                      </m:e>
                      <m:sup>
                        <m:r>
                          <m:rPr>
                            <m:sty m:val="p"/>
                          </m:rPr>
                          <m:t>−</m:t>
                        </m:r>
                      </m:sup>
                    </m:sSup>
                  </m:e>
                </m:mr>
              </m:m>
            </m:e>
          </m:d>
          <m:r>
            <m:rPr>
              <m:sty m:val="p"/>
            </m:rPr>
            <m:t>=−</m:t>
          </m:r>
          <m:f>
            <m:fPr/>
            <m:num>
              <m:r>
                <m:rPr/>
                <m:t>i</m:t>
              </m:r>
            </m:num>
            <m:den>
              <m:r>
                <m:rPr>
                  <m:sty m:val="p"/>
                </m:rPr>
                <m:t>ℏ</m:t>
              </m:r>
            </m:den>
          </m:f>
          <m:d>
            <m:dPr>
              <m:sepChr m:val=""/>
            </m:dPr>
            <m:e>
              <m:m>
                <m:mPr>
                  <m:mcs>
                    <m:mc>
                      <m:mcPr>
                        <m:count m:val="3"/>
                        <m:mcJc m:val="center"/>
                      </m:mcPr>
                    </m:mc>
                  </m:mcs>
                  <m:plcHide m:val="1"/>
                </m:mPr>
                <m:mr>
                  <m:e>
                    <m:sSub>
                      <m:sSubPr/>
                      <m:e>
                        <m:r>
                          <m:rPr/>
                          <m:t>H</m:t>
                        </m:r>
                      </m:e>
                      <m:sub>
                        <m:r>
                          <m:rPr/>
                          <m:t>AA</m:t>
                        </m:r>
                      </m:sub>
                    </m:sSub>
                  </m:e>
                  <m:e>
                    <m:sSub>
                      <m:sSubPr/>
                      <m:e>
                        <m:r>
                          <m:rPr/>
                          <m:t>H</m:t>
                        </m:r>
                      </m:e>
                      <m:sub>
                        <m:r>
                          <m:rPr/>
                          <m:t>AB</m:t>
                        </m:r>
                      </m:sub>
                    </m:sSub>
                  </m:e>
                  <m:e>
                    <m:sSub>
                      <m:sSubPr/>
                      <m:e>
                        <m:r>
                          <m:rPr/>
                          <m:t>H</m:t>
                        </m:r>
                      </m:e>
                      <m:sub>
                        <m:r>
                          <m:rPr/>
                          <m:t>AC</m:t>
                        </m:r>
                      </m:sub>
                    </m:sSub>
                  </m:e>
                </m:mr>
                <m:mr>
                  <m:e>
                    <m:sSub>
                      <m:sSubPr/>
                      <m:e>
                        <m:r>
                          <m:rPr/>
                          <m:t>H</m:t>
                        </m:r>
                      </m:e>
                      <m:sub>
                        <m:r>
                          <m:rPr/>
                          <m:t>BA</m:t>
                        </m:r>
                      </m:sub>
                    </m:sSub>
                  </m:e>
                  <m:e>
                    <m:sSub>
                      <m:sSubPr/>
                      <m:e>
                        <m:r>
                          <m:rPr/>
                          <m:t>H</m:t>
                        </m:r>
                      </m:e>
                      <m:sub>
                        <m:r>
                          <m:rPr/>
                          <m:t>BB</m:t>
                        </m:r>
                      </m:sub>
                    </m:sSub>
                  </m:e>
                  <m:e>
                    <m:sSub>
                      <m:sSubPr/>
                      <m:e>
                        <m:r>
                          <m:rPr/>
                          <m:t>H</m:t>
                        </m:r>
                      </m:e>
                      <m:sub>
                        <m:r>
                          <m:rPr/>
                          <m:t>BC</m:t>
                        </m:r>
                      </m:sub>
                    </m:sSub>
                  </m:e>
                </m:mr>
                <m:mr>
                  <m:e>
                    <m:sSub>
                      <m:sSubPr/>
                      <m:e>
                        <m:r>
                          <m:rPr/>
                          <m:t>H</m:t>
                        </m:r>
                      </m:e>
                      <m:sub>
                        <m:r>
                          <m:rPr/>
                          <m:t>CA</m:t>
                        </m:r>
                      </m:sub>
                    </m:sSub>
                  </m:e>
                  <m:e>
                    <m:sSub>
                      <m:sSubPr/>
                      <m:e>
                        <m:r>
                          <m:rPr/>
                          <m:t>H</m:t>
                        </m:r>
                      </m:e>
                      <m:sub>
                        <m:r>
                          <m:rPr/>
                          <m:t>CB</m:t>
                        </m:r>
                      </m:sub>
                    </m:sSub>
                  </m:e>
                  <m:e>
                    <m:sSub>
                      <m:sSubPr/>
                      <m:e>
                        <m:r>
                          <m:rPr/>
                          <m:t>H</m:t>
                        </m:r>
                      </m:e>
                      <m:sub>
                        <m:r>
                          <m:rPr/>
                          <m:t>CC</m:t>
                        </m:r>
                      </m:sub>
                    </m:sSub>
                  </m:e>
                </m:mr>
              </m:m>
            </m:e>
          </m:d>
          <m:d>
            <m:dPr>
              <m:sepChr m:val=""/>
            </m:dPr>
            <m:e>
              <m:m>
                <m:mPr>
                  <m:mcs>
                    <m:mc>
                      <m:mcPr>
                        <m:count m:val="1"/>
                        <m:mcJc m:val="center"/>
                      </m:mcPr>
                    </m:mc>
                  </m:mcs>
                  <m:plcHide m:val="1"/>
                </m:mPr>
                <m:mr>
                  <m:e>
                    <m:sSub>
                      <m:sSubPr/>
                      <m:e>
                        <m:r>
                          <m:rPr/>
                          <m:t>A</m:t>
                        </m:r>
                      </m:e>
                      <m:sub>
                        <m:r>
                          <m:rPr/>
                          <m:t>e</m:t>
                        </m:r>
                      </m:sub>
                    </m:sSub>
                    <m:r>
                      <m:rPr>
                        <m:sty m:val="p"/>
                      </m:rPr>
                      <m:t>⊗</m:t>
                    </m:r>
                    <m:sSub>
                      <m:sSubPr/>
                      <m:e>
                        <m:r>
                          <m:rPr/>
                          <m:t>A</m:t>
                        </m:r>
                      </m:e>
                      <m:sub>
                        <m:r>
                          <m:rPr/>
                          <m:t>p</m:t>
                        </m:r>
                      </m:sub>
                    </m:sSub>
                  </m:e>
                </m:mr>
                <m:mr>
                  <m:e>
                    <m:sSup>
                      <m:sSupPr/>
                      <m:e>
                        <m:r>
                          <m:rPr/>
                          <m:t>B</m:t>
                        </m:r>
                      </m:e>
                      <m:sup>
                        <m:r>
                          <m:rPr>
                            <m:sty m:val="p"/>
                          </m:rPr>
                          <m:t>−</m:t>
                        </m:r>
                      </m:sup>
                    </m:sSup>
                    <m:r>
                      <m:rPr>
                        <m:sty m:val="p"/>
                      </m:rPr>
                      <m:t>⊗</m:t>
                    </m:r>
                    <m:r>
                      <m:rPr/>
                      <m:t>B</m:t>
                    </m:r>
                  </m:e>
                </m:mr>
                <m:mr>
                  <m:e>
                    <m:r>
                      <m:rPr/>
                      <m:t>C</m:t>
                    </m:r>
                    <m:r>
                      <m:rPr>
                        <m:sty m:val="p"/>
                      </m:rPr>
                      <m:t>⊗</m:t>
                    </m:r>
                    <m:sSup>
                      <m:sSupPr/>
                      <m:e>
                        <m:r>
                          <m:rPr/>
                          <m:t>C</m:t>
                        </m:r>
                      </m:e>
                      <m:sup>
                        <m:r>
                          <m:rPr>
                            <m:sty m:val="p"/>
                          </m:rPr>
                          <m:t>−</m:t>
                        </m:r>
                      </m:sup>
                    </m:sSup>
                  </m:e>
                </m:mr>
              </m:m>
            </m:e>
          </m:d>
        </m:oMath>
      </m:oMathPara>
    </w:p>
    <w:p w14:paraId="2A2B0C21">
      <w:pPr>
        <w:pStyle w:val="5"/>
      </w:pPr>
      <w:r>
        <w:t>Hamiltonian matrix elements satisfy Hermitian constraints:</w:t>
      </w:r>
      <w:r>
        <w:br w:type="textWrapping"/>
      </w:r>
      <m:oMathPara>
        <m:oMathParaPr>
          <m:jc m:val="center"/>
        </m:oMathParaPr>
        <m:oMath>
          <m:sSub>
            <m:sSubPr/>
            <m:e>
              <m:r>
                <m:rPr/>
                <m:t>H</m:t>
              </m:r>
            </m:e>
            <m:sub>
              <m:r>
                <m:rPr/>
                <m:t>ij</m:t>
              </m:r>
            </m:sub>
          </m:sSub>
          <m:r>
            <m:rPr>
              <m:sty m:val="p"/>
            </m:rPr>
            <m:t>=</m:t>
          </m:r>
          <m:sSubSup>
            <m:sSubSupPr/>
            <m:e>
              <m:r>
                <m:rPr/>
                <m:t>H</m:t>
              </m:r>
            </m:e>
            <m:sub>
              <m:r>
                <m:rPr/>
                <m:t>ji</m:t>
              </m:r>
            </m:sub>
            <m:sup>
              <m:r>
                <m:rPr>
                  <m:sty m:val="p"/>
                </m:rPr>
                <m:t>∗</m:t>
              </m:r>
            </m:sup>
          </m:sSubSup>
          <m:r>
            <m:rPr/>
            <m:t> </m:t>
          </m:r>
          <m:r>
            <m:rPr>
              <m:sty m:val="p"/>
            </m:rPr>
            <m:t>(</m:t>
          </m:r>
          <m:r>
            <m:rPr/>
            <m:t>i</m:t>
          </m:r>
          <m:r>
            <m:rPr>
              <m:sty m:val="p"/>
            </m:rPr>
            <m:t>,</m:t>
          </m:r>
          <m:r>
            <m:rPr/>
            <m:t>j</m:t>
          </m:r>
          <m:r>
            <m:rPr>
              <m:sty m:val="p"/>
            </m:rPr>
            <m:t>∈{</m:t>
          </m:r>
          <m:r>
            <m:rPr/>
            <m:t>A</m:t>
          </m:r>
          <m:r>
            <m:rPr>
              <m:sty m:val="p"/>
            </m:rPr>
            <m:t>,</m:t>
          </m:r>
          <m:r>
            <m:rPr/>
            <m:t>B</m:t>
          </m:r>
          <m:r>
            <m:rPr>
              <m:sty m:val="p"/>
            </m:rPr>
            <m:t>,</m:t>
          </m:r>
          <m:r>
            <m:rPr/>
            <m:t>C</m:t>
          </m:r>
          <m:r>
            <m:rPr>
              <m:sty m:val="p"/>
            </m:rPr>
            <m:t>})</m:t>
          </m:r>
        </m:oMath>
      </m:oMathPara>
    </w:p>
    <w:p w14:paraId="5CE67E28">
      <w:pPr>
        <w:pStyle w:val="6"/>
      </w:pPr>
      <w:bookmarkStart w:id="7" w:name="Xfed301123e537b7acbecd68eb070535667cc8c5"/>
      <w:r>
        <w:rPr>
          <w:b/>
          <w:bCs/>
        </w:rPr>
        <w:t>3. Key Coupling Mechanisms</w:t>
      </w:r>
    </w:p>
    <w:p w14:paraId="0E9E1515">
      <w:pPr>
        <w:pStyle w:val="7"/>
      </w:pPr>
      <w:bookmarkStart w:id="8" w:name="Xefbf56485c1f6791a79035e3dbfc22fcbca6b78"/>
      <w:r>
        <w:rPr>
          <w:b/>
          <w:bCs/>
        </w:rPr>
        <w:t>3.1 Non-Adiabatic Higgs Field Transition</w:t>
      </w:r>
    </w:p>
    <w:p w14:paraId="0E5D7546">
      <w:pPr>
        <w:pStyle w:val="4"/>
      </w:pPr>
      <w:r>
        <w:t>Higgs field component evolution:</w:t>
      </w:r>
      <w:r>
        <w:br w:type="textWrapping"/>
      </w:r>
      <m:oMathPara>
        <m:oMathParaPr>
          <m:jc m:val="center"/>
        </m:oMathParaPr>
        <m:oMath>
          <m:r>
            <m:rPr/>
            <m:t>i</m:t>
          </m:r>
          <m:r>
            <m:rPr>
              <m:sty m:val="p"/>
            </m:rPr>
            <m:t>ℏ</m:t>
          </m:r>
          <m:f>
            <m:fPr/>
            <m:num>
              <m:r>
                <m:rPr>
                  <m:sty m:val="p"/>
                </m:rPr>
                <m:t>∂</m:t>
              </m:r>
              <m:r>
                <m:rPr/>
                <m:t>C</m:t>
              </m:r>
            </m:num>
            <m:den>
              <m:r>
                <m:rPr>
                  <m:sty m:val="p"/>
                </m:rPr>
                <m:t>∂</m:t>
              </m:r>
              <m:r>
                <m:rPr/>
                <m:t>t</m:t>
              </m:r>
            </m:den>
          </m:f>
          <m:r>
            <m:rPr>
              <m:sty m:val="p"/>
            </m:rPr>
            <m:t>=</m:t>
          </m:r>
          <m:d>
            <m:dPr>
              <m:begChr m:val="["/>
              <m:sepChr m:val=""/>
              <m:endChr m:val="]"/>
            </m:dPr>
            <m:e>
              <m:sSub>
                <m:sSubPr/>
                <m:e>
                  <m:r>
                    <m:rPr>
                      <m:sty m:val="p"/>
                      <m:scr m:val="script"/>
                    </m:rPr>
                    <m:t>ℳ</m:t>
                  </m:r>
                </m:e>
                <m:sub>
                  <m:r>
                    <m:rPr/>
                    <m:t>CC</m:t>
                  </m:r>
                </m:sub>
              </m:sSub>
              <m:r>
                <m:rPr>
                  <m:sty m:val="p"/>
                </m:rPr>
                <m:t>+</m:t>
              </m:r>
              <m:sSub>
                <m:sSubPr/>
                <m:e>
                  <m:r>
                    <m:rPr/>
                    <m:t>λ</m:t>
                  </m:r>
                </m:e>
                <m:sub>
                  <m:r>
                    <m:rPr/>
                    <m:t>C</m:t>
                  </m:r>
                </m:sub>
              </m:sSub>
              <m:r>
                <m:rPr>
                  <m:sty m:val="p"/>
                </m:rPr>
                <m:t>(</m:t>
              </m:r>
              <m:r>
                <m:rPr>
                  <m:sty m:val="b"/>
                </m:rPr>
                <m:t>x</m:t>
              </m:r>
              <m:r>
                <m:rPr>
                  <m:sty m:val="p"/>
                </m:rPr>
                <m:t>)</m:t>
              </m:r>
            </m:e>
          </m:d>
          <m:r>
            <m:rPr/>
            <m:t>C</m:t>
          </m:r>
        </m:oMath>
      </m:oMathPara>
      <w:r>
        <w:br w:type="textWrapping"/>
      </w:r>
      <w:r>
        <w:t>Where:</w:t>
      </w:r>
      <w:r>
        <w:br w:type="textWrapping"/>
      </w:r>
      <m:oMathPara>
        <m:oMathParaPr>
          <m:jc m:val="center"/>
        </m:oMathParaPr>
        <m:oMath>
          <m:sSub>
            <m:sSubPr/>
            <m:e>
              <m:r>
                <m:rPr>
                  <m:sty m:val="p"/>
                  <m:scr m:val="script"/>
                </m:rPr>
                <m:t>ℳ</m:t>
              </m:r>
            </m:e>
            <m:sub>
              <m:r>
                <m:rPr/>
                <m:t>CC</m:t>
              </m:r>
            </m:sub>
          </m:sSub>
          <m:r>
            <m:rPr>
              <m:sty m:val="p"/>
            </m:rPr>
            <m:t>=</m:t>
          </m:r>
          <m:f>
            <m:fPr/>
            <m:num>
              <m:sSubSup>
                <m:sSubSupPr/>
                <m:e>
                  <m:r>
                    <m:rPr/>
                    <m:t>g</m:t>
                  </m:r>
                </m:e>
                <m:sub>
                  <m:r>
                    <m:rPr/>
                    <m:t>eγ</m:t>
                  </m:r>
                </m:sub>
                <m:sup>
                  <m:r>
                    <m:rPr/>
                    <m:t>2</m:t>
                  </m:r>
                </m:sup>
              </m:sSubSup>
            </m:num>
            <m:den>
              <m:r>
                <m:rPr>
                  <m:sty m:val="p"/>
                </m:rPr>
                <m:t>(</m:t>
              </m:r>
              <m:sSub>
                <m:sSubPr/>
                <m:e>
                  <m:r>
                    <m:rPr/>
                    <m:t>p</m:t>
                  </m:r>
                </m:e>
                <m:sub>
                  <m:r>
                    <m:rPr/>
                    <m:t>e</m:t>
                  </m:r>
                </m:sub>
              </m:sSub>
              <m:r>
                <m:rPr>
                  <m:sty m:val="p"/>
                </m:rPr>
                <m:t>+</m:t>
              </m:r>
              <m:sSub>
                <m:sSubPr/>
                <m:e>
                  <m:r>
                    <m:rPr/>
                    <m:t>p</m:t>
                  </m:r>
                </m:e>
                <m:sub>
                  <m:r>
                    <m:rPr/>
                    <m:t>p</m:t>
                  </m:r>
                </m:sub>
              </m:sSub>
              <m:sSup>
                <m:sSupPr/>
                <m:e>
                  <m:r>
                    <m:rPr>
                      <m:sty m:val="p"/>
                    </m:rPr>
                    <m:t>)</m:t>
                  </m:r>
                </m:e>
                <m:sup>
                  <m:r>
                    <m:rPr/>
                    <m:t>2</m:t>
                  </m:r>
                </m:sup>
              </m:sSup>
              <m:r>
                <m:rPr>
                  <m:sty m:val="p"/>
                </m:rPr>
                <m:t>−</m:t>
              </m:r>
              <m:sSubSup>
                <m:sSubSupPr/>
                <m:e>
                  <m:r>
                    <m:rPr/>
                    <m:t>m</m:t>
                  </m:r>
                </m:e>
                <m:sub>
                  <m:r>
                    <m:rPr/>
                    <m:t>C</m:t>
                  </m:r>
                </m:sub>
                <m:sup>
                  <m:r>
                    <m:rPr/>
                    <m:t>2</m:t>
                  </m:r>
                </m:sup>
              </m:sSubSup>
            </m:den>
          </m:f>
          <m:r>
            <m:rPr>
              <m:sty m:val="p"/>
            </m:rPr>
            <m:t>−</m:t>
          </m:r>
          <m:r>
            <m:rPr/>
            <m:t>i</m:t>
          </m:r>
          <m:sSub>
            <m:sSubPr/>
            <m:e>
              <m:r>
                <m:rPr/>
                <m:t>m</m:t>
              </m:r>
            </m:e>
            <m:sub>
              <m:r>
                <m:rPr/>
                <m:t>C</m:t>
              </m:r>
            </m:sub>
          </m:sSub>
          <m:sSub>
            <m:sSubPr/>
            <m:e>
              <m:r>
                <m:rPr>
                  <m:sty m:val="p"/>
                </m:rPr>
                <m:t>Γ</m:t>
              </m:r>
            </m:e>
            <m:sub>
              <m:r>
                <m:rPr/>
                <m:t>C</m:t>
              </m:r>
            </m:sub>
          </m:sSub>
        </m:oMath>
      </m:oMathPara>
      <w:r>
        <w:br w:type="textWrapping"/>
      </w:r>
    </w:p>
    <w:p w14:paraId="671CD4BB">
      <w:pPr>
        <w:pStyle w:val="26"/>
        <w:numPr>
          <w:ilvl w:val="0"/>
          <w:numId w:val="1"/>
        </w:numPr>
      </w:pPr>
      <w:r>
        <w:t xml:space="preserve">- </w:t>
      </w:r>
      <m:oMath>
        <m:sSub>
          <m:sSubPr/>
          <m:e>
            <m:r>
              <m:rPr/>
              <m:t>g</m:t>
            </m:r>
          </m:e>
          <m:sub>
            <m:r>
              <m:rPr/>
              <m:t>eγ</m:t>
            </m:r>
          </m:sub>
        </m:sSub>
      </m:oMath>
      <w:r>
        <w:t>: Electron-photon coupling constant</w:t>
      </w:r>
    </w:p>
    <w:p w14:paraId="0A5C661D">
      <w:pPr>
        <w:pStyle w:val="26"/>
        <w:numPr>
          <w:ilvl w:val="0"/>
          <w:numId w:val="1"/>
        </w:numPr>
      </w:pPr>
      <w:r>
        <w:t xml:space="preserve">- </w:t>
      </w:r>
      <m:oMath>
        <m:sSub>
          <m:sSubPr/>
          <m:e>
            <m:r>
              <m:rPr>
                <m:sty m:val="p"/>
              </m:rPr>
              <m:t>Γ</m:t>
            </m:r>
          </m:e>
          <m:sub>
            <m:r>
              <m:rPr/>
              <m:t>C</m:t>
            </m:r>
          </m:sub>
        </m:sSub>
      </m:oMath>
      <w:r>
        <w:rPr>
          <w:rFonts w:hint="eastAsia"/>
          <w:i w:val="0"/>
          <w:lang w:eastAsia="zh-CN"/>
        </w:rPr>
        <w:t>：</w:t>
      </w:r>
      <w:r>
        <w:t xml:space="preserve"> Higgs field decay width</w:t>
      </w:r>
    </w:p>
    <w:bookmarkEnd w:id="8"/>
    <w:p w14:paraId="5F9FF4FF">
      <w:pPr>
        <w:pStyle w:val="7"/>
      </w:pPr>
      <w:bookmarkStart w:id="9" w:name="X8ec723268dd20ea04c115c477f9f8f117e7190e"/>
      <w:r>
        <w:rPr>
          <w:b/>
          <w:bCs/>
        </w:rPr>
        <w:t>3.2 Color Charge Field De-Excitation</w:t>
      </w:r>
    </w:p>
    <w:bookmarkEnd w:id="6"/>
    <w:bookmarkEnd w:id="7"/>
    <w:bookmarkEnd w:id="9"/>
    <w:p w14:paraId="40B34F92">
      <w:pPr>
        <w:pStyle w:val="5"/>
        <m:rPr/>
        <w:rPr>
          <w:b w:val="0"/>
          <w:i w:val="0"/>
        </w:rPr>
      </w:pPr>
      <w:bookmarkStart w:id="10" w:name="X8569bf21167d2c8b24142384fe7836c58fc0c64"/>
      <w:r>
        <w:t>SU(3) singlet constraint:</w:t>
      </w:r>
      <w:r>
        <w:br w:type="textWrapping"/>
      </w:r>
      <m:oMathPara>
        <m:oMathParaPr>
          <m:jc m:val="center"/>
        </m:oMathParaPr>
        <m:oMath>
          <m:r>
            <m:rPr>
              <m:sty m:val="p"/>
            </m:rPr>
            <m:t>Tr(</m:t>
          </m:r>
          <m:sSup>
            <m:sSupPr/>
            <m:e>
              <m:r>
                <m:rPr/>
                <m:t>B</m:t>
              </m:r>
            </m:e>
            <m:sup>
              <m:r>
                <m:rPr>
                  <m:sty m:val="p"/>
                </m:rPr>
                <m:t>−</m:t>
              </m:r>
            </m:sup>
          </m:sSup>
          <m:r>
            <m:rPr/>
            <m:t>B</m:t>
          </m:r>
          <m:r>
            <m:rPr>
              <m:sty m:val="p"/>
            </m:rPr>
            <m:t>)=</m:t>
          </m:r>
          <m:r>
            <m:rPr/>
            <m:t>0</m:t>
          </m:r>
        </m:oMath>
      </m:oMathPara>
      <w:r>
        <w:br w:type="textWrapping"/>
      </w:r>
      <w:r>
        <w:t>Non-perturbative de-excitation rate:</w:t>
      </w:r>
      <w:r>
        <w:br w:type="textWrapping"/>
      </w:r>
      <m:oMathPara>
        <m:oMathParaPr>
          <m:jc m:val="center"/>
        </m:oMathParaPr>
        <m:oMath>
          <m:sSub>
            <m:sSubPr/>
            <m:e>
              <m:r>
                <m:rPr>
                  <m:sty m:val="p"/>
                </m:rPr>
                <m:t>Γ</m:t>
              </m:r>
            </m:e>
            <m:sub>
              <m:r>
                <m:rPr>
                  <m:sty m:val="p"/>
                </m:rPr>
                <m:t>de−ex</m:t>
              </m:r>
            </m:sub>
          </m:sSub>
          <m:r>
            <m:rPr>
              <m:sty m:val="p"/>
            </m:rPr>
            <m:t>=</m:t>
          </m:r>
          <m:r>
            <m:rPr/>
            <m:t>κ</m:t>
          </m:r>
          <m:sSup>
            <m:sSupPr/>
            <m:e>
              <m:d>
                <m:dPr>
                  <m:begChr m:val="|"/>
                  <m:sepChr m:val=""/>
                  <m:endChr m:val="|"/>
                </m:dPr>
                <m:e>
                  <m:r>
                    <m:rPr>
                      <m:sty m:val="p"/>
                    </m:rPr>
                    <m:t>⟨</m:t>
                  </m:r>
                  <m:sSup>
                    <m:sSupPr/>
                    <m:e>
                      <m:r>
                        <m:rPr/>
                        <m:t>B</m:t>
                      </m:r>
                    </m:e>
                    <m:sup>
                      <m:r>
                        <m:rPr>
                          <m:sty m:val="p"/>
                        </m:rPr>
                        <m:t>−</m:t>
                      </m:r>
                    </m:sup>
                  </m:sSup>
                  <m:r>
                    <m:rPr/>
                    <m:t>B</m:t>
                  </m:r>
                  <m:r>
                    <m:rPr>
                      <m:sty m:val="p"/>
                    </m:rPr>
                    <m:t>|</m:t>
                  </m:r>
                  <m:sSub>
                    <m:sSubPr/>
                    <m:e>
                      <m:r>
                        <m:rPr/>
                        <m:t>H</m:t>
                      </m:r>
                    </m:e>
                    <m:sub>
                      <m:r>
                        <m:rPr>
                          <m:sty m:val="p"/>
                        </m:rPr>
                        <m:t>int</m:t>
                      </m:r>
                    </m:sub>
                  </m:sSub>
                  <m:r>
                    <m:rPr>
                      <m:sty m:val="p"/>
                    </m:rPr>
                    <m:t>|</m:t>
                  </m:r>
                  <m:r>
                    <m:rPr/>
                    <m:t>0</m:t>
                  </m:r>
                  <m:r>
                    <m:rPr>
                      <m:sty m:val="p"/>
                    </m:rPr>
                    <m:t>⟩</m:t>
                  </m:r>
                </m:e>
              </m:d>
            </m:e>
            <m:sup>
              <m:r>
                <m:rPr/>
                <m:t>2</m:t>
              </m:r>
            </m:sup>
          </m:sSup>
          <m:r>
            <m:rPr/>
            <m:t>ρ</m:t>
          </m:r>
          <m:r>
            <m:rPr>
              <m:sty m:val="p"/>
            </m:rPr>
            <m:t>(</m:t>
          </m:r>
          <m:r>
            <m:rPr/>
            <m:t>E</m:t>
          </m:r>
          <m:r>
            <m:rPr>
              <m:sty m:val="p"/>
            </m:rPr>
            <m:t>)</m:t>
          </m:r>
        </m:oMath>
      </m:oMathPara>
    </w:p>
    <w:p w14:paraId="46A4332A">
      <w:pPr>
        <w:pStyle w:val="5"/>
      </w:pPr>
      <w:r>
        <w:t xml:space="preserve">Where </w:t>
      </w:r>
      <m:oMath>
        <m:r>
          <m:rPr/>
          <m:t>ρ</m:t>
        </m:r>
        <m:r>
          <m:rPr>
            <m:sty m:val="p"/>
          </m:rPr>
          <m:t>(</m:t>
        </m:r>
        <m:r>
          <m:rPr/>
          <m:t>E</m:t>
        </m:r>
        <m:r>
          <m:rPr>
            <m:sty m:val="p"/>
          </m:rPr>
          <m:t>)</m:t>
        </m:r>
      </m:oMath>
      <w:r>
        <w:t xml:space="preserve"> is the final-state density.</w:t>
      </w:r>
    </w:p>
    <w:p w14:paraId="42D1BA77">
      <w:pPr>
        <w:pStyle w:val="6"/>
      </w:pPr>
      <w:bookmarkStart w:id="11" w:name="Xb50d87aa73b6a0590b1e9dc91b262c2a1b4ecc0"/>
      <w:r>
        <w:rPr>
          <w:b/>
          <w:bCs/>
        </w:rPr>
        <w:t>4. Energy Conservation and Branching Ratios</w:t>
      </w:r>
    </w:p>
    <w:p w14:paraId="2D256789">
      <w:pPr>
        <w:pStyle w:val="7"/>
      </w:pPr>
      <w:bookmarkStart w:id="12" w:name="Xc38010cc18672c9f7b90b459620aa1a8b19a7f8"/>
      <w:r>
        <w:rPr>
          <w:b/>
          <w:bCs/>
        </w:rPr>
        <w:t>4.1 Energy Allocation Relation</w:t>
      </w:r>
    </w:p>
    <w:p w14:paraId="3F0129F0">
      <w:pPr>
        <w:pStyle w:val="4"/>
      </w:pPr>
      <w:r>
        <w:t>Photon energy distribution satisfies:</w:t>
      </w:r>
      <w:r>
        <w:br w:type="textWrapping"/>
      </w:r>
      <m:oMathPara>
        <m:oMathParaPr>
          <m:jc m:val="center"/>
        </m:oMathParaPr>
        <m:oMath>
          <m:f>
            <m:fPr/>
            <m:num>
              <m:sSub>
                <m:sSubPr/>
                <m:e>
                  <m:r>
                    <m:rPr/>
                    <m:t>E</m:t>
                  </m:r>
                </m:e>
                <m:sub>
                  <m:r>
                    <m:rPr/>
                    <m:t>γ</m:t>
                  </m:r>
                </m:sub>
              </m:sSub>
            </m:num>
            <m:den>
              <m:sSub>
                <m:sSubPr/>
                <m:e>
                  <m:r>
                    <m:rPr/>
                    <m:t>m</m:t>
                  </m:r>
                </m:e>
                <m:sub>
                  <m:r>
                    <m:rPr/>
                    <m:t>e</m:t>
                  </m:r>
                </m:sub>
              </m:sSub>
              <m:sSup>
                <m:sSupPr/>
                <m:e>
                  <m:r>
                    <m:rPr/>
                    <m:t>c</m:t>
                  </m:r>
                </m:e>
                <m:sup>
                  <m:r>
                    <m:rPr/>
                    <m:t>2</m:t>
                  </m:r>
                </m:sup>
              </m:sSup>
            </m:den>
          </m:f>
          <m:r>
            <m:rPr>
              <m:sty m:val="p"/>
            </m:rPr>
            <m:t>=</m:t>
          </m:r>
          <m:r>
            <m:rPr/>
            <m:t>1</m:t>
          </m:r>
          <m:r>
            <m:rPr>
              <m:sty m:val="p"/>
            </m:rPr>
            <m:t>+</m:t>
          </m:r>
          <m:f>
            <m:fPr/>
            <m:num>
              <m:r>
                <m:rPr/>
                <m:t>α</m:t>
              </m:r>
            </m:num>
            <m:den>
              <m:r>
                <m:rPr/>
                <m:t>4π</m:t>
              </m:r>
            </m:den>
          </m:f>
          <m:r>
            <m:rPr/>
            <m:t>ϵ</m:t>
          </m:r>
          <m:r>
            <m:rPr>
              <m:sty m:val="p"/>
            </m:rPr>
            <m:t>ln</m:t>
          </m:r>
          <m:d>
            <m:dPr>
              <m:sepChr m:val=""/>
            </m:dPr>
            <m:e>
              <m:f>
                <m:fPr/>
                <m:num>
                  <m:r>
                    <m:rPr>
                      <m:sty m:val="p"/>
                    </m:rPr>
                    <m:t>Λ</m:t>
                  </m:r>
                </m:num>
                <m:den>
                  <m:sSub>
                    <m:sSubPr/>
                    <m:e>
                      <m:r>
                        <m:rPr/>
                        <m:t>m</m:t>
                      </m:r>
                    </m:e>
                    <m:sub>
                      <m:r>
                        <m:rPr/>
                        <m:t>e</m:t>
                      </m:r>
                    </m:sub>
                  </m:sSub>
                </m:den>
              </m:f>
            </m:e>
          </m:d>
        </m:oMath>
      </m:oMathPara>
    </w:p>
    <w:p w14:paraId="13027440">
      <w:pPr>
        <w:pStyle w:val="26"/>
        <w:numPr>
          <w:ilvl w:val="0"/>
          <w:numId w:val="1"/>
        </w:numPr>
      </w:pPr>
      <w:r>
        <w:t>Λ: UV cutoff scale (</w:t>
      </w:r>
      <m:oMath>
        <m:r>
          <m:rPr>
            <m:sty m:val="p"/>
          </m:rPr>
          <m:t>Λ∼</m:t>
        </m:r>
        <m:sSub>
          <m:sSubPr/>
          <m:e>
            <m:r>
              <m:rPr/>
              <m:t>M</m:t>
            </m:r>
          </m:e>
          <m:sub>
            <m:r>
              <m:rPr>
                <m:sty m:val="p"/>
              </m:rPr>
              <m:t>Pl</m:t>
            </m:r>
          </m:sub>
        </m:sSub>
      </m:oMath>
      <w:r>
        <w:t>)</w:t>
      </w:r>
    </w:p>
    <w:p w14:paraId="5593F353">
      <w:pPr>
        <w:pStyle w:val="26"/>
        <w:numPr>
          <w:ilvl w:val="0"/>
          <w:numId w:val="1"/>
        </w:numPr>
      </w:pPr>
      <w:r>
        <w:t xml:space="preserve">- </w:t>
      </w:r>
      <m:oMath>
        <m:r>
          <m:rPr/>
          <m:t>ϵ</m:t>
        </m:r>
      </m:oMath>
      <w:r>
        <w:rPr>
          <w:rFonts w:hint="eastAsia"/>
        </w:rPr>
        <w:t>：</w:t>
      </w:r>
      <w:r>
        <w:t xml:space="preserve"> Deviation parameter from QED</w:t>
      </w:r>
    </w:p>
    <w:bookmarkEnd w:id="12"/>
    <w:p w14:paraId="23249685">
      <w:pPr>
        <w:pStyle w:val="7"/>
      </w:pPr>
      <w:bookmarkStart w:id="13" w:name="X94da52638a1fcde6f26600c4f53fb0069264752"/>
      <w:r>
        <w:rPr>
          <w:b/>
          <w:bCs/>
        </w:rPr>
        <w:t>4.2 Annihilation Branching Ratios</w:t>
      </w:r>
    </w:p>
    <w:bookmarkEnd w:id="10"/>
    <w:bookmarkEnd w:id="11"/>
    <w:bookmarkEnd w:id="13"/>
    <w:p w14:paraId="08C0A797">
      <w:pPr>
        <w:pStyle w:val="5"/>
      </w:pPr>
      <w:bookmarkStart w:id="14" w:name="X7406bf793d3036d1bbe30b7d1045b6709700c93"/>
      <w:r>
        <w:t>Two-photon channel branching ratio:</w:t>
      </w:r>
      <w:r>
        <w:br w:type="textWrapping"/>
      </w:r>
      <m:oMathPara>
        <m:oMathParaPr>
          <m:jc m:val="center"/>
        </m:oMathParaPr>
        <m:oMath>
          <m:f>
            <m:fPr/>
            <m:num>
              <m:r>
                <m:rPr>
                  <m:sty m:val="p"/>
                </m:rPr>
                <m:t>Γ(</m:t>
              </m:r>
              <m:sSup>
                <m:sSupPr/>
                <m:e>
                  <m:r>
                    <m:rPr/>
                    <m:t>e</m:t>
                  </m:r>
                </m:e>
                <m:sup>
                  <m:r>
                    <m:rPr>
                      <m:sty m:val="p"/>
                    </m:rPr>
                    <m:t>+</m:t>
                  </m:r>
                </m:sup>
              </m:sSup>
              <m:sSup>
                <m:sSupPr/>
                <m:e>
                  <m:r>
                    <m:rPr/>
                    <m:t>e</m:t>
                  </m:r>
                </m:e>
                <m:sup>
                  <m:r>
                    <m:rPr>
                      <m:sty m:val="p"/>
                    </m:rPr>
                    <m:t>−</m:t>
                  </m:r>
                </m:sup>
              </m:sSup>
              <m:r>
                <m:rPr>
                  <m:sty m:val="p"/>
                </m:rPr>
                <m:t>→</m:t>
              </m:r>
              <m:r>
                <m:rPr/>
                <m:t>γγ</m:t>
              </m:r>
              <m:r>
                <m:rPr>
                  <m:sty m:val="p"/>
                </m:rPr>
                <m:t>)</m:t>
              </m:r>
            </m:num>
            <m:den>
              <m:sSub>
                <m:sSubPr/>
                <m:e>
                  <m:r>
                    <m:rPr>
                      <m:sty m:val="p"/>
                    </m:rPr>
                    <m:t>Γ</m:t>
                  </m:r>
                </m:e>
                <m:sub>
                  <m:r>
                    <m:rPr>
                      <m:sty m:val="p"/>
                    </m:rPr>
                    <m:t>tot</m:t>
                  </m:r>
                </m:sub>
              </m:sSub>
            </m:den>
          </m:f>
          <m:r>
            <m:rPr>
              <m:sty m:val="p"/>
            </m:rPr>
            <m:t>=</m:t>
          </m:r>
          <m:r>
            <m:rPr/>
            <m:t>1</m:t>
          </m:r>
          <m:r>
            <m:rPr>
              <m:sty m:val="p"/>
            </m:rPr>
            <m:t>−</m:t>
          </m:r>
          <m:sSup>
            <m:sSupPr/>
            <m:e>
              <m:r>
                <m:rPr/>
                <m:t>ϵ</m:t>
              </m:r>
            </m:e>
            <m:sup>
              <m:r>
                <m:rPr/>
                <m:t>1</m:t>
              </m:r>
              <m:r>
                <m:rPr>
                  <m:sty m:val="p"/>
                </m:rPr>
                <m:t>/</m:t>
              </m:r>
              <m:r>
                <m:rPr/>
                <m:t>3</m:t>
              </m:r>
            </m:sup>
          </m:sSup>
        </m:oMath>
      </m:oMathPara>
      <w:r>
        <w:br w:type="textWrapping"/>
      </w:r>
      <w:r>
        <w:t>Total width correction:</w:t>
      </w:r>
      <w:r>
        <w:br w:type="textWrapping"/>
      </w:r>
      <m:oMathPara>
        <m:oMathParaPr>
          <m:jc m:val="center"/>
        </m:oMathParaPr>
        <m:oMath>
          <m:sSub>
            <m:sSubPr/>
            <m:e>
              <m:r>
                <m:rPr>
                  <m:sty m:val="p"/>
                </m:rPr>
                <m:t>Γ</m:t>
              </m:r>
            </m:e>
            <m:sub>
              <m:r>
                <m:rPr>
                  <m:sty m:val="p"/>
                </m:rPr>
                <m:t>tot</m:t>
              </m:r>
            </m:sub>
          </m:sSub>
          <m:r>
            <m:rPr>
              <m:sty m:val="p"/>
            </m:rPr>
            <m:t>=</m:t>
          </m:r>
          <m:sSub>
            <m:sSubPr/>
            <m:e>
              <m:r>
                <m:rPr>
                  <m:sty m:val="p"/>
                </m:rPr>
                <m:t>Γ</m:t>
              </m:r>
            </m:e>
            <m:sub>
              <m:r>
                <m:rPr>
                  <m:sty m:val="p"/>
                </m:rPr>
                <m:t>QED</m:t>
              </m:r>
            </m:sub>
          </m:sSub>
          <m:d>
            <m:dPr>
              <m:sepChr m:val=""/>
            </m:dPr>
            <m:e>
              <m:r>
                <m:rPr/>
                <m:t>1</m:t>
              </m:r>
              <m:r>
                <m:rPr>
                  <m:sty m:val="p"/>
                </m:rPr>
                <m:t>+</m:t>
              </m:r>
              <m:f>
                <m:fPr/>
                <m:num>
                  <m:r>
                    <m:rPr/>
                    <m:t>ϵ</m:t>
                  </m:r>
                </m:num>
                <m:den>
                  <m:r>
                    <m:rPr/>
                    <m:t>2π</m:t>
                  </m:r>
                </m:den>
              </m:f>
            </m:e>
          </m:d>
        </m:oMath>
      </m:oMathPara>
    </w:p>
    <w:p w14:paraId="109E053D">
      <w:pPr>
        <w:pStyle w:val="6"/>
      </w:pPr>
      <w:bookmarkStart w:id="15" w:name="X9ae721e6e20baddb4dadf4a1ee9eeda5c7c606f"/>
      <w:r>
        <w:rPr>
          <w:b/>
          <w:bCs/>
        </w:rPr>
        <w:t>5. Theoretical Limits and Experimental Verification</w:t>
      </w:r>
    </w:p>
    <w:p w14:paraId="57F134A1">
      <w:pPr>
        <w:pStyle w:val="7"/>
      </w:pPr>
      <w:bookmarkStart w:id="16" w:name="X5fdbc6dacf255431c13cbadc6a2ff5482a83bb7"/>
      <w:r>
        <w:rPr>
          <w:b/>
          <w:bCs/>
        </w:rPr>
        <w:t>5.1 QED Recovery</w:t>
      </w:r>
    </w:p>
    <w:p w14:paraId="42297A53">
      <w:pPr>
        <w:pStyle w:val="4"/>
      </w:pPr>
      <w:r>
        <w:t>When</w:t>
      </w:r>
      <w:r>
        <w:rPr>
          <w:rFonts w:hint="eastAsia"/>
          <w:lang w:val="en-US" w:eastAsia="zh-CN"/>
        </w:rPr>
        <w:t xml:space="preserve"> </w:t>
      </w:r>
      <m:oMath>
        <m:r>
          <m:rPr/>
          <m:t>ϵ</m:t>
        </m:r>
        <m:r>
          <m:rPr>
            <m:sty m:val="p"/>
          </m:rPr>
          <m:t>→</m:t>
        </m:r>
        <m:r>
          <m:rPr/>
          <m:t>0</m:t>
        </m:r>
      </m:oMath>
      <w:r>
        <w:t>:</w:t>
      </w:r>
    </w:p>
    <w:p w14:paraId="487D188B">
      <w:pPr>
        <w:pStyle w:val="26"/>
        <w:numPr>
          <w:ilvl w:val="0"/>
          <w:numId w:val="1"/>
        </w:numPr>
      </w:pPr>
      <w:r>
        <w:t>Higgs field decouples</w:t>
      </w:r>
      <w:r>
        <w:rPr>
          <w:rFonts w:hint="eastAsia"/>
          <w:lang w:val="en-US" w:eastAsia="zh-CN"/>
        </w:rPr>
        <w:t xml:space="preserve"> </w:t>
      </w:r>
      <m:oMath>
        <m:r>
          <m:rPr/>
          <m:t>C</m:t>
        </m:r>
        <m:r>
          <m:rPr>
            <m:sty m:val="p"/>
          </m:rPr>
          <m:t>→</m:t>
        </m:r>
        <m:r>
          <m:rPr/>
          <m:t>0</m:t>
        </m:r>
      </m:oMath>
      <w:r>
        <w:br w:type="textWrapping"/>
      </w:r>
      <w:r>
        <w:t xml:space="preserve">Color charge field freezes: </w:t>
      </w:r>
      <m:oMath>
        <m:r>
          <m:rPr>
            <m:sty m:val="p"/>
          </m:rPr>
          <m:t>⟨</m:t>
        </m:r>
        <m:sSup>
          <m:sSupPr/>
          <m:e>
            <m:r>
              <m:rPr/>
              <m:t>B</m:t>
            </m:r>
          </m:e>
          <m:sup>
            <m:r>
              <m:rPr>
                <m:sty m:val="p"/>
              </m:rPr>
              <m:t>−</m:t>
            </m:r>
          </m:sup>
        </m:sSup>
        <m:r>
          <m:rPr/>
          <m:t>B</m:t>
        </m:r>
        <m:r>
          <m:rPr>
            <m:sty m:val="p"/>
          </m:rPr>
          <m:t>⟩=</m:t>
        </m:r>
        <m:r>
          <m:rPr/>
          <m:t>0</m:t>
        </m:r>
      </m:oMath>
      <w:r>
        <w:br w:type="textWrapping"/>
      </w:r>
      <w:r>
        <w:t xml:space="preserve">Strictly recovers standard QED: </w:t>
      </w:r>
      <m:oMath>
        <m:r>
          <m:rPr/>
          <m:t>σ</m:t>
        </m:r>
        <m:r>
          <m:rPr>
            <m:sty m:val="p"/>
          </m:rPr>
          <m:t>(</m:t>
        </m:r>
        <m:sSup>
          <m:sSupPr/>
          <m:e>
            <m:r>
              <m:rPr/>
              <m:t>e</m:t>
            </m:r>
          </m:e>
          <m:sup>
            <m:r>
              <m:rPr>
                <m:sty m:val="p"/>
              </m:rPr>
              <m:t>+</m:t>
            </m:r>
          </m:sup>
        </m:sSup>
        <m:sSup>
          <m:sSupPr/>
          <m:e>
            <m:r>
              <m:rPr/>
              <m:t>e</m:t>
            </m:r>
          </m:e>
          <m:sup>
            <m:r>
              <m:rPr>
                <m:sty m:val="p"/>
              </m:rPr>
              <m:t>−</m:t>
            </m:r>
          </m:sup>
        </m:sSup>
        <m:r>
          <m:rPr>
            <m:sty m:val="p"/>
          </m:rPr>
          <m:t>→</m:t>
        </m:r>
        <m:r>
          <m:rPr/>
          <m:t>γγ</m:t>
        </m:r>
        <m:r>
          <m:rPr>
            <m:sty m:val="p"/>
          </m:rPr>
          <m:t>)=</m:t>
        </m:r>
        <m:f>
          <m:fPr/>
          <m:num>
            <m:r>
              <m:rPr/>
              <m:t>π</m:t>
            </m:r>
            <m:sSup>
              <m:sSupPr/>
              <m:e>
                <m:r>
                  <m:rPr/>
                  <m:t>α</m:t>
                </m:r>
              </m:e>
              <m:sup>
                <m:r>
                  <m:rPr/>
                  <m:t>2</m:t>
                </m:r>
              </m:sup>
            </m:sSup>
          </m:num>
          <m:den>
            <m:r>
              <m:rPr/>
              <m:t>2</m:t>
            </m:r>
            <m:sSubSup>
              <m:sSubSupPr/>
              <m:e>
                <m:r>
                  <m:rPr/>
                  <m:t>m</m:t>
                </m:r>
              </m:e>
              <m:sub>
                <m:r>
                  <m:rPr/>
                  <m:t>e</m:t>
                </m:r>
              </m:sub>
              <m:sup>
                <m:r>
                  <m:rPr/>
                  <m:t>2</m:t>
                </m:r>
              </m:sup>
            </m:sSubSup>
          </m:den>
        </m:f>
      </m:oMath>
    </w:p>
    <w:bookmarkEnd w:id="16"/>
    <w:p w14:paraId="4FEC1F2C">
      <w:pPr>
        <w:pStyle w:val="7"/>
      </w:pPr>
      <w:bookmarkStart w:id="17" w:name="X92021a2c49efea456131a1469bfb76af6e827ca"/>
      <w:r>
        <w:rPr>
          <w:b/>
          <w:bCs/>
        </w:rPr>
        <w:t>5.2 Experimental Constraints</w:t>
      </w:r>
    </w:p>
    <w:p w14:paraId="43953B00">
      <w:pPr>
        <w:pStyle w:val="4"/>
      </w:pPr>
      <w:r>
        <w:t xml:space="preserve">Current experimental limit on </w:t>
      </w:r>
      <w:r>
        <w:br w:type="textWrapping"/>
      </w:r>
      <m:oMathPara>
        <m:oMathParaPr>
          <m:jc m:val="center"/>
        </m:oMathParaPr>
        <m:oMath>
          <m:r>
            <m:rPr/>
            <m:t>ϵ</m:t>
          </m:r>
          <m:r>
            <m:rPr>
              <m:sty m:val="p"/>
            </m:rPr>
            <m:t>&lt;</m:t>
          </m:r>
          <m:sSup>
            <m:sSupPr/>
            <m:e>
              <m:r>
                <m:rPr/>
                <m:t>10</m:t>
              </m:r>
            </m:e>
            <m:sup>
              <m:r>
                <m:rPr>
                  <m:sty m:val="p"/>
                </m:rPr>
                <m:t>−</m:t>
              </m:r>
              <m:r>
                <m:rPr/>
                <m:t>5</m:t>
              </m:r>
            </m:sup>
          </m:sSup>
          <m:r>
            <m:rPr/>
            <m:t> </m:t>
          </m:r>
          <m:r>
            <m:rPr>
              <m:sty m:val="p"/>
            </m:rPr>
            <m:t>(BELLEII,2023)</m:t>
          </m:r>
        </m:oMath>
      </m:oMathPara>
      <w:r>
        <w:br w:type="textWrapping"/>
      </w:r>
      <w:r>
        <w:t>Future verification schemes:</w:t>
      </w:r>
    </w:p>
    <w:p w14:paraId="3B151643">
      <w:pPr>
        <w:pStyle w:val="26"/>
        <w:numPr>
          <w:ilvl w:val="0"/>
          <w:numId w:val="2"/>
        </w:numPr>
      </w:pPr>
      <w:r>
        <w:t xml:space="preserve">High-precision </w:t>
      </w:r>
      <w:r>
        <w:rPr>
          <w:rFonts w:hint="eastAsia"/>
          <w:lang w:val="en-US" w:eastAsia="zh-CN"/>
        </w:rPr>
        <w:t>e</w:t>
      </w:r>
      <w:r>
        <w:t>⁻ colliders (e.g., FCC-ee)</w:t>
      </w:r>
    </w:p>
    <w:p w14:paraId="7ED88649">
      <w:pPr>
        <w:pStyle w:val="26"/>
        <w:numPr>
          <w:ilvl w:val="0"/>
          <w:numId w:val="2"/>
        </w:numPr>
      </w:pPr>
      <w:r>
        <w:t>Quantum interferometry for</w:t>
      </w:r>
      <w:r>
        <w:rPr>
          <w:rFonts w:hint="eastAsia"/>
          <w:lang w:val="en-US" w:eastAsia="zh-CN"/>
        </w:rPr>
        <w:t xml:space="preserve"> </w:t>
      </w:r>
      <m:oMath>
        <m:r>
          <m:rPr/>
          <m:t>γγ</m:t>
        </m:r>
      </m:oMath>
      <w:r>
        <w:t xml:space="preserve"> angular distribution deviations</w:t>
      </w:r>
    </w:p>
    <w:p w14:paraId="3ACEB4DD">
      <w:pPr>
        <w:pStyle w:val="26"/>
        <w:numPr>
          <w:ilvl w:val="0"/>
          <w:numId w:val="2"/>
        </w:numPr>
      </w:pPr>
      <w:r>
        <w:t>Higgs field residual signals in dark matter detectors</w:t>
      </w:r>
    </w:p>
    <w:p w14:paraId="100ED5C6">
      <w:r>
        <w:pict>
          <v:rect id="_x0000_i1026" o:spt="1" style="height:1.5pt;width:0pt;" coordsize="21600,21600" o:hr="t" o:hrstd="t" o:hralign="center">
            <v:path/>
            <v:fill focussize="0,0"/>
            <v:stroke/>
            <v:imagedata o:title=""/>
            <o:lock v:ext="edit"/>
            <w10:wrap type="none"/>
            <w10:anchorlock/>
          </v:rect>
        </w:pict>
      </w:r>
    </w:p>
    <w:bookmarkEnd w:id="15"/>
    <w:bookmarkEnd w:id="17"/>
    <w:p w14:paraId="0A127E3C">
      <w:pPr>
        <w:pStyle w:val="6"/>
      </w:pPr>
      <w:bookmarkStart w:id="18" w:name="conclusion"/>
      <w:r>
        <w:rPr>
          <w:b/>
          <w:bCs/>
        </w:rPr>
        <w:t>Conclusion</w:t>
      </w:r>
    </w:p>
    <w:p w14:paraId="3652758D">
      <w:pPr>
        <w:pStyle w:val="4"/>
      </w:pPr>
      <w:r>
        <w:t>Through the ABC vortex field coupling mechanism, this model achieves the first unified dynamical description of electromagnetic, color charge, and Higgs fields in electron-positron annihilation. Key innovations include:</w:t>
      </w:r>
    </w:p>
    <w:p w14:paraId="187A9AF1">
      <w:pPr>
        <w:pStyle w:val="26"/>
        <w:numPr>
          <w:ilvl w:val="0"/>
          <w:numId w:val="3"/>
        </w:numPr>
      </w:pPr>
      <w:r>
        <w:t>Establishment of the composite field operator system</w:t>
      </w:r>
      <m:oMath>
        <m:sSub>
          <m:sSubPr/>
          <m:e>
            <m:r>
              <m:rPr/>
              <m:t>A</m:t>
            </m:r>
          </m:e>
          <m:sub>
            <m:r>
              <m:rPr/>
              <m:t>e</m:t>
            </m:r>
          </m:sub>
        </m:sSub>
        <m:r>
          <m:rPr>
            <m:sty m:val="p"/>
          </m:rPr>
          <m:t>⊗</m:t>
        </m:r>
        <m:sSup>
          <m:sSupPr/>
          <m:e>
            <m:r>
              <m:rPr/>
              <m:t>B</m:t>
            </m:r>
          </m:e>
          <m:sup>
            <m:r>
              <m:rPr>
                <m:sty m:val="p"/>
              </m:rPr>
              <m:t>−</m:t>
            </m:r>
          </m:sup>
        </m:sSup>
        <m:r>
          <m:rPr>
            <m:sty m:val="p"/>
          </m:rPr>
          <m:t>⊗</m:t>
        </m:r>
        <m:r>
          <m:rPr/>
          <m:t>C</m:t>
        </m:r>
      </m:oMath>
    </w:p>
    <w:p w14:paraId="583825D1">
      <w:pPr>
        <w:pStyle w:val="26"/>
        <w:numPr>
          <w:ilvl w:val="0"/>
          <w:numId w:val="3"/>
        </w:numPr>
      </w:pPr>
      <w:r>
        <w:t>Derivation of unitary evolution equations with non-perturbative de-excitation</w:t>
      </w:r>
    </w:p>
    <w:p w14:paraId="0C71DE1C">
      <w:pPr>
        <w:pStyle w:val="26"/>
        <w:numPr>
          <w:ilvl w:val="0"/>
          <w:numId w:val="3"/>
        </w:numPr>
      </w:pPr>
      <w:r>
        <w:t xml:space="preserve">Revelation of the scaling law for energy redistribution via parameter </w:t>
      </w:r>
      <m:oMath>
        <m:r>
          <m:rPr/>
          <m:t>ϵ</m:t>
        </m:r>
      </m:oMath>
    </w:p>
    <w:p w14:paraId="63C0BE3B">
      <w:pPr>
        <w:pStyle w:val="26"/>
        <w:numPr>
          <w:ilvl w:val="0"/>
          <w:numId w:val="3"/>
        </w:numPr>
      </w:pPr>
      <w:r>
        <w:t>The framework maintains consistency with Li Zhijun's dark matter-gravity theory while providing testable predictions for new physics beyond the Standard Model.</w:t>
      </w:r>
    </w:p>
    <w:p w14:paraId="471EB0B5">
      <w:r>
        <w:pict>
          <v:rect id="_x0000_i1027" o:spt="1" style="height:1.5pt;width:0pt;" coordsize="21600,21600" o:hr="t" o:hrstd="t" o:hralign="center">
            <v:path/>
            <v:fill focussize="0,0"/>
            <v:stroke/>
            <v:imagedata o:title=""/>
            <o:lock v:ext="edit"/>
            <w10:wrap type="none"/>
            <w10:anchorlock/>
          </v:rect>
        </w:pict>
      </w:r>
    </w:p>
    <w:bookmarkEnd w:id="18"/>
    <w:p w14:paraId="28C1D42D">
      <w:pPr>
        <w:pStyle w:val="6"/>
      </w:pPr>
      <w:bookmarkStart w:id="19" w:name="references"/>
      <w:r>
        <w:rPr>
          <w:b/>
          <w:bCs/>
        </w:rPr>
        <w:t>References</w:t>
      </w:r>
    </w:p>
    <w:p w14:paraId="20D28478">
      <w:pPr>
        <w:pStyle w:val="26"/>
        <w:numPr>
          <w:ilvl w:val="0"/>
          <w:numId w:val="4"/>
        </w:numPr>
      </w:pPr>
      <w:r>
        <w:t xml:space="preserve">Li Zhijun et al. Negative-Mass Dark Matter Induced Gravity Model. </w:t>
      </w:r>
      <w:r>
        <w:rPr>
          <w:i/>
          <w:iCs/>
        </w:rPr>
        <w:t>Acta Physica Sinica</w:t>
      </w:r>
      <w:r>
        <w:t xml:space="preserve"> </w:t>
      </w:r>
      <w:r>
        <w:rPr>
          <w:b/>
          <w:bCs/>
        </w:rPr>
        <w:t>72</w:t>
      </w:r>
      <w:r>
        <w:t>, 030301 (2023).</w:t>
      </w:r>
    </w:p>
    <w:p w14:paraId="5DE0B268">
      <w:pPr>
        <w:pStyle w:val="26"/>
        <w:numPr>
          <w:ilvl w:val="0"/>
          <w:numId w:val="4"/>
        </w:numPr>
      </w:pPr>
      <w:r>
        <w:t xml:space="preserve">Zhao Guangyao. ABC Vortex Field Coupling Dynamics. </w:t>
      </w:r>
      <w:r>
        <w:rPr>
          <w:i/>
          <w:iCs/>
        </w:rPr>
        <w:t>High Energy Physics and Nuclear Physics</w:t>
      </w:r>
      <w:r>
        <w:t xml:space="preserve"> </w:t>
      </w:r>
      <w:r>
        <w:rPr>
          <w:b/>
          <w:bCs/>
        </w:rPr>
        <w:t>47</w:t>
      </w:r>
      <w:r>
        <w:t>, 023001 (2023).</w:t>
      </w:r>
    </w:p>
    <w:p w14:paraId="6739D4AA">
      <w:pPr>
        <w:pStyle w:val="26"/>
        <w:numPr>
          <w:ilvl w:val="0"/>
          <w:numId w:val="4"/>
        </w:numPr>
      </w:pPr>
      <w:r>
        <w:t xml:space="preserve">Weinberg S. </w:t>
      </w:r>
      <w:r>
        <w:rPr>
          <w:i/>
          <w:iCs/>
        </w:rPr>
        <w:t>The Quantum Theory of Fields</w:t>
      </w:r>
      <w:r>
        <w:t>. Science Press (2019).</w:t>
      </w:r>
    </w:p>
    <w:p w14:paraId="02AC33E3">
      <w:pPr>
        <w:pStyle w:val="26"/>
        <w:numPr>
          <w:ilvl w:val="0"/>
          <w:numId w:val="4"/>
        </w:numPr>
      </w:pPr>
      <w:r>
        <w:t xml:space="preserve">ATLAS Collaboration. Precision Tests of Lepton Annihilation. </w:t>
      </w:r>
      <w:r>
        <w:rPr>
          <w:i/>
          <w:iCs/>
        </w:rPr>
        <w:t>Nature Physics</w:t>
      </w:r>
      <w:r>
        <w:t xml:space="preserve"> </w:t>
      </w:r>
      <w:r>
        <w:rPr>
          <w:b/>
          <w:bCs/>
        </w:rPr>
        <w:t>18</w:t>
      </w:r>
      <w:r>
        <w:t>, 452 (2022).</w:t>
      </w:r>
    </w:p>
    <w:p w14:paraId="41171F79">
      <w:pPr>
        <w:pStyle w:val="26"/>
        <w:numPr>
          <w:ilvl w:val="0"/>
          <w:numId w:val="4"/>
        </w:numPr>
      </w:pPr>
      <w:r>
        <w:t>BELLE II Collaboration. New Physics Searches in 𝑒⁺𝑒⁻ Annihilation. arXiv:2305.07833 (2023).</w:t>
      </w:r>
    </w:p>
    <w:bookmarkEnd w:id="14"/>
    <w:bookmarkEnd w:id="19"/>
    <w:p w14:paraId="4431EEE9">
      <w:pPr>
        <w:pStyle w:val="4"/>
        <w:ind w:left="0" w:leftChars="0" w:firstLine="0" w:firstLineChars="0"/>
      </w:pPr>
      <w:bookmarkStart w:id="20" w:name="X245ac6dd3865e806ca9a294304b0f715f402f65"/>
    </w:p>
    <w:bookmarkEnd w:id="20"/>
    <w:sectPr>
      <w:footerReference r:id="rId5" w:type="default"/>
      <w:pgSz w:w="11906" w:h="16838"/>
      <w:pgMar w:top="1440" w:right="1800" w:bottom="1440" w:left="1800" w:header="720" w:footer="720" w:gutter="0"/>
      <w:cols w:space="720" w:num="1"/>
      <w:docGrid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imes New Roman (正文 CS 字体)">
    <w:altName w:val="宋体"/>
    <w:panose1 w:val="00000000000000000000"/>
    <w:charset w:val="86"/>
    <w:family w:val="roman"/>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63818139"/>
      <w:docPartObj>
        <w:docPartGallery w:val="autotext"/>
      </w:docPartObj>
    </w:sdtPr>
    <w:sdtContent>
      <w:p w14:paraId="542A371B">
        <w:pPr>
          <w:pStyle w:val="16"/>
          <w:jc w:val="center"/>
        </w:pPr>
        <w:r>
          <w:fldChar w:fldCharType="begin"/>
        </w:r>
        <w:r>
          <w:instrText xml:space="preserve">PAGE   \* MERGEFORMAT</w:instrText>
        </w:r>
        <w:r>
          <w:fldChar w:fldCharType="separate"/>
        </w:r>
        <w:r>
          <w:rPr>
            <w:lang w:val="zh-CN" w:eastAsia="zh-CN"/>
          </w:rPr>
          <w:t>2</w:t>
        </w:r>
        <w:r>
          <w:fldChar w:fldCharType="end"/>
        </w:r>
      </w:p>
    </w:sdtContent>
  </w:sdt>
  <w:p w14:paraId="7290EB49">
    <w:pPr>
      <w:pStyle w:val="1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A991"/>
    <w:multiLevelType w:val="multilevel"/>
    <w:tmpl w:val="0000A991"/>
    <w:lvl w:ilvl="0" w:tentative="0">
      <w:start w:val="0"/>
      <w:numFmt w:val="bullet"/>
      <w:lvlText w:val=""/>
      <w:lvlJc w:val="left"/>
      <w:pPr>
        <w:ind w:left="720" w:hanging="360"/>
      </w:pPr>
      <w:rPr>
        <w:rFonts w:hint="default" w:ascii="Symbol" w:hAnsi="Symbol" w:cs="Symbol"/>
      </w:rPr>
    </w:lvl>
    <w:lvl w:ilvl="1" w:tentative="0">
      <w:start w:val="0"/>
      <w:numFmt w:val="bullet"/>
      <w:lvlText w:val="o"/>
      <w:lvlJc w:val="left"/>
      <w:pPr>
        <w:ind w:left="1440" w:hanging="360"/>
      </w:pPr>
      <w:rPr>
        <w:rFonts w:hint="default" w:ascii="Courier New" w:hAnsi="Courier New" w:cs="Courier New"/>
      </w:rPr>
    </w:lvl>
    <w:lvl w:ilvl="2" w:tentative="0">
      <w:start w:val="0"/>
      <w:numFmt w:val="bullet"/>
      <w:lvlText w:val=""/>
      <w:lvlJc w:val="left"/>
      <w:pPr>
        <w:ind w:left="2160" w:hanging="360"/>
      </w:pPr>
      <w:rPr>
        <w:rFonts w:hint="default" w:ascii="Wingdings" w:hAnsi="Wingdings" w:cs="Wingdings"/>
      </w:rPr>
    </w:lvl>
    <w:lvl w:ilvl="3" w:tentative="0">
      <w:start w:val="0"/>
      <w:numFmt w:val="bullet"/>
      <w:lvlText w:val=""/>
      <w:lvlJc w:val="left"/>
      <w:pPr>
        <w:ind w:left="2880" w:hanging="360"/>
      </w:pPr>
      <w:rPr>
        <w:rFonts w:hint="default" w:ascii="Symbol" w:hAnsi="Symbol" w:cs="Symbol"/>
      </w:rPr>
    </w:lvl>
    <w:lvl w:ilvl="4" w:tentative="0">
      <w:start w:val="0"/>
      <w:numFmt w:val="bullet"/>
      <w:lvlText w:val="o"/>
      <w:lvlJc w:val="left"/>
      <w:pPr>
        <w:ind w:left="3600" w:hanging="360"/>
      </w:pPr>
      <w:rPr>
        <w:rFonts w:hint="default" w:ascii="Courier New" w:hAnsi="Courier New" w:cs="Courier New"/>
      </w:rPr>
    </w:lvl>
    <w:lvl w:ilvl="5" w:tentative="0">
      <w:start w:val="0"/>
      <w:numFmt w:val="bullet"/>
      <w:lvlText w:val=""/>
      <w:lvlJc w:val="left"/>
      <w:pPr>
        <w:ind w:left="4320" w:hanging="360"/>
      </w:pPr>
      <w:rPr>
        <w:rFonts w:hint="default" w:ascii="Wingdings" w:hAnsi="Wingdings" w:cs="Wingdings"/>
      </w:rPr>
    </w:lvl>
    <w:lvl w:ilvl="6" w:tentative="0">
      <w:start w:val="0"/>
      <w:numFmt w:val="bullet"/>
      <w:lvlText w:val=""/>
      <w:lvlJc w:val="left"/>
      <w:pPr>
        <w:ind w:left="5040" w:hanging="360"/>
      </w:pPr>
      <w:rPr>
        <w:rFonts w:hint="default" w:ascii="Symbol" w:hAnsi="Symbol" w:cs="Symbol"/>
      </w:rPr>
    </w:lvl>
    <w:lvl w:ilvl="7" w:tentative="0">
      <w:start w:val="0"/>
      <w:numFmt w:val="bullet"/>
      <w:lvlText w:val="o"/>
      <w:lvlJc w:val="left"/>
      <w:pPr>
        <w:ind w:left="5760" w:hanging="360"/>
      </w:pPr>
      <w:rPr>
        <w:rFonts w:hint="default" w:ascii="Courier New" w:hAnsi="Courier New" w:cs="Courier New"/>
      </w:rPr>
    </w:lvl>
    <w:lvl w:ilvl="8" w:tentative="0">
      <w:start w:val="0"/>
      <w:numFmt w:val="bullet"/>
      <w:lvlText w:val=""/>
      <w:lvlJc w:val="left"/>
      <w:pPr>
        <w:ind w:left="6480" w:hanging="360"/>
      </w:pPr>
      <w:rPr>
        <w:rFonts w:hint="default" w:ascii="Wingdings" w:hAnsi="Wingdings" w:cs="Wingdings"/>
      </w:rPr>
    </w:lvl>
  </w:abstractNum>
  <w:abstractNum w:abstractNumId="1">
    <w:nsid w:val="00A99411"/>
    <w:multiLevelType w:val="multilevel"/>
    <w:tmpl w:val="00A99411"/>
    <w:lvl w:ilvl="0" w:tentative="0">
      <w:start w:val="1"/>
      <w:numFmt w:val="decimal"/>
      <w:lvlText w:val="%1."/>
      <w:lvlJc w:val="left"/>
      <w:pPr>
        <w:ind w:left="720" w:hanging="360"/>
      </w:p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45B"/>
    <w:rsid w:val="00025AF3"/>
    <w:rsid w:val="00047E47"/>
    <w:rsid w:val="00087D78"/>
    <w:rsid w:val="00091BE4"/>
    <w:rsid w:val="00113CC5"/>
    <w:rsid w:val="0017089F"/>
    <w:rsid w:val="001B6BBA"/>
    <w:rsid w:val="001D786D"/>
    <w:rsid w:val="00221DDC"/>
    <w:rsid w:val="002C5429"/>
    <w:rsid w:val="002F133B"/>
    <w:rsid w:val="0033595C"/>
    <w:rsid w:val="00382843"/>
    <w:rsid w:val="00482A2A"/>
    <w:rsid w:val="006747B6"/>
    <w:rsid w:val="00683C59"/>
    <w:rsid w:val="006B564A"/>
    <w:rsid w:val="007B7F35"/>
    <w:rsid w:val="007F1979"/>
    <w:rsid w:val="007F29BC"/>
    <w:rsid w:val="008F4924"/>
    <w:rsid w:val="009013F6"/>
    <w:rsid w:val="009149B5"/>
    <w:rsid w:val="00970C9D"/>
    <w:rsid w:val="00977B74"/>
    <w:rsid w:val="00A14FF3"/>
    <w:rsid w:val="00AA1B8B"/>
    <w:rsid w:val="00AF14BC"/>
    <w:rsid w:val="00B25A83"/>
    <w:rsid w:val="00BB0144"/>
    <w:rsid w:val="00BD4F7D"/>
    <w:rsid w:val="00BF6B73"/>
    <w:rsid w:val="00C00C92"/>
    <w:rsid w:val="00C06AC9"/>
    <w:rsid w:val="00C214C8"/>
    <w:rsid w:val="00C47116"/>
    <w:rsid w:val="00C63491"/>
    <w:rsid w:val="00D14922"/>
    <w:rsid w:val="00D83FFB"/>
    <w:rsid w:val="00DC0840"/>
    <w:rsid w:val="00E1645B"/>
    <w:rsid w:val="00E44B39"/>
    <w:rsid w:val="00E56281"/>
    <w:rsid w:val="00FC335F"/>
    <w:rsid w:val="00FE1EFD"/>
    <w:rsid w:val="51BB0241"/>
    <w:rsid w:val="67BF11C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360" w:lineRule="auto"/>
    </w:pPr>
    <w:rPr>
      <w:rFonts w:ascii="Times New Roman" w:hAnsi="Times New Roman" w:eastAsia="宋体" w:cstheme="minorBidi"/>
      <w:sz w:val="24"/>
      <w:szCs w:val="24"/>
      <w:lang w:val="en-US" w:eastAsia="en-US" w:bidi="ar-SA"/>
    </w:rPr>
  </w:style>
  <w:style w:type="paragraph" w:styleId="2">
    <w:name w:val="heading 1"/>
    <w:basedOn w:val="1"/>
    <w:next w:val="3"/>
    <w:autoRedefine/>
    <w:qFormat/>
    <w:uiPriority w:val="9"/>
    <w:pPr>
      <w:keepNext/>
      <w:keepLines/>
      <w:pageBreakBefore/>
      <w:spacing w:before="480"/>
      <w:jc w:val="center"/>
      <w:outlineLvl w:val="0"/>
    </w:pPr>
    <w:rPr>
      <w:rFonts w:eastAsia="黑体" w:cstheme="majorBidi"/>
      <w:b/>
      <w:bCs/>
      <w:sz w:val="36"/>
      <w:szCs w:val="32"/>
    </w:rPr>
  </w:style>
  <w:style w:type="paragraph" w:styleId="5">
    <w:name w:val="heading 2"/>
    <w:basedOn w:val="1"/>
    <w:next w:val="3"/>
    <w:unhideWhenUsed/>
    <w:qFormat/>
    <w:uiPriority w:val="9"/>
    <w:pPr>
      <w:keepNext/>
      <w:keepLines/>
      <w:spacing w:before="300"/>
      <w:outlineLvl w:val="1"/>
    </w:pPr>
    <w:rPr>
      <w:rFonts w:eastAsia="黑体" w:cstheme="majorBidi"/>
      <w:b/>
      <w:bCs/>
      <w:sz w:val="32"/>
      <w:szCs w:val="32"/>
    </w:rPr>
  </w:style>
  <w:style w:type="paragraph" w:styleId="6">
    <w:name w:val="heading 3"/>
    <w:basedOn w:val="1"/>
    <w:next w:val="3"/>
    <w:unhideWhenUsed/>
    <w:qFormat/>
    <w:uiPriority w:val="9"/>
    <w:pPr>
      <w:keepNext/>
      <w:keepLines/>
      <w:spacing w:before="200"/>
      <w:outlineLvl w:val="2"/>
    </w:pPr>
    <w:rPr>
      <w:rFonts w:eastAsia="黑体" w:asciiTheme="majorHAnsi" w:hAnsiTheme="majorHAnsi" w:cstheme="majorBidi"/>
      <w:b/>
      <w:bCs/>
      <w:sz w:val="26"/>
      <w:szCs w:val="28"/>
    </w:rPr>
  </w:style>
  <w:style w:type="paragraph" w:styleId="7">
    <w:name w:val="heading 4"/>
    <w:basedOn w:val="1"/>
    <w:next w:val="3"/>
    <w:unhideWhenUsed/>
    <w:qFormat/>
    <w:uiPriority w:val="9"/>
    <w:pPr>
      <w:keepNext/>
      <w:keepLines/>
      <w:spacing w:before="200"/>
      <w:outlineLvl w:val="3"/>
    </w:pPr>
    <w:rPr>
      <w:rFonts w:eastAsia="黑体" w:asciiTheme="majorHAnsi" w:hAnsiTheme="majorHAnsi" w:cstheme="majorBidi"/>
      <w:bCs/>
    </w:rPr>
  </w:style>
  <w:style w:type="paragraph" w:styleId="8">
    <w:name w:val="heading 5"/>
    <w:basedOn w:val="1"/>
    <w:next w:val="3"/>
    <w:unhideWhenUsed/>
    <w:qFormat/>
    <w:uiPriority w:val="9"/>
    <w:pPr>
      <w:keepNext/>
      <w:keepLines/>
      <w:spacing w:before="200"/>
      <w:outlineLvl w:val="4"/>
    </w:pPr>
    <w:rPr>
      <w:rFonts w:eastAsia="黑体" w:asciiTheme="majorHAnsi" w:hAnsiTheme="majorHAnsi" w:cstheme="majorBidi"/>
      <w:iCs/>
    </w:rPr>
  </w:style>
  <w:style w:type="paragraph" w:styleId="9">
    <w:name w:val="heading 6"/>
    <w:basedOn w:val="1"/>
    <w:next w:val="3"/>
    <w:unhideWhenUsed/>
    <w:qFormat/>
    <w:uiPriority w:val="9"/>
    <w:pPr>
      <w:keepNext/>
      <w:keepLines/>
      <w:spacing w:before="200"/>
      <w:outlineLvl w:val="5"/>
    </w:pPr>
    <w:rPr>
      <w:rFonts w:eastAsia="黑体" w:asciiTheme="majorHAnsi" w:hAnsiTheme="majorHAnsi" w:cstheme="majorBidi"/>
    </w:rPr>
  </w:style>
  <w:style w:type="paragraph" w:styleId="10">
    <w:name w:val="heading 7"/>
    <w:basedOn w:val="1"/>
    <w:next w:val="3"/>
    <w:unhideWhenUsed/>
    <w:qFormat/>
    <w:uiPriority w:val="9"/>
    <w:pPr>
      <w:keepNext/>
      <w:keepLines/>
      <w:spacing w:before="200"/>
      <w:outlineLvl w:val="6"/>
    </w:pPr>
    <w:rPr>
      <w:rFonts w:asciiTheme="majorHAnsi" w:hAnsiTheme="majorHAnsi" w:eastAsiaTheme="majorEastAsia" w:cstheme="majorBidi"/>
      <w:color w:val="4F81BD" w:themeColor="accent1"/>
      <w14:textFill>
        <w14:solidFill>
          <w14:schemeClr w14:val="accent1"/>
        </w14:solidFill>
      </w14:textFill>
    </w:rPr>
  </w:style>
  <w:style w:type="paragraph" w:styleId="11">
    <w:name w:val="heading 8"/>
    <w:basedOn w:val="1"/>
    <w:next w:val="3"/>
    <w:unhideWhenUsed/>
    <w:qFormat/>
    <w:uiPriority w:val="9"/>
    <w:pPr>
      <w:keepNext/>
      <w:keepLines/>
      <w:spacing w:before="200"/>
      <w:outlineLvl w:val="7"/>
    </w:pPr>
    <w:rPr>
      <w:rFonts w:asciiTheme="majorHAnsi" w:hAnsiTheme="majorHAnsi" w:eastAsiaTheme="majorEastAsia" w:cstheme="majorBidi"/>
      <w:color w:val="4F81BD" w:themeColor="accent1"/>
      <w14:textFill>
        <w14:solidFill>
          <w14:schemeClr w14:val="accent1"/>
        </w14:solidFill>
      </w14:textFill>
    </w:rPr>
  </w:style>
  <w:style w:type="paragraph" w:styleId="12">
    <w:name w:val="heading 9"/>
    <w:basedOn w:val="1"/>
    <w:next w:val="3"/>
    <w:unhideWhenUsed/>
    <w:qFormat/>
    <w:uiPriority w:val="9"/>
    <w:pPr>
      <w:keepNext/>
      <w:keepLines/>
      <w:spacing w:before="200"/>
      <w:outlineLvl w:val="8"/>
    </w:pPr>
    <w:rPr>
      <w:rFonts w:asciiTheme="majorHAnsi" w:hAnsiTheme="majorHAnsi" w:eastAsiaTheme="majorEastAsia" w:cstheme="majorBidi"/>
      <w:color w:val="4F81BD" w:themeColor="accent1"/>
      <w14:textFill>
        <w14:solidFill>
          <w14:schemeClr w14:val="accent1"/>
        </w14:solidFill>
      </w14:textFill>
    </w:rPr>
  </w:style>
  <w:style w:type="character" w:default="1" w:styleId="22">
    <w:name w:val="Default Paragraph Font"/>
    <w:semiHidden/>
    <w:unhideWhenUsed/>
    <w:qFormat/>
    <w:uiPriority w:val="1"/>
  </w:style>
  <w:style w:type="table" w:default="1" w:styleId="21">
    <w:name w:val="Normal Table"/>
    <w:semiHidden/>
    <w:unhideWhenUsed/>
    <w:qFormat/>
    <w:uiPriority w:val="99"/>
    <w:tblPr>
      <w:tblCellMar>
        <w:top w:w="0" w:type="dxa"/>
        <w:left w:w="108" w:type="dxa"/>
        <w:bottom w:w="0" w:type="dxa"/>
        <w:right w:w="108" w:type="dxa"/>
      </w:tblCellMar>
    </w:tblPr>
  </w:style>
  <w:style w:type="paragraph" w:styleId="3">
    <w:name w:val="Body Text"/>
    <w:basedOn w:val="4"/>
    <w:link w:val="40"/>
    <w:qFormat/>
    <w:uiPriority w:val="0"/>
  </w:style>
  <w:style w:type="paragraph" w:customStyle="1" w:styleId="4">
    <w:name w:val="First Paragraph"/>
    <w:basedOn w:val="1"/>
    <w:next w:val="3"/>
    <w:qFormat/>
    <w:uiPriority w:val="0"/>
    <w:pPr>
      <w:spacing w:before="180"/>
      <w:ind w:firstLine="480" w:firstLineChars="200"/>
    </w:pPr>
    <w:rPr>
      <w:lang w:eastAsia="zh-CN"/>
    </w:rPr>
  </w:style>
  <w:style w:type="paragraph" w:styleId="13">
    <w:name w:val="caption"/>
    <w:basedOn w:val="1"/>
    <w:link w:val="24"/>
    <w:qFormat/>
    <w:uiPriority w:val="0"/>
    <w:pPr>
      <w:spacing w:after="120"/>
      <w:jc w:val="center"/>
    </w:pPr>
  </w:style>
  <w:style w:type="paragraph" w:styleId="14">
    <w:name w:val="Block Text"/>
    <w:basedOn w:val="1"/>
    <w:unhideWhenUsed/>
    <w:qFormat/>
    <w:uiPriority w:val="9"/>
    <w:pPr>
      <w:pBdr>
        <w:left w:val="single" w:color="BEBEBE" w:themeColor="background1" w:themeShade="BF" w:sz="48" w:space="4"/>
      </w:pBdr>
      <w:spacing w:before="100"/>
      <w:ind w:left="200" w:leftChars="200" w:right="100" w:rightChars="100"/>
    </w:pPr>
    <w:rPr>
      <w:rFonts w:eastAsiaTheme="minorEastAsia"/>
      <w:lang w:eastAsia="zh-CN"/>
    </w:rPr>
  </w:style>
  <w:style w:type="paragraph" w:styleId="15">
    <w:name w:val="Date"/>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styleId="16">
    <w:name w:val="footer"/>
    <w:basedOn w:val="1"/>
    <w:link w:val="42"/>
    <w:qFormat/>
    <w:uiPriority w:val="99"/>
    <w:pPr>
      <w:tabs>
        <w:tab w:val="center" w:pos="4153"/>
        <w:tab w:val="right" w:pos="8306"/>
      </w:tabs>
      <w:snapToGrid w:val="0"/>
    </w:pPr>
    <w:rPr>
      <w:sz w:val="18"/>
      <w:szCs w:val="18"/>
    </w:rPr>
  </w:style>
  <w:style w:type="paragraph" w:styleId="17">
    <w:name w:val="header"/>
    <w:basedOn w:val="1"/>
    <w:link w:val="41"/>
    <w:qFormat/>
    <w:uiPriority w:val="0"/>
    <w:pPr>
      <w:tabs>
        <w:tab w:val="center" w:pos="4153"/>
        <w:tab w:val="right" w:pos="8306"/>
      </w:tabs>
      <w:snapToGrid w:val="0"/>
      <w:jc w:val="center"/>
    </w:pPr>
    <w:rPr>
      <w:sz w:val="18"/>
      <w:szCs w:val="18"/>
    </w:rPr>
  </w:style>
  <w:style w:type="paragraph" w:styleId="18">
    <w:name w:val="Subtitle"/>
    <w:basedOn w:val="19"/>
    <w:next w:val="3"/>
    <w:qFormat/>
    <w:uiPriority w:val="0"/>
    <w:pPr>
      <w:spacing w:before="240"/>
    </w:pPr>
    <w:rPr>
      <w:sz w:val="30"/>
      <w:szCs w:val="30"/>
    </w:rPr>
  </w:style>
  <w:style w:type="paragraph" w:styleId="19">
    <w:name w:val="Title"/>
    <w:basedOn w:val="1"/>
    <w:next w:val="3"/>
    <w:qFormat/>
    <w:uiPriority w:val="0"/>
    <w:pPr>
      <w:keepNext/>
      <w:keepLines/>
      <w:spacing w:before="480" w:after="240"/>
      <w:jc w:val="center"/>
    </w:pPr>
    <w:rPr>
      <w:rFonts w:asciiTheme="majorHAnsi" w:hAnsiTheme="majorHAnsi" w:eastAsiaTheme="majorEastAsia" w:cstheme="majorBidi"/>
      <w:b/>
      <w:bCs/>
      <w:color w:val="345B8A" w:themeColor="accent1" w:themeShade="B5"/>
      <w:sz w:val="36"/>
      <w:szCs w:val="36"/>
    </w:rPr>
  </w:style>
  <w:style w:type="paragraph" w:styleId="20">
    <w:name w:val="footnote text"/>
    <w:basedOn w:val="1"/>
    <w:unhideWhenUsed/>
    <w:qFormat/>
    <w:uiPriority w:val="9"/>
  </w:style>
  <w:style w:type="character" w:styleId="23">
    <w:name w:val="Hyperlink"/>
    <w:basedOn w:val="24"/>
    <w:qFormat/>
    <w:uiPriority w:val="0"/>
    <w:rPr>
      <w:rFonts w:ascii="Times New Roman" w:hAnsi="Times New Roman" w:eastAsia="宋体"/>
      <w:color w:val="0070C0"/>
    </w:rPr>
  </w:style>
  <w:style w:type="character" w:customStyle="1" w:styleId="24">
    <w:name w:val="题注 字符"/>
    <w:basedOn w:val="22"/>
    <w:link w:val="13"/>
    <w:qFormat/>
    <w:uiPriority w:val="0"/>
    <w:rPr>
      <w:rFonts w:ascii="Times New Roman" w:hAnsi="Times New Roman" w:eastAsia="宋体"/>
    </w:rPr>
  </w:style>
  <w:style w:type="character" w:styleId="25">
    <w:name w:val="footnote reference"/>
    <w:basedOn w:val="24"/>
    <w:qFormat/>
    <w:uiPriority w:val="0"/>
    <w:rPr>
      <w:rFonts w:ascii="Times New Roman" w:hAnsi="Times New Roman" w:eastAsia="宋体"/>
      <w:vertAlign w:val="superscript"/>
    </w:rPr>
  </w:style>
  <w:style w:type="paragraph" w:customStyle="1" w:styleId="26">
    <w:name w:val="Compact"/>
    <w:basedOn w:val="3"/>
    <w:qFormat/>
    <w:uiPriority w:val="0"/>
    <w:pPr>
      <w:spacing w:before="60" w:after="60"/>
      <w:ind w:firstLine="0" w:firstLineChars="0"/>
    </w:pPr>
  </w:style>
  <w:style w:type="paragraph" w:customStyle="1" w:styleId="27">
    <w:name w:val="Author"/>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customStyle="1" w:styleId="28">
    <w:name w:val="Abstract"/>
    <w:basedOn w:val="1"/>
    <w:next w:val="3"/>
    <w:qFormat/>
    <w:uiPriority w:val="0"/>
    <w:pPr>
      <w:keepNext/>
      <w:keepLines/>
      <w:spacing w:before="300" w:after="300"/>
    </w:pPr>
    <w:rPr>
      <w:sz w:val="20"/>
      <w:szCs w:val="20"/>
    </w:rPr>
  </w:style>
  <w:style w:type="paragraph" w:customStyle="1" w:styleId="29">
    <w:name w:val="Bibliography"/>
    <w:basedOn w:val="1"/>
    <w:qFormat/>
    <w:uiPriority w:val="0"/>
    <w:pPr>
      <w:tabs>
        <w:tab w:val="left" w:pos="384"/>
      </w:tabs>
      <w:spacing w:line="240" w:lineRule="auto"/>
      <w:ind w:left="200" w:hanging="200" w:hangingChars="200"/>
    </w:pPr>
  </w:style>
  <w:style w:type="table" w:customStyle="1" w:styleId="30">
    <w:name w:val="Table"/>
    <w:semiHidden/>
    <w:unhideWhenUsed/>
    <w:qFormat/>
    <w:uiPriority w:val="0"/>
    <w:pPr>
      <w:jc w:val="center"/>
    </w:pPr>
    <w:rPr>
      <w:rFonts w:ascii="Times New Roman" w:hAnsi="Times New Roman" w:eastAsia="宋体"/>
      <w:sz w:val="20"/>
      <w:szCs w:val="20"/>
      <w:lang w:eastAsia="zh-CN"/>
    </w:rPr>
    <w:tblPr>
      <w:jc w:val="center"/>
      <w:tblBorders>
        <w:top w:val="single" w:color="auto" w:sz="12" w:space="0"/>
        <w:bottom w:val="single" w:color="auto" w:sz="12" w:space="0"/>
      </w:tblBorders>
      <w:tblCellMar>
        <w:top w:w="0" w:type="dxa"/>
        <w:left w:w="108" w:type="dxa"/>
        <w:bottom w:w="0" w:type="dxa"/>
        <w:right w:w="108" w:type="dxa"/>
      </w:tblCellMar>
    </w:tblPr>
    <w:trPr>
      <w:jc w:val="center"/>
    </w:trPr>
    <w:tcPr>
      <w:vAlign w:val="center"/>
    </w:tcPr>
    <w:tblStylePr w:type="firstRow">
      <w:rPr>
        <w:rFonts w:eastAsia="宋体"/>
        <w:b/>
        <w:i w:val="0"/>
      </w:rPr>
      <w:tcPr>
        <w:tcBorders>
          <w:bottom w:val="single" w:color="auto" w:sz="4" w:space="0"/>
        </w:tcBorders>
      </w:tcPr>
    </w:tblStylePr>
  </w:style>
  <w:style w:type="paragraph" w:customStyle="1" w:styleId="31">
    <w:name w:val="Definition Term"/>
    <w:basedOn w:val="1"/>
    <w:next w:val="32"/>
    <w:qFormat/>
    <w:uiPriority w:val="0"/>
    <w:pPr>
      <w:keepNext/>
      <w:keepLines/>
    </w:pPr>
    <w:rPr>
      <w:b/>
    </w:rPr>
  </w:style>
  <w:style w:type="paragraph" w:customStyle="1" w:styleId="32">
    <w:name w:val="Definition"/>
    <w:basedOn w:val="1"/>
    <w:qFormat/>
    <w:uiPriority w:val="0"/>
  </w:style>
  <w:style w:type="paragraph" w:customStyle="1" w:styleId="33">
    <w:name w:val="Table Caption"/>
    <w:basedOn w:val="13"/>
    <w:qFormat/>
    <w:uiPriority w:val="0"/>
    <w:pPr>
      <w:keepNext/>
    </w:pPr>
  </w:style>
  <w:style w:type="paragraph" w:customStyle="1" w:styleId="34">
    <w:name w:val="Image Caption"/>
    <w:basedOn w:val="13"/>
    <w:qFormat/>
    <w:uiPriority w:val="0"/>
  </w:style>
  <w:style w:type="paragraph" w:customStyle="1" w:styleId="35">
    <w:name w:val="Figure"/>
    <w:basedOn w:val="1"/>
    <w:qFormat/>
    <w:uiPriority w:val="0"/>
  </w:style>
  <w:style w:type="paragraph" w:customStyle="1" w:styleId="36">
    <w:name w:val="Captioned Figure"/>
    <w:basedOn w:val="35"/>
    <w:qFormat/>
    <w:uiPriority w:val="0"/>
    <w:pPr>
      <w:keepNext/>
    </w:pPr>
  </w:style>
  <w:style w:type="character" w:customStyle="1" w:styleId="37">
    <w:name w:val="Verbatim Char"/>
    <w:basedOn w:val="24"/>
    <w:link w:val="38"/>
    <w:qFormat/>
    <w:uiPriority w:val="0"/>
    <w:rPr>
      <w:rFonts w:ascii="宋体" w:hAnsi="宋体" w:eastAsia="宋体" w:cs="Times New Roman (正文 CS 字体)"/>
      <w:color w:val="404040" w:themeColor="text1" w:themeTint="BF"/>
      <w:sz w:val="21"/>
      <w:shd w:val="solid" w:color="F3F4F4" w:fill="F1F1F1" w:themeFill="background1" w:themeFillShade="F2"/>
      <w:lang w:eastAsia="zh-CN"/>
      <w14:textFill>
        <w14:solidFill>
          <w14:schemeClr w14:val="tx1">
            <w14:lumMod w14:val="75000"/>
            <w14:lumOff w14:val="25000"/>
          </w14:schemeClr>
        </w14:solidFill>
      </w14:textFill>
    </w:rPr>
  </w:style>
  <w:style w:type="paragraph" w:customStyle="1" w:styleId="38">
    <w:name w:val="Source Code"/>
    <w:basedOn w:val="1"/>
    <w:link w:val="37"/>
    <w:qFormat/>
    <w:uiPriority w:val="0"/>
    <w:pPr>
      <w:pBdr>
        <w:top w:val="single" w:color="BEBEBE" w:themeColor="background1" w:themeShade="BF" w:sz="8" w:space="10"/>
        <w:left w:val="single" w:color="BEBEBE" w:themeColor="background1" w:themeShade="BF" w:sz="8" w:space="10"/>
        <w:bottom w:val="single" w:color="BEBEBE" w:themeColor="background1" w:themeShade="BF" w:sz="8" w:space="10"/>
        <w:right w:val="single" w:color="BEBEBE" w:themeColor="background1" w:themeShade="BF" w:sz="8" w:space="10"/>
      </w:pBdr>
      <w:shd w:val="solid" w:color="F3F4F4" w:fill="F1F1F1" w:themeFill="background1" w:themeFillShade="F2"/>
      <w:wordWrap w:val="0"/>
      <w:ind w:left="300" w:leftChars="300"/>
    </w:pPr>
    <w:rPr>
      <w:rFonts w:ascii="宋体" w:hAnsi="宋体" w:cs="Times New Roman (正文 CS 字体)"/>
      <w:color w:val="404040" w:themeColor="text1" w:themeTint="BF"/>
      <w:sz w:val="21"/>
      <w:shd w:val="pct5" w:color="auto" w:fill="auto"/>
      <w:lang w:eastAsia="zh-CN"/>
      <w14:textFill>
        <w14:solidFill>
          <w14:schemeClr w14:val="tx1">
            <w14:lumMod w14:val="75000"/>
            <w14:lumOff w14:val="25000"/>
          </w14:schemeClr>
        </w14:solidFill>
      </w14:textFill>
    </w:rPr>
  </w:style>
  <w:style w:type="paragraph" w:customStyle="1" w:styleId="39">
    <w:name w:val="TOC Heading"/>
    <w:basedOn w:val="2"/>
    <w:next w:val="3"/>
    <w:unhideWhenUsed/>
    <w:qFormat/>
    <w:uiPriority w:val="39"/>
    <w:pPr>
      <w:spacing w:before="240" w:line="259" w:lineRule="auto"/>
      <w:outlineLvl w:val="9"/>
    </w:pPr>
    <w:rPr>
      <w:b w:val="0"/>
      <w:bCs w:val="0"/>
      <w:color w:val="376092" w:themeColor="accent1" w:themeShade="BF"/>
    </w:rPr>
  </w:style>
  <w:style w:type="character" w:customStyle="1" w:styleId="40">
    <w:name w:val="正文文本 字符"/>
    <w:basedOn w:val="22"/>
    <w:link w:val="3"/>
    <w:qFormat/>
    <w:uiPriority w:val="0"/>
    <w:rPr>
      <w:rFonts w:ascii="Times New Roman" w:hAnsi="Times New Roman" w:eastAsia="宋体"/>
      <w:lang w:eastAsia="zh-CN"/>
    </w:rPr>
  </w:style>
  <w:style w:type="character" w:customStyle="1" w:styleId="41">
    <w:name w:val="页眉 字符"/>
    <w:basedOn w:val="22"/>
    <w:link w:val="17"/>
    <w:qFormat/>
    <w:uiPriority w:val="0"/>
    <w:rPr>
      <w:sz w:val="18"/>
      <w:szCs w:val="18"/>
    </w:rPr>
  </w:style>
  <w:style w:type="character" w:customStyle="1" w:styleId="42">
    <w:name w:val="页脚 字符"/>
    <w:basedOn w:val="22"/>
    <w:link w:val="16"/>
    <w:qFormat/>
    <w:uiPriority w:val="99"/>
    <w:rPr>
      <w:sz w:val="18"/>
      <w:szCs w:val="18"/>
    </w:rPr>
  </w:style>
  <w:style w:type="paragraph" w:customStyle="1" w:styleId="43">
    <w:name w:val="图片"/>
    <w:basedOn w:val="4"/>
    <w:qFormat/>
    <w:uiPriority w:val="0"/>
    <w:pPr>
      <w:keepNext/>
      <w:jc w:val="center"/>
    </w:pPr>
  </w:style>
  <w:style w:type="paragraph" w:customStyle="1" w:styleId="44">
    <w:name w:val="样式 Compact + 10 磅 首行缩进:  0.71 厘米"/>
    <w:basedOn w:val="26"/>
    <w:qFormat/>
    <w:uiPriority w:val="0"/>
    <w:rPr>
      <w:rFonts w:cs="宋体"/>
      <w:sz w:val="20"/>
      <w:szCs w:val="20"/>
    </w:rPr>
  </w:style>
  <w:style w:type="paragraph" w:customStyle="1" w:styleId="45">
    <w:name w:val="样式 Compact + 10 磅 加粗 首行缩进:  0.71 厘米"/>
    <w:basedOn w:val="26"/>
    <w:qFormat/>
    <w:uiPriority w:val="0"/>
    <w:rPr>
      <w:rFonts w:cs="宋体"/>
      <w:bCs/>
      <w:sz w:val="20"/>
      <w:szCs w:val="20"/>
    </w:rPr>
  </w:style>
  <w:style w:type="paragraph" w:customStyle="1" w:styleId="46">
    <w:name w:val="img"/>
    <w:basedOn w:val="1"/>
    <w:qFormat/>
    <w:uiPriority w:val="0"/>
    <w:pPr>
      <w:jc w:val="center"/>
    </w:pPr>
    <w:rPr>
      <w:lang w:eastAsia="zh-CN"/>
    </w:rPr>
  </w:style>
  <w:style w:type="character" w:customStyle="1" w:styleId="47">
    <w:name w:val="KeywordTok"/>
    <w:qFormat/>
    <w:uiPriority w:val="0"/>
    <w:rPr>
      <w:b/>
      <w:color w:val="007020"/>
    </w:rPr>
  </w:style>
  <w:style w:type="character" w:customStyle="1" w:styleId="48">
    <w:name w:val="DataTypeTok"/>
    <w:qFormat/>
    <w:uiPriority w:val="0"/>
    <w:rPr>
      <w:color w:val="902000"/>
    </w:rPr>
  </w:style>
  <w:style w:type="character" w:customStyle="1" w:styleId="49">
    <w:name w:val="DecValTok"/>
    <w:qFormat/>
    <w:uiPriority w:val="0"/>
    <w:rPr>
      <w:color w:val="40A070"/>
    </w:rPr>
  </w:style>
  <w:style w:type="character" w:customStyle="1" w:styleId="50">
    <w:name w:val="BaseNTok"/>
    <w:qFormat/>
    <w:uiPriority w:val="0"/>
    <w:rPr>
      <w:color w:val="40A070"/>
    </w:rPr>
  </w:style>
  <w:style w:type="character" w:customStyle="1" w:styleId="51">
    <w:name w:val="FloatTok"/>
    <w:qFormat/>
    <w:uiPriority w:val="0"/>
    <w:rPr>
      <w:color w:val="40A070"/>
    </w:rPr>
  </w:style>
  <w:style w:type="character" w:customStyle="1" w:styleId="52">
    <w:name w:val="ConstantTok"/>
    <w:qFormat/>
    <w:uiPriority w:val="0"/>
    <w:rPr>
      <w:color w:val="880000"/>
    </w:rPr>
  </w:style>
  <w:style w:type="character" w:customStyle="1" w:styleId="53">
    <w:name w:val="CharTok"/>
    <w:qFormat/>
    <w:uiPriority w:val="0"/>
    <w:rPr>
      <w:color w:val="4070A0"/>
    </w:rPr>
  </w:style>
  <w:style w:type="character" w:customStyle="1" w:styleId="54">
    <w:name w:val="SpecialCharTok"/>
    <w:qFormat/>
    <w:uiPriority w:val="0"/>
    <w:rPr>
      <w:color w:val="4070A0"/>
    </w:rPr>
  </w:style>
  <w:style w:type="character" w:customStyle="1" w:styleId="55">
    <w:name w:val="StringTok"/>
    <w:qFormat/>
    <w:uiPriority w:val="0"/>
    <w:rPr>
      <w:color w:val="4070A0"/>
    </w:rPr>
  </w:style>
  <w:style w:type="character" w:customStyle="1" w:styleId="56">
    <w:name w:val="VerbatimStringTok"/>
    <w:qFormat/>
    <w:uiPriority w:val="0"/>
    <w:rPr>
      <w:color w:val="4070A0"/>
    </w:rPr>
  </w:style>
  <w:style w:type="character" w:customStyle="1" w:styleId="57">
    <w:name w:val="SpecialStringTok"/>
    <w:qFormat/>
    <w:uiPriority w:val="0"/>
    <w:rPr>
      <w:color w:val="BB6688"/>
    </w:rPr>
  </w:style>
  <w:style w:type="character" w:customStyle="1" w:styleId="58">
    <w:name w:val="ImportTok"/>
    <w:qFormat/>
    <w:uiPriority w:val="0"/>
    <w:rPr>
      <w:b/>
      <w:color w:val="008000"/>
    </w:rPr>
  </w:style>
  <w:style w:type="character" w:customStyle="1" w:styleId="59">
    <w:name w:val="CommentTok"/>
    <w:qFormat/>
    <w:uiPriority w:val="0"/>
    <w:rPr>
      <w:i/>
      <w:color w:val="60A0B0"/>
    </w:rPr>
  </w:style>
  <w:style w:type="character" w:customStyle="1" w:styleId="60">
    <w:name w:val="DocumentationTok"/>
    <w:qFormat/>
    <w:uiPriority w:val="0"/>
    <w:rPr>
      <w:i/>
      <w:color w:val="BA2121"/>
    </w:rPr>
  </w:style>
  <w:style w:type="character" w:customStyle="1" w:styleId="61">
    <w:name w:val="AnnotationTok"/>
    <w:qFormat/>
    <w:uiPriority w:val="0"/>
    <w:rPr>
      <w:b/>
      <w:i/>
      <w:color w:val="60A0B0"/>
    </w:rPr>
  </w:style>
  <w:style w:type="character" w:customStyle="1" w:styleId="62">
    <w:name w:val="CommentVarTok"/>
    <w:qFormat/>
    <w:uiPriority w:val="0"/>
    <w:rPr>
      <w:b/>
      <w:i/>
      <w:color w:val="60A0B0"/>
    </w:rPr>
  </w:style>
  <w:style w:type="character" w:customStyle="1" w:styleId="63">
    <w:name w:val="OtherTok"/>
    <w:qFormat/>
    <w:uiPriority w:val="0"/>
    <w:rPr>
      <w:color w:val="007020"/>
    </w:rPr>
  </w:style>
  <w:style w:type="character" w:customStyle="1" w:styleId="64">
    <w:name w:val="FunctionTok"/>
    <w:qFormat/>
    <w:uiPriority w:val="0"/>
    <w:rPr>
      <w:color w:val="06287E"/>
    </w:rPr>
  </w:style>
  <w:style w:type="character" w:customStyle="1" w:styleId="65">
    <w:name w:val="VariableTok"/>
    <w:qFormat/>
    <w:uiPriority w:val="0"/>
    <w:rPr>
      <w:color w:val="19177C"/>
    </w:rPr>
  </w:style>
  <w:style w:type="character" w:customStyle="1" w:styleId="66">
    <w:name w:val="ControlFlowTok"/>
    <w:qFormat/>
    <w:uiPriority w:val="0"/>
    <w:rPr>
      <w:b/>
      <w:color w:val="007020"/>
    </w:rPr>
  </w:style>
  <w:style w:type="character" w:customStyle="1" w:styleId="67">
    <w:name w:val="OperatorTok"/>
    <w:qFormat/>
    <w:uiPriority w:val="0"/>
    <w:rPr>
      <w:color w:val="666666"/>
    </w:rPr>
  </w:style>
  <w:style w:type="character" w:customStyle="1" w:styleId="68">
    <w:name w:val="BuiltInTok"/>
    <w:qFormat/>
    <w:uiPriority w:val="0"/>
    <w:rPr>
      <w:color w:val="008000"/>
    </w:rPr>
  </w:style>
  <w:style w:type="character" w:customStyle="1" w:styleId="69">
    <w:name w:val="ExtensionTok"/>
    <w:qFormat/>
    <w:uiPriority w:val="0"/>
  </w:style>
  <w:style w:type="character" w:customStyle="1" w:styleId="70">
    <w:name w:val="PreprocessorTok"/>
    <w:qFormat/>
    <w:uiPriority w:val="0"/>
    <w:rPr>
      <w:color w:val="BC7A00"/>
    </w:rPr>
  </w:style>
  <w:style w:type="character" w:customStyle="1" w:styleId="71">
    <w:name w:val="AttributeTok"/>
    <w:qFormat/>
    <w:uiPriority w:val="0"/>
    <w:rPr>
      <w:color w:val="7D9029"/>
    </w:rPr>
  </w:style>
  <w:style w:type="character" w:customStyle="1" w:styleId="72">
    <w:name w:val="RegionMarkerTok"/>
    <w:qFormat/>
    <w:uiPriority w:val="0"/>
  </w:style>
  <w:style w:type="character" w:customStyle="1" w:styleId="73">
    <w:name w:val="InformationTok"/>
    <w:qFormat/>
    <w:uiPriority w:val="0"/>
    <w:rPr>
      <w:b/>
      <w:i/>
      <w:color w:val="60A0B0"/>
    </w:rPr>
  </w:style>
  <w:style w:type="character" w:customStyle="1" w:styleId="74">
    <w:name w:val="WarningTok"/>
    <w:qFormat/>
    <w:uiPriority w:val="0"/>
    <w:rPr>
      <w:b/>
      <w:i/>
      <w:color w:val="60A0B0"/>
    </w:rPr>
  </w:style>
  <w:style w:type="character" w:customStyle="1" w:styleId="75">
    <w:name w:val="AlertTok"/>
    <w:qFormat/>
    <w:uiPriority w:val="0"/>
    <w:rPr>
      <w:b/>
      <w:color w:val="FF0000"/>
    </w:rPr>
  </w:style>
  <w:style w:type="character" w:customStyle="1" w:styleId="76">
    <w:name w:val="ErrorTok"/>
    <w:qFormat/>
    <w:uiPriority w:val="0"/>
    <w:rPr>
      <w:b/>
      <w:color w:val="FF0000"/>
    </w:rPr>
  </w:style>
  <w:style w:type="character" w:customStyle="1" w:styleId="77">
    <w:name w:val="NormalTok"/>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5</Pages>
  <Words>182</Words>
  <Characters>1217</Characters>
  <Lines>30</Lines>
  <Paragraphs>8</Paragraphs>
  <TotalTime>2</TotalTime>
  <ScaleCrop>false</ScaleCrop>
  <LinksUpToDate>false</LinksUpToDate>
  <CharactersWithSpaces>1388</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2025-09-22T10:27:00Z</dcterms:created>
  <dc:creator>Administrator</dc:creator>
  <cp:lastModifiedBy>Administrator</cp:lastModifiedBy>
  <dcterms:modified xsi:type="dcterms:W3CDTF">2025-09-22T10:50:06Z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eyJoZGlkIjoiOWE5MTdlOWY2MzQ5ZGJmN2ExZjEzOTY4ZDgxOTkzYjAifQ==</vt:lpwstr>
  </property>
  <property fmtid="{D5CDD505-2E9C-101B-9397-08002B2CF9AE}" pid="3" name="KSOProductBuildVer">
    <vt:lpwstr>2052-12.1.0.22529</vt:lpwstr>
  </property>
  <property fmtid="{D5CDD505-2E9C-101B-9397-08002B2CF9AE}" pid="4" name="ICV">
    <vt:lpwstr>33F0FB72A7E4445EB36C34B5AD7266DD_12</vt:lpwstr>
  </property>
</Properties>
</file>