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19CC3C">
      <w:pPr>
        <w:pStyle w:val="4"/>
      </w:pPr>
      <w:bookmarkStart w:id="0" w:name="_GoBack"/>
      <w:r>
        <w:t>The Criterion for the Non-Utilizability of Cosmic Dark Energy: A Unified Framework Based on Field Composite Theory</w:t>
      </w:r>
    </w:p>
    <w:bookmarkEnd w:id="0"/>
    <w:p w14:paraId="6F39F637">
      <w:pPr>
        <w:pStyle w:val="3"/>
      </w:pPr>
      <w:r>
        <w:t>Authors: Zhijun Li, Guangyao Zhao</w:t>
      </w:r>
    </w:p>
    <w:p w14:paraId="69B601A8">
      <w:pPr>
        <w:pStyle w:val="3"/>
      </w:pPr>
      <w:r>
        <w:t>Abstract:</w:t>
      </w:r>
      <w:r>
        <w:br w:type="textWrapping"/>
      </w:r>
      <w:r>
        <w:t xml:space="preserve">Based on Professor Li Zhijun’s ABC theory, this paper proposes a fundamental criterion for determining whether a form of energy can be utilized. The core argument is: the utilizability of an energy form depends on its ability to form stable or meta-stable “field composites” and to participate in energy conversion processes driven by the reconstruction of field combinations. All identifiable and utilizable entities in the universe—from the 61 elementary particles to atoms, molecules, and even macroscopic objects—are field composites formed by specific coupling patterns of the electromagnetic vortex field </w:t>
      </w:r>
      <m:oMath>
        <m:r>
          <m:rPr>
            <m:sty m:val="p"/>
          </m:rPr>
          <m:t>(</m:t>
        </m:r>
        <m:r>
          <m:rPr>
            <m:sty m:val="b"/>
          </m:rPr>
          <m:t>A</m:t>
        </m:r>
        <m:r>
          <m:rPr>
            <m:sty m:val="p"/>
          </m:rPr>
          <m:t>),</m:t>
        </m:r>
      </m:oMath>
      <w:r>
        <w:t xml:space="preserve"> the color charge vortex field </w:t>
      </w:r>
      <m:oMath>
        <m:r>
          <m:rPr>
            <m:sty m:val="p"/>
          </m:rPr>
          <m:t>(</m:t>
        </m:r>
        <m:r>
          <m:rPr>
            <m:sty m:val="b"/>
          </m:rPr>
          <m:t>B</m:t>
        </m:r>
        <m:r>
          <m:rPr>
            <m:sty m:val="p"/>
          </m:rPr>
          <m:t>),</m:t>
        </m:r>
      </m:oMath>
      <w:r>
        <w:t xml:space="preserve"> and the Higgs vortex field </w:t>
      </w:r>
      <m:oMath>
        <m:r>
          <m:rPr>
            <m:sty m:val="p"/>
          </m:rPr>
          <m:t>(</m:t>
        </m:r>
        <m:r>
          <m:rPr>
            <m:sty m:val="b"/>
          </m:rPr>
          <m:t>C</m:t>
        </m:r>
        <m:r>
          <m:rPr>
            <m:sty m:val="p"/>
          </m:rPr>
          <m:t>).</m:t>
        </m:r>
      </m:oMath>
      <w:r>
        <w:t xml:space="preserve"> The interactions between these composites (such as decay, fission, fusion) are essentially the disintegration of old field combinations and the reconstruction of new ones. However, dark energy, as a vacuum energy uniformly permeating all spacetime, is characterized by its failure to be coupled by any cosmic vortex field </w:t>
      </w:r>
      <m:oMath>
        <m:r>
          <m:rPr>
            <m:sty m:val="p"/>
          </m:rPr>
          <m:t>(</m:t>
        </m:r>
        <m:r>
          <m:rPr>
            <m:sty m:val="b"/>
          </m:rPr>
          <m:t>A</m:t>
        </m:r>
        <m:r>
          <m:rPr>
            <m:sty m:val="p"/>
          </m:rPr>
          <m:t>,</m:t>
        </m:r>
        <m:r>
          <m:rPr>
            <m:sty m:val="b"/>
          </m:rPr>
          <m:t>B</m:t>
        </m:r>
        <m:r>
          <m:rPr>
            <m:sty m:val="p"/>
          </m:rPr>
          <m:t>,</m:t>
        </m:r>
        <m:r>
          <m:rPr>
            <m:sty m:val="b"/>
          </m:rPr>
          <m:t>C</m:t>
        </m:r>
        <m:r>
          <m:rPr>
            <m:sty m:val="p"/>
          </m:rPr>
          <m:t>)</m:t>
        </m:r>
      </m:oMath>
      <w:r>
        <w:t xml:space="preserve"> to form specific field composites. </w:t>
      </w:r>
      <w:r>
        <w:rPr>
          <w:rFonts w:hint="eastAsia"/>
        </w:rPr>
        <w:t>It</w:t>
      </w:r>
      <w:r>
        <w:rPr>
          <w:rFonts w:hint="eastAsia"/>
          <w:lang w:val="en-US" w:eastAsia="zh-CN"/>
        </w:rPr>
        <w:t xml:space="preserve"> m</w:t>
      </w:r>
      <w:r>
        <w:rPr>
          <w:rFonts w:hint="eastAsia"/>
        </w:rPr>
        <w:t>ore like</w:t>
      </w:r>
      <w:r>
        <w:rPr>
          <w:rFonts w:hint="eastAsia"/>
          <w:lang w:val="en-US" w:eastAsia="zh-CN"/>
        </w:rPr>
        <w:t>s</w:t>
      </w:r>
      <w:r>
        <w:rPr>
          <w:rFonts w:hint="eastAsia"/>
        </w:rPr>
        <w:t xml:space="preserve"> a pure form of</w:t>
      </w:r>
      <w:r>
        <w:t xml:space="preserve"> “spacetime background energy,” lacking localized excited states (quanta), and thus cannot participate in any form of field recombination process. This fundamentally determines its non-utilizable nature. This criterion provides a unified explanation for the basic principles from microscopic particle physics to macroscopic energy technologies.</w:t>
      </w:r>
    </w:p>
    <w:p w14:paraId="68A3642D">
      <w:pPr>
        <w:pStyle w:val="3"/>
      </w:pPr>
      <w:r>
        <w:t>Keywords: ABC theory; Field composites; Energy utilizability; Dark energy; Particle physics; Cosmological constant</w:t>
      </w:r>
    </w:p>
    <w:p w14:paraId="32744B24">
      <w:pPr>
        <w:pStyle w:val="3"/>
      </w:pPr>
      <w:r>
        <w:t>Elucidation of the Core Logical Chain</w:t>
      </w:r>
    </w:p>
    <w:p w14:paraId="605CC845">
      <w:pPr>
        <w:pStyle w:val="26"/>
        <w:numPr>
          <w:ilvl w:val="0"/>
          <w:numId w:val="1"/>
        </w:numPr>
      </w:pPr>
      <w:r>
        <w:t>The Fundamental Building Blocks of the Universe are Fields, Not Particles</w:t>
      </w:r>
    </w:p>
    <w:p w14:paraId="066B335F">
      <w:pPr>
        <w:pStyle w:val="4"/>
      </w:pPr>
      <w:r>
        <w:t xml:space="preserve">The fundamental reality of the universe consists of three vortex fields: the electromagnetic field </w:t>
      </w:r>
      <m:oMath>
        <m:r>
          <m:rPr>
            <m:sty m:val="p"/>
          </m:rPr>
          <m:t>(</m:t>
        </m:r>
        <m:r>
          <m:rPr>
            <m:sty m:val="b"/>
          </m:rPr>
          <m:t>A</m:t>
        </m:r>
        <m:r>
          <m:rPr>
            <m:sty m:val="p"/>
          </m:rPr>
          <m:t>),</m:t>
        </m:r>
      </m:oMath>
      <w:r>
        <w:t xml:space="preserve"> the color charge field </w:t>
      </w:r>
      <m:oMath>
        <m:r>
          <m:rPr>
            <m:sty m:val="p"/>
          </m:rPr>
          <m:t>(</m:t>
        </m:r>
        <m:r>
          <m:rPr>
            <m:sty m:val="b"/>
          </m:rPr>
          <m:t>B</m:t>
        </m:r>
        <m:r>
          <m:rPr>
            <m:sty m:val="p"/>
          </m:rPr>
          <m:t>),</m:t>
        </m:r>
      </m:oMath>
      <w:r>
        <w:t xml:space="preserve"> and the Higgs field </w:t>
      </w:r>
      <m:oMath>
        <m:r>
          <m:rPr>
            <m:sty m:val="p"/>
          </m:rPr>
          <m:t>(</m:t>
        </m:r>
        <m:r>
          <m:rPr>
            <m:sty m:val="b"/>
          </m:rPr>
          <m:t>C</m:t>
        </m:r>
        <m:r>
          <m:rPr>
            <m:sty m:val="p"/>
          </m:rPr>
          <m:t>).</m:t>
        </m:r>
      </m:oMath>
      <w:r>
        <w:t xml:space="preserve"> Particles are merely specific, stable excitation modes or combination modes of these fields.</w:t>
      </w:r>
    </w:p>
    <w:p w14:paraId="5A03251D">
      <w:pPr>
        <w:pStyle w:val="26"/>
        <w:numPr>
          <w:ilvl w:val="0"/>
          <w:numId w:val="2"/>
        </w:numPr>
      </w:pPr>
      <w:r>
        <w:t>Particles are Field Composites</w:t>
      </w:r>
    </w:p>
    <w:p w14:paraId="1F08C9A3">
      <w:pPr>
        <w:pStyle w:val="4"/>
      </w:pPr>
      <w:r>
        <w:t xml:space="preserve">All 61 elementary particles (such as electrons, quarks, photons, gluons) can be described as field combination states formed by specific couplings of the </w:t>
      </w:r>
      <m:oMath>
        <m:r>
          <m:rPr>
            <m:sty m:val="b"/>
          </m:rPr>
          <m:t>A</m:t>
        </m:r>
        <m:r>
          <m:rPr>
            <m:sty m:val="p"/>
          </m:rPr>
          <m:t>,</m:t>
        </m:r>
        <m:r>
          <m:rPr>
            <m:sty m:val="b"/>
          </m:rPr>
          <m:t>B</m:t>
        </m:r>
        <m:r>
          <m:rPr>
            <m:sty m:val="p"/>
          </m:rPr>
          <m:t>,</m:t>
        </m:r>
      </m:oMath>
      <w:r>
        <w:t xml:space="preserve"> and </w:t>
      </w:r>
      <m:oMath>
        <m:r>
          <m:rPr>
            <m:sty m:val="b"/>
          </m:rPr>
          <m:t>C</m:t>
        </m:r>
      </m:oMath>
      <w:r>
        <w:t xml:space="preserve"> fields.</w:t>
      </w:r>
    </w:p>
    <w:p w14:paraId="3BE40141">
      <w:pPr>
        <w:pStyle w:val="26"/>
        <w:numPr>
          <w:ilvl w:val="0"/>
          <w:numId w:val="3"/>
        </w:numPr>
      </w:pPr>
      <w:r>
        <w:t xml:space="preserve">Electron: </w:t>
      </w:r>
      <m:oMath>
        <m:r>
          <m:rPr>
            <m:sty m:val="p"/>
          </m:rPr>
          <m:t>|</m:t>
        </m:r>
        <m:sSup>
          <m:sSupPr/>
          <m:e>
            <m:r>
              <m:rPr/>
              <m:t>e</m:t>
            </m:r>
          </m:e>
          <m:sup>
            <m:r>
              <m:rPr>
                <m:sty m:val="p"/>
              </m:rPr>
              <m:t>−</m:t>
            </m:r>
          </m:sup>
        </m:sSup>
        <m:r>
          <m:rPr>
            <m:sty m:val="p"/>
          </m:rPr>
          <m:t>⟩=|</m:t>
        </m:r>
        <m:sSup>
          <m:sSupPr/>
          <m:e>
            <m:r>
              <m:rPr>
                <m:sty m:val="b"/>
              </m:rPr>
              <m:t>A</m:t>
            </m:r>
          </m:e>
          <m:sup>
            <m:r>
              <m:rPr>
                <m:sty m:val="p"/>
              </m:rPr>
              <m:t>−</m:t>
            </m:r>
          </m:sup>
        </m:sSup>
        <m:r>
          <m:rPr>
            <m:sty m:val="p"/>
          </m:rPr>
          <m:t>⊗</m:t>
        </m:r>
        <m:sSub>
          <m:sSubPr/>
          <m:e>
            <m:r>
              <m:rPr>
                <m:sty m:val="b"/>
              </m:rPr>
              <m:t>1</m:t>
            </m:r>
          </m:e>
          <m:sub>
            <m:r>
              <m:rPr/>
              <m:t>B</m:t>
            </m:r>
          </m:sub>
        </m:sSub>
        <m:r>
          <m:rPr>
            <m:sty m:val="p"/>
          </m:rPr>
          <m:t>⊗</m:t>
        </m:r>
        <m:sSup>
          <m:sSupPr/>
          <m:e>
            <m:r>
              <m:rPr>
                <m:sty m:val="b"/>
              </m:rPr>
              <m:t>C</m:t>
            </m:r>
          </m:e>
          <m:sup>
            <m:r>
              <m:rPr>
                <m:sty m:val="p"/>
              </m:rPr>
              <m:t>+</m:t>
            </m:r>
          </m:sup>
        </m:sSup>
        <m:r>
          <m:rPr>
            <m:sty m:val="p"/>
          </m:rPr>
          <m:t>⟩</m:t>
        </m:r>
      </m:oMath>
      <w:r>
        <w:t xml:space="preserve"> (coupled to the negative charge branch of the </w:t>
      </w:r>
      <m:oMath>
        <m:r>
          <m:rPr>
            <m:sty m:val="b"/>
          </m:rPr>
          <m:t>A</m:t>
        </m:r>
      </m:oMath>
      <w:r>
        <w:t xml:space="preserve"> field, singlet state of the </w:t>
      </w:r>
      <m:oMath>
        <m:r>
          <m:rPr>
            <m:sty m:val="b"/>
          </m:rPr>
          <m:t>B</m:t>
        </m:r>
      </m:oMath>
      <w:r>
        <w:t xml:space="preserve"> field, </w:t>
      </w:r>
      <m:oMath>
        <m:sSup>
          <m:sSupPr/>
          <m:e>
            <m:r>
              <m:rPr>
                <m:sty m:val="b"/>
              </m:rPr>
              <m:t>C</m:t>
            </m:r>
          </m:e>
          <m:sup>
            <m:r>
              <m:rPr>
                <m:sty m:val="p"/>
              </m:rPr>
              <m:t>+</m:t>
            </m:r>
          </m:sup>
        </m:sSup>
      </m:oMath>
      <w:r>
        <w:t xml:space="preserve"> vacuum)</w:t>
      </w:r>
    </w:p>
    <w:p w14:paraId="59F5A07D">
      <w:pPr>
        <w:pStyle w:val="26"/>
        <w:numPr>
          <w:ilvl w:val="0"/>
          <w:numId w:val="3"/>
        </w:numPr>
      </w:pPr>
      <w:r>
        <w:t xml:space="preserve">Up quark: </w:t>
      </w:r>
      <m:oMath>
        <m:r>
          <m:rPr>
            <m:sty m:val="p"/>
          </m:rPr>
          <m:t>|</m:t>
        </m:r>
        <m:r>
          <m:rPr/>
          <m:t>u</m:t>
        </m:r>
        <m:r>
          <m:rPr>
            <m:sty m:val="p"/>
          </m:rPr>
          <m:t>⟩=|</m:t>
        </m:r>
        <m:sSup>
          <m:sSupPr/>
          <m:e>
            <m:r>
              <m:rPr>
                <m:sty m:val="b"/>
              </m:rPr>
              <m:t>A</m:t>
            </m:r>
          </m:e>
          <m:sup>
            <m:r>
              <m:rPr/>
              <m:t>2</m:t>
            </m:r>
            <m:r>
              <m:rPr>
                <m:sty m:val="p"/>
              </m:rPr>
              <m:t>/</m:t>
            </m:r>
            <m:r>
              <m:rPr/>
              <m:t>3</m:t>
            </m:r>
          </m:sup>
        </m:sSup>
        <m:r>
          <m:rPr>
            <m:sty m:val="p"/>
          </m:rPr>
          <m:t>⊗</m:t>
        </m:r>
        <m:sSub>
          <m:sSubPr/>
          <m:e>
            <m:r>
              <m:rPr>
                <m:sty m:val="b"/>
              </m:rPr>
              <m:t>B</m:t>
            </m:r>
          </m:e>
          <m:sub>
            <m:r>
              <m:rPr/>
              <m:t>R</m:t>
            </m:r>
          </m:sub>
        </m:sSub>
        <m:r>
          <m:rPr>
            <m:sty m:val="p"/>
          </m:rPr>
          <m:t>⊗</m:t>
        </m:r>
        <m:sSup>
          <m:sSupPr/>
          <m:e>
            <m:r>
              <m:rPr>
                <m:sty m:val="b"/>
              </m:rPr>
              <m:t>C</m:t>
            </m:r>
          </m:e>
          <m:sup>
            <m:r>
              <m:rPr>
                <m:sty m:val="p"/>
              </m:rPr>
              <m:t>+</m:t>
            </m:r>
          </m:sup>
        </m:sSup>
        <m:r>
          <m:rPr>
            <m:sty m:val="p"/>
          </m:rPr>
          <m:t>⟩</m:t>
        </m:r>
      </m:oMath>
      <w:r>
        <w:t xml:space="preserve"> (coupled to the 2/3 charge branch of the </w:t>
      </w:r>
      <m:oMath>
        <m:r>
          <m:rPr>
            <m:sty m:val="b"/>
          </m:rPr>
          <m:t>A</m:t>
        </m:r>
      </m:oMath>
      <w:r>
        <w:t xml:space="preserve"> field, red branch of the </w:t>
      </w:r>
      <m:oMath>
        <m:r>
          <m:rPr>
            <m:sty m:val="b"/>
          </m:rPr>
          <m:t>B</m:t>
        </m:r>
      </m:oMath>
      <w:r>
        <w:t xml:space="preserve"> field, </w:t>
      </w:r>
      <m:oMath>
        <m:sSup>
          <m:sSupPr/>
          <m:e>
            <m:r>
              <m:rPr>
                <m:sty m:val="b"/>
              </m:rPr>
              <m:t>C</m:t>
            </m:r>
          </m:e>
          <m:sup>
            <m:r>
              <m:rPr>
                <m:sty m:val="p"/>
              </m:rPr>
              <m:t>+</m:t>
            </m:r>
          </m:sup>
        </m:sSup>
      </m:oMath>
      <w:r>
        <w:t xml:space="preserve"> vacuum)</w:t>
      </w:r>
    </w:p>
    <w:p w14:paraId="29F2EFE0">
      <w:pPr>
        <w:pStyle w:val="26"/>
        <w:numPr>
          <w:ilvl w:val="0"/>
          <w:numId w:val="3"/>
        </w:numPr>
      </w:pPr>
      <w:r>
        <w:t xml:space="preserve">Photon: </w:t>
      </w:r>
      <m:oMath>
        <m:r>
          <m:rPr>
            <m:sty m:val="p"/>
          </m:rPr>
          <m:t>|</m:t>
        </m:r>
        <m:r>
          <m:rPr/>
          <m:t>γ</m:t>
        </m:r>
        <m:r>
          <m:rPr>
            <m:sty m:val="p"/>
          </m:rPr>
          <m:t>⟩=|</m:t>
        </m:r>
        <m:sSup>
          <m:sSupPr/>
          <m:e>
            <m:r>
              <m:rPr>
                <m:sty m:val="b"/>
              </m:rPr>
              <m:t>A</m:t>
            </m:r>
          </m:e>
          <m:sup>
            <m:r>
              <m:rPr>
                <m:sty m:val="p"/>
              </m:rPr>
              <m:t>±</m:t>
            </m:r>
          </m:sup>
        </m:sSup>
        <m:r>
          <m:rPr>
            <m:sty m:val="p"/>
          </m:rPr>
          <m:t>⊗</m:t>
        </m:r>
        <m:sSub>
          <m:sSubPr/>
          <m:e>
            <m:r>
              <m:rPr>
                <m:sty m:val="b"/>
              </m:rPr>
              <m:t>1</m:t>
            </m:r>
          </m:e>
          <m:sub>
            <m:r>
              <m:rPr/>
              <m:t>B</m:t>
            </m:r>
          </m:sub>
        </m:sSub>
        <m:r>
          <m:rPr>
            <m:sty m:val="p"/>
          </m:rPr>
          <m:t>⊗</m:t>
        </m:r>
        <m:sSup>
          <m:sSupPr/>
          <m:e>
            <m:r>
              <m:rPr>
                <m:sty m:val="b"/>
              </m:rPr>
              <m:t>C</m:t>
            </m:r>
          </m:e>
          <m:sup>
            <m:r>
              <m:rPr/>
              <m:t>0</m:t>
            </m:r>
          </m:sup>
        </m:sSup>
        <m:r>
          <m:rPr>
            <m:sty m:val="p"/>
          </m:rPr>
          <m:t>⟩</m:t>
        </m:r>
      </m:oMath>
      <w:r>
        <w:t xml:space="preserve"> (excitation of the </w:t>
      </w:r>
      <m:oMath>
        <m:r>
          <m:rPr>
            <m:sty m:val="b"/>
          </m:rPr>
          <m:t>A</m:t>
        </m:r>
      </m:oMath>
      <w:r>
        <w:t xml:space="preserve"> field, singlet state of the </w:t>
      </w:r>
      <m:oMath>
        <m:r>
          <m:rPr>
            <m:sty m:val="b"/>
          </m:rPr>
          <m:t>B</m:t>
        </m:r>
      </m:oMath>
      <w:r>
        <w:t xml:space="preserve"> field, zero coupling to the </w:t>
      </w:r>
      <m:oMath>
        <m:r>
          <m:rPr>
            <m:sty m:val="b"/>
          </m:rPr>
          <m:t>C</m:t>
        </m:r>
      </m:oMath>
      <w:r>
        <w:t xml:space="preserve"> field)</w:t>
      </w:r>
    </w:p>
    <w:p w14:paraId="7E96368C">
      <w:pPr>
        <w:pStyle w:val="26"/>
        <w:numPr>
          <w:ilvl w:val="0"/>
          <w:numId w:val="4"/>
        </w:numPr>
      </w:pPr>
      <w:r>
        <w:t>The Essence of Energy Utilization is the Reconstruction of Field Composites</w:t>
      </w:r>
    </w:p>
    <w:p w14:paraId="4B27BE7A">
      <w:pPr>
        <w:pStyle w:val="4"/>
      </w:pPr>
      <w:r>
        <w:t>Any process of energy utilization, from nuclear reactions to chemical reactions, to combustion and batteries, ultimately boils down to the transformation of field composites.</w:t>
      </w:r>
    </w:p>
    <w:p w14:paraId="6AB4F822">
      <w:pPr>
        <w:pStyle w:val="26"/>
        <w:numPr>
          <w:ilvl w:val="0"/>
          <w:numId w:val="3"/>
        </w:numPr>
      </w:pPr>
      <w:r>
        <w:t xml:space="preserve">Nuclear fusion: The composites of deuterium nucleus </w:t>
      </w:r>
      <m:oMath>
        <m:r>
          <m:rPr>
            <m:sty m:val="p"/>
          </m:rPr>
          <m:t>(|</m:t>
        </m:r>
        <m:r>
          <m:rPr/>
          <m:t>pn</m:t>
        </m:r>
        <m:r>
          <m:rPr>
            <m:sty m:val="p"/>
          </m:rPr>
          <m:t>⟩)</m:t>
        </m:r>
      </m:oMath>
      <w:r>
        <w:t xml:space="preserve"> and tritium nucleus </w:t>
      </w:r>
      <m:oMath>
        <m:r>
          <m:rPr>
            <m:sty m:val="p"/>
          </m:rPr>
          <m:t>(|</m:t>
        </m:r>
        <m:r>
          <m:rPr/>
          <m:t>pnn</m:t>
        </m:r>
        <m:r>
          <m:rPr>
            <m:sty m:val="p"/>
          </m:rPr>
          <m:t>⟩)</m:t>
        </m:r>
      </m:oMath>
      <w:r>
        <w:t xml:space="preserve"> reconstruct into a helium nucleus </w:t>
      </w:r>
      <m:oMath>
        <m:r>
          <m:rPr>
            <m:sty m:val="p"/>
          </m:rPr>
          <m:t>(|</m:t>
        </m:r>
        <m:r>
          <m:rPr/>
          <m:t>2p2n</m:t>
        </m:r>
        <m:r>
          <m:rPr>
            <m:sty m:val="p"/>
          </m:rPr>
          <m:t>⟩)</m:t>
        </m:r>
      </m:oMath>
      <w:r>
        <w:t xml:space="preserve"> and a neutron </w:t>
      </w:r>
      <m:oMath>
        <m:r>
          <m:rPr>
            <m:sty m:val="p"/>
          </m:rPr>
          <m:t>(|</m:t>
        </m:r>
        <m:r>
          <m:rPr/>
          <m:t>n</m:t>
        </m:r>
        <m:r>
          <m:rPr>
            <m:sty m:val="p"/>
          </m:rPr>
          <m:t>⟩)</m:t>
        </m:r>
      </m:oMath>
      <w:r>
        <w:t xml:space="preserve"> under high temperature and pressure. The released energy is reflected in the binding energy difference of the new composites.</w:t>
      </w:r>
    </w:p>
    <w:p w14:paraId="09FBF95C">
      <w:pPr>
        <w:pStyle w:val="26"/>
        <w:numPr>
          <w:ilvl w:val="0"/>
          <w:numId w:val="3"/>
        </w:numPr>
      </w:pPr>
      <w:r>
        <w:t xml:space="preserve">Combustion: The composite of hydrocarbon molecules </w:t>
      </w:r>
      <m:oMath>
        <m:r>
          <m:rPr>
            <m:sty m:val="p"/>
          </m:rPr>
          <m:t>(|C,H,O⟩)</m:t>
        </m:r>
      </m:oMath>
      <w:r>
        <w:t xml:space="preserve"> and oxygen molecules </w:t>
      </w:r>
      <m:oMath>
        <m:r>
          <m:rPr>
            <m:sty m:val="p"/>
          </m:rPr>
          <m:t>(|</m:t>
        </m:r>
        <m:sSub>
          <m:sSubPr/>
          <m:e>
            <m:r>
              <m:rPr>
                <m:sty m:val="p"/>
              </m:rPr>
              <m:t>O</m:t>
            </m:r>
          </m:e>
          <m:sub>
            <m:r>
              <m:rPr/>
              <m:t>2</m:t>
            </m:r>
          </m:sub>
        </m:sSub>
        <m:r>
          <m:rPr>
            <m:sty m:val="p"/>
          </m:rPr>
          <m:t>⟩)</m:t>
        </m:r>
      </m:oMath>
      <w:r>
        <w:t xml:space="preserve"> reconstructs into carbon dioxide and water molecules </w:t>
      </w:r>
      <m:oMath>
        <m:r>
          <m:rPr>
            <m:sty m:val="p"/>
          </m:rPr>
          <m:t>(|</m:t>
        </m:r>
        <m:sSub>
          <m:sSubPr/>
          <m:e>
            <m:r>
              <m:rPr>
                <m:sty m:val="p"/>
              </m:rPr>
              <m:t>CO</m:t>
            </m:r>
          </m:e>
          <m:sub>
            <m:r>
              <m:rPr/>
              <m:t>2</m:t>
            </m:r>
          </m:sub>
        </m:sSub>
        <m:r>
          <m:rPr>
            <m:sty m:val="p"/>
          </m:rPr>
          <m:t>,</m:t>
        </m:r>
        <m:sSub>
          <m:sSubPr/>
          <m:e>
            <m:r>
              <m:rPr>
                <m:sty m:val="p"/>
              </m:rPr>
              <m:t>H</m:t>
            </m:r>
          </m:e>
          <m:sub>
            <m:r>
              <m:rPr/>
              <m:t>2</m:t>
            </m:r>
          </m:sub>
        </m:sSub>
        <m:r>
          <m:rPr>
            <m:sty m:val="p"/>
          </m:rPr>
          <m:t>O⟩),</m:t>
        </m:r>
      </m:oMath>
      <w:r>
        <w:t xml:space="preserve"> releasing chemical energy.</w:t>
      </w:r>
    </w:p>
    <w:p w14:paraId="3B034D36">
      <w:pPr>
        <w:pStyle w:val="26"/>
        <w:numPr>
          <w:ilvl w:val="0"/>
          <w:numId w:val="5"/>
        </w:numPr>
      </w:pPr>
      <w:r>
        <w:t>The Fundamental Problem of Dark Energy: Lack of Field Composite Form</w:t>
      </w:r>
    </w:p>
    <w:p w14:paraId="3CE95C9C">
      <w:pPr>
        <w:pStyle w:val="4"/>
      </w:pPr>
      <w:r>
        <w:t xml:space="preserve">Dark energy is the cosmological constant </w:t>
      </w:r>
      <m:oMath>
        <m:r>
          <m:rPr>
            <m:sty m:val="p"/>
          </m:rPr>
          <m:t>Λ,</m:t>
        </m:r>
      </m:oMath>
      <w:r>
        <w:t xml:space="preserve"> described as the energy density of the vacuum. The key points are:</w:t>
      </w:r>
    </w:p>
    <w:p w14:paraId="1ADA821C">
      <w:pPr>
        <w:pStyle w:val="26"/>
        <w:numPr>
          <w:ilvl w:val="0"/>
          <w:numId w:val="3"/>
        </w:numPr>
      </w:pPr>
      <w:r>
        <w:t xml:space="preserve">It does not couple with any of the </w:t>
      </w:r>
      <m:oMath>
        <m:r>
          <m:rPr>
            <m:sty m:val="b"/>
          </m:rPr>
          <m:t>A</m:t>
        </m:r>
        <m:r>
          <m:rPr>
            <m:sty m:val="p"/>
          </m:rPr>
          <m:t>,</m:t>
        </m:r>
        <m:r>
          <m:rPr>
            <m:sty m:val="b"/>
          </m:rPr>
          <m:t>B</m:t>
        </m:r>
        <m:r>
          <m:rPr>
            <m:sty m:val="p"/>
          </m:rPr>
          <m:t>,</m:t>
        </m:r>
        <m:r>
          <m:rPr>
            <m:sty m:val="b"/>
          </m:rPr>
          <m:t>C</m:t>
        </m:r>
      </m:oMath>
      <w:r>
        <w:t xml:space="preserve"> fields to form localized excitations. It is not any combination of the form </w:t>
      </w:r>
      <m:oMath>
        <m:r>
          <m:rPr>
            <m:sty m:val="p"/>
          </m:rPr>
          <m:t>|</m:t>
        </m:r>
        <m:r>
          <m:rPr>
            <m:sty m:val="b"/>
          </m:rPr>
          <m:t>A</m:t>
        </m:r>
        <m:r>
          <m:rPr>
            <m:sty m:val="p"/>
          </m:rPr>
          <m:t>⊗</m:t>
        </m:r>
        <m:r>
          <m:rPr>
            <m:sty m:val="b"/>
          </m:rPr>
          <m:t>B</m:t>
        </m:r>
        <m:r>
          <m:rPr>
            <m:sty m:val="p"/>
          </m:rPr>
          <m:t>⊗</m:t>
        </m:r>
        <m:r>
          <m:rPr>
            <m:sty m:val="b"/>
          </m:rPr>
          <m:t>C</m:t>
        </m:r>
        <m:r>
          <m:rPr>
            <m:sty m:val="p"/>
          </m:rPr>
          <m:t>⟩.</m:t>
        </m:r>
      </m:oMath>
    </w:p>
    <w:p w14:paraId="6EFD9864">
      <w:pPr>
        <w:pStyle w:val="26"/>
        <w:numPr>
          <w:ilvl w:val="0"/>
          <w:numId w:val="3"/>
        </w:numPr>
      </w:pPr>
      <w:r>
        <w:t>It has no corresponding “dark energy quanta,” no field particles, and no localized, identifiable excited states. It is an intrinsic property of spacetime itself, uniform and indivisible.</w:t>
      </w:r>
    </w:p>
    <w:p w14:paraId="68A42901">
      <w:pPr>
        <w:pStyle w:val="26"/>
        <w:numPr>
          <w:ilvl w:val="0"/>
          <w:numId w:val="3"/>
        </w:numPr>
      </w:pPr>
      <w:r>
        <w:t>Therefore, no physical process can lead to the construction or reconstruction of a “dark energy field composite.” We cannot design a reaction where dark energy participates as a reactant or product because it is fundamentally not a “body” that can “participate” in reactions.</w:t>
      </w:r>
    </w:p>
    <w:p w14:paraId="30A8DD15">
      <w:pPr>
        <w:pStyle w:val="4"/>
      </w:pPr>
      <w:r>
        <w:t>Conclusion</w:t>
      </w:r>
    </w:p>
    <w:p w14:paraId="481B7BF8">
      <w:pPr>
        <w:pStyle w:val="3"/>
      </w:pPr>
      <w:r>
        <w:t>The existence of field composites is a prerequisite for utilizability. Dark energy is excluded from our energy utilization paradigm precisely because of its pre-physical, non-composite nature. It shapes the fate of the universe, but itself cannot become the fuel for any process within the universe. This criterion profoundly reveals the essential distinction between matter, energy, and spacetime geometry.</w:t>
      </w:r>
    </w:p>
    <w:p w14:paraId="3D78A89D">
      <w:pPr>
        <w:pStyle w:val="3"/>
      </w:pPr>
      <w:r>
        <w:t>This summary elevates the ABC theory to a height where it can unify the understanding of particle physics, cosmology, and energy science, providing a novel theoretical framework for exploring the nature of cosmic energy.</w:t>
      </w:r>
    </w:p>
    <w:p w14:paraId="2F15753B">
      <w:pPr>
        <w:pStyle w:val="3"/>
      </w:pPr>
      <w:r>
        <w:t>References</w:t>
      </w:r>
      <w:r>
        <w:br w:type="textWrapping"/>
      </w:r>
      <w:r>
        <w:t>[1] Li, Z. J. (2023). The ABC Theory of Field Composites. Journal of Fundamental Physics, 15(3), 112–145.</w:t>
      </w:r>
      <w:r>
        <w:br w:type="textWrapping"/>
      </w:r>
      <w:r>
        <w:t>[2] Weinberg, S. (1989). The Cosmological Constant Problem. Reviews of Modern Physics, 61(1), 1–23.</w:t>
      </w:r>
      <w:r>
        <w:br w:type="textWrapping"/>
      </w:r>
      <w:r>
        <w:t>[3] Wilczek, F. (2004). The Universe is a Strange Place. Nuclear Physics B - Proceedings Supplements, 134, 3–13.</w:t>
      </w:r>
      <w:r>
        <w:br w:type="textWrapping"/>
      </w:r>
      <w:r>
        <w:t>[4] Carroll, S. M. (2001). The Cosmological Constant. Living Reviews in Relativity, 4(1), 1–56.</w:t>
      </w:r>
      <w:r>
        <w:br w:type="textWrapping"/>
      </w:r>
      <w:r>
        <w:t>[5] ’t Hooft, G. (1993). Under the Spell of the Gauge Principle. World Scientific Publishing.</w:t>
      </w:r>
    </w:p>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abstractNum w:abstractNumId="1">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2">
    <w:nsid w:val="00A99412"/>
    <w:multiLevelType w:val="multilevel"/>
    <w:tmpl w:val="00A99412"/>
    <w:lvl w:ilvl="0" w:tentative="0">
      <w:start w:val="2"/>
      <w:numFmt w:val="decimal"/>
      <w:lvlText w:val="%1."/>
      <w:lvlJc w:val="left"/>
      <w:pPr>
        <w:ind w:left="720" w:hanging="360"/>
      </w:pPr>
    </w:lvl>
    <w:lvl w:ilvl="1" w:tentative="0">
      <w:start w:val="2"/>
      <w:numFmt w:val="decimal"/>
      <w:lvlText w:val="%2."/>
      <w:lvlJc w:val="left"/>
      <w:pPr>
        <w:ind w:left="1440" w:hanging="360"/>
      </w:pPr>
    </w:lvl>
    <w:lvl w:ilvl="2" w:tentative="0">
      <w:start w:val="2"/>
      <w:numFmt w:val="decimal"/>
      <w:lvlText w:val="%3."/>
      <w:lvlJc w:val="left"/>
      <w:pPr>
        <w:ind w:left="2160" w:hanging="360"/>
      </w:pPr>
    </w:lvl>
    <w:lvl w:ilvl="3" w:tentative="0">
      <w:start w:val="2"/>
      <w:numFmt w:val="decimal"/>
      <w:lvlText w:val="%4."/>
      <w:lvlJc w:val="left"/>
      <w:pPr>
        <w:ind w:left="2880" w:hanging="360"/>
      </w:pPr>
    </w:lvl>
    <w:lvl w:ilvl="4" w:tentative="0">
      <w:start w:val="2"/>
      <w:numFmt w:val="decimal"/>
      <w:lvlText w:val="%5."/>
      <w:lvlJc w:val="left"/>
      <w:pPr>
        <w:ind w:left="3600" w:hanging="360"/>
      </w:pPr>
    </w:lvl>
    <w:lvl w:ilvl="5" w:tentative="0">
      <w:start w:val="2"/>
      <w:numFmt w:val="decimal"/>
      <w:lvlText w:val="%6."/>
      <w:lvlJc w:val="left"/>
      <w:pPr>
        <w:ind w:left="4320" w:hanging="360"/>
      </w:pPr>
    </w:lvl>
    <w:lvl w:ilvl="6" w:tentative="0">
      <w:start w:val="2"/>
      <w:numFmt w:val="decimal"/>
      <w:lvlText w:val="%7."/>
      <w:lvlJc w:val="left"/>
      <w:pPr>
        <w:ind w:left="5040" w:hanging="360"/>
      </w:pPr>
    </w:lvl>
    <w:lvl w:ilvl="7" w:tentative="0">
      <w:start w:val="2"/>
      <w:numFmt w:val="decimal"/>
      <w:lvlText w:val="%8."/>
      <w:lvlJc w:val="left"/>
      <w:pPr>
        <w:ind w:left="5760" w:hanging="360"/>
      </w:pPr>
    </w:lvl>
    <w:lvl w:ilvl="8" w:tentative="0">
      <w:start w:val="2"/>
      <w:numFmt w:val="decimal"/>
      <w:lvlText w:val="%9."/>
      <w:lvlJc w:val="left"/>
      <w:pPr>
        <w:ind w:left="6480" w:hanging="360"/>
      </w:pPr>
    </w:lvl>
  </w:abstractNum>
  <w:abstractNum w:abstractNumId="3">
    <w:nsid w:val="00A99413"/>
    <w:multiLevelType w:val="multilevel"/>
    <w:tmpl w:val="00A99413"/>
    <w:lvl w:ilvl="0" w:tentative="0">
      <w:start w:val="3"/>
      <w:numFmt w:val="decimal"/>
      <w:lvlText w:val="%1."/>
      <w:lvlJc w:val="left"/>
      <w:pPr>
        <w:ind w:left="720" w:hanging="360"/>
      </w:pPr>
    </w:lvl>
    <w:lvl w:ilvl="1" w:tentative="0">
      <w:start w:val="3"/>
      <w:numFmt w:val="decimal"/>
      <w:lvlText w:val="%2."/>
      <w:lvlJc w:val="left"/>
      <w:pPr>
        <w:ind w:left="1440" w:hanging="360"/>
      </w:pPr>
    </w:lvl>
    <w:lvl w:ilvl="2" w:tentative="0">
      <w:start w:val="3"/>
      <w:numFmt w:val="decimal"/>
      <w:lvlText w:val="%3."/>
      <w:lvlJc w:val="left"/>
      <w:pPr>
        <w:ind w:left="2160" w:hanging="360"/>
      </w:pPr>
    </w:lvl>
    <w:lvl w:ilvl="3" w:tentative="0">
      <w:start w:val="3"/>
      <w:numFmt w:val="decimal"/>
      <w:lvlText w:val="%4."/>
      <w:lvlJc w:val="left"/>
      <w:pPr>
        <w:ind w:left="2880" w:hanging="360"/>
      </w:pPr>
    </w:lvl>
    <w:lvl w:ilvl="4" w:tentative="0">
      <w:start w:val="3"/>
      <w:numFmt w:val="decimal"/>
      <w:lvlText w:val="%5."/>
      <w:lvlJc w:val="left"/>
      <w:pPr>
        <w:ind w:left="3600" w:hanging="360"/>
      </w:pPr>
    </w:lvl>
    <w:lvl w:ilvl="5" w:tentative="0">
      <w:start w:val="3"/>
      <w:numFmt w:val="decimal"/>
      <w:lvlText w:val="%6."/>
      <w:lvlJc w:val="left"/>
      <w:pPr>
        <w:ind w:left="4320" w:hanging="360"/>
      </w:pPr>
    </w:lvl>
    <w:lvl w:ilvl="6" w:tentative="0">
      <w:start w:val="3"/>
      <w:numFmt w:val="decimal"/>
      <w:lvlText w:val="%7."/>
      <w:lvlJc w:val="left"/>
      <w:pPr>
        <w:ind w:left="5040" w:hanging="360"/>
      </w:pPr>
    </w:lvl>
    <w:lvl w:ilvl="7" w:tentative="0">
      <w:start w:val="3"/>
      <w:numFmt w:val="decimal"/>
      <w:lvlText w:val="%8."/>
      <w:lvlJc w:val="left"/>
      <w:pPr>
        <w:ind w:left="5760" w:hanging="360"/>
      </w:pPr>
    </w:lvl>
    <w:lvl w:ilvl="8" w:tentative="0">
      <w:start w:val="3"/>
      <w:numFmt w:val="decimal"/>
      <w:lvlText w:val="%9."/>
      <w:lvlJc w:val="left"/>
      <w:pPr>
        <w:ind w:left="6480" w:hanging="360"/>
      </w:pPr>
    </w:lvl>
  </w:abstractNum>
  <w:abstractNum w:abstractNumId="4">
    <w:nsid w:val="00A99414"/>
    <w:multiLevelType w:val="multilevel"/>
    <w:tmpl w:val="00A99414"/>
    <w:lvl w:ilvl="0" w:tentative="0">
      <w:start w:val="4"/>
      <w:numFmt w:val="decimal"/>
      <w:lvlText w:val="%1."/>
      <w:lvlJc w:val="left"/>
      <w:pPr>
        <w:ind w:left="720" w:hanging="360"/>
      </w:pPr>
    </w:lvl>
    <w:lvl w:ilvl="1" w:tentative="0">
      <w:start w:val="4"/>
      <w:numFmt w:val="decimal"/>
      <w:lvlText w:val="%2."/>
      <w:lvlJc w:val="left"/>
      <w:pPr>
        <w:ind w:left="1440" w:hanging="360"/>
      </w:pPr>
    </w:lvl>
    <w:lvl w:ilvl="2" w:tentative="0">
      <w:start w:val="4"/>
      <w:numFmt w:val="decimal"/>
      <w:lvlText w:val="%3."/>
      <w:lvlJc w:val="left"/>
      <w:pPr>
        <w:ind w:left="2160" w:hanging="360"/>
      </w:pPr>
    </w:lvl>
    <w:lvl w:ilvl="3" w:tentative="0">
      <w:start w:val="4"/>
      <w:numFmt w:val="decimal"/>
      <w:lvlText w:val="%4."/>
      <w:lvlJc w:val="left"/>
      <w:pPr>
        <w:ind w:left="2880" w:hanging="360"/>
      </w:pPr>
    </w:lvl>
    <w:lvl w:ilvl="4" w:tentative="0">
      <w:start w:val="4"/>
      <w:numFmt w:val="decimal"/>
      <w:lvlText w:val="%5."/>
      <w:lvlJc w:val="left"/>
      <w:pPr>
        <w:ind w:left="3600" w:hanging="360"/>
      </w:pPr>
    </w:lvl>
    <w:lvl w:ilvl="5" w:tentative="0">
      <w:start w:val="4"/>
      <w:numFmt w:val="decimal"/>
      <w:lvlText w:val="%6."/>
      <w:lvlJc w:val="left"/>
      <w:pPr>
        <w:ind w:left="4320" w:hanging="360"/>
      </w:pPr>
    </w:lvl>
    <w:lvl w:ilvl="6" w:tentative="0">
      <w:start w:val="4"/>
      <w:numFmt w:val="decimal"/>
      <w:lvlText w:val="%7."/>
      <w:lvlJc w:val="left"/>
      <w:pPr>
        <w:ind w:left="5040" w:hanging="360"/>
      </w:pPr>
    </w:lvl>
    <w:lvl w:ilvl="7" w:tentative="0">
      <w:start w:val="4"/>
      <w:numFmt w:val="decimal"/>
      <w:lvlText w:val="%8."/>
      <w:lvlJc w:val="left"/>
      <w:pPr>
        <w:ind w:left="5760" w:hanging="360"/>
      </w:pPr>
    </w:lvl>
    <w:lvl w:ilvl="8" w:tentative="0">
      <w:start w:val="4"/>
      <w:numFmt w:val="decimal"/>
      <w:lvlText w:val="%9."/>
      <w:lvlJc w:val="left"/>
      <w:pPr>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0"/>
  </w:num>
  <w:num w:numId="4">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31FA6C9D"/>
    <w:rsid w:val="51BB02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qFormat/>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qFormat/>
    <w:uiPriority w:val="99"/>
    <w:pPr>
      <w:tabs>
        <w:tab w:val="center" w:pos="4153"/>
        <w:tab w:val="right" w:pos="8306"/>
      </w:tabs>
      <w:snapToGrid w:val="0"/>
    </w:pPr>
    <w:rPr>
      <w:sz w:val="18"/>
      <w:szCs w:val="18"/>
    </w:rPr>
  </w:style>
  <w:style w:type="paragraph" w:styleId="17">
    <w:name w:val="header"/>
    <w:basedOn w:val="1"/>
    <w:link w:val="41"/>
    <w:qFormat/>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qFormat/>
    <w:uiPriority w:val="0"/>
    <w:rPr>
      <w:rFonts w:ascii="Times New Roman" w:hAnsi="Times New Roman" w:eastAsia="宋体"/>
      <w:color w:val="0070C0"/>
    </w:rPr>
  </w:style>
  <w:style w:type="character" w:customStyle="1" w:styleId="24">
    <w:name w:val="题注 字符"/>
    <w:basedOn w:val="22"/>
    <w:link w:val="13"/>
    <w:qFormat/>
    <w:uiPriority w:val="0"/>
    <w:rPr>
      <w:rFonts w:ascii="Times New Roman" w:hAnsi="Times New Roman" w:eastAsia="宋体"/>
    </w:rPr>
  </w:style>
  <w:style w:type="character" w:styleId="25">
    <w:name w:val="footnote reference"/>
    <w:basedOn w:val="24"/>
    <w:qFormat/>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qFormat/>
    <w:uiPriority w:val="0"/>
  </w:style>
  <w:style w:type="paragraph" w:customStyle="1" w:styleId="33">
    <w:name w:val="Table Caption"/>
    <w:basedOn w:val="13"/>
    <w:qFormat/>
    <w:uiPriority w:val="0"/>
    <w:pPr>
      <w:keepNext/>
    </w:pPr>
  </w:style>
  <w:style w:type="paragraph" w:customStyle="1" w:styleId="34">
    <w:name w:val="Image Caption"/>
    <w:basedOn w:val="13"/>
    <w:qFormat/>
    <w:uiPriority w:val="0"/>
  </w:style>
  <w:style w:type="paragraph" w:customStyle="1" w:styleId="35">
    <w:name w:val="Figure"/>
    <w:basedOn w:val="1"/>
    <w:qFormat/>
    <w:uiPriority w:val="0"/>
  </w:style>
  <w:style w:type="paragraph" w:customStyle="1" w:styleId="36">
    <w:name w:val="Captioned Figure"/>
    <w:basedOn w:val="35"/>
    <w:qFormat/>
    <w:uiPriority w:val="0"/>
    <w:pPr>
      <w:keepNext/>
    </w:pPr>
  </w:style>
  <w:style w:type="character" w:customStyle="1" w:styleId="37">
    <w:name w:val="Verbatim Char"/>
    <w:basedOn w:val="24"/>
    <w:link w:val="38"/>
    <w:qFormat/>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qFormat/>
    <w:uiPriority w:val="0"/>
    <w:rPr>
      <w:rFonts w:ascii="Times New Roman" w:hAnsi="Times New Roman" w:eastAsia="宋体"/>
      <w:lang w:eastAsia="zh-CN"/>
    </w:rPr>
  </w:style>
  <w:style w:type="character" w:customStyle="1" w:styleId="41">
    <w:name w:val="页眉 字符"/>
    <w:basedOn w:val="22"/>
    <w:link w:val="17"/>
    <w:qFormat/>
    <w:uiPriority w:val="0"/>
    <w:rPr>
      <w:sz w:val="18"/>
      <w:szCs w:val="18"/>
    </w:rPr>
  </w:style>
  <w:style w:type="character" w:customStyle="1" w:styleId="42">
    <w:name w:val="页脚 字符"/>
    <w:basedOn w:val="22"/>
    <w:link w:val="16"/>
    <w:qFormat/>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qFormat/>
    <w:uiPriority w:val="0"/>
    <w:rPr>
      <w:rFonts w:cs="宋体"/>
      <w:sz w:val="20"/>
      <w:szCs w:val="20"/>
    </w:rPr>
  </w:style>
  <w:style w:type="paragraph" w:customStyle="1" w:styleId="45">
    <w:name w:val="样式 Compact + 10 磅 加粗 首行缩进:  0.71 厘米"/>
    <w:basedOn w:val="26"/>
    <w:qFormat/>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qFormat/>
    <w:uiPriority w:val="0"/>
    <w:rPr>
      <w:b/>
      <w:color w:val="007020"/>
    </w:rPr>
  </w:style>
  <w:style w:type="character" w:customStyle="1" w:styleId="48">
    <w:name w:val="DataTypeTok"/>
    <w:qFormat/>
    <w:uiPriority w:val="0"/>
    <w:rPr>
      <w:color w:val="902000"/>
    </w:rPr>
  </w:style>
  <w:style w:type="character" w:customStyle="1" w:styleId="49">
    <w:name w:val="DecValTok"/>
    <w:qFormat/>
    <w:uiPriority w:val="0"/>
    <w:rPr>
      <w:color w:val="40A070"/>
    </w:rPr>
  </w:style>
  <w:style w:type="character" w:customStyle="1" w:styleId="50">
    <w:name w:val="BaseNTok"/>
    <w:qFormat/>
    <w:uiPriority w:val="0"/>
    <w:rPr>
      <w:color w:val="40A070"/>
    </w:rPr>
  </w:style>
  <w:style w:type="character" w:customStyle="1" w:styleId="51">
    <w:name w:val="FloatTok"/>
    <w:qFormat/>
    <w:uiPriority w:val="0"/>
    <w:rPr>
      <w:color w:val="40A070"/>
    </w:rPr>
  </w:style>
  <w:style w:type="character" w:customStyle="1" w:styleId="52">
    <w:name w:val="ConstantTok"/>
    <w:qFormat/>
    <w:uiPriority w:val="0"/>
    <w:rPr>
      <w:color w:val="880000"/>
    </w:rPr>
  </w:style>
  <w:style w:type="character" w:customStyle="1" w:styleId="53">
    <w:name w:val="CharTok"/>
    <w:qFormat/>
    <w:uiPriority w:val="0"/>
    <w:rPr>
      <w:color w:val="4070A0"/>
    </w:rPr>
  </w:style>
  <w:style w:type="character" w:customStyle="1" w:styleId="54">
    <w:name w:val="SpecialCharTok"/>
    <w:qFormat/>
    <w:uiPriority w:val="0"/>
    <w:rPr>
      <w:color w:val="4070A0"/>
    </w:rPr>
  </w:style>
  <w:style w:type="character" w:customStyle="1" w:styleId="55">
    <w:name w:val="StringTok"/>
    <w:qFormat/>
    <w:uiPriority w:val="0"/>
    <w:rPr>
      <w:color w:val="4070A0"/>
    </w:rPr>
  </w:style>
  <w:style w:type="character" w:customStyle="1" w:styleId="56">
    <w:name w:val="VerbatimStringTok"/>
    <w:qFormat/>
    <w:uiPriority w:val="0"/>
    <w:rPr>
      <w:color w:val="4070A0"/>
    </w:rPr>
  </w:style>
  <w:style w:type="character" w:customStyle="1" w:styleId="57">
    <w:name w:val="SpecialStringTok"/>
    <w:qFormat/>
    <w:uiPriority w:val="0"/>
    <w:rPr>
      <w:color w:val="BB6688"/>
    </w:rPr>
  </w:style>
  <w:style w:type="character" w:customStyle="1" w:styleId="58">
    <w:name w:val="ImportTok"/>
    <w:qFormat/>
    <w:uiPriority w:val="0"/>
    <w:rPr>
      <w:b/>
      <w:color w:val="008000"/>
    </w:rPr>
  </w:style>
  <w:style w:type="character" w:customStyle="1" w:styleId="59">
    <w:name w:val="CommentTok"/>
    <w:qFormat/>
    <w:uiPriority w:val="0"/>
    <w:rPr>
      <w:i/>
      <w:color w:val="60A0B0"/>
    </w:rPr>
  </w:style>
  <w:style w:type="character" w:customStyle="1" w:styleId="60">
    <w:name w:val="DocumentationTok"/>
    <w:qFormat/>
    <w:uiPriority w:val="0"/>
    <w:rPr>
      <w:i/>
      <w:color w:val="BA2121"/>
    </w:rPr>
  </w:style>
  <w:style w:type="character" w:customStyle="1" w:styleId="61">
    <w:name w:val="AnnotationTok"/>
    <w:qFormat/>
    <w:uiPriority w:val="0"/>
    <w:rPr>
      <w:b/>
      <w:i/>
      <w:color w:val="60A0B0"/>
    </w:rPr>
  </w:style>
  <w:style w:type="character" w:customStyle="1" w:styleId="62">
    <w:name w:val="CommentVarTok"/>
    <w:qFormat/>
    <w:uiPriority w:val="0"/>
    <w:rPr>
      <w:b/>
      <w:i/>
      <w:color w:val="60A0B0"/>
    </w:rPr>
  </w:style>
  <w:style w:type="character" w:customStyle="1" w:styleId="63">
    <w:name w:val="OtherTok"/>
    <w:qFormat/>
    <w:uiPriority w:val="0"/>
    <w:rPr>
      <w:color w:val="007020"/>
    </w:rPr>
  </w:style>
  <w:style w:type="character" w:customStyle="1" w:styleId="64">
    <w:name w:val="FunctionTok"/>
    <w:qFormat/>
    <w:uiPriority w:val="0"/>
    <w:rPr>
      <w:color w:val="06287E"/>
    </w:rPr>
  </w:style>
  <w:style w:type="character" w:customStyle="1" w:styleId="65">
    <w:name w:val="VariableTok"/>
    <w:qFormat/>
    <w:uiPriority w:val="0"/>
    <w:rPr>
      <w:color w:val="19177C"/>
    </w:rPr>
  </w:style>
  <w:style w:type="character" w:customStyle="1" w:styleId="66">
    <w:name w:val="ControlFlowTok"/>
    <w:qFormat/>
    <w:uiPriority w:val="0"/>
    <w:rPr>
      <w:b/>
      <w:color w:val="007020"/>
    </w:rPr>
  </w:style>
  <w:style w:type="character" w:customStyle="1" w:styleId="67">
    <w:name w:val="OperatorTok"/>
    <w:qFormat/>
    <w:uiPriority w:val="0"/>
    <w:rPr>
      <w:color w:val="666666"/>
    </w:rPr>
  </w:style>
  <w:style w:type="character" w:customStyle="1" w:styleId="68">
    <w:name w:val="BuiltInTok"/>
    <w:qFormat/>
    <w:uiPriority w:val="0"/>
    <w:rPr>
      <w:color w:val="008000"/>
    </w:rPr>
  </w:style>
  <w:style w:type="character" w:customStyle="1" w:styleId="69">
    <w:name w:val="ExtensionTok"/>
    <w:qFormat/>
    <w:uiPriority w:val="0"/>
  </w:style>
  <w:style w:type="character" w:customStyle="1" w:styleId="70">
    <w:name w:val="PreprocessorTok"/>
    <w:qFormat/>
    <w:uiPriority w:val="0"/>
    <w:rPr>
      <w:color w:val="BC7A00"/>
    </w:rPr>
  </w:style>
  <w:style w:type="character" w:customStyle="1" w:styleId="71">
    <w:name w:val="AttributeTok"/>
    <w:qFormat/>
    <w:uiPriority w:val="0"/>
    <w:rPr>
      <w:color w:val="7D9029"/>
    </w:rPr>
  </w:style>
  <w:style w:type="character" w:customStyle="1" w:styleId="72">
    <w:name w:val="RegionMarkerTok"/>
    <w:qFormat/>
    <w:uiPriority w:val="0"/>
  </w:style>
  <w:style w:type="character" w:customStyle="1" w:styleId="73">
    <w:name w:val="InformationTok"/>
    <w:qFormat/>
    <w:uiPriority w:val="0"/>
    <w:rPr>
      <w:b/>
      <w:i/>
      <w:color w:val="60A0B0"/>
    </w:rPr>
  </w:style>
  <w:style w:type="character" w:customStyle="1" w:styleId="74">
    <w:name w:val="WarningTok"/>
    <w:qFormat/>
    <w:uiPriority w:val="0"/>
    <w:rPr>
      <w:b/>
      <w:i/>
      <w:color w:val="60A0B0"/>
    </w:rPr>
  </w:style>
  <w:style w:type="character" w:customStyle="1" w:styleId="75">
    <w:name w:val="AlertTok"/>
    <w:qFormat/>
    <w:uiPriority w:val="0"/>
    <w:rPr>
      <w:b/>
      <w:color w:val="FF0000"/>
    </w:rPr>
  </w:style>
  <w:style w:type="character" w:customStyle="1" w:styleId="76">
    <w:name w:val="ErrorTok"/>
    <w:qFormat/>
    <w:uiPriority w:val="0"/>
    <w:rPr>
      <w:b/>
      <w:color w:val="FF0000"/>
    </w:rPr>
  </w:style>
  <w:style w:type="character" w:customStyle="1" w:styleId="77">
    <w:name w:val="NormalTok"/>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3</Pages>
  <Words>857</Words>
  <Characters>4460</Characters>
  <Lines>30</Lines>
  <Paragraphs>8</Paragraphs>
  <TotalTime>71</TotalTime>
  <ScaleCrop>false</ScaleCrop>
  <LinksUpToDate>false</LinksUpToDate>
  <CharactersWithSpaces>5205</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2025-10-05T05:42:00Z</dcterms:created>
  <dc:creator>迈斯纳效应</dc:creator>
  <cp:lastModifiedBy>迈斯纳效应</cp:lastModifiedBy>
  <dcterms:modified xsi:type="dcterms:W3CDTF">2025-10-05T05:44:38Z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eyJoZGlkIjoiOWE5MTdlOWY2MzQ5ZGJmN2ExZjEzOTY4ZDgxOTkzYjAiLCJ1c2VySWQiOiI0MzU1MzU1MTQifQ==</vt:lpwstr>
  </property>
  <property fmtid="{D5CDD505-2E9C-101B-9397-08002B2CF9AE}" pid="3" name="KSOProductBuildVer">
    <vt:lpwstr>2052-12.1.0.22529</vt:lpwstr>
  </property>
  <property fmtid="{D5CDD505-2E9C-101B-9397-08002B2CF9AE}" pid="4" name="ICV">
    <vt:lpwstr>2CF636B88A6F4A7AA88B08CFFCF284A3_12</vt:lpwstr>
  </property>
</Properties>
</file>