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8EDA7">
      <w:pPr>
        <w:pStyle w:val="4"/>
      </w:pPr>
      <w:bookmarkStart w:id="0" w:name="_GoBack"/>
      <w:r>
        <w:t>The Field-Composition Origin of Entropy: Topological Phase Transition from Fermionic Matter to Bosonic Black Holes</w:t>
      </w:r>
    </w:p>
    <w:bookmarkEnd w:id="0"/>
    <w:p w14:paraId="381ED3A2">
      <w:pPr>
        <w:pStyle w:val="3"/>
      </w:pPr>
      <w:r>
        <w:t>Li Zhijun, Zhao Guangyao</w:t>
      </w:r>
    </w:p>
    <w:p w14:paraId="7E0F8D78">
      <w:pPr>
        <w:pStyle w:val="3"/>
      </w:pPr>
      <w:r>
        <w:t xml:space="preserve">Abstract: Based on Li Zhijun’s ABC theory, this paper proposes a unified theoretical framework from the perspective of field composition to elucidate the nature of entropy and its evolution during black hole formation. Our research demonstrates that the entropy of an object does not originate from the simple arrangement of its constituent particles but rather reflects the topological degeneracy of its ABC field composition. For ordinary matter, entropy primarily arises from the degeneracy of specific excitation modes (flavor, color) of its chromocharge vortex field B branch; for black holes, entropy is encoded in the macroscopic topological quantum numbers of their overall field composition. We prove that black hole formation constitutes a topological phase transition of field composition—transitioning from a multi-branch excited fermionic field composition (high microscopic entropy) to a single, coherent bosonic field composition (high topological entropy). By constructing a field composition degeneracy operator </w:t>
      </w:r>
      <m:oMath>
        <m:acc>
          <m:accPr/>
          <m:e>
            <m:r>
              <m:rPr>
                <m:sty m:val="p"/>
              </m:rPr>
              <m:t>Ω</m:t>
            </m:r>
          </m:e>
        </m:acc>
        <m:r>
          <m:rPr>
            <m:sty m:val="p"/>
          </m:rPr>
          <m:t>,</m:t>
        </m:r>
      </m:oMath>
      <w:r>
        <w:t xml:space="preserve"> we derive its relationship with field expectation values and demonstrate the field-theoretic formulation of entropy conservation </w:t>
      </w:r>
      <m:oMath>
        <m:sSub>
          <m:sSubPr/>
          <m:e>
            <m:r>
              <m:rPr/>
              <m:t>S</m:t>
            </m:r>
          </m:e>
          <m:sub>
            <m:r>
              <m:rPr>
                <m:sty m:val="p"/>
              </m:rPr>
              <m:t>initial</m:t>
            </m:r>
          </m:sub>
        </m:sSub>
        <m:r>
          <m:rPr>
            <m:sty m:val="p"/>
          </m:rPr>
          <m:t>=</m:t>
        </m:r>
        <m:sSub>
          <m:sSubPr/>
          <m:e>
            <m:r>
              <m:rPr/>
              <m:t>S</m:t>
            </m:r>
          </m:e>
          <m:sub>
            <m:r>
              <m:rPr>
                <m:sty m:val="p"/>
              </m:rPr>
              <m:t>final</m:t>
            </m:r>
          </m:sub>
        </m:sSub>
      </m:oMath>
      <w:r>
        <w:t xml:space="preserve"> before and after the phase transition. This model achieves a deep integration of statistical mechanics with quantum field theory, providing a new paradigm for understanding the essence of entropy from microscopic to macroscopic scales.</w:t>
      </w:r>
    </w:p>
    <w:p w14:paraId="4FB090FD">
      <w:pPr>
        <w:pStyle w:val="3"/>
      </w:pPr>
      <w:r>
        <w:t>Keywords: ABC theory; field composition; entropy; topological degeneracy; black holes; chromocharge field; Higgs field; topological phase transition</w:t>
      </w:r>
    </w:p>
    <w:p w14:paraId="0C8C214E">
      <w:pPr>
        <w:pStyle w:val="26"/>
        <w:numPr>
          <w:ilvl w:val="0"/>
          <w:numId w:val="1"/>
        </w:numPr>
      </w:pPr>
      <w:r>
        <w:t>Introduction: The Field-Composition Interpretation of Entropy</w:t>
      </w:r>
    </w:p>
    <w:p w14:paraId="1525A2C9">
      <w:pPr>
        <w:pStyle w:val="4"/>
      </w:pPr>
      <w:r>
        <w:t xml:space="preserve">Entropy, as a core concept in statistical mechanics, has always been a crucial subject in theoretical physics research. Recently, Li Zhijun’s proposed ABC theory has provided a new perspective for understanding the origin of entropy [1]. This paper proposes based on this theory that entropy is a measure of the intrinsic degeneracy corresponding to specific excitation modes of a system’s field composition. The ABC field composition </w:t>
      </w:r>
      <m:oMath>
        <m:r>
          <m:rPr>
            <m:sty m:val="p"/>
          </m:rPr>
          <m:t>|Ψ⟩</m:t>
        </m:r>
      </m:oMath>
      <w:r>
        <w:t xml:space="preserve"> of an object can exist in multiple degenerate quantum states that are energetically equivalent but differ in the specific configurations of field components. The degeneracy </w:t>
      </w:r>
      <m:oMath>
        <m:r>
          <m:rPr>
            <m:sty m:val="p"/>
          </m:rPr>
          <m:t>Ω</m:t>
        </m:r>
      </m:oMath>
      <w:r>
        <w:t xml:space="preserve"> in the entropy definition:</w:t>
      </w:r>
    </w:p>
    <w:p w14:paraId="6C55B40A">
      <w:pPr>
        <w:pStyle w:val="3"/>
      </w:pPr>
      <m:oMathPara>
        <m:oMathParaPr>
          <m:jc m:val="center"/>
        </m:oMathParaPr>
        <m:oMath>
          <m:r>
            <m:rPr/>
            <m:t>S</m:t>
          </m:r>
          <m:r>
            <m:rPr>
              <m:sty m:val="p"/>
            </m:rPr>
            <m:t>=</m:t>
          </m:r>
          <m:sSub>
            <m:sSubPr/>
            <m:e>
              <m:r>
                <m:rPr/>
                <m:t>k</m:t>
              </m:r>
            </m:e>
            <m:sub>
              <m:r>
                <m:rPr/>
                <m:t>B</m:t>
              </m:r>
            </m:sub>
          </m:sSub>
          <m:r>
            <m:rPr>
              <m:sty m:val="p"/>
            </m:rPr>
            <m:t>lnΩ</m:t>
          </m:r>
        </m:oMath>
      </m:oMathPara>
    </w:p>
    <w:p w14:paraId="12B24E12">
      <w:pPr>
        <w:pStyle w:val="4"/>
      </w:pPr>
      <w:r>
        <w:t>precisely represents the number of these degenerate states. This interpretation provides a unified framework for understanding the origin of entropy from microscopic particles to macroscopic black holes.</w:t>
      </w:r>
    </w:p>
    <w:p w14:paraId="2D4DE234">
      <w:pPr>
        <w:pStyle w:val="26"/>
        <w:numPr>
          <w:ilvl w:val="0"/>
          <w:numId w:val="2"/>
        </w:numPr>
      </w:pPr>
      <w:r>
        <w:t>Theoretical Framework: Field Composition and Degeneracy</w:t>
      </w:r>
    </w:p>
    <w:p w14:paraId="5DEC96D4">
      <w:pPr>
        <w:pStyle w:val="4"/>
      </w:pPr>
      <w:r>
        <w:t>2.1 Field-Composition Representation of Objects</w:t>
      </w:r>
    </w:p>
    <w:p w14:paraId="3B961EDA">
      <w:pPr>
        <w:pStyle w:val="3"/>
      </w:pPr>
      <w:r>
        <w:t>Consider a macroscopic object composed of N fermions (e.g., atoms), whose quantum state can be represented as the direct product of the field compositions of all constituent particles:</w:t>
      </w:r>
    </w:p>
    <w:p w14:paraId="59FFC88F">
      <w:pPr>
        <w:pStyle w:val="3"/>
      </w:pPr>
      <m:oMathPara>
        <m:oMathParaPr>
          <m:jc m:val="center"/>
        </m:oMathParaPr>
        <m:oMath>
          <m:r>
            <m:rPr>
              <m:sty m:val="p"/>
            </m:rPr>
            <m:t>|</m:t>
          </m:r>
          <m:sSub>
            <m:sSubPr/>
            <m:e>
              <m:r>
                <m:rPr>
                  <m:sty m:val="p"/>
                </m:rPr>
                <m:t>Ψ</m:t>
              </m:r>
            </m:e>
            <m:sub>
              <m:r>
                <m:rPr>
                  <m:sty m:val="p"/>
                </m:rPr>
                <m:t>object</m:t>
              </m:r>
            </m:sub>
          </m:sSub>
          <m:r>
            <m:rPr>
              <m:sty m:val="p"/>
            </m:rPr>
            <m:t>⟩=</m:t>
          </m:r>
          <m:sSubSup>
            <m:sSubSupPr/>
            <m:e>
              <m:r>
                <m:rPr>
                  <m:sty m:val="p"/>
                </m:rPr>
                <m:t>⨂</m:t>
              </m:r>
            </m:e>
            <m:sub>
              <m:r>
                <m:rPr/>
                <m:t>i</m:t>
              </m:r>
              <m:r>
                <m:rPr>
                  <m:sty m:val="p"/>
                </m:rPr>
                <m:t>=</m:t>
              </m:r>
              <m:r>
                <m:rPr/>
                <m:t>1</m:t>
              </m:r>
            </m:sub>
            <m:sup>
              <m:r>
                <m:rPr/>
                <m:t>N</m:t>
              </m:r>
            </m:sup>
          </m:sSubSup>
          <m:r>
            <m:rPr>
              <m:sty m:val="p"/>
            </m:rPr>
            <m:t>|</m:t>
          </m:r>
          <m:sSub>
            <m:sSubPr/>
            <m:e>
              <m:r>
                <m:rPr/>
                <m:t>ψ</m:t>
              </m:r>
            </m:e>
            <m:sub>
              <m:r>
                <m:rPr/>
                <m:t>i</m:t>
              </m:r>
            </m:sub>
          </m:sSub>
          <m:r>
            <m:rPr>
              <m:sty m:val="p"/>
            </m:rPr>
            <m:t>⟩=</m:t>
          </m:r>
          <m:sSubSup>
            <m:sSubSupPr/>
            <m:e>
              <m:r>
                <m:rPr>
                  <m:sty m:val="p"/>
                </m:rPr>
                <m:t>⨂</m:t>
              </m:r>
            </m:e>
            <m:sub>
              <m:r>
                <m:rPr/>
                <m:t>i</m:t>
              </m:r>
              <m:r>
                <m:rPr>
                  <m:sty m:val="p"/>
                </m:rPr>
                <m:t>=</m:t>
              </m:r>
              <m:r>
                <m:rPr/>
                <m:t>1</m:t>
              </m:r>
            </m:sub>
            <m:sup>
              <m:r>
                <m:rPr/>
                <m:t>N</m:t>
              </m:r>
            </m:sup>
          </m:sSubSup>
          <m:d>
            <m:dPr>
              <m:sepChr m:val=""/>
            </m:dPr>
            <m:e>
              <m:r>
                <m:rPr>
                  <m:sty m:val="p"/>
                </m:rPr>
                <m:t>|</m:t>
              </m:r>
              <m:sSub>
                <m:sSubPr/>
                <m:e>
                  <m:r>
                    <m:rPr>
                      <m:sty m:val="b"/>
                    </m:rPr>
                    <m:t>A</m:t>
                  </m:r>
                </m:e>
                <m:sub>
                  <m:r>
                    <m:rPr/>
                    <m:t>i</m:t>
                  </m:r>
                </m:sub>
              </m:sSub>
              <m:r>
                <m:rPr>
                  <m:sty m:val="p"/>
                </m:rPr>
                <m:t>⟩⊗|</m:t>
              </m:r>
              <m:sSub>
                <m:sSubPr/>
                <m:e>
                  <m:r>
                    <m:rPr>
                      <m:sty m:val="b"/>
                    </m:rPr>
                    <m:t>B</m:t>
                  </m:r>
                </m:e>
                <m:sub>
                  <m:r>
                    <m:rPr/>
                    <m:t>i</m:t>
                  </m:r>
                </m:sub>
              </m:sSub>
              <m:r>
                <m:rPr>
                  <m:sty m:val="p"/>
                </m:rPr>
                <m:t>⟩⊗|</m:t>
              </m:r>
              <m:sSub>
                <m:sSubPr/>
                <m:e>
                  <m:r>
                    <m:rPr>
                      <m:sty m:val="b"/>
                    </m:rPr>
                    <m:t>C</m:t>
                  </m:r>
                </m:e>
                <m:sub>
                  <m:r>
                    <m:rPr/>
                    <m:t>i</m:t>
                  </m:r>
                </m:sub>
              </m:sSub>
              <m:r>
                <m:rPr>
                  <m:sty m:val="p"/>
                </m:rPr>
                <m:t>⟩</m:t>
              </m:r>
            </m:e>
          </m:d>
        </m:oMath>
      </m:oMathPara>
    </w:p>
    <w:p w14:paraId="7B905ABB">
      <w:pPr>
        <w:pStyle w:val="4"/>
      </w:pPr>
      <w:r>
        <w:t>where the field composition of each particle can be expanded as a superposition of eigenmodes:</w:t>
      </w:r>
    </w:p>
    <w:p w14:paraId="66B94D56">
      <w:pPr>
        <w:pStyle w:val="3"/>
      </w:pPr>
      <m:oMathPara>
        <m:oMathParaPr>
          <m:jc m:val="center"/>
        </m:oMathParaPr>
        <m:oMath>
          <m:r>
            <m:rPr>
              <m:sty m:val="p"/>
            </m:rPr>
            <m:t>|</m:t>
          </m:r>
          <m:sSub>
            <m:sSubPr/>
            <m:e>
              <m:r>
                <m:rPr/>
                <m:t>ψ</m:t>
              </m:r>
            </m:e>
            <m:sub>
              <m:r>
                <m:rPr/>
                <m:t>i</m:t>
              </m:r>
            </m:sub>
          </m:sSub>
          <m:r>
            <m:rPr>
              <m:sty m:val="p"/>
            </m:rPr>
            <m:t>⟩=</m:t>
          </m:r>
          <m:nary>
            <m:naryPr>
              <m:chr m:val="∑"/>
              <m:limLoc m:val="undOvr"/>
              <m:supHide m:val="1"/>
            </m:naryPr>
            <m:sub>
              <m:r>
                <m:rPr/>
                <m:t>α</m:t>
              </m:r>
              <m:r>
                <m:rPr>
                  <m:sty m:val="p"/>
                </m:rPr>
                <m:t>,</m:t>
              </m:r>
              <m:r>
                <m:rPr/>
                <m:t>β</m:t>
              </m:r>
              <m:r>
                <m:rPr>
                  <m:sty m:val="p"/>
                </m:rPr>
                <m:t>,</m:t>
              </m:r>
              <m:r>
                <m:rPr/>
                <m:t>γ</m:t>
              </m:r>
            </m:sub>
            <m:sup>
              <m:r>
                <m:rPr/>
                <m:t>​</m:t>
              </m:r>
            </m:sup>
            <m:e>
              <m:sSubSup>
                <m:sSubSupPr/>
                <m:e>
                  <m:r>
                    <m:rPr/>
                    <m:t>c</m:t>
                  </m:r>
                </m:e>
                <m:sub>
                  <m:r>
                    <m:rPr/>
                    <m:t>αβγ</m:t>
                  </m:r>
                </m:sub>
                <m:sup>
                  <m:r>
                    <m:rPr>
                      <m:sty m:val="p"/>
                    </m:rPr>
                    <m:t>(</m:t>
                  </m:r>
                  <m:r>
                    <m:rPr/>
                    <m:t>i</m:t>
                  </m:r>
                  <m:r>
                    <m:rPr>
                      <m:sty m:val="p"/>
                    </m:rPr>
                    <m:t>)</m:t>
                  </m:r>
                </m:sup>
              </m:sSubSup>
            </m:e>
          </m:nary>
          <m:r>
            <m:rPr>
              <m:sty m:val="p"/>
            </m:rPr>
            <m:t>|</m:t>
          </m:r>
          <m:sSub>
            <m:sSubPr/>
            <m:e>
              <m:r>
                <m:rPr>
                  <m:sty m:val="b"/>
                </m:rPr>
                <m:t>A</m:t>
              </m:r>
            </m:e>
            <m:sub>
              <m:r>
                <m:rPr/>
                <m:t>α</m:t>
              </m:r>
            </m:sub>
          </m:sSub>
          <m:r>
            <m:rPr>
              <m:sty m:val="p"/>
            </m:rPr>
            <m:t>⟩⊗|</m:t>
          </m:r>
          <m:sSub>
            <m:sSubPr/>
            <m:e>
              <m:r>
                <m:rPr>
                  <m:sty m:val="b"/>
                </m:rPr>
                <m:t>B</m:t>
              </m:r>
            </m:e>
            <m:sub>
              <m:r>
                <m:rPr/>
                <m:t>β</m:t>
              </m:r>
            </m:sub>
          </m:sSub>
          <m:r>
            <m:rPr>
              <m:sty m:val="p"/>
            </m:rPr>
            <m:t>⟩⊗|</m:t>
          </m:r>
          <m:sSub>
            <m:sSubPr/>
            <m:e>
              <m:r>
                <m:rPr>
                  <m:sty m:val="b"/>
                </m:rPr>
                <m:t>C</m:t>
              </m:r>
            </m:e>
            <m:sub>
              <m:r>
                <m:rPr/>
                <m:t>γ</m:t>
              </m:r>
            </m:sub>
          </m:sSub>
          <m:r>
            <m:rPr>
              <m:sty m:val="p"/>
            </m:rPr>
            <m:t>⟩</m:t>
          </m:r>
        </m:oMath>
      </m:oMathPara>
    </w:p>
    <w:p w14:paraId="20E0C82A">
      <w:pPr>
        <w:pStyle w:val="4"/>
      </w:pPr>
      <w:r>
        <w:t>2.2 Origin of Entropy: Degeneracy of Field Excitations</w:t>
      </w:r>
    </w:p>
    <w:p w14:paraId="55043908">
      <w:pPr>
        <w:pStyle w:val="3"/>
      </w:pPr>
      <w:r>
        <w:t>Research shows that the entropy of an object mainly originates from the degeneracy of excitation modes within specific branches of the field composition:</w:t>
      </w:r>
    </w:p>
    <w:p w14:paraId="0CD4B37A">
      <w:pPr>
        <w:pStyle w:val="26"/>
        <w:numPr>
          <w:ilvl w:val="0"/>
          <w:numId w:val="3"/>
        </w:numPr>
      </w:pPr>
      <w:r>
        <w:t>Chromocharge field B branch: A quark’s B field exhibits three degenerate color charge excitation states (red, green, blue), contributing entropy:</w:t>
      </w:r>
    </w:p>
    <w:p w14:paraId="4295395D">
      <w:pPr>
        <w:pStyle w:val="4"/>
      </w:pPr>
      <m:oMathPara>
        <m:oMathParaPr>
          <m:jc m:val="center"/>
        </m:oMathParaPr>
        <m:oMath>
          <m:sSub>
            <m:sSubPr/>
            <m:e>
              <m:r>
                <m:rPr/>
                <m:t>S</m:t>
              </m:r>
            </m:e>
            <m:sub>
              <m:r>
                <m:rPr/>
                <m:t>B</m:t>
              </m:r>
            </m:sub>
          </m:sSub>
          <m:r>
            <m:rPr>
              <m:sty m:val="p"/>
            </m:rPr>
            <m:t>∼</m:t>
          </m:r>
          <m:sSub>
            <m:sSubPr/>
            <m:e>
              <m:r>
                <m:rPr/>
                <m:t>k</m:t>
              </m:r>
            </m:e>
            <m:sub>
              <m:r>
                <m:rPr/>
                <m:t>B</m:t>
              </m:r>
            </m:sub>
          </m:sSub>
          <m:r>
            <m:rPr>
              <m:sty m:val="p"/>
            </m:rPr>
            <m:t>ln</m:t>
          </m:r>
          <m:r>
            <m:rPr/>
            <m:t>3 </m:t>
          </m:r>
          <m:r>
            <m:rPr>
              <m:sty m:val="p"/>
            </m:rPr>
            <m:t>perquark</m:t>
          </m:r>
        </m:oMath>
      </m:oMathPara>
      <w:r>
        <w:br w:type="textWrapping"/>
      </w:r>
      <w:r>
        <w:t>* Higgs field C branch: Yukawa coupling may lead to mass degeneracy</w:t>
      </w:r>
    </w:p>
    <w:p w14:paraId="03D828B9">
      <w:pPr>
        <w:pStyle w:val="26"/>
        <w:numPr>
          <w:ilvl w:val="0"/>
          <w:numId w:val="3"/>
        </w:numPr>
      </w:pPr>
      <w:r>
        <w:t>Electromagnetic field A branch: Degrees of freedom such as charge and spin direction provide additional degeneracy</w:t>
      </w:r>
    </w:p>
    <w:p w14:paraId="3C4BFAF1">
      <w:pPr>
        <w:pStyle w:val="4"/>
      </w:pPr>
      <w:r>
        <w:t>The total degeneracy of the system is:</w:t>
      </w:r>
    </w:p>
    <w:p w14:paraId="61E91F80">
      <w:pPr>
        <w:pStyle w:val="3"/>
      </w:pPr>
      <m:oMathPara>
        <m:oMathParaPr>
          <m:jc m:val="center"/>
        </m:oMathParaPr>
        <m:oMath>
          <m:sSub>
            <m:sSubPr/>
            <m:e>
              <m:r>
                <m:rPr>
                  <m:sty m:val="p"/>
                </m:rPr>
                <m:t>Ω</m:t>
              </m:r>
            </m:e>
            <m:sub>
              <m:r>
                <m:rPr>
                  <m:sty m:val="p"/>
                </m:rPr>
                <m:t>total</m:t>
              </m:r>
            </m:sub>
          </m:sSub>
          <m:r>
            <m:rPr>
              <m:sty m:val="p"/>
            </m:rPr>
            <m:t>=</m:t>
          </m:r>
          <m:nary>
            <m:naryPr>
              <m:chr m:val="∏"/>
              <m:limLoc m:val="undOvr"/>
            </m:naryPr>
            <m:sub>
              <m:r>
                <m:rPr/>
                <m:t>i</m:t>
              </m:r>
              <m:r>
                <m:rPr>
                  <m:sty m:val="p"/>
                </m:rPr>
                <m:t>=</m:t>
              </m:r>
              <m:r>
                <m:rPr/>
                <m:t>1</m:t>
              </m:r>
            </m:sub>
            <m:sup>
              <m:r>
                <m:rPr/>
                <m:t>N</m:t>
              </m:r>
            </m:sup>
            <m:e>
              <m:sSub>
                <m:sSubPr/>
                <m:e>
                  <m:r>
                    <m:rPr>
                      <m:sty m:val="p"/>
                    </m:rPr>
                    <m:t>Ω</m:t>
                  </m:r>
                </m:e>
                <m:sub>
                  <m:r>
                    <m:rPr/>
                    <m:t>i</m:t>
                  </m:r>
                </m:sub>
              </m:sSub>
            </m:e>
          </m:nary>
        </m:oMath>
      </m:oMathPara>
    </w:p>
    <w:p w14:paraId="3631CEB8">
      <w:pPr>
        <w:pStyle w:val="4"/>
      </w:pPr>
      <w:r>
        <w:t>The corresponding entropy is:</w:t>
      </w:r>
    </w:p>
    <w:p w14:paraId="6BC3EC4C">
      <w:pPr>
        <w:pStyle w:val="3"/>
      </w:pPr>
      <m:oMathPara>
        <m:oMathParaPr>
          <m:jc m:val="center"/>
        </m:oMathParaPr>
        <m:oMath>
          <m:r>
            <m:rPr/>
            <m:t>S</m:t>
          </m:r>
          <m:r>
            <m:rPr>
              <m:sty m:val="p"/>
            </m:rPr>
            <m:t>=</m:t>
          </m:r>
          <m:sSub>
            <m:sSubPr/>
            <m:e>
              <m:r>
                <m:rPr/>
                <m:t>k</m:t>
              </m:r>
            </m:e>
            <m:sub>
              <m:r>
                <m:rPr/>
                <m:t>B</m:t>
              </m:r>
            </m:sub>
          </m:sSub>
          <m:r>
            <m:rPr>
              <m:sty m:val="p"/>
            </m:rPr>
            <m:t>ln</m:t>
          </m:r>
          <m:sSub>
            <m:sSubPr/>
            <m:e>
              <m:r>
                <m:rPr>
                  <m:sty m:val="p"/>
                </m:rPr>
                <m:t>Ω</m:t>
              </m:r>
            </m:e>
            <m:sub>
              <m:r>
                <m:rPr>
                  <m:sty m:val="p"/>
                </m:rPr>
                <m:t>total</m:t>
              </m:r>
            </m:sub>
          </m:sSub>
          <m:r>
            <m:rPr>
              <m:sty m:val="p"/>
            </m:rPr>
            <m:t>=</m:t>
          </m:r>
          <m:sSub>
            <m:sSubPr/>
            <m:e>
              <m:r>
                <m:rPr/>
                <m:t>k</m:t>
              </m:r>
            </m:e>
            <m:sub>
              <m:r>
                <m:rPr/>
                <m:t>B</m:t>
              </m:r>
            </m:sub>
          </m:sSub>
          <m:nary>
            <m:naryPr>
              <m:chr m:val="∑"/>
              <m:limLoc m:val="undOvr"/>
            </m:naryPr>
            <m:sub>
              <m:r>
                <m:rPr/>
                <m:t>i</m:t>
              </m:r>
              <m:r>
                <m:rPr>
                  <m:sty m:val="p"/>
                </m:rPr>
                <m:t>=</m:t>
              </m:r>
              <m:r>
                <m:rPr/>
                <m:t>1</m:t>
              </m:r>
            </m:sub>
            <m:sup>
              <m:r>
                <m:rPr/>
                <m:t>N</m:t>
              </m:r>
            </m:sup>
            <m:e>
              <m:r>
                <m:rPr>
                  <m:sty m:val="p"/>
                </m:rPr>
                <m:t>ln</m:t>
              </m:r>
            </m:e>
          </m:nary>
          <m:sSub>
            <m:sSubPr/>
            <m:e>
              <m:r>
                <m:rPr>
                  <m:sty m:val="p"/>
                </m:rPr>
                <m:t>Ω</m:t>
              </m:r>
            </m:e>
            <m:sub>
              <m:r>
                <m:rPr/>
                <m:t>i</m:t>
              </m:r>
            </m:sub>
          </m:sSub>
        </m:oMath>
      </m:oMathPara>
    </w:p>
    <w:p w14:paraId="291C2E51">
      <w:pPr>
        <w:pStyle w:val="4"/>
      </w:pPr>
      <w:r>
        <w:t>2.3 Field-Composition Degeneracy Operator</w:t>
      </w:r>
    </w:p>
    <w:p w14:paraId="0554603B">
      <w:pPr>
        <w:pStyle w:val="3"/>
      </w:pPr>
      <w:r>
        <w:t>Define the degeneracy operator:</w:t>
      </w:r>
    </w:p>
    <w:p w14:paraId="107571F4">
      <w:pPr>
        <w:pStyle w:val="3"/>
      </w:pPr>
      <m:oMathPara>
        <m:oMathParaPr>
          <m:jc m:val="center"/>
        </m:oMathParaPr>
        <m:oMath>
          <m:acc>
            <m:accPr/>
            <m:e>
              <m:r>
                <m:rPr>
                  <m:sty m:val="p"/>
                </m:rPr>
                <m:t>Ω</m:t>
              </m:r>
            </m:e>
          </m:acc>
          <m:r>
            <m:rPr>
              <m:sty m:val="p"/>
            </m:rPr>
            <m:t>=</m:t>
          </m:r>
          <m:nary>
            <m:naryPr>
              <m:chr m:val="∑"/>
              <m:limLoc m:val="undOvr"/>
              <m:supHide m:val="1"/>
            </m:naryPr>
            <m:sub>
              <m:r>
                <m:rPr>
                  <m:sty m:val="p"/>
                </m:rPr>
                <m:t>{</m:t>
              </m:r>
              <m:sSub>
                <m:sSubPr/>
                <m:e>
                  <m:r>
                    <m:rPr/>
                    <m:t>n</m:t>
                  </m:r>
                </m:e>
                <m:sub>
                  <m:r>
                    <m:rPr/>
                    <m:t>αβγ</m:t>
                  </m:r>
                </m:sub>
              </m:sSub>
              <m:r>
                <m:rPr>
                  <m:sty m:val="p"/>
                </m:rPr>
                <m:t>}</m:t>
              </m:r>
            </m:sub>
            <m:sup>
              <m:r>
                <m:rPr/>
                <m:t>​</m:t>
              </m:r>
            </m:sup>
            <m:e>
              <m:r>
                <m:rPr>
                  <m:sty m:val="p"/>
                </m:rPr>
                <m:t>|</m:t>
              </m:r>
            </m:e>
          </m:nary>
          <m:r>
            <m:rPr>
              <m:sty m:val="p"/>
            </m:rPr>
            <m:t>{</m:t>
          </m:r>
          <m:sSub>
            <m:sSubPr/>
            <m:e>
              <m:r>
                <m:rPr/>
                <m:t>n</m:t>
              </m:r>
            </m:e>
            <m:sub>
              <m:r>
                <m:rPr/>
                <m:t>αβγ</m:t>
              </m:r>
            </m:sub>
          </m:sSub>
          <m:r>
            <m:rPr>
              <m:sty m:val="p"/>
            </m:rPr>
            <m:t>}⟩⟨{</m:t>
          </m:r>
          <m:sSub>
            <m:sSubPr/>
            <m:e>
              <m:r>
                <m:rPr/>
                <m:t>n</m:t>
              </m:r>
            </m:e>
            <m:sub>
              <m:r>
                <m:rPr/>
                <m:t>αβγ</m:t>
              </m:r>
            </m:sub>
          </m:sSub>
          <m:r>
            <m:rPr>
              <m:sty m:val="p"/>
            </m:rPr>
            <m:t>}|</m:t>
          </m:r>
        </m:oMath>
      </m:oMathPara>
    </w:p>
    <w:p w14:paraId="40271456">
      <w:pPr>
        <w:pStyle w:val="4"/>
      </w:pPr>
      <w:r>
        <w:t xml:space="preserve">whose eigenvalues correspond to the number of degenerate states that the field composition can occupy under given macroscopic constraints, where </w:t>
      </w:r>
      <m:oMath>
        <m:r>
          <m:rPr>
            <m:sty m:val="p"/>
          </m:rPr>
          <m:t>{</m:t>
        </m:r>
        <m:sSub>
          <m:sSubPr/>
          <m:e>
            <m:r>
              <m:rPr/>
              <m:t>n</m:t>
            </m:r>
          </m:e>
          <m:sub>
            <m:r>
              <m:rPr/>
              <m:t>αβγ</m:t>
            </m:r>
          </m:sub>
        </m:sSub>
        <m:r>
          <m:rPr>
            <m:sty m:val="p"/>
          </m:rPr>
          <m:t>}</m:t>
        </m:r>
      </m:oMath>
      <w:r>
        <w:t xml:space="preserve"> identifies the occupation numbers of each field excitation mode.</w:t>
      </w:r>
    </w:p>
    <w:p w14:paraId="1BE950E3">
      <w:pPr>
        <w:pStyle w:val="26"/>
        <w:numPr>
          <w:ilvl w:val="0"/>
          <w:numId w:val="4"/>
        </w:numPr>
      </w:pPr>
      <w:r>
        <w:t>Field Composition of Black Holes: Coherence and Topology</w:t>
      </w:r>
    </w:p>
    <w:p w14:paraId="343391BE">
      <w:pPr>
        <w:pStyle w:val="4"/>
      </w:pPr>
      <w:r>
        <w:t>3.1 Field-Composition Representation of Black Holes</w:t>
      </w:r>
    </w:p>
    <w:p w14:paraId="0C49911C">
      <w:pPr>
        <w:pStyle w:val="3"/>
      </w:pPr>
      <w:r>
        <w:t>According to ABC theory, a black hole is a Bose-Einstein condensate (BEC) formed after the topological phase transition of the chromocharge vortex field B, with its field composition being a coherent global state:</w:t>
      </w:r>
    </w:p>
    <w:p w14:paraId="1D46FCBB">
      <w:pPr>
        <w:pStyle w:val="3"/>
      </w:pPr>
      <m:oMathPara>
        <m:oMathParaPr>
          <m:jc m:val="center"/>
        </m:oMathParaPr>
        <m:oMath>
          <m:r>
            <m:rPr>
              <m:sty m:val="p"/>
            </m:rPr>
            <m:t>|</m:t>
          </m:r>
          <m:sSub>
            <m:sSubPr/>
            <m:e>
              <m:r>
                <m:rPr>
                  <m:sty m:val="p"/>
                </m:rPr>
                <m:t>Ψ</m:t>
              </m:r>
            </m:e>
            <m:sub>
              <m:r>
                <m:rPr>
                  <m:sty m:val="p"/>
                </m:rPr>
                <m:t>BH</m:t>
              </m:r>
            </m:sub>
          </m:sSub>
          <m:r>
            <m:rPr>
              <m:sty m:val="p"/>
            </m:rPr>
            <m:t>⟩=|</m:t>
          </m:r>
          <m:sSub>
            <m:sSubPr/>
            <m:e>
              <m:r>
                <m:rPr>
                  <m:sty m:val="b"/>
                </m:rPr>
                <m:t>A</m:t>
              </m:r>
            </m:e>
            <m:sub>
              <m:r>
                <m:rPr>
                  <m:sty m:val="p"/>
                </m:rPr>
                <m:t>tot</m:t>
              </m:r>
            </m:sub>
          </m:sSub>
          <m:r>
            <m:rPr>
              <m:sty m:val="p"/>
            </m:rPr>
            <m:t>⟩⊗|</m:t>
          </m:r>
          <m:sSub>
            <m:sSubPr/>
            <m:e>
              <m:r>
                <m:rPr>
                  <m:sty m:val="b"/>
                </m:rPr>
                <m:t>B</m:t>
              </m:r>
            </m:e>
            <m:sub>
              <m:r>
                <m:rPr>
                  <m:sty m:val="p"/>
                </m:rPr>
                <m:t>cond</m:t>
              </m:r>
            </m:sub>
          </m:sSub>
          <m:r>
            <m:rPr>
              <m:sty m:val="p"/>
            </m:rPr>
            <m:t>⟩⊗|</m:t>
          </m:r>
          <m:sSub>
            <m:sSubPr/>
            <m:e>
              <m:r>
                <m:rPr>
                  <m:sty m:val="b"/>
                </m:rPr>
                <m:t>C</m:t>
              </m:r>
            </m:e>
            <m:sub>
              <m:r>
                <m:rPr>
                  <m:sty m:val="p"/>
                </m:rPr>
                <m:t>tot</m:t>
              </m:r>
            </m:sub>
          </m:sSub>
          <m:r>
            <m:rPr>
              <m:sty m:val="p"/>
            </m:rPr>
            <m:t>⟩</m:t>
          </m:r>
        </m:oMath>
      </m:oMathPara>
    </w:p>
    <w:p w14:paraId="455D4E05">
      <w:pPr>
        <w:pStyle w:val="4"/>
      </w:pPr>
      <w:r>
        <w:t>where:</w:t>
      </w:r>
      <w:r>
        <w:br w:type="textWrapping"/>
      </w:r>
      <w:r>
        <w:t xml:space="preserve">* </w:t>
      </w:r>
      <m:oMath>
        <m:r>
          <m:rPr>
            <m:sty m:val="p"/>
          </m:rPr>
          <m:t>|</m:t>
        </m:r>
        <m:sSub>
          <m:sSubPr/>
          <m:e>
            <m:r>
              <m:rPr>
                <m:sty m:val="b"/>
              </m:rPr>
              <m:t>B</m:t>
            </m:r>
          </m:e>
          <m:sub>
            <m:r>
              <m:rPr>
                <m:sty m:val="p"/>
              </m:rPr>
              <m:t>cond</m:t>
            </m:r>
          </m:sub>
        </m:sSub>
        <m:r>
          <m:rPr>
            <m:sty m:val="p"/>
          </m:rPr>
          <m:t>⟩</m:t>
        </m:r>
      </m:oMath>
      <w:r>
        <w:t>: condensed chromocharge field state, all B field components are phase-coherent</w:t>
      </w:r>
    </w:p>
    <w:p w14:paraId="57B32F07">
      <w:pPr>
        <w:numPr>
          <w:ilvl w:val="0"/>
          <w:numId w:val="3"/>
        </w:numPr>
      </w:pPr>
      <m:oMath>
        <m:r>
          <m:rPr>
            <m:sty m:val="p"/>
          </m:rPr>
          <m:t>|</m:t>
        </m:r>
        <m:sSub>
          <m:sSubPr/>
          <m:e>
            <m:r>
              <m:rPr>
                <m:sty m:val="b"/>
              </m:rPr>
              <m:t>A</m:t>
            </m:r>
          </m:e>
          <m:sub>
            <m:r>
              <m:rPr>
                <m:sty m:val="p"/>
              </m:rPr>
              <m:t>tot</m:t>
            </m:r>
          </m:sub>
        </m:sSub>
        <m:r>
          <m:rPr>
            <m:sty m:val="p"/>
          </m:rPr>
          <m:t>⟩</m:t>
        </m:r>
      </m:oMath>
      <w:r>
        <w:t>: total electromagnetic field state, determining charge and angular momentum</w:t>
      </w:r>
    </w:p>
    <w:p w14:paraId="3A395B2C">
      <w:pPr>
        <w:numPr>
          <w:ilvl w:val="0"/>
          <w:numId w:val="3"/>
        </w:numPr>
      </w:pPr>
      <m:oMath>
        <m:r>
          <m:rPr>
            <m:sty m:val="p"/>
          </m:rPr>
          <m:t>|</m:t>
        </m:r>
        <m:sSub>
          <m:sSubPr/>
          <m:e>
            <m:r>
              <m:rPr>
                <m:sty m:val="b"/>
              </m:rPr>
              <m:t>C</m:t>
            </m:r>
          </m:e>
          <m:sub>
            <m:r>
              <m:rPr>
                <m:sty m:val="p"/>
              </m:rPr>
              <m:t>tot</m:t>
            </m:r>
          </m:sub>
        </m:sSub>
        <m:r>
          <m:rPr>
            <m:sty m:val="p"/>
          </m:rPr>
          <m:t>⟩</m:t>
        </m:r>
      </m:oMath>
      <w:r>
        <w:t>: total Higgs field state, determining mass</w:t>
      </w:r>
    </w:p>
    <w:p w14:paraId="4C801F86">
      <w:pPr>
        <w:pStyle w:val="4"/>
      </w:pPr>
      <w:r>
        <w:t>3.2 Origin of Black Hole Entropy: Macroscopic Topological Degeneracy</w:t>
      </w:r>
    </w:p>
    <w:p w14:paraId="48391808">
      <w:pPr>
        <w:pStyle w:val="3"/>
      </w:pPr>
      <w:r>
        <w:t>Black hole entropy stems from the topological degeneracy of its overall field composition. For spherically symmetric black holes, the phase of the B-field condensate has different winding numbers on the event horizon:</w:t>
      </w:r>
    </w:p>
    <w:p w14:paraId="3AAFDF53">
      <w:pPr>
        <w:pStyle w:val="3"/>
      </w:pPr>
      <m:oMathPara>
        <m:oMathParaPr>
          <m:jc m:val="center"/>
        </m:oMathParaPr>
        <m:oMath>
          <m:r>
            <m:rPr>
              <m:sty m:val="p"/>
            </m:rPr>
            <m:t>|</m:t>
          </m:r>
          <m:sSubSup>
            <m:sSubSupPr/>
            <m:e>
              <m:r>
                <m:rPr>
                  <m:sty m:val="b"/>
                </m:rPr>
                <m:t>B</m:t>
              </m:r>
            </m:e>
            <m:sub>
              <m:r>
                <m:rPr>
                  <m:sty m:val="p"/>
                </m:rPr>
                <m:t>cond</m:t>
              </m:r>
            </m:sub>
            <m:sup>
              <m:r>
                <m:rPr>
                  <m:sty m:val="p"/>
                </m:rPr>
                <m:t>(</m:t>
              </m:r>
              <m:r>
                <m:rPr/>
                <m:t>w</m:t>
              </m:r>
              <m:r>
                <m:rPr>
                  <m:sty m:val="p"/>
                </m:rPr>
                <m:t>)</m:t>
              </m:r>
            </m:sup>
          </m:sSubSup>
          <m:r>
            <m:rPr>
              <m:sty m:val="p"/>
            </m:rPr>
            <m:t>⟩,</m:t>
          </m:r>
          <m:r>
            <m:rPr/>
            <m:t> w</m:t>
          </m:r>
          <m:r>
            <m:rPr>
              <m:sty m:val="p"/>
            </m:rPr>
            <m:t>∈</m:t>
          </m:r>
          <m:r>
            <m:rPr>
              <m:sty m:val="p"/>
              <m:scr m:val="double-struck"/>
            </m:rPr>
            <m:t>ℤ</m:t>
          </m:r>
        </m:oMath>
      </m:oMathPara>
    </w:p>
    <w:p w14:paraId="033DF270">
      <w:pPr>
        <w:pStyle w:val="4"/>
      </w:pPr>
      <w:r>
        <w:t>The number of these topological degenerate states is:</w:t>
      </w:r>
    </w:p>
    <w:p w14:paraId="1D73069D">
      <w:pPr>
        <w:pStyle w:val="3"/>
      </w:pPr>
      <m:oMathPara>
        <m:oMathParaPr>
          <m:jc m:val="center"/>
        </m:oMathParaPr>
        <m:oMath>
          <m:sSub>
            <m:sSubPr/>
            <m:e>
              <m:r>
                <m:rPr>
                  <m:sty m:val="p"/>
                </m:rPr>
                <m:t>Ω</m:t>
              </m:r>
            </m:e>
            <m:sub>
              <m:r>
                <m:rPr>
                  <m:sty m:val="p"/>
                </m:rPr>
                <m:t>BH</m:t>
              </m:r>
            </m:sub>
          </m:sSub>
          <m:r>
            <m:rPr>
              <m:sty m:val="p"/>
            </m:rPr>
            <m:t>=</m:t>
          </m:r>
          <m:nary>
            <m:naryPr>
              <m:chr m:val="∑"/>
              <m:limLoc m:val="undOvr"/>
              <m:supHide m:val="1"/>
            </m:naryPr>
            <m:sub>
              <m:r>
                <m:rPr/>
                <m:t>w</m:t>
              </m:r>
            </m:sub>
            <m:sup>
              <m:r>
                <m:rPr/>
                <m:t>​</m:t>
              </m:r>
            </m:sup>
            <m:e>
              <m:r>
                <m:rPr/>
                <m:t>1</m:t>
              </m:r>
            </m:e>
          </m:nary>
          <m:r>
            <m:rPr>
              <m:sty m:val="p"/>
            </m:rPr>
            <m:t>∼</m:t>
          </m:r>
          <m:f>
            <m:fPr/>
            <m:num>
              <m:sSub>
                <m:sSubPr/>
                <m:e>
                  <m:r>
                    <m:rPr/>
                    <m:t>R</m:t>
                  </m:r>
                </m:e>
                <m:sub>
                  <m:r>
                    <m:rPr/>
                    <m:t>S</m:t>
                  </m:r>
                </m:sub>
              </m:sSub>
            </m:num>
            <m:den>
              <m:r>
                <m:rPr/>
                <m:t>ξ</m:t>
              </m:r>
            </m:den>
          </m:f>
        </m:oMath>
      </m:oMathPara>
    </w:p>
    <w:p w14:paraId="5DA3C338">
      <w:pPr>
        <w:pStyle w:val="4"/>
      </w:pPr>
      <w:r>
        <w:t xml:space="preserve">Taking the coherence length </w:t>
      </w:r>
      <m:oMath>
        <m:r>
          <m:rPr/>
          <m:t>ξ</m:t>
        </m:r>
        <m:r>
          <m:rPr>
            <m:sty m:val="p"/>
          </m:rPr>
          <m:t>∼</m:t>
        </m:r>
        <m:sSub>
          <m:sSubPr/>
          <m:e>
            <m:r>
              <m:rPr/>
              <m:t>l</m:t>
            </m:r>
          </m:e>
          <m:sub>
            <m:r>
              <m:rPr/>
              <m:t>P</m:t>
            </m:r>
          </m:sub>
        </m:sSub>
        <m:r>
          <m:rPr>
            <m:sty m:val="p"/>
          </m:rPr>
          <m:t>,</m:t>
        </m:r>
      </m:oMath>
      <w:r>
        <w:t xml:space="preserve"> we obtain:</w:t>
      </w:r>
    </w:p>
    <w:p w14:paraId="551AF861">
      <w:pPr>
        <w:pStyle w:val="3"/>
      </w:pPr>
      <m:oMathPara>
        <m:oMathParaPr>
          <m:jc m:val="center"/>
        </m:oMathParaPr>
        <m:oMath>
          <m:sSub>
            <m:sSubPr/>
            <m:e>
              <m:r>
                <m:rPr>
                  <m:sty m:val="p"/>
                </m:rPr>
                <m:t>Ω</m:t>
              </m:r>
            </m:e>
            <m:sub>
              <m:r>
                <m:rPr>
                  <m:sty m:val="p"/>
                </m:rPr>
                <m:t>BH</m:t>
              </m:r>
            </m:sub>
          </m:sSub>
          <m:r>
            <m:rPr>
              <m:sty m:val="p"/>
            </m:rPr>
            <m:t>∼</m:t>
          </m:r>
          <m:f>
            <m:fPr/>
            <m:num>
              <m:sSub>
                <m:sSubPr/>
                <m:e>
                  <m:r>
                    <m:rPr/>
                    <m:t>R</m:t>
                  </m:r>
                </m:e>
                <m:sub>
                  <m:r>
                    <m:rPr/>
                    <m:t>S</m:t>
                  </m:r>
                </m:sub>
              </m:sSub>
            </m:num>
            <m:den>
              <m:sSub>
                <m:sSubPr/>
                <m:e>
                  <m:r>
                    <m:rPr/>
                    <m:t>l</m:t>
                  </m:r>
                </m:e>
                <m:sub>
                  <m:r>
                    <m:rPr/>
                    <m:t>P</m:t>
                  </m:r>
                </m:sub>
              </m:sSub>
            </m:den>
          </m:f>
          <m:r>
            <m:rPr>
              <m:sty m:val="p"/>
            </m:rPr>
            <m:t>∼</m:t>
          </m:r>
          <m:rad>
            <m:radPr>
              <m:degHide m:val="1"/>
            </m:radPr>
            <m:deg/>
            <m:e>
              <m:f>
                <m:fPr/>
                <m:num>
                  <m:r>
                    <m:rPr/>
                    <m:t>A</m:t>
                  </m:r>
                </m:num>
                <m:den>
                  <m:sSubSup>
                    <m:sSubSupPr/>
                    <m:e>
                      <m:r>
                        <m:rPr/>
                        <m:t>l</m:t>
                      </m:r>
                    </m:e>
                    <m:sub>
                      <m:r>
                        <m:rPr/>
                        <m:t>P</m:t>
                      </m:r>
                    </m:sub>
                    <m:sup>
                      <m:r>
                        <m:rPr/>
                        <m:t>2</m:t>
                      </m:r>
                    </m:sup>
                  </m:sSubSup>
                </m:den>
              </m:f>
            </m:e>
          </m:rad>
        </m:oMath>
      </m:oMathPara>
    </w:p>
    <w:p w14:paraId="1E913881">
      <w:pPr>
        <w:pStyle w:val="4"/>
      </w:pPr>
      <w:r>
        <w:t>Precise topological field theory calculations yield:</w:t>
      </w:r>
    </w:p>
    <w:p w14:paraId="5D88A80D">
      <w:pPr>
        <w:pStyle w:val="3"/>
      </w:pPr>
      <m:oMathPara>
        <m:oMathParaPr>
          <m:jc m:val="center"/>
        </m:oMathParaPr>
        <m:oMath>
          <m:sSub>
            <m:sSubPr/>
            <m:e>
              <m:r>
                <m:rPr>
                  <m:sty m:val="p"/>
                </m:rPr>
                <m:t>Ω</m:t>
              </m:r>
            </m:e>
            <m:sub>
              <m:r>
                <m:rPr>
                  <m:sty m:val="p"/>
                </m:rPr>
                <m:t>BH</m:t>
              </m:r>
            </m:sub>
          </m:sSub>
          <m:r>
            <m:rPr>
              <m:sty m:val="p"/>
            </m:rPr>
            <m:t>=exp</m:t>
          </m:r>
          <m:d>
            <m:dPr>
              <m:sepChr m:val=""/>
            </m:dPr>
            <m:e>
              <m:f>
                <m:fPr/>
                <m:num>
                  <m:r>
                    <m:rPr/>
                    <m:t>A</m:t>
                  </m:r>
                </m:num>
                <m:den>
                  <m:r>
                    <m:rPr/>
                    <m:t>4</m:t>
                  </m:r>
                  <m:sSubSup>
                    <m:sSubSupPr/>
                    <m:e>
                      <m:r>
                        <m:rPr/>
                        <m:t>l</m:t>
                      </m:r>
                    </m:e>
                    <m:sub>
                      <m:r>
                        <m:rPr/>
                        <m:t>P</m:t>
                      </m:r>
                    </m:sub>
                    <m:sup>
                      <m:r>
                        <m:rPr/>
                        <m:t>2</m:t>
                      </m:r>
                    </m:sup>
                  </m:sSubSup>
                </m:den>
              </m:f>
            </m:e>
          </m:d>
        </m:oMath>
      </m:oMathPara>
    </w:p>
    <w:p w14:paraId="6C0CD0EC">
      <w:pPr>
        <w:pStyle w:val="4"/>
      </w:pPr>
      <w:r>
        <w:t>Thus the black hole entropy is:</w:t>
      </w:r>
    </w:p>
    <w:p w14:paraId="56166699">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sSub>
            <m:sSubPr/>
            <m:e>
              <m:r>
                <m:rPr>
                  <m:sty m:val="p"/>
                </m:rPr>
                <m:t>Ω</m:t>
              </m:r>
            </m:e>
            <m:sub>
              <m:r>
                <m:rPr>
                  <m:sty m:val="p"/>
                </m:rPr>
                <m:t>BH</m:t>
              </m:r>
            </m:sub>
          </m:sSub>
          <m:r>
            <m:rPr>
              <m:sty m:val="p"/>
            </m:rPr>
            <m:t>=</m:t>
          </m:r>
          <m:f>
            <m:fPr/>
            <m:num>
              <m:sSub>
                <m:sSubPr/>
                <m:e>
                  <m:r>
                    <m:rPr/>
                    <m:t>k</m:t>
                  </m:r>
                </m:e>
                <m:sub>
                  <m:r>
                    <m:rPr/>
                    <m:t>B</m:t>
                  </m:r>
                </m:sub>
              </m:sSub>
              <m:r>
                <m:rPr/>
                <m:t>A</m:t>
              </m:r>
            </m:num>
            <m:den>
              <m:r>
                <m:rPr/>
                <m:t>4</m:t>
              </m:r>
              <m:sSubSup>
                <m:sSubSupPr/>
                <m:e>
                  <m:r>
                    <m:rPr/>
                    <m:t>l</m:t>
                  </m:r>
                </m:e>
                <m:sub>
                  <m:r>
                    <m:rPr/>
                    <m:t>P</m:t>
                  </m:r>
                </m:sub>
                <m:sup>
                  <m:r>
                    <m:rPr/>
                    <m:t>2</m:t>
                  </m:r>
                </m:sup>
              </m:sSubSup>
            </m:den>
          </m:f>
        </m:oMath>
      </m:oMathPara>
    </w:p>
    <w:p w14:paraId="2DF0C74B">
      <w:pPr>
        <w:pStyle w:val="26"/>
        <w:numPr>
          <w:ilvl w:val="0"/>
          <w:numId w:val="5"/>
        </w:numPr>
      </w:pPr>
      <w:r>
        <w:t>Black Hole Formation: Topological Phase Transition of Field Composition</w:t>
      </w:r>
    </w:p>
    <w:p w14:paraId="24B9C150">
      <w:pPr>
        <w:pStyle w:val="4"/>
      </w:pPr>
      <w:r>
        <w:t>Black hole formation is a topological phase transition of field composition from a fermionic state to a bosonic state:</w:t>
      </w:r>
    </w:p>
    <w:p w14:paraId="5C02677F">
      <w:pPr>
        <w:pStyle w:val="3"/>
      </w:pPr>
      <w:r>
        <w:t>Before phase transition (star):</w:t>
      </w:r>
    </w:p>
    <w:p w14:paraId="3B06131C">
      <w:pPr>
        <w:pStyle w:val="3"/>
      </w:pPr>
      <m:oMathPara>
        <m:oMathParaPr>
          <m:jc m:val="center"/>
        </m:oMathParaPr>
        <m:oMath>
          <m:r>
            <m:rPr>
              <m:sty m:val="p"/>
            </m:rPr>
            <m:t>|</m:t>
          </m:r>
          <m:sSub>
            <m:sSubPr/>
            <m:e>
              <m:r>
                <m:rPr>
                  <m:sty m:val="p"/>
                </m:rPr>
                <m:t>Ψ</m:t>
              </m:r>
            </m:e>
            <m:sub>
              <m:r>
                <m:rPr>
                  <m:sty m:val="p"/>
                </m:rPr>
                <m:t>star</m:t>
              </m:r>
            </m:sub>
          </m:sSub>
          <m:r>
            <m:rPr>
              <m:sty m:val="p"/>
            </m:rPr>
            <m:t>⟩=</m:t>
          </m:r>
          <m:sSubSup>
            <m:sSubSupPr/>
            <m:e>
              <m:r>
                <m:rPr>
                  <m:sty m:val="p"/>
                </m:rPr>
                <m:t>⨂</m:t>
              </m:r>
            </m:e>
            <m:sub>
              <m:r>
                <m:rPr/>
                <m:t>i</m:t>
              </m:r>
              <m:r>
                <m:rPr>
                  <m:sty m:val="p"/>
                </m:rPr>
                <m:t>=</m:t>
              </m:r>
              <m:r>
                <m:rPr/>
                <m:t>1</m:t>
              </m:r>
            </m:sub>
            <m:sup>
              <m:r>
                <m:rPr/>
                <m:t>N</m:t>
              </m:r>
            </m:sup>
          </m:sSubSup>
          <m:d>
            <m:dPr>
              <m:sepChr m:val=""/>
            </m:dPr>
            <m:e>
              <m:r>
                <m:rPr>
                  <m:sty m:val="p"/>
                </m:rPr>
                <m:t>|</m:t>
              </m:r>
              <m:sSub>
                <m:sSubPr/>
                <m:e>
                  <m:r>
                    <m:rPr>
                      <m:sty m:val="b"/>
                    </m:rPr>
                    <m:t>A</m:t>
                  </m:r>
                </m:e>
                <m:sub>
                  <m:r>
                    <m:rPr/>
                    <m:t>i</m:t>
                  </m:r>
                </m:sub>
              </m:sSub>
              <m:r>
                <m:rPr>
                  <m:sty m:val="p"/>
                </m:rPr>
                <m:t>⟩⊗|</m:t>
              </m:r>
              <m:sSub>
                <m:sSubPr/>
                <m:e>
                  <m:r>
                    <m:rPr>
                      <m:sty m:val="b"/>
                    </m:rPr>
                    <m:t>B</m:t>
                  </m:r>
                </m:e>
                <m:sub>
                  <m:r>
                    <m:rPr/>
                    <m:t>i</m:t>
                  </m:r>
                </m:sub>
              </m:sSub>
              <m:r>
                <m:rPr>
                  <m:sty m:val="p"/>
                </m:rPr>
                <m:t>⟩⊗|</m:t>
              </m:r>
              <m:sSub>
                <m:sSubPr/>
                <m:e>
                  <m:r>
                    <m:rPr>
                      <m:sty m:val="b"/>
                    </m:rPr>
                    <m:t>C</m:t>
                  </m:r>
                </m:e>
                <m:sub>
                  <m:r>
                    <m:rPr/>
                    <m:t>i</m:t>
                  </m:r>
                </m:sub>
              </m:sSub>
              <m:r>
                <m:rPr>
                  <m:sty m:val="p"/>
                </m:rPr>
                <m:t>⟩</m:t>
              </m:r>
            </m:e>
          </m:d>
        </m:oMath>
      </m:oMathPara>
      <w:r>
        <w:br w:type="textWrapping"/>
      </w:r>
      <w:r>
        <w:t>Entropy:</w:t>
      </w:r>
      <w:r>
        <w:br w:type="textWrapping"/>
      </w:r>
    </w:p>
    <w:p w14:paraId="45EB31B5">
      <w:pPr>
        <w:pStyle w:val="3"/>
      </w:pPr>
      <m:oMathPara>
        <m:oMathParaPr>
          <m:jc m:val="center"/>
        </m:oMathParaPr>
        <m:oMath>
          <m:sSub>
            <m:sSubPr/>
            <m:e>
              <m:r>
                <m:rPr/>
                <m:t>S</m:t>
              </m:r>
            </m:e>
            <m:sub>
              <m:r>
                <m:rPr>
                  <m:sty m:val="p"/>
                </m:rPr>
                <m:t>star</m:t>
              </m:r>
            </m:sub>
          </m:sSub>
          <m:r>
            <m:rPr>
              <m:sty m:val="p"/>
            </m:rPr>
            <m:t>=</m:t>
          </m:r>
          <m:sSub>
            <m:sSubPr/>
            <m:e>
              <m:r>
                <m:rPr/>
                <m:t>k</m:t>
              </m:r>
            </m:e>
            <m:sub>
              <m:r>
                <m:rPr/>
                <m:t>B</m:t>
              </m:r>
            </m:sub>
          </m:sSub>
          <m:r>
            <m:rPr>
              <m:sty m:val="p"/>
            </m:rPr>
            <m:t>ln</m:t>
          </m:r>
          <m:d>
            <m:dPr>
              <m:sepChr m:val=""/>
            </m:dPr>
            <m:e>
              <m:nary>
                <m:naryPr>
                  <m:chr m:val="∏"/>
                  <m:limLoc m:val="undOvr"/>
                  <m:supHide m:val="1"/>
                </m:naryPr>
                <m:sub>
                  <m:r>
                    <m:rPr/>
                    <m:t>i</m:t>
                  </m:r>
                </m:sub>
                <m:sup>
                  <m:r>
                    <m:rPr/>
                    <m:t>​</m:t>
                  </m:r>
                </m:sup>
                <m:e>
                  <m:sSub>
                    <m:sSubPr/>
                    <m:e>
                      <m:r>
                        <m:rPr>
                          <m:sty m:val="p"/>
                        </m:rPr>
                        <m:t>Ω</m:t>
                      </m:r>
                    </m:e>
                    <m:sub>
                      <m:r>
                        <m:rPr/>
                        <m:t>i</m:t>
                      </m:r>
                    </m:sub>
                  </m:sSub>
                </m:e>
              </m:nary>
            </m:e>
          </m:d>
        </m:oMath>
      </m:oMathPara>
    </w:p>
    <w:p w14:paraId="022C16EF">
      <w:pPr>
        <w:pStyle w:val="4"/>
      </w:pPr>
      <w:r>
        <w:t>After phase transition (black hole):</w:t>
      </w:r>
    </w:p>
    <w:p w14:paraId="2F8F153C">
      <w:pPr>
        <w:pStyle w:val="3"/>
      </w:pPr>
      <m:oMathPara>
        <m:oMathParaPr>
          <m:jc m:val="center"/>
        </m:oMathParaPr>
        <m:oMath>
          <m:r>
            <m:rPr>
              <m:sty m:val="p"/>
            </m:rPr>
            <m:t>|</m:t>
          </m:r>
          <m:sSub>
            <m:sSubPr/>
            <m:e>
              <m:r>
                <m:rPr>
                  <m:sty m:val="p"/>
                </m:rPr>
                <m:t>Ψ</m:t>
              </m:r>
            </m:e>
            <m:sub>
              <m:r>
                <m:rPr>
                  <m:sty m:val="p"/>
                </m:rPr>
                <m:t>BH</m:t>
              </m:r>
            </m:sub>
          </m:sSub>
          <m:r>
            <m:rPr>
              <m:sty m:val="p"/>
            </m:rPr>
            <m:t>⟩=|</m:t>
          </m:r>
          <m:sSub>
            <m:sSubPr/>
            <m:e>
              <m:r>
                <m:rPr>
                  <m:sty m:val="b"/>
                </m:rPr>
                <m:t>A</m:t>
              </m:r>
            </m:e>
            <m:sub>
              <m:r>
                <m:rPr>
                  <m:sty m:val="p"/>
                </m:rPr>
                <m:t>tot</m:t>
              </m:r>
            </m:sub>
          </m:sSub>
          <m:r>
            <m:rPr>
              <m:sty m:val="p"/>
            </m:rPr>
            <m:t>⟩⊗|</m:t>
          </m:r>
          <m:sSub>
            <m:sSubPr/>
            <m:e>
              <m:r>
                <m:rPr>
                  <m:sty m:val="b"/>
                </m:rPr>
                <m:t>B</m:t>
              </m:r>
            </m:e>
            <m:sub>
              <m:r>
                <m:rPr>
                  <m:sty m:val="p"/>
                </m:rPr>
                <m:t>cond</m:t>
              </m:r>
            </m:sub>
          </m:sSub>
          <m:r>
            <m:rPr>
              <m:sty m:val="p"/>
            </m:rPr>
            <m:t>⟩⊗|</m:t>
          </m:r>
          <m:sSub>
            <m:sSubPr/>
            <m:e>
              <m:r>
                <m:rPr>
                  <m:sty m:val="b"/>
                </m:rPr>
                <m:t>C</m:t>
              </m:r>
            </m:e>
            <m:sub>
              <m:r>
                <m:rPr>
                  <m:sty m:val="p"/>
                </m:rPr>
                <m:t>tot</m:t>
              </m:r>
            </m:sub>
          </m:sSub>
          <m:r>
            <m:rPr>
              <m:sty m:val="p"/>
            </m:rPr>
            <m:t>⟩</m:t>
          </m:r>
        </m:oMath>
      </m:oMathPara>
      <w:r>
        <w:br w:type="textWrapping"/>
      </w:r>
      <w:r>
        <w:t>Entropy:</w:t>
      </w:r>
    </w:p>
    <w:p w14:paraId="165C79C5">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sSub>
            <m:sSubPr/>
            <m:e>
              <m:r>
                <m:rPr>
                  <m:sty m:val="p"/>
                </m:rPr>
                <m:t>Ω</m:t>
              </m:r>
            </m:e>
            <m:sub>
              <m:r>
                <m:rPr>
                  <m:sty m:val="p"/>
                </m:rPr>
                <m:t>topo</m:t>
              </m:r>
            </m:sub>
          </m:sSub>
        </m:oMath>
      </m:oMathPara>
    </w:p>
    <w:p w14:paraId="1E444B9B">
      <w:pPr>
        <w:pStyle w:val="4"/>
      </w:pPr>
      <w:r>
        <w:t>During the unitary phase transition process, the total information is conserved:</w:t>
      </w:r>
    </w:p>
    <w:p w14:paraId="6610F6EB">
      <w:pPr>
        <w:pStyle w:val="3"/>
      </w:pPr>
      <m:oMathPara>
        <m:oMathParaPr>
          <m:jc m:val="center"/>
        </m:oMathParaPr>
        <m:oMath>
          <m:sSub>
            <m:sSubPr/>
            <m:e>
              <m:r>
                <m:rPr/>
                <m:t>S</m:t>
              </m:r>
            </m:e>
            <m:sub>
              <m:r>
                <m:rPr>
                  <m:sty m:val="p"/>
                </m:rPr>
                <m:t>star</m:t>
              </m:r>
            </m:sub>
          </m:sSub>
          <m:r>
            <m:rPr>
              <m:sty m:val="p"/>
            </m:rPr>
            <m:t>=</m:t>
          </m:r>
          <m:sSub>
            <m:sSubPr/>
            <m:e>
              <m:r>
                <m:rPr/>
                <m:t>S</m:t>
              </m:r>
            </m:e>
            <m:sub>
              <m:r>
                <m:rPr>
                  <m:sty m:val="p"/>
                </m:rPr>
                <m:t>BH</m:t>
              </m:r>
            </m:sub>
          </m:sSub>
        </m:oMath>
      </m:oMathPara>
    </w:p>
    <w:p w14:paraId="733BCCE3">
      <w:pPr>
        <w:pStyle w:val="4"/>
      </w:pPr>
      <w:r>
        <w:t xml:space="preserve">This equality profoundly connects microscopic physics (particle number N, degeneracy </w:t>
      </w:r>
      <m:oMath>
        <m:sSub>
          <m:sSubPr/>
          <m:e>
            <m:r>
              <m:rPr>
                <m:sty m:val="p"/>
              </m:rPr>
              <m:t>Ω</m:t>
            </m:r>
          </m:e>
          <m:sub>
            <m:r>
              <m:rPr/>
              <m:t>i</m:t>
            </m:r>
          </m:sub>
        </m:sSub>
        <m:r>
          <m:rPr>
            <m:sty m:val="p"/>
          </m:rPr>
          <m:t>)</m:t>
        </m:r>
      </m:oMath>
      <w:r>
        <w:t xml:space="preserve"> with macroscopic geometry (event horizon area A).</w:t>
      </w:r>
    </w:p>
    <w:p w14:paraId="7B5114ED">
      <w:pPr>
        <w:pStyle w:val="26"/>
        <w:numPr>
          <w:ilvl w:val="0"/>
          <w:numId w:val="6"/>
        </w:numPr>
      </w:pPr>
      <w:r>
        <w:t>Mathematical Modeling: Partition Function of Field Composition</w:t>
      </w:r>
    </w:p>
    <w:p w14:paraId="1A09C42F">
      <w:pPr>
        <w:pStyle w:val="4"/>
      </w:pPr>
      <w:r>
        <w:t>Partition function for ordinary matter:</w:t>
      </w:r>
    </w:p>
    <w:p w14:paraId="24FFEE40">
      <w:pPr>
        <w:pStyle w:val="3"/>
      </w:pPr>
      <m:oMathPara>
        <m:oMathParaPr>
          <m:jc m:val="center"/>
        </m:oMathParaPr>
        <m:oMath>
          <m:sSub>
            <m:sSubPr/>
            <m:e>
              <m:r>
                <m:rPr/>
                <m:t>Z</m:t>
              </m:r>
            </m:e>
            <m:sub>
              <m:r>
                <m:rPr>
                  <m:sty m:val="p"/>
                </m:rPr>
                <m:t>matter</m:t>
              </m:r>
            </m:sub>
          </m:sSub>
          <m:r>
            <m:rPr>
              <m:sty m:val="p"/>
            </m:rPr>
            <m:t>=</m:t>
          </m:r>
          <m:nary>
            <m:naryPr>
              <m:chr m:val="∏"/>
              <m:limLoc m:val="undOvr"/>
              <m:supHide m:val="1"/>
            </m:naryPr>
            <m:sub>
              <m:r>
                <m:rPr/>
                <m:t>i</m:t>
              </m:r>
            </m:sub>
            <m:sup>
              <m:r>
                <m:rPr/>
                <m:t>​</m:t>
              </m:r>
            </m:sup>
            <m:e>
              <m:d>
                <m:dPr>
                  <m:sepChr m:val=""/>
                </m:dPr>
                <m:e>
                  <m:nary>
                    <m:naryPr>
                      <m:chr m:val="∑"/>
                      <m:limLoc m:val="undOvr"/>
                      <m:supHide m:val="1"/>
                    </m:naryPr>
                    <m:sub>
                      <m:r>
                        <m:rPr/>
                        <m:t>α</m:t>
                      </m:r>
                      <m:r>
                        <m:rPr>
                          <m:sty m:val="p"/>
                        </m:rPr>
                        <m:t>,</m:t>
                      </m:r>
                      <m:r>
                        <m:rPr/>
                        <m:t>β</m:t>
                      </m:r>
                      <m:r>
                        <m:rPr>
                          <m:sty m:val="p"/>
                        </m:rPr>
                        <m:t>,</m:t>
                      </m:r>
                      <m:r>
                        <m:rPr/>
                        <m:t>γ</m:t>
                      </m:r>
                    </m:sub>
                    <m:sup>
                      <m:r>
                        <m:rPr/>
                        <m:t>​</m:t>
                      </m:r>
                    </m:sup>
                    <m:e>
                      <m:sSup>
                        <m:sSupPr/>
                        <m:e>
                          <m:r>
                            <m:rPr/>
                            <m:t>e</m:t>
                          </m:r>
                        </m:e>
                        <m:sup>
                          <m:r>
                            <m:rPr>
                              <m:sty m:val="p"/>
                            </m:rPr>
                            <m:t>−</m:t>
                          </m:r>
                          <m:r>
                            <m:rPr/>
                            <m:t>β</m:t>
                          </m:r>
                          <m:sSubSup>
                            <m:sSubSupPr/>
                            <m:e>
                              <m:r>
                                <m:rPr/>
                                <m:t>E</m:t>
                              </m:r>
                            </m:e>
                            <m:sub>
                              <m:r>
                                <m:rPr/>
                                <m:t>αβγ</m:t>
                              </m:r>
                            </m:sub>
                            <m:sup>
                              <m:r>
                                <m:rPr>
                                  <m:sty m:val="p"/>
                                </m:rPr>
                                <m:t>(</m:t>
                              </m:r>
                              <m:r>
                                <m:rPr/>
                                <m:t>i</m:t>
                              </m:r>
                              <m:r>
                                <m:rPr>
                                  <m:sty m:val="p"/>
                                </m:rPr>
                                <m:t>)</m:t>
                              </m:r>
                            </m:sup>
                          </m:sSubSup>
                        </m:sup>
                      </m:sSup>
                    </m:e>
                  </m:nary>
                </m:e>
              </m:d>
            </m:e>
          </m:nary>
        </m:oMath>
      </m:oMathPara>
    </w:p>
    <w:p w14:paraId="33E03156">
      <w:pPr>
        <w:pStyle w:val="4"/>
      </w:pPr>
      <w:r>
        <w:t>Corresponding entropy:</w:t>
      </w:r>
    </w:p>
    <w:p w14:paraId="17F80C5E">
      <w:pPr>
        <w:pStyle w:val="3"/>
      </w:pPr>
      <m:oMathPara>
        <m:oMathParaPr>
          <m:jc m:val="center"/>
        </m:oMathParaPr>
        <m:oMath>
          <m:r>
            <m:rPr/>
            <m:t>S</m:t>
          </m:r>
          <m:r>
            <m:rPr>
              <m:sty m:val="p"/>
            </m:rPr>
            <m:t>=</m:t>
          </m:r>
          <m:f>
            <m:fPr/>
            <m:num>
              <m:r>
                <m:rPr>
                  <m:sty m:val="p"/>
                </m:rPr>
                <m:t>∂</m:t>
              </m:r>
            </m:num>
            <m:den>
              <m:r>
                <m:rPr>
                  <m:sty m:val="p"/>
                </m:rPr>
                <m:t>∂</m:t>
              </m:r>
              <m:r>
                <m:rPr/>
                <m:t>T</m:t>
              </m:r>
            </m:den>
          </m:f>
          <m:r>
            <m:rPr>
              <m:sty m:val="p"/>
            </m:rPr>
            <m:t>(</m:t>
          </m:r>
          <m:sSub>
            <m:sSubPr/>
            <m:e>
              <m:r>
                <m:rPr/>
                <m:t>k</m:t>
              </m:r>
            </m:e>
            <m:sub>
              <m:r>
                <m:rPr/>
                <m:t>B</m:t>
              </m:r>
            </m:sub>
          </m:sSub>
          <m:r>
            <m:rPr/>
            <m:t>T</m:t>
          </m:r>
          <m:r>
            <m:rPr>
              <m:sty m:val="p"/>
            </m:rPr>
            <m:t>ln</m:t>
          </m:r>
          <m:r>
            <m:rPr/>
            <m:t>Z</m:t>
          </m:r>
          <m:r>
            <m:rPr>
              <m:sty m:val="p"/>
            </m:rPr>
            <m:t>)</m:t>
          </m:r>
        </m:oMath>
      </m:oMathPara>
    </w:p>
    <w:p w14:paraId="2D26C030">
      <w:pPr>
        <w:pStyle w:val="4"/>
      </w:pPr>
      <w:r>
        <w:t>Partition function for black holes:</w:t>
      </w:r>
    </w:p>
    <w:p w14:paraId="7667D011">
      <w:pPr>
        <w:pStyle w:val="3"/>
      </w:pPr>
      <m:oMathPara>
        <m:oMathParaPr>
          <m:jc m:val="center"/>
        </m:oMathParaPr>
        <m:oMath>
          <m:sSub>
            <m:sSubPr/>
            <m:e>
              <m:r>
                <m:rPr/>
                <m:t>Z</m:t>
              </m:r>
            </m:e>
            <m:sub>
              <m:r>
                <m:rPr>
                  <m:sty m:val="p"/>
                </m:rPr>
                <m:t>BH</m:t>
              </m:r>
            </m:sub>
          </m:sSub>
          <m:r>
            <m:rPr>
              <m:sty m:val="p"/>
            </m:rPr>
            <m:t>=</m:t>
          </m:r>
          <m:nary>
            <m:naryPr>
              <m:chr m:val="∑"/>
              <m:limLoc m:val="undOvr"/>
              <m:supHide m:val="1"/>
            </m:naryPr>
            <m:sub>
              <m:r>
                <m:rPr/>
                <m:t>w</m:t>
              </m:r>
            </m:sub>
            <m:sup>
              <m:r>
                <m:rPr/>
                <m:t>​</m:t>
              </m:r>
            </m:sup>
            <m:e>
              <m:r>
                <m:rPr>
                  <m:sty m:val="p"/>
                </m:rPr>
                <m:t>exp</m:t>
              </m:r>
            </m:e>
          </m:nary>
          <m:d>
            <m:dPr>
              <m:sepChr m:val=""/>
            </m:dPr>
            <m:e>
              <m:r>
                <m:rPr>
                  <m:sty m:val="p"/>
                </m:rPr>
                <m:t>−</m:t>
              </m:r>
              <m:r>
                <m:rPr/>
                <m:t>β</m:t>
              </m:r>
              <m:sSubSup>
                <m:sSubSupPr/>
                <m:e>
                  <m:r>
                    <m:rPr/>
                    <m:t>H</m:t>
                  </m:r>
                </m:e>
                <m:sub>
                  <m:r>
                    <m:rPr>
                      <m:sty m:val="p"/>
                    </m:rPr>
                    <m:t>topo</m:t>
                  </m:r>
                </m:sub>
                <m:sup>
                  <m:r>
                    <m:rPr>
                      <m:sty m:val="p"/>
                    </m:rPr>
                    <m:t>(</m:t>
                  </m:r>
                  <m:r>
                    <m:rPr/>
                    <m:t>w</m:t>
                  </m:r>
                  <m:r>
                    <m:rPr>
                      <m:sty m:val="p"/>
                    </m:rPr>
                    <m:t>)</m:t>
                  </m:r>
                </m:sup>
              </m:sSubSup>
            </m:e>
          </m:d>
          <m:r>
            <m:rPr>
              <m:sty m:val="p"/>
            </m:rPr>
            <m:t>≈</m:t>
          </m:r>
          <m:nary>
            <m:naryPr>
              <m:chr m:val="∑"/>
              <m:limLoc m:val="undOvr"/>
              <m:supHide m:val="1"/>
            </m:naryPr>
            <m:sub>
              <m:r>
                <m:rPr/>
                <m:t>w</m:t>
              </m:r>
            </m:sub>
            <m:sup>
              <m:r>
                <m:rPr/>
                <m:t>​</m:t>
              </m:r>
            </m:sup>
            <m:e>
              <m:r>
                <m:rPr/>
                <m:t>1</m:t>
              </m:r>
            </m:e>
          </m:nary>
          <m:r>
            <m:rPr>
              <m:sty m:val="p"/>
            </m:rPr>
            <m:t>=</m:t>
          </m:r>
          <m:sSub>
            <m:sSubPr/>
            <m:e>
              <m:r>
                <m:rPr>
                  <m:sty m:val="p"/>
                </m:rPr>
                <m:t>Ω</m:t>
              </m:r>
            </m:e>
            <m:sub>
              <m:r>
                <m:rPr>
                  <m:sty m:val="p"/>
                </m:rPr>
                <m:t>topo</m:t>
              </m:r>
            </m:sub>
          </m:sSub>
        </m:oMath>
      </m:oMathPara>
    </w:p>
    <w:p w14:paraId="3C07D9B6">
      <w:pPr>
        <w:pStyle w:val="4"/>
      </w:pPr>
      <w:r>
        <w:t xml:space="preserve">Due to energy degeneracy </w:t>
      </w:r>
      <m:oMath>
        <m:sSubSup>
          <m:sSubSupPr/>
          <m:e>
            <m:r>
              <m:rPr/>
              <m:t>H</m:t>
            </m:r>
          </m:e>
          <m:sub>
            <m:r>
              <m:rPr>
                <m:sty m:val="p"/>
              </m:rPr>
              <m:t>topo</m:t>
            </m:r>
          </m:sub>
          <m:sup>
            <m:r>
              <m:rPr>
                <m:sty m:val="p"/>
              </m:rPr>
              <m:t>(</m:t>
            </m:r>
            <m:r>
              <m:rPr/>
              <m:t>w</m:t>
            </m:r>
            <m:r>
              <m:rPr>
                <m:sty m:val="p"/>
              </m:rPr>
              <m:t>)</m:t>
            </m:r>
          </m:sup>
        </m:sSubSup>
        <m:r>
          <m:rPr>
            <m:sty m:val="p"/>
          </m:rPr>
          <m:t>≈</m:t>
        </m:r>
        <m:r>
          <m:rPr/>
          <m:t>0</m:t>
        </m:r>
      </m:oMath>
      <w:r>
        <w:t xml:space="preserve"> between states with different winding numbers, we obtain:</w:t>
      </w:r>
    </w:p>
    <w:p w14:paraId="775C5CDF">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sSub>
            <m:sSubPr/>
            <m:e>
              <m:r>
                <m:rPr/>
                <m:t>Z</m:t>
              </m:r>
            </m:e>
            <m:sub>
              <m:r>
                <m:rPr>
                  <m:sty m:val="p"/>
                </m:rPr>
                <m:t>BH</m:t>
              </m:r>
            </m:sub>
          </m:sSub>
          <m:r>
            <m:rPr>
              <m:sty m:val="p"/>
            </m:rPr>
            <m:t>=</m:t>
          </m:r>
          <m:sSub>
            <m:sSubPr/>
            <m:e>
              <m:r>
                <m:rPr/>
                <m:t>k</m:t>
              </m:r>
            </m:e>
            <m:sub>
              <m:r>
                <m:rPr/>
                <m:t>B</m:t>
              </m:r>
            </m:sub>
          </m:sSub>
          <m:r>
            <m:rPr>
              <m:sty m:val="p"/>
            </m:rPr>
            <m:t>ln</m:t>
          </m:r>
          <m:sSub>
            <m:sSubPr/>
            <m:e>
              <m:r>
                <m:rPr>
                  <m:sty m:val="p"/>
                </m:rPr>
                <m:t>Ω</m:t>
              </m:r>
            </m:e>
            <m:sub>
              <m:r>
                <m:rPr>
                  <m:sty m:val="p"/>
                </m:rPr>
                <m:t>topo</m:t>
              </m:r>
            </m:sub>
          </m:sSub>
        </m:oMath>
      </m:oMathPara>
    </w:p>
    <w:p w14:paraId="36D892D8">
      <w:pPr>
        <w:pStyle w:val="26"/>
        <w:numPr>
          <w:ilvl w:val="0"/>
          <w:numId w:val="7"/>
        </w:numPr>
      </w:pPr>
      <w:r>
        <w:t>Conclusion and Outlook</w:t>
      </w:r>
    </w:p>
    <w:p w14:paraId="57FC75D2">
      <w:pPr>
        <w:pStyle w:val="4"/>
      </w:pPr>
      <w:r>
        <w:t>This study provides a unified interpretation of the nature of entropy from the perspective of field composition:</w:t>
      </w:r>
      <w:r>
        <w:br w:type="textWrapping"/>
      </w:r>
      <w:r>
        <w:t>1. Proposes that entropy is a measure of the degeneracy of field composition excitation modes</w:t>
      </w:r>
      <w:r>
        <w:br w:type="textWrapping"/>
      </w:r>
      <w:r>
        <w:t>2. Reveals that black hole entropy originates from the macroscopic topological degeneracy of the overall field composition</w:t>
      </w:r>
      <w:r>
        <w:br w:type="textWrapping"/>
      </w:r>
      <w:r>
        <w:t>3. Demonstrates the entropy conservation law during black hole formation</w:t>
      </w:r>
    </w:p>
    <w:p w14:paraId="14CA0BB9">
      <w:pPr>
        <w:pStyle w:val="3"/>
      </w:pPr>
      <w:r>
        <w:t>Future research directions include:</w:t>
      </w:r>
      <w:r>
        <w:br w:type="textWrapping"/>
      </w:r>
      <w:r>
        <w:t>1. Developing quantitative computational tools for field composition degeneracy</w:t>
      </w:r>
      <w:r>
        <w:br w:type="textWrapping"/>
      </w:r>
      <w:r>
        <w:t>2. Investigating the dynamics of entropy flow during topological phase transitions</w:t>
      </w:r>
      <w:r>
        <w:br w:type="textWrapping"/>
      </w:r>
      <w:r>
        <w:t>3. Exploring the microscopic mechanisms of topological entropy carried by Hawking radiation</w:t>
      </w:r>
    </w:p>
    <w:p w14:paraId="2E6EDBCC">
      <w:pPr>
        <w:pStyle w:val="3"/>
      </w:pPr>
      <w:r>
        <w:t>This model elevates the concept of entropy from statistical mechanics to the level of quantum field theory, providing new insights for resolving the black hole information paradox.</w:t>
      </w:r>
    </w:p>
    <w:p w14:paraId="7DFE8CD3">
      <w:pPr>
        <w:pStyle w:val="3"/>
      </w:pPr>
      <w:r>
        <w:t>References</w:t>
      </w:r>
    </w:p>
    <w:p w14:paraId="4EE9FEFF">
      <w:pPr>
        <w:pStyle w:val="3"/>
      </w:pPr>
      <w:r>
        <w:t>[1] Li Z J. The ABC Mechanism in the Universe, 2023</w:t>
      </w:r>
      <w:r>
        <w:br w:type="textWrapping"/>
      </w:r>
      <w:r>
        <w:t>[2] Jaynes E T. Information Theory and Statistical Mechanics. Physical Review, 1957</w:t>
      </w:r>
      <w:r>
        <w:br w:type="textWrapping"/>
      </w:r>
      <w:r>
        <w:t>[3] Wen X G. Quantum Field Theory of Many-Body Systems. Oxford University Press, 2004</w:t>
      </w:r>
      <w:r>
        <w:br w:type="textWrapping"/>
      </w:r>
      <w:r>
        <w:t>[4] Bekenstein J D. Black Holes and Entropy. Physical Review D, 1973</w:t>
      </w:r>
      <w:r>
        <w:br w:type="textWrapping"/>
      </w:r>
      <w:r>
        <w:t>[5] Carlip S. Black Hole Thermodynamics and Statistical Mechanics. Springer, 2014</w:t>
      </w:r>
    </w:p>
    <w:p w14:paraId="55CE0F8E">
      <w:pPr>
        <w:pStyle w:val="4"/>
      </w:pP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3656B9A"/>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698</Words>
  <Characters>3806</Characters>
  <Lines>30</Lines>
  <Paragraphs>8</Paragraphs>
  <TotalTime>72</TotalTime>
  <ScaleCrop>false</ScaleCrop>
  <LinksUpToDate>false</LinksUpToDate>
  <CharactersWithSpaces>4373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2025-10-04T06:19:00Z</dcterms:created>
  <dc:creator>迈斯纳效应</dc:creator>
  <cp:lastModifiedBy>迈斯纳效应</cp:lastModifiedBy>
  <dcterms:modified xsi:type="dcterms:W3CDTF">2025-10-04T06:22:11Z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40755B7A920B4128BEB26A7093F69DB3_12</vt:lpwstr>
  </property>
</Properties>
</file>