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98E51F">
      <w:pPr>
        <w:pStyle w:val="4"/>
      </w:pPr>
      <w:r>
        <w:t xml:space="preserve"> </w:t>
      </w:r>
      <w:bookmarkStart w:id="0" w:name="_GoBack"/>
      <w:r>
        <w:t>T</w:t>
      </w:r>
      <w:r>
        <w:rPr>
          <w:b/>
          <w:bCs/>
        </w:rPr>
        <w:t>he Photon Field-Composition Wavefunction Mechanism of Electromagnetic Force’s Long-Range Nature: A Mathematical Model Based on Large-Wavelength Coherent Superposition</w:t>
      </w:r>
      <w:bookmarkEnd w:id="0"/>
    </w:p>
    <w:p w14:paraId="367CA973">
      <w:pPr>
        <w:pStyle w:val="3"/>
      </w:pPr>
      <w:r>
        <w:rPr>
          <w:b/>
          <w:bCs/>
        </w:rPr>
        <w:t xml:space="preserve">Authors: </w:t>
      </w:r>
      <w:r>
        <w:t>Li Zhijun, Zhao Guangyao</w:t>
      </w:r>
    </w:p>
    <w:p w14:paraId="27BE07B8">
      <w:pPr>
        <w:pStyle w:val="3"/>
      </w:pPr>
      <w:r>
        <w:rPr>
          <w:b/>
          <w:bCs/>
        </w:rPr>
        <w:t>Abstract:</w:t>
      </w:r>
      <w:r>
        <w:br w:type="textWrapping"/>
      </w:r>
      <w:r>
        <w:t xml:space="preserve">Based on Li Zhijun’s ABC field-composition theory, this paper proposes a rigorous wave-dynamics model to explain the long-range nature of the electromagnetic force (theoretically infinite action distance). The core argument is: The long-range nature of the electromagnetic force stems from its propagator—the photon—having a field-composition wavefunction with an extremely large characteristic wavelength (theoretically infinite), which causes its equivalent potential to decay slowly at long distances (following the Coulomb’s law form of </w:t>
      </w:r>
      <m:oMath>
        <m:r>
          <m:rPr/>
          <m:t>1</m:t>
        </m:r>
        <m:r>
          <m:rPr>
            <m:sty m:val="p"/>
          </m:rPr>
          <m:t>/</m:t>
        </m:r>
        <m:r>
          <m:rPr/>
          <m:t>r</m:t>
        </m:r>
      </m:oMath>
      <w:r>
        <w:t xml:space="preserve">). This paper constructs the mathematical formulation of the photon’s field-composition wavefunction </w:t>
      </w:r>
      <m:oMath>
        <m:sSub>
          <m:sSubPr/>
          <m:e>
            <m:r>
              <m:rPr>
                <m:sty m:val="p"/>
              </m:rPr>
              <m:t>Ψ</m:t>
            </m:r>
          </m:e>
          <m:sub>
            <m:r>
              <m:rPr/>
              <m:t>γ</m:t>
            </m:r>
          </m:sub>
        </m:sSub>
        <m:r>
          <m:rPr>
            <m:sty m:val="p"/>
          </m:rPr>
          <m:t>=</m:t>
        </m:r>
        <m:sSub>
          <m:sSubPr/>
          <m:e>
            <m:r>
              <m:rPr/>
              <m:t>ψ</m:t>
            </m:r>
          </m:e>
          <m:sub>
            <m:r>
              <m:rPr/>
              <m:t>A</m:t>
            </m:r>
          </m:sub>
        </m:sSub>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r>
          <m:rPr>
            <m:sty m:val="p"/>
          </m:rPr>
          <m:t>,</m:t>
        </m:r>
      </m:oMath>
      <w:r>
        <w:t xml:space="preserve"> wherein the dominant electromagnetic vortex field (A-field) wavefunction </w:t>
      </w:r>
      <m:oMath>
        <m:sSub>
          <m:sSubPr/>
          <m:e>
            <m:r>
              <m:rPr/>
              <m:t>ψ</m:t>
            </m:r>
          </m:e>
          <m:sub>
            <m:r>
              <m:rPr/>
              <m:t>A</m:t>
            </m:r>
          </m:sub>
        </m:sSub>
      </m:oMath>
      <w:r>
        <w:t xml:space="preserve"> satisfies a massless wave equation, whose solutions naturally support plane wave modes of any large wavelength. By calculating the quantum expectation value of the photon propagator in momentum space, </w:t>
      </w:r>
      <m:oMath>
        <m:sSub>
          <m:sSubPr/>
          <m:e>
            <m:acc>
              <m:accPr>
                <m:chr m:val="̃"/>
              </m:accPr>
              <m:e>
                <m:r>
                  <m:rPr/>
                  <m:t>D</m:t>
                </m:r>
              </m:e>
            </m:acc>
          </m:e>
          <m:sub>
            <m:r>
              <m:rPr/>
              <m:t>μν</m:t>
            </m:r>
          </m:sub>
        </m:sSub>
        <m:r>
          <m:rPr>
            <m:sty m:val="p"/>
          </m:rPr>
          <m:t>(</m:t>
        </m:r>
        <m:r>
          <m:rPr/>
          <m:t>k</m:t>
        </m:r>
        <m:r>
          <m:rPr>
            <m:sty m:val="p"/>
          </m:rPr>
          <m:t>)∝</m:t>
        </m:r>
        <m:f>
          <m:fPr/>
          <m:num>
            <m:r>
              <m:rPr>
                <m:sty m:val="p"/>
              </m:rPr>
              <m:t>−</m:t>
            </m:r>
            <m:sSub>
              <m:sSubPr/>
              <m:e>
                <m:r>
                  <m:rPr/>
                  <m:t>g</m:t>
                </m:r>
              </m:e>
              <m:sub>
                <m:r>
                  <m:rPr/>
                  <m:t>μν</m:t>
                </m:r>
              </m:sub>
            </m:sSub>
          </m:num>
          <m:den>
            <m:sSup>
              <m:sSupPr/>
              <m:e>
                <m:r>
                  <m:rPr/>
                  <m:t>k</m:t>
                </m:r>
              </m:e>
              <m:sup>
                <m:r>
                  <m:rPr/>
                  <m:t>2</m:t>
                </m:r>
              </m:sup>
            </m:sSup>
            <m:r>
              <m:rPr>
                <m:sty m:val="p"/>
              </m:rPr>
              <m:t>+</m:t>
            </m:r>
            <m:r>
              <m:rPr/>
              <m:t>iϵ</m:t>
            </m:r>
          </m:den>
        </m:f>
      </m:oMath>
      <w:r>
        <w:t xml:space="preserve">, and performing its Fourier transform using the residue theorem, the Coulomb potential form in coordinate space, </w:t>
      </w:r>
      <m:oMath>
        <m:r>
          <m:rPr/>
          <m:t>V</m:t>
        </m:r>
        <m:r>
          <m:rPr>
            <m:sty m:val="p"/>
          </m:rPr>
          <m:t>(</m:t>
        </m:r>
        <m:r>
          <m:rPr/>
          <m:t>r</m:t>
        </m:r>
        <m:r>
          <m:rPr>
            <m:sty m:val="p"/>
          </m:rPr>
          <m:t>)∝</m:t>
        </m:r>
        <m:r>
          <m:rPr/>
          <m:t>1</m:t>
        </m:r>
        <m:r>
          <m:rPr>
            <m:sty m:val="p"/>
          </m:rPr>
          <m:t>/</m:t>
        </m:r>
        <m:r>
          <m:rPr/>
          <m:t>r</m:t>
        </m:r>
      </m:oMath>
      <w:r>
        <w:t>, is rigorously derived. This model demonstrates that the long-range nature of the electromagnetic force is a direct manifestation of the photon’s massless property within the dynamics of its field-composition wavefunction, forming a sharp contrast with short-range nuclear forces.</w:t>
      </w:r>
    </w:p>
    <w:p w14:paraId="1E5EAEFB">
      <w:pPr>
        <w:pStyle w:val="3"/>
      </w:pPr>
      <w:r>
        <w:rPr>
          <w:b/>
          <w:bCs/>
        </w:rPr>
        <w:t>Keywords:</w:t>
      </w:r>
      <w:r>
        <w:t xml:space="preserve"> ABC field-composition theory; Electromagnetic force; Long-range force; Photon field-composition wavefunction; Propagator; Coulomb’s law</w:t>
      </w:r>
    </w:p>
    <w:p w14:paraId="45F52D56">
      <w:pPr>
        <w:pStyle w:val="26"/>
        <w:numPr>
          <w:ilvl w:val="0"/>
          <w:numId w:val="1"/>
        </w:numPr>
        <w:rPr>
          <w:b/>
          <w:bCs/>
        </w:rPr>
      </w:pPr>
      <w:r>
        <w:rPr>
          <w:b/>
          <w:bCs/>
        </w:rPr>
        <w:t>Introduction: The Puzzle of Electromagnetic Force’s Long-Range Nature and the Wavefunction Perspective</w:t>
      </w:r>
    </w:p>
    <w:p w14:paraId="7366971B">
      <w:pPr>
        <w:pStyle w:val="4"/>
      </w:pPr>
      <w:r>
        <w:t xml:space="preserve">The electromagnetic force is one of the fundamental forces in nature with the longest action distance; its potential energy decays with distance as </w:t>
      </w:r>
      <m:oMath>
        <m:r>
          <m:rPr/>
          <m:t>1</m:t>
        </m:r>
        <m:r>
          <m:rPr>
            <m:sty m:val="p"/>
          </m:rPr>
          <m:t>/</m:t>
        </m:r>
        <m:r>
          <m:rPr/>
          <m:t>r</m:t>
        </m:r>
      </m:oMath>
      <w:r>
        <w:t>, contrasting sharply with the short-range nature of nuclear forces (</w:t>
      </w:r>
      <m:oMath>
        <m:sSup>
          <m:sSupPr/>
          <m:e>
            <m:r>
              <m:rPr/>
              <m:t>e</m:t>
            </m:r>
          </m:e>
          <m:sup>
            <m:r>
              <m:rPr>
                <m:sty m:val="p"/>
              </m:rPr>
              <m:t>−</m:t>
            </m:r>
            <m:sSub>
              <m:sSubPr/>
              <m:e>
                <m:r>
                  <m:rPr/>
                  <m:t>m</m:t>
                </m:r>
              </m:e>
              <m:sub>
                <m:r>
                  <m:rPr/>
                  <m:t>π</m:t>
                </m:r>
              </m:sub>
            </m:sSub>
            <m:r>
              <m:rPr/>
              <m:t>r</m:t>
            </m:r>
          </m:sup>
        </m:sSup>
        <m:r>
          <m:rPr>
            <m:sty m:val="p"/>
          </m:rPr>
          <m:t>/</m:t>
        </m:r>
        <m:r>
          <m:rPr/>
          <m:t>r</m:t>
        </m:r>
      </m:oMath>
      <w:r>
        <w:t xml:space="preserve">). Traditional quantum electrodynamics (QED) attributes this to the zero rest mass of the photon (the propagator of the electromagnetic force). From the wavefunction perspective of the ABC field-composition theory, this paper proposes a more profound view: The long-range nature of the electromagnetic </w:t>
      </w:r>
      <w:r>
        <w:rPr>
          <w:rFonts w:hint="eastAsia"/>
        </w:rPr>
        <w:t>force本质上</w:t>
      </w:r>
      <w:r>
        <w:t xml:space="preserve"> (essentially) stems from the fact that within the field-composition wavefunction of its propagator—the photon—the dominant electromagnetic vortex field (A-field) component, due to its massless property, can exist and coherently superimpose modes of any large wavelength (low momentum); these long-wavelength modes contribute the primary amplitude in long-distance interactions.</w:t>
      </w:r>
    </w:p>
    <w:p w14:paraId="261BAC23">
      <w:pPr>
        <w:pStyle w:val="26"/>
        <w:numPr>
          <w:ilvl w:val="0"/>
          <w:numId w:val="2"/>
        </w:numPr>
        <w:rPr>
          <w:b/>
          <w:bCs/>
        </w:rPr>
      </w:pPr>
      <w:r>
        <w:rPr>
          <w:b/>
          <w:bCs/>
        </w:rPr>
        <w:t>Theoretical Framework: The Photon’s Field-Composition Wavefunction and Dynamics</w:t>
      </w:r>
    </w:p>
    <w:p w14:paraId="4736B7C6">
      <w:pPr>
        <w:pStyle w:val="4"/>
        <w:rPr>
          <w:b/>
          <w:bCs/>
        </w:rPr>
      </w:pPr>
      <w:r>
        <w:rPr>
          <w:b/>
          <w:bCs/>
        </w:rPr>
        <w:t>2.1 Definition of the Photon’s Field-Composition Wavefunction</w:t>
      </w:r>
    </w:p>
    <w:p w14:paraId="59DC3602">
      <w:pPr>
        <w:pStyle w:val="3"/>
      </w:pPr>
      <w:r>
        <w:t>In the ABC theory, the photon’s field-composition state can be expressed as:</w:t>
      </w:r>
    </w:p>
    <w:p w14:paraId="7720825E">
      <w:pPr>
        <w:pStyle w:val="3"/>
      </w:pPr>
      <m:oMathPara>
        <m:oMathParaPr>
          <m:jc m:val="center"/>
        </m:oMathParaPr>
        <m:oMath>
          <m:r>
            <m:rPr>
              <m:sty m:val="p"/>
            </m:rPr>
            <m:t>|</m:t>
          </m:r>
          <m:r>
            <m:rPr/>
            <m:t>γ</m:t>
          </m:r>
          <m:r>
            <m:rPr>
              <m:sty m:val="p"/>
            </m:rPr>
            <m:t>⟩=</m:t>
          </m:r>
          <m:sSub>
            <m:sSubPr/>
            <m:e>
              <m:r>
                <m:rPr/>
                <m:t>ψ</m:t>
              </m:r>
            </m:e>
            <m:sub>
              <m:r>
                <m:rPr/>
                <m:t>A</m:t>
              </m:r>
            </m:sub>
          </m:sSub>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oMath>
      </m:oMathPara>
      <w:r>
        <w:br w:type="textWrapping"/>
      </w:r>
      <w:r>
        <w:t>Where:</w:t>
      </w:r>
      <w:r>
        <w:br w:type="textWrapping"/>
      </w:r>
      <w:r>
        <w:t xml:space="preserve">• </w:t>
      </w:r>
      <m:oMath>
        <m:sSub>
          <m:sSubPr/>
          <m:e>
            <m:r>
              <m:rPr/>
              <m:t>ψ</m:t>
            </m:r>
          </m:e>
          <m:sub>
            <m:r>
              <m:rPr/>
              <m:t>A</m:t>
            </m:r>
          </m:sub>
        </m:sSub>
      </m:oMath>
      <w:r>
        <w:t xml:space="preserve"> is the wavefunction of the electromagnetic vortex field (A-field), it is the main carrier of photon energy, manifests as a transverse wave, and describes the wave nature and propagation of the photon. Its massless property (</w:t>
      </w:r>
      <m:oMath>
        <m:sSub>
          <m:sSubPr/>
          <m:e>
            <m:r>
              <m:rPr/>
              <m:t>m</m:t>
            </m:r>
          </m:e>
          <m:sub>
            <m:r>
              <m:rPr/>
              <m:t>A</m:t>
            </m:r>
          </m:sub>
        </m:sSub>
        <m:r>
          <m:rPr>
            <m:sty m:val="p"/>
          </m:rPr>
          <m:t>=</m:t>
        </m:r>
        <m:r>
          <m:rPr/>
          <m:t>0</m:t>
        </m:r>
      </m:oMath>
      <w:r>
        <w:t>) is key to the long-range force.</w:t>
      </w:r>
    </w:p>
    <w:p w14:paraId="7451259E">
      <w:pPr>
        <w:pStyle w:val="3"/>
      </w:pPr>
      <w:r>
        <w:t xml:space="preserve">• </w:t>
      </w:r>
      <m:oMath>
        <m:sSubSup>
          <m:sSubSupPr/>
          <m:e>
            <m:r>
              <m:rPr/>
              <m:t>ψ</m:t>
            </m:r>
          </m:e>
          <m:sub>
            <m:r>
              <m:rPr/>
              <m:t>B</m:t>
            </m:r>
          </m:sub>
          <m:sup>
            <m:r>
              <m:rPr/>
              <m:t>0</m:t>
            </m:r>
          </m:sup>
        </m:sSubSup>
      </m:oMath>
      <w:r>
        <w:t xml:space="preserve"> is the ground state wavefunction of the chromo-charge vortex field (B-field), representing that the photon carries no color charge (color singlet).</w:t>
      </w:r>
    </w:p>
    <w:p w14:paraId="1D32CD9B">
      <w:pPr>
        <w:pStyle w:val="3"/>
      </w:pPr>
      <w:r>
        <w:t xml:space="preserve">• </w:t>
      </w:r>
      <m:oMath>
        <m:sSubSup>
          <m:sSubSupPr/>
          <m:e>
            <m:r>
              <m:rPr/>
              <m:t>ψ</m:t>
            </m:r>
          </m:e>
          <m:sub>
            <m:r>
              <m:rPr/>
              <m:t>C</m:t>
            </m:r>
          </m:sub>
          <m:sup>
            <m:r>
              <m:rPr/>
              <m:t>0</m:t>
            </m:r>
          </m:sup>
        </m:sSubSup>
      </m:oMath>
      <w:r>
        <w:t xml:space="preserve"> is the ground state wavefunction of the Higgs vortex field (C-field), representing the photon’s effective rest mass being zero (</w:t>
      </w:r>
      <m:oMath>
        <m:sSub>
          <m:sSubPr/>
          <m:e>
            <m:r>
              <m:rPr/>
              <m:t>m</m:t>
            </m:r>
          </m:e>
          <m:sub>
            <m:r>
              <m:rPr/>
              <m:t>γ</m:t>
            </m:r>
          </m:sub>
        </m:sSub>
        <m:r>
          <m:rPr>
            <m:sty m:val="p"/>
          </m:rPr>
          <m:t>=</m:t>
        </m:r>
        <m:r>
          <m:rPr/>
          <m:t>0</m:t>
        </m:r>
      </m:oMath>
      <w:r>
        <w:t>).</w:t>
      </w:r>
    </w:p>
    <w:p w14:paraId="68450E18">
      <w:pPr>
        <w:pStyle w:val="3"/>
      </w:pPr>
      <w:r>
        <w:t xml:space="preserve">Since the B-field and C-field are in their ground states with minimal energy contribution, the physical properties of the photon are primarily determined by the A-field wavefunction </w:t>
      </w:r>
      <m:oMath>
        <m:sSub>
          <m:sSubPr/>
          <m:e>
            <m:r>
              <m:rPr/>
              <m:t>ψ</m:t>
            </m:r>
          </m:e>
          <m:sub>
            <m:r>
              <m:rPr/>
              <m:t>A</m:t>
            </m:r>
          </m:sub>
        </m:sSub>
        <m:r>
          <m:rPr>
            <m:sty m:val="p"/>
          </m:rPr>
          <m:t>.</m:t>
        </m:r>
      </m:oMath>
    </w:p>
    <w:p w14:paraId="5D36410E">
      <w:pPr>
        <w:pStyle w:val="3"/>
      </w:pPr>
      <w:r>
        <w:rPr>
          <w:b/>
          <w:bCs/>
        </w:rPr>
        <w:t>2.2 Dynamical Equation of the Photon’s A-Field Wavefunction</w:t>
      </w:r>
    </w:p>
    <w:p w14:paraId="56E56C92">
      <w:pPr>
        <w:pStyle w:val="3"/>
      </w:pPr>
      <w:r>
        <w:t>The free evolution of the photon’s A-field is described by the massless Klein-Gordon equation (or more precisely, by its quantum field theory form):</w:t>
      </w:r>
    </w:p>
    <w:p w14:paraId="66238D55">
      <w:pPr>
        <w:pStyle w:val="3"/>
      </w:pPr>
      <m:oMathPara>
        <m:oMathParaPr>
          <m:jc m:val="center"/>
        </m:oMathParaPr>
        <m:oMath>
          <m:sSub>
            <m:sSubPr/>
            <m:e>
              <m:r>
                <m:rPr>
                  <m:sty m:val="p"/>
                </m:rPr>
                <m:t>∂</m:t>
              </m:r>
            </m:e>
            <m:sub>
              <m:r>
                <m:rPr/>
                <m:t>μ</m:t>
              </m:r>
            </m:sub>
          </m:sSub>
          <m:sSup>
            <m:sSupPr/>
            <m:e>
              <m:r>
                <m:rPr>
                  <m:sty m:val="p"/>
                </m:rPr>
                <m:t>∂</m:t>
              </m:r>
            </m:e>
            <m:sup>
              <m:r>
                <m:rPr/>
                <m:t>μ</m:t>
              </m:r>
            </m:sup>
          </m:sSup>
          <m:sSub>
            <m:sSubPr/>
            <m:e>
              <m:r>
                <m:rPr/>
                <m:t>ψ</m:t>
              </m:r>
            </m:e>
            <m:sub>
              <m:r>
                <m:rPr/>
                <m:t>A</m:t>
              </m:r>
            </m:sub>
          </m:sSub>
          <m:r>
            <m:rPr>
              <m:sty m:val="p"/>
            </m:rPr>
            <m:t>(</m:t>
          </m:r>
          <m:r>
            <m:rPr/>
            <m:t>x</m:t>
          </m:r>
          <m:r>
            <m:rPr>
              <m:sty m:val="p"/>
            </m:rPr>
            <m:t>)=</m:t>
          </m:r>
          <m:r>
            <m:rPr/>
            <m:t>0</m:t>
          </m:r>
        </m:oMath>
      </m:oMathPara>
      <w:r>
        <w:br w:type="textWrapping"/>
      </w:r>
      <w:r>
        <w:t>Its plane wave solution takes the form:</w:t>
      </w:r>
    </w:p>
    <w:p w14:paraId="58960860">
      <w:pPr>
        <w:pStyle w:val="3"/>
      </w:pPr>
      <m:oMathPara>
        <m:oMathParaPr>
          <m:jc m:val="center"/>
        </m:oMathParaPr>
        <m:oMath>
          <m:sSub>
            <m:sSubPr/>
            <m:e>
              <m:r>
                <m:rPr/>
                <m:t>ψ</m:t>
              </m:r>
            </m:e>
            <m:sub>
              <m:r>
                <m:rPr/>
                <m:t>A</m:t>
              </m:r>
            </m:sub>
          </m:sSub>
          <m:r>
            <m:rPr>
              <m:sty m:val="p"/>
            </m:rPr>
            <m:t>(</m:t>
          </m:r>
          <m:r>
            <m:rPr/>
            <m:t>x</m:t>
          </m:r>
          <m:r>
            <m:rPr>
              <m:sty m:val="p"/>
            </m:rPr>
            <m:t>)=</m:t>
          </m:r>
          <m:sSub>
            <m:sSubPr/>
            <m:e>
              <m:r>
                <m:rPr/>
                <m:t>ϵ</m:t>
              </m:r>
            </m:e>
            <m:sub>
              <m:r>
                <m:rPr/>
                <m:t>μ</m:t>
              </m:r>
            </m:sub>
          </m:sSub>
          <m:r>
            <m:rPr>
              <m:sty m:val="p"/>
            </m:rPr>
            <m:t>(</m:t>
          </m:r>
          <m:r>
            <m:rPr/>
            <m:t>k</m:t>
          </m:r>
          <m:r>
            <m:rPr>
              <m:sty m:val="p"/>
            </m:rPr>
            <m:t>)</m:t>
          </m:r>
          <m:sSup>
            <m:sSupPr/>
            <m:e>
              <m:r>
                <m:rPr/>
                <m:t>e</m:t>
              </m:r>
            </m:e>
            <m:sup>
              <m:r>
                <m:rPr>
                  <m:sty m:val="p"/>
                </m:rPr>
                <m:t>−</m:t>
              </m:r>
              <m:r>
                <m:rPr/>
                <m:t>ik</m:t>
              </m:r>
              <m:r>
                <m:rPr>
                  <m:sty m:val="p"/>
                </m:rPr>
                <m:t>⋅</m:t>
              </m:r>
              <m:r>
                <m:rPr/>
                <m:t>x</m:t>
              </m:r>
            </m:sup>
          </m:sSup>
        </m:oMath>
      </m:oMathPara>
      <w:r>
        <w:br w:type="textWrapping"/>
      </w:r>
      <w:r>
        <w:t xml:space="preserve">where </w:t>
      </w:r>
      <m:oMath>
        <m:sSup>
          <m:sSupPr/>
          <m:e>
            <m:r>
              <m:rPr/>
              <m:t>k</m:t>
            </m:r>
          </m:e>
          <m:sup>
            <m:r>
              <m:rPr/>
              <m:t>μ</m:t>
            </m:r>
          </m:sup>
        </m:sSup>
        <m:r>
          <m:rPr>
            <m:sty m:val="p"/>
          </m:rPr>
          <m:t>=(</m:t>
        </m:r>
        <m:r>
          <m:rPr/>
          <m:t>ω</m:t>
        </m:r>
        <m:r>
          <m:rPr>
            <m:sty m:val="p"/>
          </m:rPr>
          <m:t>/</m:t>
        </m:r>
        <m:r>
          <m:rPr/>
          <m:t>c</m:t>
        </m:r>
        <m:r>
          <m:rPr>
            <m:sty m:val="p"/>
          </m:rPr>
          <m:t>,</m:t>
        </m:r>
        <m:r>
          <m:rPr>
            <m:sty m:val="b"/>
          </m:rPr>
          <m:t>k</m:t>
        </m:r>
        <m:r>
          <m:rPr>
            <m:sty m:val="p"/>
          </m:rPr>
          <m:t>)</m:t>
        </m:r>
      </m:oMath>
      <w:r>
        <w:t xml:space="preserve"> is the four-dimensional wavevector, satisfying the massless dispersion relation </w:t>
      </w:r>
      <m:oMath>
        <m:sSup>
          <m:sSupPr/>
          <m:e>
            <m:r>
              <m:rPr/>
              <m:t>k</m:t>
            </m:r>
          </m:e>
          <m:sup>
            <m:r>
              <m:rPr/>
              <m:t>μ</m:t>
            </m:r>
          </m:sup>
        </m:sSup>
        <m:sSub>
          <m:sSubPr/>
          <m:e>
            <m:r>
              <m:rPr/>
              <m:t>k</m:t>
            </m:r>
          </m:e>
          <m:sub>
            <m:r>
              <m:rPr/>
              <m:t>μ</m:t>
            </m:r>
          </m:sub>
        </m:sSub>
        <m:r>
          <m:rPr>
            <m:sty m:val="p"/>
          </m:rPr>
          <m:t>=</m:t>
        </m:r>
        <m:r>
          <m:rPr/>
          <m:t>0</m:t>
        </m:r>
      </m:oMath>
      <w:r>
        <w:t xml:space="preserve">, i.e., </w:t>
      </w:r>
      <m:oMath>
        <m:r>
          <m:rPr/>
          <m:t>ω</m:t>
        </m:r>
        <m:r>
          <m:rPr>
            <m:sty m:val="p"/>
          </m:rPr>
          <m:t>=</m:t>
        </m:r>
        <m:r>
          <m:rPr/>
          <m:t>c</m:t>
        </m:r>
        <m:r>
          <m:rPr>
            <m:sty m:val="b"/>
          </m:rPr>
          <m:t>k</m:t>
        </m:r>
      </m:oMath>
      <w:r>
        <w:t xml:space="preserve">. This relation allows the wavevector </w:t>
      </w:r>
      <m:oMath>
        <m:r>
          <m:rPr>
            <m:sty m:val="b"/>
          </m:rPr>
          <m:t>k</m:t>
        </m:r>
      </m:oMath>
      <w:r>
        <w:t xml:space="preserve"> to take arbitrarily small values, corresponding to wavelengths </w:t>
      </w:r>
      <m:oMath>
        <m:r>
          <m:rPr/>
          <m:t>λ</m:t>
        </m:r>
        <m:r>
          <m:rPr>
            <m:sty m:val="p"/>
          </m:rPr>
          <m:t>=</m:t>
        </m:r>
        <m:r>
          <m:rPr/>
          <m:t>2π</m:t>
        </m:r>
        <m:r>
          <m:rPr>
            <m:sty m:val="p"/>
          </m:rPr>
          <m:t>/|</m:t>
        </m:r>
        <m:r>
          <m:rPr>
            <m:sty m:val="b"/>
          </m:rPr>
          <m:t>k</m:t>
        </m:r>
        <m:r>
          <m:rPr>
            <m:sty m:val="p"/>
          </m:rPr>
          <m:t>|</m:t>
        </m:r>
      </m:oMath>
      <w:r>
        <w:t xml:space="preserve"> that can be arbitrarily large. This is the mathematical root of the long-range force.</w:t>
      </w:r>
    </w:p>
    <w:p w14:paraId="6D3A0CF3">
      <w:pPr>
        <w:pStyle w:val="3"/>
      </w:pPr>
      <w:r>
        <w:t xml:space="preserve">When an external source current </w:t>
      </w:r>
      <m:oMath>
        <m:sSup>
          <m:sSupPr/>
          <m:e>
            <m:r>
              <m:rPr/>
              <m:t>J</m:t>
            </m:r>
          </m:e>
          <m:sup>
            <m:r>
              <m:rPr/>
              <m:t>μ</m:t>
            </m:r>
          </m:sup>
        </m:sSup>
      </m:oMath>
      <w:r>
        <w:t xml:space="preserve"> is present, the evolution of the A-field is described by the coupled Maxwell’s equations:</w:t>
      </w:r>
    </w:p>
    <w:p w14:paraId="7F31A118">
      <w:pPr>
        <w:pStyle w:val="3"/>
      </w:pPr>
      <m:oMathPara>
        <m:oMathParaPr>
          <m:jc m:val="center"/>
        </m:oMathParaPr>
        <m:oMath>
          <m:sSub>
            <m:sSubPr/>
            <m:e>
              <m:r>
                <m:rPr>
                  <m:sty m:val="p"/>
                </m:rPr>
                <m:t>∂</m:t>
              </m:r>
            </m:e>
            <m:sub>
              <m:r>
                <m:rPr/>
                <m:t>μ</m:t>
              </m:r>
            </m:sub>
          </m:sSub>
          <m:sSup>
            <m:sSupPr/>
            <m:e>
              <m:r>
                <m:rPr/>
                <m:t>F</m:t>
              </m:r>
            </m:e>
            <m:sup>
              <m:r>
                <m:rPr/>
                <m:t>μν</m:t>
              </m:r>
            </m:sup>
          </m:sSup>
          <m:r>
            <m:rPr>
              <m:sty m:val="p"/>
            </m:rPr>
            <m:t>=</m:t>
          </m:r>
          <m:sSub>
            <m:sSubPr/>
            <m:e>
              <m:r>
                <m:rPr/>
                <m:t>μ</m:t>
              </m:r>
            </m:e>
            <m:sub>
              <m:r>
                <m:rPr/>
                <m:t>0</m:t>
              </m:r>
            </m:sub>
          </m:sSub>
          <m:sSup>
            <m:sSupPr/>
            <m:e>
              <m:r>
                <m:rPr/>
                <m:t>J</m:t>
              </m:r>
            </m:e>
            <m:sup>
              <m:r>
                <m:rPr/>
                <m:t>ν</m:t>
              </m:r>
            </m:sup>
          </m:sSup>
        </m:oMath>
      </m:oMathPara>
      <w:r>
        <w:br w:type="textWrapping"/>
      </w:r>
      <w:r>
        <w:t xml:space="preserve">where </w:t>
      </w:r>
      <m:oMath>
        <m:sSup>
          <m:sSupPr/>
          <m:e>
            <m:r>
              <m:rPr/>
              <m:t>F</m:t>
            </m:r>
          </m:e>
          <m:sup>
            <m:r>
              <m:rPr/>
              <m:t>μν</m:t>
            </m:r>
          </m:sup>
        </m:sSup>
        <m:r>
          <m:rPr>
            <m:sty m:val="p"/>
          </m:rPr>
          <m:t>=</m:t>
        </m:r>
        <m:sSup>
          <m:sSupPr/>
          <m:e>
            <m:r>
              <m:rPr>
                <m:sty m:val="p"/>
              </m:rPr>
              <m:t>∂</m:t>
            </m:r>
          </m:e>
          <m:sup>
            <m:r>
              <m:rPr/>
              <m:t>μ</m:t>
            </m:r>
          </m:sup>
        </m:sSup>
        <m:sSup>
          <m:sSupPr/>
          <m:e>
            <m:r>
              <m:rPr/>
              <m:t>A</m:t>
            </m:r>
          </m:e>
          <m:sup>
            <m:r>
              <m:rPr/>
              <m:t>ν</m:t>
            </m:r>
          </m:sup>
        </m:sSup>
        <m:r>
          <m:rPr>
            <m:sty m:val="p"/>
          </m:rPr>
          <m:t>−</m:t>
        </m:r>
        <m:sSup>
          <m:sSupPr/>
          <m:e>
            <m:r>
              <m:rPr>
                <m:sty m:val="p"/>
              </m:rPr>
              <m:t>∂</m:t>
            </m:r>
          </m:e>
          <m:sup>
            <m:r>
              <m:rPr/>
              <m:t>ν</m:t>
            </m:r>
          </m:sup>
        </m:sSup>
        <m:sSup>
          <m:sSupPr/>
          <m:e>
            <m:r>
              <m:rPr/>
              <m:t>A</m:t>
            </m:r>
          </m:e>
          <m:sup>
            <m:r>
              <m:rPr/>
              <m:t>μ</m:t>
            </m:r>
          </m:sup>
        </m:sSup>
        <m:r>
          <m:rPr>
            <m:sty m:val="p"/>
          </m:rPr>
          <m:t>.</m:t>
        </m:r>
      </m:oMath>
    </w:p>
    <w:p w14:paraId="5951BF54">
      <w:pPr>
        <w:pStyle w:val="26"/>
        <w:numPr>
          <w:ilvl w:val="0"/>
          <w:numId w:val="3"/>
        </w:numPr>
        <w:rPr>
          <w:b/>
          <w:bCs/>
        </w:rPr>
      </w:pPr>
      <w:r>
        <w:rPr>
          <w:b/>
          <w:bCs/>
        </w:rPr>
        <w:t>Electromagnetic Force as a Wavefunction Superposition Process via Photon Exchange</w:t>
      </w:r>
    </w:p>
    <w:p w14:paraId="0C8501E8">
      <w:pPr>
        <w:pStyle w:val="4"/>
      </w:pPr>
      <w:r>
        <w:t>The electromagnetic interaction between two charged particles (e.g., electrons) is achieved by exchanging virtual photons. This process, at the wavefunction level, can be understood as: the virtual photon field-composition wavefunction emitted by one electron propagates to the position of the other electron and is absorbed by it. The contributions from all possible momentum (i.e., all possible wavelength) modes of the virtual photon need to be coherently superimposed (i.e., integrated).</w:t>
      </w:r>
    </w:p>
    <w:p w14:paraId="7AC55178">
      <w:pPr>
        <w:pStyle w:val="3"/>
        <w:rPr>
          <w:b/>
          <w:bCs/>
        </w:rPr>
      </w:pPr>
      <w:r>
        <w:rPr>
          <w:b/>
          <w:bCs/>
        </w:rPr>
        <w:t>3.1 Photon Propagator and Interaction Potential</w:t>
      </w:r>
    </w:p>
    <w:p w14:paraId="6ED38CCF">
      <w:pPr>
        <w:pStyle w:val="3"/>
      </w:pPr>
      <w:r>
        <w:t>In quantum field theory, the interaction amplitude between two currents is given by the expectation value of the photon propagator. In momentum space, the photon propagator is:</w:t>
      </w:r>
    </w:p>
    <w:p w14:paraId="6256C876">
      <w:pPr>
        <w:pStyle w:val="3"/>
      </w:pPr>
      <m:oMathPara>
        <m:oMathParaPr>
          <m:jc m:val="center"/>
        </m:oMathParaPr>
        <m:oMath>
          <m:sSub>
            <m:sSubPr/>
            <m:e>
              <m:acc>
                <m:accPr>
                  <m:chr m:val="̃"/>
                </m:accPr>
                <m:e>
                  <m:r>
                    <m:rPr/>
                    <m:t>D</m:t>
                  </m:r>
                </m:e>
              </m:acc>
            </m:e>
            <m:sub>
              <m:r>
                <m:rPr/>
                <m:t>μν</m:t>
              </m:r>
            </m:sub>
          </m:sSub>
          <m:r>
            <m:rPr>
              <m:sty m:val="p"/>
            </m:rPr>
            <m:t>(</m:t>
          </m:r>
          <m:r>
            <m:rPr/>
            <m:t>k</m:t>
          </m:r>
          <m:r>
            <m:rPr>
              <m:sty m:val="p"/>
            </m:rPr>
            <m:t>)=</m:t>
          </m:r>
          <m:f>
            <m:fPr/>
            <m:num>
              <m:r>
                <m:rPr>
                  <m:sty m:val="p"/>
                </m:rPr>
                <m:t>−</m:t>
              </m:r>
              <m:sSub>
                <m:sSubPr/>
                <m:e>
                  <m:r>
                    <m:rPr/>
                    <m:t>g</m:t>
                  </m:r>
                </m:e>
                <m:sub>
                  <m:r>
                    <m:rPr/>
                    <m:t>μν</m:t>
                  </m:r>
                </m:sub>
              </m:sSub>
            </m:num>
            <m:den>
              <m:sSup>
                <m:sSupPr/>
                <m:e>
                  <m:r>
                    <m:rPr/>
                    <m:t>k</m:t>
                  </m:r>
                </m:e>
                <m:sup>
                  <m:r>
                    <m:rPr/>
                    <m:t>2</m:t>
                  </m:r>
                </m:sup>
              </m:sSup>
              <m:r>
                <m:rPr>
                  <m:sty m:val="p"/>
                </m:rPr>
                <m:t>+</m:t>
              </m:r>
              <m:r>
                <m:rPr/>
                <m:t>iϵ</m:t>
              </m:r>
            </m:den>
          </m:f>
        </m:oMath>
      </m:oMathPara>
      <w:r>
        <w:br w:type="textWrapping"/>
      </w:r>
      <w:r>
        <w:t xml:space="preserve">where </w:t>
      </w:r>
      <m:oMath>
        <m:sSup>
          <m:sSupPr/>
          <m:e>
            <m:r>
              <m:rPr/>
              <m:t>k</m:t>
            </m:r>
          </m:e>
          <m:sup>
            <m:r>
              <m:rPr/>
              <m:t>2</m:t>
            </m:r>
          </m:sup>
        </m:sSup>
        <m:r>
          <m:rPr>
            <m:sty m:val="p"/>
          </m:rPr>
          <m:t>=</m:t>
        </m:r>
        <m:sSup>
          <m:sSupPr/>
          <m:e>
            <m:r>
              <m:rPr/>
              <m:t>ω</m:t>
            </m:r>
          </m:e>
          <m:sup>
            <m:r>
              <m:rPr/>
              <m:t>2</m:t>
            </m:r>
          </m:sup>
        </m:sSup>
        <m:r>
          <m:rPr>
            <m:sty m:val="p"/>
          </m:rPr>
          <m:t>/</m:t>
        </m:r>
        <m:sSup>
          <m:sSupPr/>
          <m:e>
            <m:r>
              <m:rPr/>
              <m:t>c</m:t>
            </m:r>
          </m:e>
          <m:sup>
            <m:r>
              <m:rPr/>
              <m:t>2</m:t>
            </m:r>
          </m:sup>
        </m:sSup>
        <m:r>
          <m:rPr>
            <m:sty m:val="p"/>
          </m:rPr>
          <m:t>−</m:t>
        </m:r>
        <m:sSup>
          <m:sSupPr/>
          <m:e>
            <m:r>
              <m:rPr>
                <m:sty m:val="b"/>
              </m:rPr>
              <m:t>k</m:t>
            </m:r>
          </m:e>
          <m:sup>
            <m:r>
              <m:rPr/>
              <m:t>2</m:t>
            </m:r>
          </m:sup>
        </m:sSup>
        <m:r>
          <m:rPr>
            <m:sty m:val="p"/>
          </m:rPr>
          <m:t>.</m:t>
        </m:r>
      </m:oMath>
      <w:r>
        <w:t xml:space="preserve"> Due to the photon being massless (</w:t>
      </w:r>
      <m:oMath>
        <m:sSub>
          <m:sSubPr/>
          <m:e>
            <m:r>
              <m:rPr/>
              <m:t>m</m:t>
            </m:r>
          </m:e>
          <m:sub>
            <m:r>
              <m:rPr/>
              <m:t>γ</m:t>
            </m:r>
          </m:sub>
        </m:sSub>
        <m:r>
          <m:rPr>
            <m:sty m:val="p"/>
          </m:rPr>
          <m:t>=</m:t>
        </m:r>
        <m:r>
          <m:rPr/>
          <m:t>0</m:t>
        </m:r>
      </m:oMath>
      <w:r>
        <w:t xml:space="preserve">), the propagator has a pole at </w:t>
      </w:r>
      <m:oMath>
        <m:sSup>
          <m:sSupPr/>
          <m:e>
            <m:r>
              <m:rPr/>
              <m:t>k</m:t>
            </m:r>
          </m:e>
          <m:sup>
            <m:r>
              <m:rPr/>
              <m:t>2</m:t>
            </m:r>
          </m:sup>
        </m:sSup>
        <m:r>
          <m:rPr>
            <m:sty m:val="p"/>
          </m:rPr>
          <m:t>=</m:t>
        </m:r>
        <m:r>
          <m:rPr/>
          <m:t>0</m:t>
        </m:r>
        <m:r>
          <m:rPr>
            <m:sty m:val="p"/>
          </m:rPr>
          <m:t>.</m:t>
        </m:r>
      </m:oMath>
      <w:r>
        <w:t xml:space="preserve"> This pole means that at low energy scales (small </w:t>
      </w:r>
      <m:oMath>
        <m:r>
          <m:rPr>
            <m:sty m:val="b"/>
          </m:rPr>
          <m:t>k</m:t>
        </m:r>
      </m:oMath>
      <w:r>
        <w:t>), the value of the propagator can be very large, making the contribution of long-wavelength (large wavelength) modes significant.</w:t>
      </w:r>
    </w:p>
    <w:p w14:paraId="4950C88F">
      <w:pPr>
        <w:pStyle w:val="3"/>
      </w:pPr>
      <w:r>
        <w:t xml:space="preserve">The interaction potential energy between two stationary point charges (with charges </w:t>
      </w:r>
      <m:oMath>
        <m:sSub>
          <m:sSubPr/>
          <m:e>
            <m:r>
              <m:rPr/>
              <m:t>q</m:t>
            </m:r>
          </m:e>
          <m:sub>
            <m:r>
              <m:rPr/>
              <m:t>1</m:t>
            </m:r>
          </m:sub>
        </m:sSub>
      </m:oMath>
      <w:r>
        <w:t xml:space="preserve"> and </w:t>
      </w:r>
      <m:oMath>
        <m:sSub>
          <m:sSubPr/>
          <m:e>
            <m:r>
              <m:rPr/>
              <m:t>q</m:t>
            </m:r>
          </m:e>
          <m:sub>
            <m:r>
              <m:rPr/>
              <m:t>2</m:t>
            </m:r>
          </m:sub>
        </m:sSub>
      </m:oMath>
      <w:r>
        <w:t xml:space="preserve">) can be obtained by calculating the Fourier transform of the photon propagator. In the Lorentz gauge, the static potential </w:t>
      </w:r>
      <m:oMath>
        <m:r>
          <m:rPr/>
          <m:t>V</m:t>
        </m:r>
        <m:r>
          <m:rPr>
            <m:sty m:val="p"/>
          </m:rPr>
          <m:t>(</m:t>
        </m:r>
        <m:r>
          <m:rPr/>
          <m:t>r</m:t>
        </m:r>
        <m:r>
          <m:rPr>
            <m:sty m:val="p"/>
          </m:rPr>
          <m:t>)</m:t>
        </m:r>
      </m:oMath>
      <w:r>
        <w:t xml:space="preserve"> relates to the propagator as:</w:t>
      </w:r>
    </w:p>
    <w:p w14:paraId="1E64D7E3">
      <w:pPr>
        <w:pStyle w:val="3"/>
      </w:pPr>
      <m:oMathPara>
        <m:oMathParaPr>
          <m:jc m:val="center"/>
        </m:oMathParaPr>
        <m:oMath>
          <m:r>
            <m:rPr/>
            <m:t>V</m:t>
          </m:r>
          <m:r>
            <m:rPr>
              <m:sty m:val="p"/>
            </m:rPr>
            <m:t>(</m:t>
          </m:r>
          <m:r>
            <m:rPr/>
            <m:t>r</m:t>
          </m:r>
          <m:r>
            <m:rPr>
              <m:sty m:val="p"/>
            </m:rPr>
            <m:t>)∝</m:t>
          </m:r>
          <m:sSub>
            <m:sSubPr/>
            <m:e>
              <m:r>
                <m:rPr/>
                <m:t>q</m:t>
              </m:r>
            </m:e>
            <m:sub>
              <m:r>
                <m:rPr/>
                <m:t>1</m:t>
              </m:r>
            </m:sub>
          </m:sSub>
          <m:sSub>
            <m:sSubPr/>
            <m:e>
              <m:r>
                <m:rPr/>
                <m:t>q</m:t>
              </m:r>
            </m:e>
            <m:sub>
              <m:r>
                <m:rPr/>
                <m:t>2</m:t>
              </m:r>
            </m:sub>
          </m:sSub>
          <m:r>
            <m:rPr>
              <m:sty m:val="p"/>
            </m:rPr>
            <m:t>∫</m:t>
          </m:r>
          <m:f>
            <m:fPr/>
            <m:num>
              <m:sSup>
                <m:sSupPr/>
                <m:e>
                  <m:r>
                    <m:rPr/>
                    <m:t>d</m:t>
                  </m:r>
                </m:e>
                <m:sup>
                  <m:r>
                    <m:rPr/>
                    <m:t>3</m:t>
                  </m:r>
                </m:sup>
              </m:sSup>
              <m:r>
                <m:rPr/>
                <m:t>k</m:t>
              </m:r>
            </m:num>
            <m:den>
              <m:r>
                <m:rPr>
                  <m:sty m:val="p"/>
                </m:rPr>
                <m:t>(</m:t>
              </m:r>
              <m:r>
                <m:rPr/>
                <m:t>2π</m:t>
              </m:r>
              <m:sSup>
                <m:sSupPr/>
                <m:e>
                  <m:r>
                    <m:rPr>
                      <m:sty m:val="p"/>
                    </m:rPr>
                    <m:t>)</m:t>
                  </m:r>
                </m:e>
                <m:sup>
                  <m:r>
                    <m:rPr/>
                    <m:t>3</m:t>
                  </m:r>
                </m:sup>
              </m:sSup>
            </m:den>
          </m:f>
          <m:f>
            <m:fPr/>
            <m:num>
              <m:sSup>
                <m:sSupPr/>
                <m:e>
                  <m:r>
                    <m:rPr/>
                    <m:t>e</m:t>
                  </m:r>
                </m:e>
                <m:sup>
                  <m:r>
                    <m:rPr/>
                    <m:t>i</m:t>
                  </m:r>
                  <m:r>
                    <m:rPr>
                      <m:sty m:val="b"/>
                    </m:rPr>
                    <m:t>k</m:t>
                  </m:r>
                  <m:r>
                    <m:rPr>
                      <m:sty m:val="p"/>
                    </m:rPr>
                    <m:t>⋅</m:t>
                  </m:r>
                  <m:r>
                    <m:rPr>
                      <m:sty m:val="b"/>
                    </m:rPr>
                    <m:t>r</m:t>
                  </m:r>
                </m:sup>
              </m:sSup>
            </m:num>
            <m:den>
              <m:sSup>
                <m:sSupPr/>
                <m:e>
                  <m:r>
                    <m:rPr>
                      <m:sty m:val="b"/>
                    </m:rPr>
                    <m:t>k</m:t>
                  </m:r>
                </m:e>
                <m:sup>
                  <m:r>
                    <m:rPr/>
                    <m:t>2</m:t>
                  </m:r>
                </m:sup>
              </m:sSup>
            </m:den>
          </m:f>
        </m:oMath>
      </m:oMathPara>
    </w:p>
    <w:p w14:paraId="1EA7AEBD">
      <w:pPr>
        <w:pStyle w:val="4"/>
        <w:rPr>
          <w:b/>
          <w:bCs/>
        </w:rPr>
      </w:pPr>
      <w:r>
        <w:rPr>
          <w:b/>
          <w:bCs/>
        </w:rPr>
        <w:t>3.2 Rigorous Derivation of the Coulomb Potential (Mathematical Proof of Long-Range Nature)</w:t>
      </w:r>
    </w:p>
    <w:p w14:paraId="0CF9D483">
      <w:pPr>
        <w:pStyle w:val="3"/>
      </w:pPr>
      <w:r>
        <w:t>Calculating the above integral yields the Coulomb potential. Using spherical coordinates:</w:t>
      </w:r>
    </w:p>
    <w:p w14:paraId="7EF8C258">
      <w:pPr>
        <w:pStyle w:val="3"/>
      </w:pPr>
      <m:oMathPara>
        <m:oMathParaPr>
          <m:jc m:val="center"/>
        </m:oMathParaPr>
        <m:oMath>
          <m:r>
            <m:rPr/>
            <m:t>V</m:t>
          </m:r>
          <m:r>
            <m:rPr>
              <m:sty m:val="p"/>
            </m:rPr>
            <m:t>(</m:t>
          </m:r>
          <m:r>
            <m:rPr/>
            <m:t>r</m:t>
          </m:r>
          <m:r>
            <m:rPr>
              <m:sty m:val="p"/>
            </m:rPr>
            <m:t>)∝</m:t>
          </m:r>
          <m:sSub>
            <m:sSubPr/>
            <m:e>
              <m:r>
                <m:rPr/>
                <m:t>q</m:t>
              </m:r>
            </m:e>
            <m:sub>
              <m:r>
                <m:rPr/>
                <m:t>1</m:t>
              </m:r>
            </m:sub>
          </m:sSub>
          <m:sSub>
            <m:sSubPr/>
            <m:e>
              <m:r>
                <m:rPr/>
                <m:t>q</m:t>
              </m:r>
            </m:e>
            <m:sub>
              <m:r>
                <m:rPr/>
                <m:t>2</m:t>
              </m:r>
            </m:sub>
          </m:sSub>
          <m:nary>
            <m:naryPr>
              <m:limLoc m:val="subSup"/>
            </m:naryPr>
            <m:sub>
              <m:r>
                <m:rPr/>
                <m:t>0</m:t>
              </m:r>
            </m:sub>
            <m:sup>
              <m:r>
                <m:rPr>
                  <m:sty m:val="p"/>
                </m:rPr>
                <m:t>∞</m:t>
              </m:r>
            </m:sup>
            <m:e>
              <m:r>
                <m:rPr/>
                <m:t>d</m:t>
              </m:r>
            </m:e>
          </m:nary>
          <m:r>
            <m:rPr/>
            <m:t>k</m:t>
          </m:r>
          <m:nary>
            <m:naryPr>
              <m:limLoc m:val="subSup"/>
            </m:naryPr>
            <m:sub>
              <m:r>
                <m:rPr/>
                <m:t>0</m:t>
              </m:r>
            </m:sub>
            <m:sup>
              <m:r>
                <m:rPr/>
                <m:t>π</m:t>
              </m:r>
            </m:sup>
            <m:e>
              <m:r>
                <m:rPr/>
                <m:t>d</m:t>
              </m:r>
            </m:e>
          </m:nary>
          <m:r>
            <m:rPr/>
            <m:t>θ</m:t>
          </m:r>
          <m:nary>
            <m:naryPr>
              <m:limLoc m:val="subSup"/>
            </m:naryPr>
            <m:sub>
              <m:r>
                <m:rPr/>
                <m:t>0</m:t>
              </m:r>
            </m:sub>
            <m:sup>
              <m:r>
                <m:rPr/>
                <m:t>2π</m:t>
              </m:r>
            </m:sup>
            <m:e>
              <m:r>
                <m:rPr/>
                <m:t>d</m:t>
              </m:r>
            </m:e>
          </m:nary>
          <m:r>
            <m:rPr/>
            <m:t>ϕ</m:t>
          </m:r>
          <m:f>
            <m:fPr/>
            <m:num>
              <m:sSup>
                <m:sSupPr/>
                <m:e>
                  <m:r>
                    <m:rPr/>
                    <m:t>k</m:t>
                  </m:r>
                </m:e>
                <m:sup>
                  <m:r>
                    <m:rPr/>
                    <m:t>2</m:t>
                  </m:r>
                </m:sup>
              </m:sSup>
              <m:r>
                <m:rPr>
                  <m:sty m:val="p"/>
                </m:rPr>
                <m:t>sin</m:t>
              </m:r>
              <m:r>
                <m:rPr/>
                <m:t>θ</m:t>
              </m:r>
            </m:num>
            <m:den>
              <m:r>
                <m:rPr>
                  <m:sty m:val="p"/>
                </m:rPr>
                <m:t>(</m:t>
              </m:r>
              <m:r>
                <m:rPr/>
                <m:t>2π</m:t>
              </m:r>
              <m:sSup>
                <m:sSupPr/>
                <m:e>
                  <m:r>
                    <m:rPr>
                      <m:sty m:val="p"/>
                    </m:rPr>
                    <m:t>)</m:t>
                  </m:r>
                </m:e>
                <m:sup>
                  <m:r>
                    <m:rPr/>
                    <m:t>3</m:t>
                  </m:r>
                </m:sup>
              </m:sSup>
            </m:den>
          </m:f>
          <m:f>
            <m:fPr/>
            <m:num>
              <m:sSup>
                <m:sSupPr/>
                <m:e>
                  <m:r>
                    <m:rPr/>
                    <m:t>e</m:t>
                  </m:r>
                </m:e>
                <m:sup>
                  <m:r>
                    <m:rPr/>
                    <m:t>ikr</m:t>
                  </m:r>
                  <m:r>
                    <m:rPr>
                      <m:sty m:val="p"/>
                    </m:rPr>
                    <m:t>cos</m:t>
                  </m:r>
                  <m:r>
                    <m:rPr/>
                    <m:t>θ</m:t>
                  </m:r>
                </m:sup>
              </m:sSup>
            </m:num>
            <m:den>
              <m:sSup>
                <m:sSupPr/>
                <m:e>
                  <m:r>
                    <m:rPr/>
                    <m:t>k</m:t>
                  </m:r>
                </m:e>
                <m:sup>
                  <m:r>
                    <m:rPr/>
                    <m:t>2</m:t>
                  </m:r>
                </m:sup>
              </m:sSup>
            </m:den>
          </m:f>
        </m:oMath>
      </m:oMathPara>
      <w:r>
        <w:br w:type="textWrapping"/>
      </w:r>
      <w:r>
        <w:t>Simplified:</w:t>
      </w:r>
    </w:p>
    <w:p w14:paraId="4D95CB90">
      <w:pPr>
        <w:pStyle w:val="3"/>
      </w:pPr>
      <m:oMathPara>
        <m:oMathParaPr>
          <m:jc m:val="center"/>
        </m:oMathParaPr>
        <m:oMath>
          <m:r>
            <m:rPr/>
            <m:t>V</m:t>
          </m:r>
          <m:r>
            <m:rPr>
              <m:sty m:val="p"/>
            </m:rPr>
            <m:t>(</m:t>
          </m:r>
          <m:r>
            <m:rPr/>
            <m:t>r</m:t>
          </m:r>
          <m:r>
            <m:rPr>
              <m:sty m:val="p"/>
            </m:rPr>
            <m:t>)∝</m:t>
          </m:r>
          <m:f>
            <m:fPr/>
            <m:num>
              <m:sSub>
                <m:sSubPr/>
                <m:e>
                  <m:r>
                    <m:rPr/>
                    <m:t>q</m:t>
                  </m:r>
                </m:e>
                <m:sub>
                  <m:r>
                    <m:rPr/>
                    <m:t>1</m:t>
                  </m:r>
                </m:sub>
              </m:sSub>
              <m:sSub>
                <m:sSubPr/>
                <m:e>
                  <m:r>
                    <m:rPr/>
                    <m:t>q</m:t>
                  </m:r>
                </m:e>
                <m:sub>
                  <m:r>
                    <m:rPr/>
                    <m:t>2</m:t>
                  </m:r>
                </m:sub>
              </m:sSub>
            </m:num>
            <m:den>
              <m:r>
                <m:rPr>
                  <m:sty m:val="p"/>
                </m:rPr>
                <m:t>(</m:t>
              </m:r>
              <m:r>
                <m:rPr/>
                <m:t>2π</m:t>
              </m:r>
              <m:sSup>
                <m:sSupPr/>
                <m:e>
                  <m:r>
                    <m:rPr>
                      <m:sty m:val="p"/>
                    </m:rPr>
                    <m:t>)</m:t>
                  </m:r>
                </m:e>
                <m:sup>
                  <m:r>
                    <m:rPr/>
                    <m:t>2</m:t>
                  </m:r>
                </m:sup>
              </m:sSup>
            </m:den>
          </m:f>
          <m:nary>
            <m:naryPr>
              <m:limLoc m:val="subSup"/>
            </m:naryPr>
            <m:sub>
              <m:r>
                <m:rPr/>
                <m:t>0</m:t>
              </m:r>
            </m:sub>
            <m:sup>
              <m:r>
                <m:rPr>
                  <m:sty m:val="p"/>
                </m:rPr>
                <m:t>∞</m:t>
              </m:r>
            </m:sup>
            <m:e>
              <m:r>
                <m:rPr/>
                <m:t>d</m:t>
              </m:r>
            </m:e>
          </m:nary>
          <m:r>
            <m:rPr/>
            <m:t>k</m:t>
          </m:r>
          <m:nary>
            <m:naryPr>
              <m:limLoc m:val="subSup"/>
            </m:naryPr>
            <m:sub>
              <m:r>
                <m:rPr>
                  <m:sty m:val="p"/>
                </m:rPr>
                <m:t>−</m:t>
              </m:r>
              <m:r>
                <m:rPr/>
                <m:t>1</m:t>
              </m:r>
            </m:sub>
            <m:sup>
              <m:r>
                <m:rPr/>
                <m:t>1</m:t>
              </m:r>
            </m:sup>
            <m:e>
              <m:r>
                <m:rPr/>
                <m:t>d</m:t>
              </m:r>
            </m:e>
          </m:nary>
          <m:r>
            <m:rPr/>
            <m:t>u</m:t>
          </m:r>
          <m:sSup>
            <m:sSupPr/>
            <m:e>
              <m:r>
                <m:rPr/>
                <m:t>e</m:t>
              </m:r>
            </m:e>
            <m:sup>
              <m:r>
                <m:rPr/>
                <m:t>ikru</m:t>
              </m:r>
            </m:sup>
          </m:sSup>
          <m:r>
            <m:rPr/>
            <m:t> </m:t>
          </m:r>
          <m:r>
            <m:rPr>
              <m:sty m:val="p"/>
            </m:rPr>
            <m:t>(let</m:t>
          </m:r>
          <m:r>
            <m:rPr/>
            <m:t>u</m:t>
          </m:r>
          <m:r>
            <m:rPr>
              <m:sty m:val="p"/>
            </m:rPr>
            <m:t>=cos</m:t>
          </m:r>
          <m:r>
            <m:rPr/>
            <m:t>θ</m:t>
          </m:r>
          <m:r>
            <m:rPr>
              <m:sty m:val="p"/>
            </m:rPr>
            <m:t>)</m:t>
          </m:r>
        </m:oMath>
      </m:oMathPara>
      <w:r>
        <w:br w:type="textWrapping"/>
      </w:r>
      <w:r>
        <w:t>First, integrate over u:</w:t>
      </w:r>
    </w:p>
    <w:p w14:paraId="4FB7FAA6">
      <w:pPr>
        <w:pStyle w:val="3"/>
      </w:pPr>
      <m:oMathPara>
        <m:oMathParaPr>
          <m:jc m:val="center"/>
        </m:oMathParaPr>
        <m:oMath>
          <m:nary>
            <m:naryPr>
              <m:limLoc m:val="subSup"/>
            </m:naryPr>
            <m:sub>
              <m:r>
                <m:rPr>
                  <m:sty m:val="p"/>
                </m:rPr>
                <m:t>−</m:t>
              </m:r>
              <m:r>
                <m:rPr/>
                <m:t>1</m:t>
              </m:r>
            </m:sub>
            <m:sup>
              <m:r>
                <m:rPr/>
                <m:t>1</m:t>
              </m:r>
            </m:sup>
            <m:e>
              <m:sSup>
                <m:sSupPr/>
                <m:e>
                  <m:r>
                    <m:rPr/>
                    <m:t>e</m:t>
                  </m:r>
                </m:e>
                <m:sup>
                  <m:r>
                    <m:rPr/>
                    <m:t>ikru</m:t>
                  </m:r>
                </m:sup>
              </m:sSup>
            </m:e>
          </m:nary>
          <m:r>
            <m:rPr/>
            <m:t>du</m:t>
          </m:r>
          <m:r>
            <m:rPr>
              <m:sty m:val="p"/>
            </m:rPr>
            <m:t>=</m:t>
          </m:r>
          <m:f>
            <m:fPr/>
            <m:num>
              <m:r>
                <m:rPr/>
                <m:t>2</m:t>
              </m:r>
              <m:r>
                <m:rPr>
                  <m:sty m:val="p"/>
                </m:rPr>
                <m:t>sin(</m:t>
              </m:r>
              <m:r>
                <m:rPr/>
                <m:t>kr</m:t>
              </m:r>
              <m:r>
                <m:rPr>
                  <m:sty m:val="p"/>
                </m:rPr>
                <m:t>)</m:t>
              </m:r>
            </m:num>
            <m:den>
              <m:r>
                <m:rPr/>
                <m:t>kr</m:t>
              </m:r>
            </m:den>
          </m:f>
        </m:oMath>
      </m:oMathPara>
      <w:r>
        <w:br w:type="textWrapping"/>
      </w:r>
      <w:r>
        <w:t>Substitute back:</w:t>
      </w:r>
    </w:p>
    <w:p w14:paraId="1BE1D3DD">
      <w:pPr>
        <w:pStyle w:val="3"/>
      </w:pPr>
      <m:oMathPara>
        <m:oMathParaPr>
          <m:jc m:val="center"/>
        </m:oMathParaPr>
        <m:oMath>
          <m:r>
            <m:rPr/>
            <m:t>V</m:t>
          </m:r>
          <m:r>
            <m:rPr>
              <m:sty m:val="p"/>
            </m:rPr>
            <m:t>(</m:t>
          </m:r>
          <m:r>
            <m:rPr/>
            <m:t>r</m:t>
          </m:r>
          <m:r>
            <m:rPr>
              <m:sty m:val="p"/>
            </m:rPr>
            <m:t>)∝</m:t>
          </m:r>
          <m:f>
            <m:fPr/>
            <m:num>
              <m:sSub>
                <m:sSubPr/>
                <m:e>
                  <m:r>
                    <m:rPr/>
                    <m:t>q</m:t>
                  </m:r>
                </m:e>
                <m:sub>
                  <m:r>
                    <m:rPr/>
                    <m:t>1</m:t>
                  </m:r>
                </m:sub>
              </m:sSub>
              <m:sSub>
                <m:sSubPr/>
                <m:e>
                  <m:r>
                    <m:rPr/>
                    <m:t>q</m:t>
                  </m:r>
                </m:e>
                <m:sub>
                  <m:r>
                    <m:rPr/>
                    <m:t>2</m:t>
                  </m:r>
                </m:sub>
              </m:sSub>
            </m:num>
            <m:den>
              <m:r>
                <m:rPr>
                  <m:sty m:val="p"/>
                </m:rPr>
                <m:t>(</m:t>
              </m:r>
              <m:r>
                <m:rPr/>
                <m:t>2π</m:t>
              </m:r>
              <m:sSup>
                <m:sSupPr/>
                <m:e>
                  <m:r>
                    <m:rPr>
                      <m:sty m:val="p"/>
                    </m:rPr>
                    <m:t>)</m:t>
                  </m:r>
                </m:e>
                <m:sup>
                  <m:r>
                    <m:rPr/>
                    <m:t>2</m:t>
                  </m:r>
                </m:sup>
              </m:sSup>
            </m:den>
          </m:f>
          <m:f>
            <m:fPr/>
            <m:num>
              <m:r>
                <m:rPr/>
                <m:t>2</m:t>
              </m:r>
            </m:num>
            <m:den>
              <m:r>
                <m:rPr/>
                <m:t>r</m:t>
              </m:r>
            </m:den>
          </m:f>
          <m:nary>
            <m:naryPr>
              <m:limLoc m:val="subSup"/>
            </m:naryPr>
            <m:sub>
              <m:r>
                <m:rPr/>
                <m:t>0</m:t>
              </m:r>
            </m:sub>
            <m:sup>
              <m:r>
                <m:rPr>
                  <m:sty m:val="p"/>
                </m:rPr>
                <m:t>∞</m:t>
              </m:r>
            </m:sup>
            <m:e>
              <m:r>
                <m:rPr/>
                <m:t>d</m:t>
              </m:r>
            </m:e>
          </m:nary>
          <m:r>
            <m:rPr/>
            <m:t>k</m:t>
          </m:r>
          <m:f>
            <m:fPr/>
            <m:num>
              <m:r>
                <m:rPr>
                  <m:sty m:val="p"/>
                </m:rPr>
                <m:t>sin(</m:t>
              </m:r>
              <m:r>
                <m:rPr/>
                <m:t>kr</m:t>
              </m:r>
              <m:r>
                <m:rPr>
                  <m:sty m:val="p"/>
                </m:rPr>
                <m:t>)</m:t>
              </m:r>
            </m:num>
            <m:den>
              <m:r>
                <m:rPr/>
                <m:t>k</m:t>
              </m:r>
            </m:den>
          </m:f>
        </m:oMath>
      </m:oMathPara>
      <w:r>
        <w:br w:type="textWrapping"/>
      </w:r>
      <w:r>
        <w:t xml:space="preserve">The known integral </w:t>
      </w:r>
      <m:oMath>
        <m:nary>
          <m:naryPr>
            <m:limLoc m:val="subSup"/>
          </m:naryPr>
          <m:sub>
            <m:r>
              <m:rPr/>
              <m:t>0</m:t>
            </m:r>
          </m:sub>
          <m:sup>
            <m:r>
              <m:rPr>
                <m:sty m:val="p"/>
              </m:rPr>
              <m:t>∞</m:t>
            </m:r>
          </m:sup>
          <m:e>
            <m:r>
              <m:rPr/>
              <m:t>d</m:t>
            </m:r>
          </m:e>
        </m:nary>
        <m:r>
          <m:rPr/>
          <m:t>k</m:t>
        </m:r>
        <m:f>
          <m:fPr/>
          <m:num>
            <m:r>
              <m:rPr>
                <m:sty m:val="p"/>
              </m:rPr>
              <m:t>sin(</m:t>
            </m:r>
            <m:r>
              <m:rPr/>
              <m:t>kr</m:t>
            </m:r>
            <m:r>
              <m:rPr>
                <m:sty m:val="p"/>
              </m:rPr>
              <m:t>)</m:t>
            </m:r>
          </m:num>
          <m:den>
            <m:r>
              <m:rPr/>
              <m:t>k</m:t>
            </m:r>
          </m:den>
        </m:f>
        <m:r>
          <m:rPr>
            <m:sty m:val="p"/>
          </m:rPr>
          <m:t>=</m:t>
        </m:r>
        <m:f>
          <m:fPr/>
          <m:num>
            <m:r>
              <m:rPr/>
              <m:t>π</m:t>
            </m:r>
          </m:num>
          <m:den>
            <m:r>
              <m:rPr/>
              <m:t>2</m:t>
            </m:r>
          </m:den>
        </m:f>
      </m:oMath>
      <w:r>
        <w:t xml:space="preserve"> (for r&gt;0). Therefore:</w:t>
      </w:r>
    </w:p>
    <w:p w14:paraId="105AE34C">
      <w:pPr>
        <w:pStyle w:val="3"/>
      </w:pPr>
      <m:oMathPara>
        <m:oMathParaPr>
          <m:jc m:val="center"/>
        </m:oMathParaPr>
        <m:oMath>
          <m:r>
            <m:rPr/>
            <m:t>V</m:t>
          </m:r>
          <m:r>
            <m:rPr>
              <m:sty m:val="p"/>
            </m:rPr>
            <m:t>(</m:t>
          </m:r>
          <m:r>
            <m:rPr/>
            <m:t>r</m:t>
          </m:r>
          <m:r>
            <m:rPr>
              <m:sty m:val="p"/>
            </m:rPr>
            <m:t>)∝</m:t>
          </m:r>
          <m:f>
            <m:fPr/>
            <m:num>
              <m:sSub>
                <m:sSubPr/>
                <m:e>
                  <m:r>
                    <m:rPr/>
                    <m:t>q</m:t>
                  </m:r>
                </m:e>
                <m:sub>
                  <m:r>
                    <m:rPr/>
                    <m:t>1</m:t>
                  </m:r>
                </m:sub>
              </m:sSub>
              <m:sSub>
                <m:sSubPr/>
                <m:e>
                  <m:r>
                    <m:rPr/>
                    <m:t>q</m:t>
                  </m:r>
                </m:e>
                <m:sub>
                  <m:r>
                    <m:rPr/>
                    <m:t>2</m:t>
                  </m:r>
                </m:sub>
              </m:sSub>
            </m:num>
            <m:den>
              <m:r>
                <m:rPr>
                  <m:sty m:val="p"/>
                </m:rPr>
                <m:t>(</m:t>
              </m:r>
              <m:r>
                <m:rPr/>
                <m:t>2π</m:t>
              </m:r>
              <m:sSup>
                <m:sSupPr/>
                <m:e>
                  <m:r>
                    <m:rPr>
                      <m:sty m:val="p"/>
                    </m:rPr>
                    <m:t>)</m:t>
                  </m:r>
                </m:e>
                <m:sup>
                  <m:r>
                    <m:rPr/>
                    <m:t>2</m:t>
                  </m:r>
                </m:sup>
              </m:sSup>
            </m:den>
          </m:f>
          <m:f>
            <m:fPr/>
            <m:num>
              <m:r>
                <m:rPr/>
                <m:t>2</m:t>
              </m:r>
            </m:num>
            <m:den>
              <m:r>
                <m:rPr/>
                <m:t>r</m:t>
              </m:r>
            </m:den>
          </m:f>
          <m:r>
            <m:rPr>
              <m:sty m:val="p"/>
            </m:rPr>
            <m:t>⋅</m:t>
          </m:r>
          <m:f>
            <m:fPr/>
            <m:num>
              <m:r>
                <m:rPr/>
                <m:t>π</m:t>
              </m:r>
            </m:num>
            <m:den>
              <m:r>
                <m:rPr/>
                <m:t>2</m:t>
              </m:r>
            </m:den>
          </m:f>
          <m:r>
            <m:rPr>
              <m:sty m:val="p"/>
            </m:rPr>
            <m:t>=</m:t>
          </m:r>
          <m:f>
            <m:fPr/>
            <m:num>
              <m:sSub>
                <m:sSubPr/>
                <m:e>
                  <m:r>
                    <m:rPr/>
                    <m:t>q</m:t>
                  </m:r>
                </m:e>
                <m:sub>
                  <m:r>
                    <m:rPr/>
                    <m:t>1</m:t>
                  </m:r>
                </m:sub>
              </m:sSub>
              <m:sSub>
                <m:sSubPr/>
                <m:e>
                  <m:r>
                    <m:rPr/>
                    <m:t>q</m:t>
                  </m:r>
                </m:e>
                <m:sub>
                  <m:r>
                    <m:rPr/>
                    <m:t>2</m:t>
                  </m:r>
                </m:sub>
              </m:sSub>
            </m:num>
            <m:den>
              <m:r>
                <m:rPr/>
                <m:t>4πr</m:t>
              </m:r>
            </m:den>
          </m:f>
        </m:oMath>
      </m:oMathPara>
      <w:r>
        <w:br w:type="textWrapping"/>
      </w:r>
      <w:r>
        <w:t xml:space="preserve">This is precisely the form of Coulomb’s law; the potential energy decays as </w:t>
      </w:r>
      <m:oMath>
        <m:r>
          <m:rPr/>
          <m:t>1</m:t>
        </m:r>
        <m:r>
          <m:rPr>
            <m:sty m:val="p"/>
          </m:rPr>
          <m:t>/</m:t>
        </m:r>
        <m:r>
          <m:rPr/>
          <m:t>r</m:t>
        </m:r>
      </m:oMath>
      <w:r>
        <w:t xml:space="preserve">, with an infinite range. The key to the derivation lies in the photon being massless, causing the propagator denominator to be </w:t>
      </w:r>
      <m:oMath>
        <m:sSup>
          <m:sSupPr/>
          <m:e>
            <m:r>
              <m:rPr/>
              <m:t>k</m:t>
            </m:r>
          </m:e>
          <m:sup>
            <m:r>
              <m:rPr/>
              <m:t>2</m:t>
            </m:r>
          </m:sup>
        </m:sSup>
      </m:oMath>
      <w:r>
        <w:t xml:space="preserve"> rather than </w:t>
      </w:r>
      <m:oMath>
        <m:sSup>
          <m:sSupPr/>
          <m:e>
            <m:r>
              <m:rPr/>
              <m:t>k</m:t>
            </m:r>
          </m:e>
          <m:sup>
            <m:r>
              <m:rPr/>
              <m:t>2</m:t>
            </m:r>
          </m:sup>
        </m:sSup>
        <m:r>
          <m:rPr>
            <m:sty m:val="p"/>
          </m:rPr>
          <m:t>+</m:t>
        </m:r>
        <m:sSup>
          <m:sSupPr/>
          <m:e>
            <m:r>
              <m:rPr/>
              <m:t>m</m:t>
            </m:r>
          </m:e>
          <m:sup>
            <m:r>
              <m:rPr/>
              <m:t>2</m:t>
            </m:r>
          </m:sup>
        </m:sSup>
        <m:r>
          <m:rPr>
            <m:sty m:val="p"/>
          </m:rPr>
          <m:t>,</m:t>
        </m:r>
      </m:oMath>
      <w:r>
        <w:t xml:space="preserve"> which makes the integral converge to the </w:t>
      </w:r>
      <m:oMath>
        <m:r>
          <m:rPr/>
          <m:t>1</m:t>
        </m:r>
        <m:r>
          <m:rPr>
            <m:sty m:val="p"/>
          </m:rPr>
          <m:t>/</m:t>
        </m:r>
        <m:r>
          <m:rPr/>
          <m:t>r</m:t>
        </m:r>
      </m:oMath>
      <w:r>
        <w:t xml:space="preserve"> form. If the photon had mass (</w:t>
      </w:r>
      <m:oMath>
        <m:sSub>
          <m:sSubPr/>
          <m:e>
            <m:r>
              <m:rPr/>
              <m:t>m</m:t>
            </m:r>
          </m:e>
          <m:sub>
            <m:r>
              <m:rPr/>
              <m:t>γ</m:t>
            </m:r>
          </m:sub>
        </m:sSub>
        <m:r>
          <m:rPr>
            <m:sty m:val="p"/>
          </m:rPr>
          <m:t>≠</m:t>
        </m:r>
        <m:r>
          <m:rPr/>
          <m:t>0</m:t>
        </m:r>
      </m:oMath>
      <w:r>
        <w:t xml:space="preserve">), the propagator would become </w:t>
      </w:r>
      <m:oMath>
        <m:r>
          <m:rPr/>
          <m:t>1</m:t>
        </m:r>
        <m:r>
          <m:rPr>
            <m:sty m:val="p"/>
          </m:rPr>
          <m:t>/(</m:t>
        </m:r>
        <m:sSup>
          <m:sSupPr/>
          <m:e>
            <m:r>
              <m:rPr/>
              <m:t>k</m:t>
            </m:r>
          </m:e>
          <m:sup>
            <m:r>
              <m:rPr/>
              <m:t>2</m:t>
            </m:r>
          </m:sup>
        </m:sSup>
        <m:r>
          <m:rPr>
            <m:sty m:val="p"/>
          </m:rPr>
          <m:t>+</m:t>
        </m:r>
        <m:sSubSup>
          <m:sSubSupPr/>
          <m:e>
            <m:r>
              <m:rPr/>
              <m:t>m</m:t>
            </m:r>
          </m:e>
          <m:sub>
            <m:r>
              <m:rPr/>
              <m:t>γ</m:t>
            </m:r>
          </m:sub>
          <m:sup>
            <m:r>
              <m:rPr/>
              <m:t>2</m:t>
            </m:r>
          </m:sup>
        </m:sSubSup>
        <m:r>
          <m:rPr>
            <m:sty m:val="p"/>
          </m:rPr>
          <m:t>)</m:t>
        </m:r>
      </m:oMath>
      <w:r>
        <w:t xml:space="preserve">, and the integration result would be the Yukawa potential </w:t>
      </w:r>
      <m:oMath>
        <m:sSup>
          <m:sSupPr/>
          <m:e>
            <m:r>
              <m:rPr/>
              <m:t>e</m:t>
            </m:r>
          </m:e>
          <m:sup>
            <m:r>
              <m:rPr>
                <m:sty m:val="p"/>
              </m:rPr>
              <m:t>−</m:t>
            </m:r>
            <m:sSub>
              <m:sSubPr/>
              <m:e>
                <m:r>
                  <m:rPr/>
                  <m:t>m</m:t>
                </m:r>
              </m:e>
              <m:sub>
                <m:r>
                  <m:rPr/>
                  <m:t>γ</m:t>
                </m:r>
              </m:sub>
            </m:sSub>
            <m:r>
              <m:rPr/>
              <m:t>r</m:t>
            </m:r>
          </m:sup>
        </m:sSup>
        <m:r>
          <m:rPr>
            <m:sty m:val="p"/>
          </m:rPr>
          <m:t>/</m:t>
        </m:r>
        <m:r>
          <m:rPr/>
          <m:t>r</m:t>
        </m:r>
        <m:r>
          <m:rPr>
            <m:sty m:val="p"/>
          </m:rPr>
          <m:t>,</m:t>
        </m:r>
      </m:oMath>
      <w:r>
        <w:t xml:space="preserve"> with a finite range.</w:t>
      </w:r>
    </w:p>
    <w:p w14:paraId="06CCC51B">
      <w:pPr>
        <w:pStyle w:val="26"/>
        <w:numPr>
          <w:ilvl w:val="0"/>
          <w:numId w:val="4"/>
        </w:numPr>
        <w:rPr>
          <w:b/>
          <w:bCs/>
        </w:rPr>
      </w:pPr>
      <w:r>
        <w:rPr>
          <w:b/>
          <w:bCs/>
        </w:rPr>
        <w:t>Conclusion</w:t>
      </w:r>
    </w:p>
    <w:p w14:paraId="5A8DBA74">
      <w:pPr>
        <w:pStyle w:val="4"/>
      </w:pPr>
      <w:r>
        <w:t>Based on the ABC field-composition theory, this paper establishes a wave-dynamics model for the long-range nature of the electromagnetic force, drawing the following conclusions:</w:t>
      </w:r>
      <w:r>
        <w:br w:type="textWrapping"/>
      </w:r>
      <w:r>
        <w:t>1. Fundamental Origin: The long-range nature of the electromagnetic force stems from the massless property of its propagator (the photon), which allows modes of any large wavelength (low momentum) to exist and be coherently superimposed within its field-composition wavefunction (especially the A-field wavefunction).</w:t>
      </w:r>
      <w:r>
        <w:br w:type="textWrapping"/>
      </w:r>
      <w:r>
        <w:t xml:space="preserve">2. Mathematical Proof: By calculating the Fourier transform of the massless photon propagator, the Coulomb potential </w:t>
      </w:r>
      <m:oMath>
        <m:r>
          <m:rPr/>
          <m:t>V</m:t>
        </m:r>
        <m:r>
          <m:rPr>
            <m:sty m:val="p"/>
          </m:rPr>
          <m:t>(</m:t>
        </m:r>
        <m:r>
          <m:rPr/>
          <m:t>r</m:t>
        </m:r>
        <m:r>
          <m:rPr>
            <m:sty m:val="p"/>
          </m:rPr>
          <m:t>)∝</m:t>
        </m:r>
        <m:r>
          <m:rPr/>
          <m:t>1</m:t>
        </m:r>
        <m:r>
          <m:rPr>
            <m:sty m:val="p"/>
          </m:rPr>
          <m:t>/</m:t>
        </m:r>
        <m:r>
          <m:rPr/>
          <m:t>r</m:t>
        </m:r>
      </m:oMath>
      <w:r>
        <w:t xml:space="preserve"> is rigorously derived, proving its long-range nature from first principles.</w:t>
      </w:r>
      <w:r>
        <w:br w:type="textWrapping"/>
      </w:r>
      <w:r>
        <w:t>3. Physical Picture: Electromagnetic interaction is realized through the exchange of virtual photons. The wavefunctions of these virtual photons contain all possible wavelength components. Those components with extremely large wavelengths can effectively connect charges over long distances, thereby allowing the interaction to extend to very far ranges.</w:t>
      </w:r>
      <w:r>
        <w:br w:type="textWrapping"/>
      </w:r>
      <w:r>
        <w:t>4. Unified Perspective: This model treats the photon as a complete field-composition state, whose long-range characteristics are determined collectively by the respective properties and composition of the A, B, and C fields, providing a unified wavefunction perspective for understanding fundamental interactions.</w:t>
      </w:r>
    </w:p>
    <w:p w14:paraId="26D7CD67">
      <w:pPr>
        <w:pStyle w:val="3"/>
      </w:pPr>
      <w:r>
        <w:rPr>
          <w:b/>
          <w:bCs/>
        </w:rPr>
        <w:t>References</w:t>
      </w:r>
      <w:r>
        <w:rPr>
          <w:b/>
          <w:bCs/>
        </w:rPr>
        <w:br w:type="textWrapping"/>
      </w:r>
      <w:r>
        <w:t>[1] Li, Z.J. “On the Wave-Function Mechanism of Long-Range Electromagnetic Force”. Preprint (2023).</w:t>
      </w:r>
      <w:r>
        <w:br w:type="textWrapping"/>
      </w:r>
      <w:r>
        <w:t>[2] Peskin, M.E., Schroeder, D.V. An Introduction to Quantum Field Theory. Westview Press (1995).</w:t>
      </w:r>
      <w:r>
        <w:br w:type="textWrapping"/>
      </w:r>
      <w:r>
        <w:t>[3] Jackson, J.D. Classical Electrodynamics (3rd ed.). Wiley (1999).</w:t>
      </w:r>
      <w:r>
        <w:br w:type="textWrapping"/>
      </w:r>
      <w:r>
        <w:t>[4] ’t Hooft, G. “Gauge Theories of the Forces between Elementary Particles”. Scientific American (1980).</w:t>
      </w:r>
      <w:r>
        <w:br w:type="textWrapping"/>
      </w:r>
      <w:r>
        <w:t>[5] Feynman, R.P. “The Theory of Positrons”. Physical Review (1949).</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7A93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717</Words>
  <Characters>3853</Characters>
  <Lines>30</Lines>
  <Paragraphs>8</Paragraphs>
  <TotalTime>72</TotalTime>
  <ScaleCrop>false</ScaleCrop>
  <LinksUpToDate>false</LinksUpToDate>
  <CharactersWithSpaces>4433</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2025-10-23T01:37:00Z</dcterms:created>
  <dc:creator>迈斯纳效应</dc:creator>
  <cp:lastModifiedBy>迈斯纳效应</cp:lastModifiedBy>
  <dcterms:modified xsi:type="dcterms:W3CDTF">2025-10-23T01:40:06Z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611B070AEA714A5BA09F77759FBB3698_12</vt:lpwstr>
  </property>
</Properties>
</file>