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50EA0">
      <w:pPr>
        <w:pStyle w:val="4"/>
      </w:pPr>
      <w:bookmarkStart w:id="0" w:name="X711c282bebe2ecc759b252faa0357a6b0636c9e"/>
      <w:r>
        <w:t xml:space="preserve"> The Synergistic Mechanism of Negative-Mass Dark Matter Preventing Matter Particles from Collapsing into Black Holes during Cosmic Inflation</w:t>
      </w:r>
      <w:r>
        <w:br w:type="textWrapping"/>
      </w:r>
      <w:r>
        <w:rPr>
          <w:b/>
          <w:bCs/>
        </w:rPr>
        <w:t>Authors:</w:t>
      </w:r>
      <w:r>
        <w:t xml:space="preserve"> Li Zhijun¹, Zhao Guangyao¹,²</w:t>
      </w:r>
      <w:r>
        <w:br w:type="textWrapping"/>
      </w:r>
      <w:r>
        <w:rPr>
          <w:b/>
          <w:bCs/>
        </w:rPr>
        <w:t>Abstract</w:t>
      </w:r>
      <w:r>
        <w:br w:type="textWrapping"/>
      </w:r>
      <w:r>
        <w:t>This paper proposes a mathematically self-consistent model explaining why matter particles failed to collapse into black holes during cosmic inflation. Based on the interaction between negative-mass dark matter (26.7%) and ordinary matter (4.9%), we establish a triple synergy mechanism encompassing spacetime stretching effects, repulsive barriers, and quantum dispersion. Through rigorous derivation, we demonstrate that inflationary timescale dominance (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  <m:r>
          <m:rPr>
            <m:sty m:val="p"/>
          </m:rPr>
          <m:t>≪</m:t>
        </m:r>
        <m:sSub>
          <m:sSubPr/>
          <m:e>
            <m:r>
              <m:rPr/>
              <m:t>t</m:t>
            </m:r>
          </m:e>
          <m:sub>
            <m:r>
              <m:rPr/>
              <m:t>ff</m:t>
            </m:r>
          </m:sub>
        </m:sSub>
      </m:oMath>
      <w:r>
        <w:t>), repulsive potential barriers from negative-mass dark matter (</w:t>
      </w:r>
      <m:oMath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barrier</m:t>
            </m:r>
          </m:sub>
        </m:sSub>
        <m:r>
          <m:rPr>
            <m:sty m:val="p"/>
          </m:rPr>
          <m:t>∝−</m:t>
        </m:r>
        <m:sSup>
          <m:sSupPr/>
          <m:e>
            <m:r>
              <m:rPr/>
              <m:t>r</m:t>
            </m:r>
          </m:e>
          <m:sup>
            <m:r>
              <m:rPr/>
              <m:t>3</m:t>
            </m:r>
          </m:sup>
        </m:sSup>
      </m:oMath>
      <w:r>
        <w:t>), and quantum pressure (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  <m:r>
          <m:rPr>
            <m:sty m:val="p"/>
          </m:rPr>
          <m:t>/</m:t>
        </m:r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31</m:t>
            </m:r>
          </m:sup>
        </m:sSup>
      </m:oMath>
      <w:r>
        <w:t>) collectively suppress gravitational collapse. Numerical verification reveals exponential decay of density perturbations (</w:t>
      </w:r>
      <m:oMath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43</m:t>
                </m:r>
              </m:sup>
            </m:sSup>
            <m:r>
              <m:rPr/>
              <m:t>t</m:t>
            </m:r>
          </m:sup>
        </m:sSup>
      </m:oMath>
      <w:r>
        <w:t>), providing a novel explanation for early universe stability.</w:t>
      </w:r>
      <w:r>
        <w:br w:type="textWrapping"/>
      </w:r>
      <w:r>
        <w:rPr>
          <w:b/>
          <w:bCs/>
        </w:rPr>
        <w:t>Keywords:</w:t>
      </w:r>
      <w:r>
        <w:t xml:space="preserve"> Cosmic inflation; Negative-mass dark matter; Quantum pressure; Gravitational collapse; 26-dimensional combinatorial space</w:t>
      </w:r>
      <w:r>
        <w:br w:type="textWrapping"/>
      </w:r>
      <w:r>
        <w:t xml:space="preserve"> </w:t>
      </w:r>
      <w:r>
        <w:rPr>
          <w:b/>
          <w:bCs/>
        </w:rPr>
        <w:t>1. Introduction</w:t>
      </w:r>
      <w:r>
        <w:br w:type="textWrapping"/>
      </w:r>
      <w:r>
        <w:t xml:space="preserve">During cosmic inflation, matter density reached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94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g/cm</m:t>
            </m:r>
          </m:e>
          <m:sup>
            <m:r>
              <m:rPr/>
              <m:t>3</m:t>
            </m:r>
          </m:sup>
        </m:sSup>
      </m:oMath>
      <w:r>
        <w:t>, yet primordial black holes did not form—a contradiction requiring physical explanation. Traditional theories emphasize spacetime expansion effects but neglect the active repulsive role of negative-mass dark matter (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dm</m:t>
            </m:r>
          </m:sub>
        </m:sSub>
        <m:r>
          <m:rPr>
            <m:sty m:val="p"/>
          </m:rPr>
          <m:t>&lt;</m:t>
        </m:r>
        <m:r>
          <m:rPr/>
          <m:t>0</m:t>
        </m:r>
      </m:oMath>
      <w:r>
        <w:t>). Based on Li Zhijun’s 26-dimensional combinatorial space framework [1], this work establishes a triple synergy model, quantifying for the first time the suppression mechanism of negative-mass dark matter on black hole formation.</w:t>
      </w:r>
      <w:r>
        <w:br w:type="textWrapping"/>
      </w:r>
      <w:r>
        <w:t xml:space="preserve"> </w:t>
      </w:r>
      <w:r>
        <w:rPr>
          <w:b/>
          <w:bCs/>
        </w:rPr>
        <w:t>2. Physical Mechanism and Mathematical Model</w:t>
      </w:r>
      <w:r>
        <w:br w:type="textWrapping"/>
      </w:r>
      <w:r>
        <w:rPr>
          <w:b/>
          <w:bCs/>
        </w:rPr>
        <w:t>2.1 Triple Synergy Effects</w:t>
      </w:r>
      <w:r>
        <w:br w:type="textWrapping"/>
      </w:r>
      <w:r>
        <w:t>| Mechanism | Physical Essence | Mathematical Characteristic |</w:t>
      </w:r>
      <w:r>
        <w:br w:type="textWrapping"/>
      </w:r>
      <w:r>
        <w:t>|———–|——————|——————————|</w:t>
      </w:r>
      <w:r>
        <w:br w:type="textWrapping"/>
      </w:r>
      <w:r>
        <w:t xml:space="preserve">| Spacetime stretching effect | Space expansion rate &gt; Gravitational collapse rate | 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  <m:r>
          <m:rPr>
            <m:sty m:val="p"/>
          </m:rPr>
          <m:t>≪</m:t>
        </m:r>
        <m:sSub>
          <m:sSubPr/>
          <m:e>
            <m:r>
              <m:rPr/>
              <m:t>t</m:t>
            </m:r>
          </m:e>
          <m:sub>
            <m:r>
              <m:rPr/>
              <m:t>ff</m:t>
            </m:r>
          </m:sub>
        </m:sSub>
      </m:oMath>
      <w:r>
        <w:t xml:space="preserve"> |</w:t>
      </w:r>
      <w:r>
        <w:br w:type="textWrapping"/>
      </w:r>
      <w:r>
        <w:t xml:space="preserve">| Repulsive barrier of negative mass | Repulsive pressure gradient from negative-mass particle soup |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rep</m:t>
            </m:r>
          </m:sub>
        </m:sSub>
        <m:r>
          <m:rPr>
            <m:sty m:val="p"/>
          </m:rPr>
          <m:t>∝−</m:t>
        </m:r>
        <m:sSup>
          <m:sSupPr/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|</w:t>
      </w:r>
      <w:r>
        <w:br w:type="textWrapping"/>
      </w:r>
      <w:r>
        <w:t xml:space="preserve">| Quantum dispersion effect | Heisenberg uncertainty suppressing local aggregation | </w:t>
      </w:r>
      <m:oMath>
        <m:r>
          <m:rPr>
            <m:sty m:val="p"/>
          </m:rPr>
          <m:t>Δ</m:t>
        </m:r>
        <m:r>
          <m:rPr/>
          <m:t>x</m:t>
        </m:r>
        <m:r>
          <m:rPr>
            <m:sty m:val="p"/>
          </m:rPr>
          <m:t>Δ</m:t>
        </m:r>
        <m:r>
          <m:rPr/>
          <m:t>p</m:t>
        </m:r>
        <m:r>
          <m:rPr>
            <m:sty m:val="p"/>
          </m:rPr>
          <m:t>≥ℏ/</m:t>
        </m:r>
        <m:r>
          <m:rPr/>
          <m:t>2</m:t>
        </m:r>
      </m:oMath>
      <w:r>
        <w:t xml:space="preserve"> |</w:t>
      </w:r>
      <w:r>
        <w:br w:type="textWrapping"/>
      </w:r>
      <w:r>
        <w:t xml:space="preserve"> </w:t>
      </w:r>
      <w:r>
        <w:rPr>
          <w:b/>
          <w:bCs/>
        </w:rPr>
        <w:t>2.2 Competition between Spacetime Expansion and Gravitational Collapse</w:t>
      </w:r>
      <w:r>
        <w:br w:type="textWrapping"/>
      </w:r>
      <w:r>
        <w:t>Free-fall timescale (gravitational collapse):</w:t>
      </w:r>
    </w:p>
    <w:p w14:paraId="42DB833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/>
                <m:t>ff</m:t>
              </m:r>
            </m:sub>
          </m:sSub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3π</m:t>
                  </m:r>
                </m:num>
                <m:den>
                  <m:r>
                    <m:rPr/>
                    <m:t>32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κ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|</m:t>
          </m:r>
        </m:oMath>
      </m:oMathPara>
      <w:r>
        <w:br w:type="textWrapping"/>
      </w:r>
      <w:r>
        <w:t>Hubble timescale (cosmic expansion):</w:t>
      </w:r>
    </w:p>
    <w:p w14:paraId="400E449F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t</m:t>
              </m:r>
            </m:e>
            <m:sub>
              <m:r>
                <m:rPr/>
                <m:t>H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H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3</m:t>
                  </m:r>
                </m:num>
                <m:den>
                  <m:r>
                    <m:rPr/>
                    <m:t>8πG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m:t>gen</m:t>
                      </m:r>
                    </m:sub>
                  </m:sSub>
                </m:den>
              </m:f>
            </m:e>
          </m:rad>
        </m:oMath>
      </m:oMathPara>
      <w:r>
        <w:br w:type="textWrapping"/>
      </w:r>
      <w:r>
        <w:t xml:space="preserve">Critical condition: Collapse is suppressed when </w:t>
      </w:r>
      <m:oMath>
        <m:sSub>
          <m:sSubPr/>
          <m:e>
            <m:r>
              <m:rPr/>
              <m:t>t</m:t>
            </m:r>
          </m:e>
          <m:sub>
            <m:r>
              <m:rPr/>
              <m:t>ff</m:t>
            </m:r>
          </m:sub>
        </m:sSub>
        <m:r>
          <m:rPr>
            <m:sty m:val="p"/>
          </m:rPr>
          <m:t>&gt;</m:t>
        </m:r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</m:oMath>
      <w:r>
        <w:t>.</w:t>
      </w:r>
      <w:r>
        <w:br w:type="textWrapping"/>
      </w:r>
      <w:r>
        <w:t xml:space="preserve"> </w:t>
      </w:r>
      <w:r>
        <w:rPr>
          <w:b/>
          <w:bCs/>
        </w:rPr>
        <w:t>2.3 Repulsive Barrier Model of Negative Mass</w:t>
      </w:r>
      <w:r>
        <w:br w:type="textWrapping"/>
      </w:r>
      <w:r>
        <w:t>Repulsive pressure from negative-mass dark matter:</w:t>
      </w:r>
    </w:p>
    <w:p w14:paraId="3EC70E9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rep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3</m:t>
              </m:r>
            </m:den>
          </m:f>
          <m:r>
            <m:rPr/>
            <m:t>G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>Corresponding barrier function:</w:t>
      </w:r>
    </w:p>
    <w:p w14:paraId="0FA5456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barrier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</m:t>
          </m:r>
          <m:nary>
            <m:naryPr>
              <m:limLoc m:val="subSup"/>
            </m:naryPr>
            <m:sub>
              <m:r>
                <m:rPr/>
                <m:t>0</m:t>
              </m:r>
            </m:sub>
            <m:sup>
              <m:r>
                <m:rPr/>
                <m:t>r</m:t>
              </m:r>
            </m:sup>
            <m:e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rep</m:t>
                  </m:r>
                </m:sub>
              </m:sSub>
            </m:e>
          </m:nary>
          <m:r>
            <m:rPr/>
            <m:t>dr</m:t>
          </m:r>
          <m:r>
            <m:rPr>
              <m:sty m:val="p"/>
            </m:rPr>
            <m:t>=−</m:t>
          </m:r>
          <m:f>
            <m:fPr/>
            <m:num>
              <m:r>
                <m:rPr/>
                <m:t>2π</m:t>
              </m:r>
            </m:num>
            <m:den>
              <m:r>
                <m:rPr/>
                <m:t>9</m:t>
              </m:r>
            </m:den>
          </m:f>
          <m:r>
            <m:rPr/>
            <m:t>G</m:t>
          </m:r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/>
                <m:t>r</m:t>
              </m:r>
            </m:e>
            <m:sup>
              <m:r>
                <m:rPr/>
                <m:t>3</m:t>
              </m:r>
            </m:sup>
          </m:sSup>
        </m:oMath>
      </m:oMathPara>
      <w:r>
        <w:br w:type="textWrapping"/>
      </w:r>
      <w:r>
        <w:t xml:space="preserve"> </w:t>
      </w:r>
      <w:r>
        <w:rPr>
          <w:b/>
          <w:bCs/>
        </w:rPr>
        <w:t>2.4 Quantum Dispersion Effect</w:t>
      </w:r>
      <w:r>
        <w:br w:type="textWrapping"/>
      </w:r>
      <w:r>
        <w:t>Quantum pressure at Planck scale (</w:t>
      </w:r>
      <m:oMath>
        <m:r>
          <m:rPr/>
          <m:t>t</m:t>
        </m:r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 </m:t>
        </m:r>
        <m:r>
          <m:rPr>
            <m:sty m:val="p"/>
          </m:rPr>
          <m:t>s</m:t>
        </m:r>
      </m:oMath>
      <w:r>
        <w:t>):</w:t>
      </w:r>
    </w:p>
    <w:p w14:paraId="666292B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quant</m:t>
              </m:r>
            </m:sub>
          </m:sSub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bSup>
            </m:num>
            <m:den>
              <m:r>
                <m:rPr/>
                <m:t>5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p>
            </m:den>
          </m:f>
        </m:oMath>
      </m:oMathPara>
      <w:r>
        <w:br w:type="textWrapping"/>
      </w:r>
      <w:r>
        <w:t xml:space="preserve">This pressure resists gravitational compression: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  <m:r>
          <m:rPr>
            <m:sty m:val="p"/>
          </m:rPr>
          <m:t>≫</m:t>
        </m:r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grav</m:t>
            </m:r>
          </m:sub>
        </m:sSub>
      </m:oMath>
      <w:r>
        <w:t>.</w:t>
      </w:r>
      <w:r>
        <w:br w:type="textWrapping"/>
      </w:r>
      <w:r>
        <w:t xml:space="preserve"> </w:t>
      </w:r>
      <w:r>
        <w:rPr>
          <w:b/>
          <w:bCs/>
        </w:rPr>
        <w:t>3. Mathematical Proof of Non-Collapse Criteria</w:t>
      </w:r>
      <w:r>
        <w:br w:type="textWrapping"/>
      </w:r>
      <w:r>
        <w:t xml:space="preserve"> </w:t>
      </w:r>
      <w:r>
        <w:rPr>
          <w:b/>
          <w:bCs/>
        </w:rPr>
        <w:t>3.1 Criterion 1: Inflationary Timescale Dominance</w:t>
      </w:r>
      <w:r>
        <w:br w:type="textWrapping"/>
      </w:r>
      <w:r>
        <w:t>Substituting inflationary parameters: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94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g/cm</m:t>
            </m:r>
          </m:e>
          <m:sup>
            <m:r>
              <m:rPr/>
              <m:t>3</m:t>
            </m:r>
          </m:sup>
        </m:sSup>
      </m:oMath>
      <w:r>
        <w:br w:type="textWrapping"/>
      </w:r>
      <w:r>
        <w:t xml:space="preserve">-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dm</m:t>
            </m:r>
          </m:sub>
        </m:sSub>
        <m:r>
          <m:rPr>
            <m:sty m:val="p"/>
          </m:rPr>
          <m:t>≈</m:t>
        </m:r>
        <m:r>
          <m:rPr/>
          <m:t>5.45</m:t>
        </m:r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</m:oMath>
      <w:r>
        <w:t xml:space="preserve"> (Li-Zhao ratio)</w:t>
      </w:r>
      <w:r>
        <w:br w:type="textWrapping"/>
      </w:r>
      <w:r>
        <w:t xml:space="preserve">- </w:t>
      </w:r>
      <m:oMath>
        <m:sSub>
          <m:sSubPr/>
          <m:e>
            <m:r>
              <m:rPr/>
              <m:t>ρ</m:t>
            </m:r>
          </m:e>
          <m:sub>
            <m:r>
              <m:rPr>
                <m:sty m:val="p"/>
              </m:rPr>
              <m:t>gen</m:t>
            </m:r>
          </m:sub>
        </m:sSub>
        <m:r>
          <m:rPr>
            <m:sty m:val="p"/>
          </m:rPr>
          <m:t>≈</m:t>
        </m:r>
        <m:sSup>
          <m:sSupPr/>
          <m:e>
            <m:r>
              <m:rPr/>
              <m:t>10</m:t>
            </m:r>
          </m:e>
          <m:sup>
            <m:r>
              <m:rPr/>
              <m:t>96</m:t>
            </m:r>
          </m:sup>
        </m:sSup>
        <m:r>
          <m:rPr/>
          <m:t> </m:t>
        </m:r>
        <m:sSup>
          <m:sSupPr/>
          <m:e>
            <m:r>
              <m:rPr>
                <m:sty m:val="p"/>
              </m:rPr>
              <m:t>g/cm</m:t>
            </m:r>
          </m:e>
          <m:sup>
            <m:r>
              <m:rPr/>
              <m:t>3</m:t>
            </m:r>
          </m:sup>
        </m:sSup>
      </m:oMath>
      <w:r>
        <w:br w:type="textWrapping"/>
      </w:r>
      <w:r>
        <w:t>Timescale ratio:</w:t>
      </w:r>
    </w:p>
    <w:p w14:paraId="3CA6A674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/>
                    <m:t>ff</m:t>
                  </m:r>
                </m:sub>
              </m:sSub>
            </m:num>
            <m:den>
              <m:sSub>
                <m:sSubPr/>
                <m:e>
                  <m:r>
                    <m:rPr/>
                    <m:t>t</m:t>
                  </m:r>
                </m:e>
                <m:sub>
                  <m:r>
                    <m:rPr/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/>
                    <m:t>8πG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m:t>gen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r>
                    <m:rPr/>
                    <m:t>32</m:t>
                  </m:r>
                  <m:sSub>
                    <m:sSubPr/>
                    <m:e>
                      <m:r>
                        <m:rPr/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m:t>eff</m:t>
                      </m:r>
                    </m:sub>
                  </m:sSub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num>
                <m:den>
                  <m:r>
                    <m:rPr/>
                    <m:t>9G</m:t>
                  </m:r>
                </m:den>
              </m:f>
            </m:e>
          </m:rad>
          <m:r>
            <m:rPr>
              <m:sty m:val="p"/>
            </m:rPr>
            <m:t>≈</m:t>
          </m:r>
          <m:sSup>
            <m:sSupPr/>
            <m:e>
              <m:r>
                <m:rPr/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12</m:t>
              </m:r>
            </m:sup>
          </m:sSup>
          <m:r>
            <m:rPr>
              <m:sty m:val="p"/>
            </m:rPr>
            <m:t>≪</m:t>
          </m:r>
          <m:r>
            <m:rPr/>
            <m:t>1</m:t>
          </m:r>
        </m:oMath>
      </m:oMathPara>
      <w:r>
        <w:br w:type="textWrapping"/>
      </w:r>
      <w:r>
        <w:rPr>
          <w:b/>
          <w:bCs/>
        </w:rPr>
        <w:t>Conclusion:</w:t>
      </w:r>
      <w:r>
        <w:t xml:space="preserve"> Expansion is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times faster than collapse.</w:t>
      </w:r>
      <w:r>
        <w:br w:type="textWrapping"/>
      </w:r>
      <w:r>
        <w:t xml:space="preserve"> </w:t>
      </w:r>
      <w:r>
        <w:rPr>
          <w:b/>
          <w:bCs/>
        </w:rPr>
        <w:t>3.2 Criterion 2: Repulsion-Gravity Balance</w:t>
      </w:r>
      <w:r>
        <w:br w:type="textWrapping"/>
      </w:r>
      <w:r>
        <w:t>Critical curvature for collapse:</w:t>
      </w:r>
    </w:p>
    <w:p w14:paraId="62934326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Φ&gt;</m:t>
          </m:r>
          <m:r>
            <m:rPr/>
            <m:t>4π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>Actual curvature dominated by negative mass:</w:t>
      </w:r>
    </w:p>
    <w:p w14:paraId="256FD174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>
                  <m:sty m:val="p"/>
                </m:rPr>
                <m:t>eff</m:t>
              </m:r>
            </m:sub>
          </m:sSub>
          <m:r>
            <m:rPr>
              <m:sty m:val="p"/>
            </m:rPr>
            <m:t>=</m:t>
          </m:r>
          <m:r>
            <m:rPr/>
            <m:t>4πG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)+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>
                  <m:sty m:val="p"/>
                </m:rPr>
                <m:t>rep</m:t>
              </m:r>
            </m:sub>
          </m:sSub>
          <m:r>
            <m:rPr>
              <m:sty m:val="p"/>
            </m:rPr>
            <m:t>≈−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103</m:t>
              </m:r>
            </m:sup>
          </m:sSup>
          <m:r>
            <m:rPr/>
            <m:t> </m:t>
          </m:r>
          <m:sSup>
            <m:sSupPr/>
            <m:e>
              <m:r>
                <m:rPr>
                  <m:sty m:val="p"/>
                </m:rPr>
                <m:t>m</m:t>
              </m:r>
            </m:e>
            <m:sup>
              <m:r>
                <m:rPr>
                  <m:sty m:val="p"/>
                </m:rPr>
                <m:t>−</m:t>
              </m:r>
              <m:r>
                <m:rPr/>
                <m:t>2</m:t>
              </m:r>
            </m:sup>
          </m:sSup>
        </m:oMath>
      </m:oMathPara>
      <w:r>
        <w:br w:type="textWrapping"/>
      </w:r>
      <w:r>
        <w:t>Consistently below critical value.</w:t>
      </w:r>
      <w:r>
        <w:br w:type="textWrapping"/>
      </w:r>
      <w:r>
        <w:t xml:space="preserve"> </w:t>
      </w:r>
      <w:r>
        <w:rPr>
          <w:b/>
          <w:bCs/>
        </w:rPr>
        <w:t>3.3 Criterion 3: Quantum Pressure Verification</w:t>
      </w:r>
      <w:r>
        <w:br w:type="textWrapping"/>
      </w:r>
      <w:r>
        <w:t>Pressure ratio:</w:t>
      </w:r>
    </w:p>
    <w:p w14:paraId="3584A0B7">
      <w:pPr>
        <w:pStyle w:val="3"/>
      </w:pPr>
      <m:oMathPara>
        <m:oMathParaPr>
          <m:jc m:val="center"/>
        </m:oMathParaPr>
        <m:oMath>
          <m:f>
            <m:fPr/>
            <m:num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quant</m:t>
                  </m:r>
                </m:sub>
              </m:sSub>
            </m:num>
            <m:den>
              <m:sSub>
                <m:sSubPr/>
                <m:e>
                  <m:r>
                    <m:rPr/>
                    <m:t>P</m:t>
                  </m:r>
                </m:e>
                <m:sub>
                  <m:r>
                    <m:rPr>
                      <m:sty m:val="p"/>
                    </m:rPr>
                    <m:t>grav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/>
            <m:num>
              <m:sSup>
                <m:sSupPr/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rPr/>
                    <m:t>2</m:t>
                  </m:r>
                </m:sup>
              </m:sSup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bSup>
              <m:r>
                <m:rPr>
                  <m:sty m:val="p"/>
                </m:rPr>
                <m:t>/</m:t>
              </m:r>
              <m:r>
                <m:rPr/>
                <m:t>5</m:t>
              </m:r>
              <m:sSup>
                <m:sSupPr/>
                <m:e>
                  <m:r>
                    <m:rPr/>
                    <m:t>m</m:t>
                  </m:r>
                </m:e>
                <m:sup>
                  <m:r>
                    <m:rPr/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3</m:t>
                  </m:r>
                </m:sup>
              </m:sSup>
            </m:num>
            <m:den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>
                      <m:sty m:val="p"/>
                    </m:rPr>
                    <m:t>eff</m:t>
                  </m:r>
                </m:sub>
              </m:sSub>
              <m:sSubSup>
                <m:sSubSupPr/>
                <m:e>
                  <m:r>
                    <m:rPr/>
                    <m:t>ρ</m:t>
                  </m:r>
                </m:e>
                <m:sub>
                  <m:r>
                    <m:rPr/>
                    <m:t>m</m:t>
                  </m:r>
                </m:sub>
                <m:sup>
                  <m:r>
                    <m:rPr/>
                    <m:t>2</m:t>
                  </m:r>
                </m:sup>
              </m:sSubSup>
              <m:sSup>
                <m:sSupPr/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r>
            <m:rPr>
              <m:sty m:val="p"/>
            </m:rPr>
            <m:t>∼</m:t>
          </m:r>
          <m:sSup>
            <m:sSupPr/>
            <m:e>
              <m:r>
                <m:rPr/>
                <m:t>10</m:t>
              </m:r>
            </m:e>
            <m:sup>
              <m:r>
                <m:rPr/>
                <m:t>31</m:t>
              </m:r>
            </m:sup>
          </m:sSup>
          <m:r>
            <m:rPr>
              <m:sty m:val="p"/>
            </m:rPr>
            <m:t>≫</m:t>
          </m:r>
          <m:r>
            <m:rPr/>
            <m:t>1</m:t>
          </m:r>
        </m:oMath>
      </m:oMathPara>
      <w:r>
        <w:br w:type="textWrapping"/>
      </w:r>
      <w:r>
        <w:t>Quantum pressure completely suppresses gravitational collapse.</w:t>
      </w:r>
      <w:r>
        <w:br w:type="textWrapping"/>
      </w:r>
      <w:r>
        <w:t xml:space="preserve"> </w:t>
      </w:r>
      <w:r>
        <w:rPr>
          <w:b/>
          <w:bCs/>
        </w:rPr>
        <w:t>4. Complete Dynamical Equations</w:t>
      </w:r>
      <w:r>
        <w:br w:type="textWrapping"/>
      </w:r>
      <w:r>
        <w:t>Cosmic evolution equations:</w:t>
      </w:r>
    </w:p>
    <w:p w14:paraId="7290AB19">
      <w:pPr>
        <w:pStyle w:val="3"/>
      </w:pPr>
      <m:oMathPara>
        <m:oMathParaPr>
          <m:jc m:val="center"/>
        </m:oMathParaPr>
        <m:oMath>
          <m:f>
            <m:fPr/>
            <m:num>
              <m:acc>
                <m:accPr>
                  <m:chr m:val="̇"/>
                </m:accPr>
                <m:e>
                  <m:r>
                    <m:rPr/>
                    <m:t>R</m:t>
                  </m:r>
                </m:e>
              </m:acc>
            </m:num>
            <m:den>
              <m:r>
                <m:rPr/>
                <m:t>R</m:t>
              </m:r>
            </m:den>
          </m:f>
          <m:r>
            <m:rPr>
              <m:sty m:val="p"/>
            </m:rPr>
            <m:t>=−</m:t>
          </m:r>
          <m:f>
            <m:fPr/>
            <m:num>
              <m:r>
                <m:rPr/>
                <m:t>4πG</m:t>
              </m:r>
            </m:num>
            <m:den>
              <m:r>
                <m:rPr/>
                <m:t>3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3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+</m:t>
          </m:r>
          <m:r>
            <m:rPr/>
            <m:t>3</m:t>
          </m:r>
          <m:sSub>
            <m:sSubPr/>
            <m:e>
              <m:r>
                <m:rPr/>
                <m:t>P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)+</m:t>
          </m:r>
          <m:f>
            <m:fPr/>
            <m:num>
              <m:sSub>
                <m:sSubPr/>
                <m:e>
                  <m:r>
                    <m:rPr>
                      <m:sty m:val="p"/>
                    </m:rPr>
                    <m:t>Λ</m:t>
                  </m:r>
                </m:e>
                <m:sub>
                  <m:r>
                    <m:rPr>
                      <m:sty m:val="p"/>
                    </m:rPr>
                    <m:t>gen</m:t>
                  </m:r>
                </m:sub>
              </m:sSub>
            </m:num>
            <m:den>
              <m:r>
                <m:rPr/>
                <m:t>3</m:t>
              </m:r>
            </m:den>
          </m:f>
        </m:oMath>
      </m:oMathPara>
    </w:p>
    <w:p w14:paraId="382F0E39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>
                  <m:chr m:val="̇"/>
                </m:accPr>
                <m:e>
                  <m:r>
                    <m:rPr/>
                    <m:t>ρ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3H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P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/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)=Γ(</m:t>
          </m:r>
          <m:r>
            <m:rPr/>
            <m:t>t</m:t>
          </m:r>
          <m:r>
            <m:rPr>
              <m:sty m:val="p"/>
            </m:rPr>
            <m:t>)</m:t>
          </m:r>
        </m:oMath>
      </m:oMathPara>
    </w:p>
    <w:p w14:paraId="5CE1BA41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Ψ=</m:t>
          </m:r>
          <m:r>
            <m:rPr/>
            <m:t>4πG</m:t>
          </m:r>
          <m:sSup>
            <m:sSupPr/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(</m:t>
          </m:r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)</m:t>
          </m:r>
        </m:oMath>
      </m:oMathPara>
    </w:p>
    <w:p w14:paraId="2D177158">
      <w:pPr>
        <w:pStyle w:val="3"/>
      </w:pPr>
      <m:oMathPara>
        <m:oMathParaPr>
          <m:jc m:val="center"/>
        </m:oMathParaPr>
        <m:oMath>
          <m:r>
            <m:rPr/>
            <m:t>δ</m:t>
          </m:r>
          <m:sSub>
            <m:sSubPr/>
            <m:e>
              <m:acc>
                <m:accPr>
                  <m:chr m:val="̈"/>
                </m:accPr>
                <m:e>
                  <m:r>
                    <m:rPr/>
                    <m:t>ρ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+</m:t>
          </m:r>
          <m:r>
            <m:rPr/>
            <m:t>2Hδ</m:t>
          </m:r>
          <m:sSub>
            <m:sSubPr/>
            <m:e>
              <m:acc>
                <m:accPr>
                  <m:chr m:val="̇"/>
                </m:accPr>
                <m:e>
                  <m:r>
                    <m:rPr/>
                    <m:t>ρ</m:t>
                  </m:r>
                </m:e>
              </m:acc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−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s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>
                  <m:sty m:val="p"/>
                </m:rPr>
                <m:t>∇</m:t>
              </m:r>
            </m:e>
            <m:sup>
              <m:r>
                <m:rPr/>
                <m:t>2</m:t>
              </m:r>
            </m:sup>
          </m:sSup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>
              <m:sty m:val="p"/>
            </m:rPr>
            <m:t>=</m:t>
          </m:r>
          <m:r>
            <m:rPr/>
            <m:t>4π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eff</m:t>
              </m:r>
            </m:sub>
          </m:sSub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  <m:r>
            <m:rPr/>
            <m:t>δ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m</m:t>
              </m:r>
            </m:sub>
          </m:sSub>
        </m:oMath>
      </m:oMathPara>
      <w:r>
        <w:br w:type="textWrapping"/>
      </w:r>
      <w:r>
        <w:t xml:space="preserve">where </w:t>
      </w:r>
      <m:oMath>
        <m:r>
          <m:rPr>
            <m:sty m:val="p"/>
          </m:rPr>
          <m:t>Γ(</m:t>
        </m:r>
        <m:r>
          <m:rPr/>
          <m:t>t</m:t>
        </m:r>
        <m:r>
          <m:rPr>
            <m:sty m:val="p"/>
          </m:rPr>
          <m:t>)</m:t>
        </m:r>
      </m:oMath>
      <w:r>
        <w:t xml:space="preserve"> is the particle generation source function (peaks at </w:t>
      </w:r>
      <m:oMath>
        <m:r>
          <m:rPr/>
          <m:t>t</m:t>
        </m:r>
        <m:r>
          <m:rPr>
            <m:sty m:val="p"/>
          </m:rPr>
          <m:t>&lt;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33</m:t>
            </m:r>
          </m:sup>
        </m:sSup>
        <m:r>
          <m:rPr/>
          <m:t> </m:t>
        </m:r>
        <m:r>
          <m:rPr>
            <m:sty m:val="p"/>
          </m:rPr>
          <m:t>s</m:t>
        </m:r>
      </m:oMath>
      <w:r>
        <w:t xml:space="preserve">), and </w:t>
      </w:r>
      <m:oMath>
        <m:sSub>
          <m:sSubPr/>
          <m:e>
            <m:r>
              <m:rPr/>
              <m:t>c</m:t>
            </m:r>
          </m:e>
          <m:sub>
            <m:r>
              <m:rPr/>
              <m:t>s</m:t>
            </m:r>
          </m:sub>
        </m:sSub>
      </m:oMath>
      <w:r>
        <w:t xml:space="preserve"> is the quantum-corrected sound speed.</w:t>
      </w:r>
      <w:r>
        <w:br w:type="textWrapping"/>
      </w:r>
      <w:r>
        <w:t xml:space="preserve"> </w:t>
      </w:r>
      <w:r>
        <w:rPr>
          <w:b/>
          <w:bCs/>
        </w:rPr>
        <w:t>5. Numerical Verification</w:t>
      </w:r>
      <w:r>
        <w:br w:type="textWrapping"/>
      </w:r>
      <w:r>
        <w:t xml:space="preserve"> </w:t>
      </w:r>
      <w:r>
        <w:rPr>
          <w:b/>
          <w:bCs/>
        </w:rPr>
        <w:t>5.1 Typical Parameters</w:t>
      </w:r>
      <w:r>
        <w:br w:type="textWrapping"/>
      </w:r>
      <w:r>
        <w:t>| Physical Quantity | Value | Unit |</w:t>
      </w:r>
      <w:r>
        <w:br w:type="textWrapping"/>
      </w:r>
      <w:r>
        <w:t>|——————-|——-|——|</w:t>
      </w:r>
      <w:r>
        <w:br w:type="textWrapping"/>
      </w:r>
      <w:r>
        <w:t xml:space="preserve">| Inflation time </w:t>
      </w:r>
      <m:oMath>
        <m:r>
          <m:rPr/>
          <m:t>t</m:t>
        </m:r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</m:oMath>
      <w:r>
        <w:t xml:space="preserve"> | s |</w:t>
      </w:r>
      <w:r>
        <w:br w:type="textWrapping"/>
      </w:r>
      <w:r>
        <w:t xml:space="preserve">| Hubble parameter </w:t>
      </w:r>
      <m:oMath>
        <m:r>
          <m:rPr/>
          <m:t>H</m:t>
        </m:r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36</m:t>
            </m:r>
          </m:sup>
        </m:sSup>
      </m:oMath>
      <w:r>
        <w:t xml:space="preserve"> | s</w:t>
      </w:r>
      <m:oMath>
        <m:sSup>
          <m:sSupPr/>
          <m:e>
            <m:r>
              <m:rPr/>
              <m:t>​</m:t>
            </m:r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</m:oMath>
      <w:r>
        <w:t xml:space="preserve"> |</w:t>
      </w:r>
      <w:r>
        <w:br w:type="textWrapping"/>
      </w:r>
      <w:r>
        <w:t xml:space="preserve">| Matter density </w:t>
      </w:r>
      <m:oMath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</m:oMath>
      <w:r>
        <w:t xml:space="preserve"> | </w:t>
      </w:r>
      <m:oMath>
        <m:r>
          <m:rPr/>
          <m:t>2.45</m:t>
        </m:r>
        <m:r>
          <m:rPr>
            <m:sty m:val="p"/>
          </m:rPr>
          <m:t>×</m:t>
        </m:r>
        <m:sSup>
          <m:sSupPr/>
          <m:e>
            <m:r>
              <m:rPr/>
              <m:t>10</m:t>
            </m:r>
          </m:e>
          <m:sup>
            <m:r>
              <m:rPr/>
              <m:t>95</m:t>
            </m:r>
          </m:sup>
        </m:sSup>
      </m:oMath>
      <w:r>
        <w:t xml:space="preserve"> | kg/m</w:t>
      </w:r>
      <m:oMath>
        <m:sSup>
          <m:sSupPr/>
          <m:e>
            <m:r>
              <m:rPr/>
              <m:t>​</m:t>
            </m:r>
          </m:e>
          <m:sup>
            <m:r>
              <m:rPr/>
              <m:t>3</m:t>
            </m:r>
          </m:sup>
        </m:sSup>
      </m:oMath>
      <w:r>
        <w:t xml:space="preserve"> |</w:t>
      </w:r>
      <w:r>
        <w:br w:type="textWrapping"/>
      </w:r>
      <w:r>
        <w:t xml:space="preserve">| Quantum pressure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quant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114</m:t>
            </m:r>
          </m:sup>
        </m:sSup>
      </m:oMath>
      <w:r>
        <w:t xml:space="preserve"> | Pa |</w:t>
      </w:r>
      <w:r>
        <w:br w:type="textWrapping"/>
      </w:r>
      <w:r>
        <w:t xml:space="preserve">| Gravitational pressure 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grav</m:t>
            </m:r>
          </m:sub>
        </m:sSub>
      </m:oMath>
      <w:r>
        <w:t xml:space="preserve"> | </w:t>
      </w:r>
      <m:oMath>
        <m:sSup>
          <m:sSupPr/>
          <m:e>
            <m:r>
              <m:rPr/>
              <m:t>10</m:t>
            </m:r>
          </m:e>
          <m:sup>
            <m:r>
              <m:rPr/>
              <m:t>83</m:t>
            </m:r>
          </m:sup>
        </m:sSup>
      </m:oMath>
      <w:r>
        <w:t xml:space="preserve"> | Pa |</w:t>
      </w:r>
      <w:r>
        <w:br w:type="textWrapping"/>
      </w:r>
      <w:r>
        <w:t xml:space="preserve"> </w:t>
      </w:r>
      <w:r>
        <w:rPr>
          <w:b/>
          <w:bCs/>
        </w:rPr>
        <w:t>5.2 Stability Verification</w:t>
      </w:r>
      <w:r>
        <w:br w:type="textWrapping"/>
      </w:r>
      <w:r>
        <w:t>Density perturbation decay rate:</w:t>
      </w:r>
    </w:p>
    <w:p w14:paraId="6643FDAF">
      <w:pPr>
        <w:pStyle w:val="4"/>
      </w:pPr>
      <m:oMathPara>
        <m:oMathParaPr>
          <m:jc m:val="center"/>
        </m:oMathParaPr>
        <m:oMath>
          <m:f>
            <m:fPr/>
            <m:num>
              <m:r>
                <m:rPr/>
                <m:t>d</m:t>
              </m:r>
            </m:num>
            <m:den>
              <m:r>
                <m:rPr/>
                <m:t>dt</m:t>
              </m:r>
            </m:den>
          </m:f>
          <m:d>
            <m:dPr>
              <m:sepChr m:val=""/>
            </m:dPr>
            <m:e>
              <m:f>
                <m:fPr/>
                <m:num>
                  <m:r>
                    <m:rPr/>
                    <m:t>δ</m:t>
                  </m:r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num>
                <m:den>
                  <m:sSub>
                    <m:sSubPr/>
                    <m:e>
                      <m:r>
                        <m:rPr/>
                        <m:t>ρ</m:t>
                      </m:r>
                    </m:e>
                    <m:sub>
                      <m:r>
                        <m:rPr/>
                        <m:t>m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=−</m:t>
          </m:r>
          <m:limLow>
            <m:limLowPr/>
            <m:e>
              <m:limLow>
                <m:limLowPr/>
                <m:e>
                  <m:r>
                    <m:rPr/>
                    <m:t>3.8</m:t>
                  </m:r>
                  <m:r>
                    <m:rPr>
                      <m:sty m:val="p"/>
                    </m:rPr>
                    <m:t>×</m:t>
                  </m:r>
                  <m:sSup>
                    <m:sSupPr/>
                    <m:e>
                      <m:r>
                        <m:rPr/>
                        <m:t>10</m:t>
                      </m:r>
                    </m:e>
                    <m:sup>
                      <m:r>
                        <m:rPr/>
                        <m:t>43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Inflationterm</m:t>
              </m:r>
            </m:lim>
          </m:limLow>
          <m:r>
            <m:rPr>
              <m:sty m:val="p"/>
            </m:rPr>
            <m:t>−</m:t>
          </m:r>
          <m:limLow>
            <m:limLowPr/>
            <m:e>
              <m:limLow>
                <m:limLowPr/>
                <m:e>
                  <m:r>
                    <m:rPr/>
                    <m:t>1.2</m:t>
                  </m:r>
                  <m:r>
                    <m:rPr>
                      <m:sty m:val="p"/>
                    </m:rPr>
                    <m:t>×</m:t>
                  </m:r>
                  <m:sSup>
                    <m:sSupPr/>
                    <m:e>
                      <m:r>
                        <m:rPr/>
                        <m:t>10</m:t>
                      </m:r>
                    </m:e>
                    <m:sup>
                      <m:r>
                        <m:rPr/>
                        <m:t>29</m:t>
                      </m:r>
                    </m:sup>
                  </m:sSup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Repulsionterm</m:t>
              </m:r>
            </m:lim>
          </m:limLow>
          <m:r>
            <m:rPr>
              <m:sty m:val="p"/>
            </m:rPr>
            <m:t>&lt;</m:t>
          </m:r>
          <m:r>
            <m:rPr/>
            <m:t>0</m:t>
          </m:r>
        </m:oMath>
      </m:oMathPara>
      <w:r>
        <w:br w:type="textWrapping"/>
      </w:r>
      <w:r>
        <w:t xml:space="preserve">Perturbations decay exponentially: </w:t>
      </w:r>
      <m:oMath>
        <m:r>
          <m:rPr/>
          <m:t>δ</m:t>
        </m:r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/</m:t>
        </m:r>
        <m:sSub>
          <m:sSubPr/>
          <m:e>
            <m:r>
              <m:rPr/>
              <m:t>ρ</m:t>
            </m:r>
          </m:e>
          <m:sub>
            <m:r>
              <m:rPr/>
              <m:t>m</m:t>
            </m:r>
          </m:sub>
        </m:sSub>
        <m:r>
          <m:rPr>
            <m:sty m:val="p"/>
          </m:rPr>
          <m:t>∝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  <m:sSup>
              <m:sSupPr/>
              <m:e>
                <m:r>
                  <m:rPr/>
                  <m:t>10</m:t>
                </m:r>
              </m:e>
              <m:sup>
                <m:r>
                  <m:rPr/>
                  <m:t>43</m:t>
                </m:r>
              </m:sup>
            </m:sSup>
            <m:r>
              <m:rPr/>
              <m:t>t</m:t>
            </m:r>
          </m:sup>
        </m:sSup>
      </m:oMath>
      <w:r>
        <w:t>.</w:t>
      </w:r>
      <w:r>
        <w:br w:type="textWrapping"/>
      </w:r>
      <w:r>
        <w:t xml:space="preserve"> </w:t>
      </w:r>
      <w:r>
        <w:rPr>
          <w:b/>
          <w:bCs/>
        </w:rPr>
        <w:t>6. Conclusions and Discussion</w:t>
      </w:r>
      <w:r>
        <w:br w:type="textWrapping"/>
      </w:r>
      <w:r>
        <w:t xml:space="preserve"> </w:t>
      </w:r>
      <w:r>
        <w:rPr>
          <w:b/>
          <w:bCs/>
        </w:rPr>
        <w:t>6.1 Core Conclusions</w:t>
      </w:r>
      <w:r>
        <w:br w:type="textWrapping"/>
      </w:r>
      <w:r>
        <w:t>The mechanism preventing matter particles from collapsing into black holes stems from triple synergy:</w:t>
      </w:r>
      <w:r>
        <w:br w:type="textWrapping"/>
      </w:r>
      <w:r>
        <w:t xml:space="preserve">1. </w:t>
      </w:r>
      <w:r>
        <w:rPr>
          <w:b/>
          <w:bCs/>
        </w:rPr>
        <w:t>Timescale dominance:</w:t>
      </w:r>
      <w:r>
        <w:t xml:space="preserve"> </w:t>
      </w:r>
      <m:oMath>
        <m:sSub>
          <m:sSubPr/>
          <m:e>
            <m:r>
              <m:rPr/>
              <m:t>t</m:t>
            </m:r>
          </m:e>
          <m:sub>
            <m:r>
              <m:rPr/>
              <m:t>H</m:t>
            </m:r>
          </m:sub>
        </m:sSub>
        <m:r>
          <m:rPr>
            <m:sty m:val="p"/>
          </m:rPr>
          <m:t>≪</m:t>
        </m:r>
        <m:sSub>
          <m:sSubPr/>
          <m:e>
            <m:r>
              <m:rPr/>
              <m:t>t</m:t>
            </m:r>
          </m:e>
          <m:sub>
            <m:r>
              <m:rPr/>
              <m:t>ff</m:t>
            </m:r>
          </m:sub>
        </m:sSub>
      </m:oMath>
      <w:r>
        <w:t xml:space="preserve"> (difference of </w:t>
      </w:r>
      <m:oMath>
        <m:sSup>
          <m:sSupPr/>
          <m:e>
            <m:r>
              <m:rPr/>
              <m:t>10</m:t>
            </m:r>
          </m:e>
          <m:sup>
            <m:r>
              <m:rPr/>
              <m:t>12</m:t>
            </m:r>
          </m:sup>
        </m:sSup>
      </m:oMath>
      <w:r>
        <w:t xml:space="preserve"> times)</w:t>
      </w:r>
      <w:r>
        <w:br w:type="textWrapping"/>
      </w:r>
      <w:r>
        <w:t xml:space="preserve">2. </w:t>
      </w:r>
      <w:r>
        <w:rPr>
          <w:b/>
          <w:bCs/>
        </w:rPr>
        <w:t>Repulsive barrier:</w:t>
      </w:r>
      <w:r>
        <w:t xml:space="preserve"> Negative-mass dark matter generates </w:t>
      </w:r>
      <m:oMath>
        <m:sSub>
          <m:sSubPr/>
          <m:e>
            <m:r>
              <m:rPr/>
              <m:t>V</m:t>
            </m:r>
          </m:e>
          <m:sub>
            <m:r>
              <m:rPr>
                <m:sty m:val="p"/>
              </m:rPr>
              <m:t>barrier</m:t>
            </m:r>
          </m:sub>
        </m:sSub>
        <m:r>
          <m:rPr>
            <m:sty m:val="p"/>
          </m:rPr>
          <m:t>∝−</m:t>
        </m:r>
        <m:sSup>
          <m:sSupPr/>
          <m:e>
            <m:r>
              <m:rPr/>
              <m:t>r</m:t>
            </m:r>
          </m:e>
          <m:sup>
            <m:r>
              <m:rPr/>
              <m:t>3</m:t>
            </m:r>
          </m:sup>
        </m:sSup>
      </m:oMath>
      <w:r>
        <w:t xml:space="preserve"> potential</w:t>
      </w:r>
      <w:r>
        <w:br w:type="textWrapping"/>
      </w:r>
      <w:r>
        <w:t xml:space="preserve">3. </w:t>
      </w:r>
      <w:r>
        <w:rPr>
          <w:b/>
          <w:bCs/>
        </w:rPr>
        <w:t>Quantum freezing:</w:t>
      </w:r>
      <w:r>
        <w:t xml:space="preserve"> </w:t>
      </w:r>
      <m:oMath>
        <m:r>
          <m:rPr>
            <m:sty m:val="p"/>
          </m:rPr>
          <m:t>Δ</m:t>
        </m:r>
        <m:r>
          <m:rPr/>
          <m:t>x</m:t>
        </m:r>
        <m:r>
          <m:rPr>
            <m:sty m:val="p"/>
          </m:rPr>
          <m:t>Δ</m:t>
        </m:r>
        <m:r>
          <m:rPr/>
          <m:t>p</m:t>
        </m:r>
        <m:r>
          <m:rPr>
            <m:sty m:val="p"/>
          </m:rPr>
          <m:t>≥ℏ/</m:t>
        </m:r>
        <m:r>
          <m:rPr/>
          <m:t>2</m:t>
        </m:r>
      </m:oMath>
      <w:r>
        <w:t xml:space="preserve"> prevents local aggregation</w:t>
      </w:r>
      <w:r>
        <w:br w:type="textWrapping"/>
      </w:r>
      <w:r>
        <w:t xml:space="preserve"> </w:t>
      </w:r>
      <w:r>
        <w:rPr>
          <w:b/>
          <w:bCs/>
        </w:rPr>
        <w:t>6.2 Physical Significance</w:t>
      </w:r>
      <w:r>
        <w:br w:type="textWrapping"/>
      </w:r>
      <w:r>
        <w:t>- The extremely short inflationary timescale (</w:t>
      </w:r>
      <m:oMath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>
                <m:sty m:val="p"/>
              </m:rPr>
              <m:t>−</m:t>
            </m:r>
            <m:r>
              <m:rPr/>
              <m:t>36</m:t>
            </m:r>
          </m:sup>
        </m:sSup>
        <m:r>
          <m:rPr/>
          <m:t> </m:t>
        </m:r>
        <m:r>
          <m:rPr>
            <m:sty m:val="p"/>
          </m:rPr>
          <m:t>s</m:t>
        </m:r>
      </m:oMath>
      <w:r>
        <w:t>) is the direct cause</w:t>
      </w:r>
      <w:r>
        <w:br w:type="textWrapping"/>
      </w:r>
      <w:r>
        <w:t>- The synergy between negative-mass quantum pressure and spacetime expansion is the essential mechanism</w:t>
      </w:r>
      <w:r>
        <w:br w:type="textWrapping"/>
      </w:r>
      <w:r>
        <w:t>- Provides new observational constraints on dark matter-ordinary matter interactions (e.g., CMB polarization modes)</w:t>
      </w:r>
      <w:r>
        <w:br w:type="textWrapping"/>
      </w:r>
      <w:r>
        <w:t xml:space="preserve"> </w:t>
      </w:r>
      <w:r>
        <w:rPr>
          <w:b/>
          <w:bCs/>
        </w:rPr>
        <w:t>6.3 Theoretical Innovation</w:t>
      </w:r>
      <w:r>
        <w:br w:type="textWrapping"/>
      </w:r>
      <w:r>
        <w:t>For the first time, within the 26-dimensional combinatorial space framework [1], we unify the repulsive effects of negative-mass dark matter, quantum pressure, and inflationary dynamics, offering a self-consistent explanation for the absence of primordial black holes.</w:t>
      </w:r>
      <w:r>
        <w:br w:type="textWrapping"/>
      </w:r>
      <w:r>
        <w:t xml:space="preserve"> </w:t>
      </w:r>
      <w:r>
        <w:rPr>
          <w:b/>
          <w:bCs/>
        </w:rPr>
        <w:t>References</w:t>
      </w:r>
      <w:r>
        <w:br w:type="textWrapping"/>
      </w:r>
      <w:r>
        <w:t xml:space="preserve">[1] Li Z J, Zhao G Y. Tensor Coupling Structures in 26-Dimensional Combinatorial Space. </w:t>
      </w:r>
      <w:r>
        <w:rPr>
          <w:i/>
          <w:iCs/>
        </w:rPr>
        <w:t>Phys Rev D</w:t>
      </w:r>
      <w:r>
        <w:t>, 2024.</w:t>
      </w:r>
      <w:r>
        <w:br w:type="textWrapping"/>
      </w:r>
      <w:r>
        <w:t xml:space="preserve">[2] Weinberg S. </w:t>
      </w:r>
      <w:r>
        <w:rPr>
          <w:i/>
          <w:iCs/>
        </w:rPr>
        <w:t>Cosmology</w:t>
      </w:r>
      <w:r>
        <w:t>. Oxford University Press, 2008.</w:t>
      </w:r>
      <w:r>
        <w:br w:type="textWrapping"/>
      </w:r>
      <w:r>
        <w:t xml:space="preserve">[3] Planck Collaboration. Planck 2018 Results. </w:t>
      </w:r>
      <w:r>
        <w:rPr>
          <w:i/>
          <w:iCs/>
        </w:rPr>
        <w:t>Astron Astrophys</w:t>
      </w:r>
      <w:r>
        <w:t>, 2020.</w:t>
      </w:r>
      <w:r>
        <w:br w:type="textWrapping"/>
      </w:r>
      <w:r>
        <w:t xml:space="preserve">[4] Carr B J. Primordial Black Holes. </w:t>
      </w:r>
      <w:r>
        <w:rPr>
          <w:i/>
          <w:iCs/>
        </w:rPr>
        <w:t>Rept Prog Phys</w:t>
      </w:r>
      <w:r>
        <w:t>, 2021.</w:t>
      </w:r>
      <w:r>
        <w:br w:type="textWrapping"/>
      </w:r>
      <w:bookmarkStart w:id="1" w:name="_GoBack"/>
      <w:bookmarkEnd w:id="1"/>
    </w:p>
    <w:bookmarkEnd w:id="0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7A2E2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536</Words>
  <Characters>2936</Characters>
  <Lines>30</Lines>
  <Paragraphs>8</Paragraphs>
  <TotalTime>73</TotalTime>
  <ScaleCrop>false</ScaleCrop>
  <LinksUpToDate>false</LinksUpToDate>
  <CharactersWithSpaces>3298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2025-09-22T14:05:00Z</dcterms:created>
  <dc:creator>Administrator</dc:creator>
  <cp:lastModifiedBy>Administrator</cp:lastModifiedBy>
  <dcterms:modified xsi:type="dcterms:W3CDTF">2025-09-22T14:08:57Z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43F18F27C3784932B5F70CA97FB45B9C_12</vt:lpwstr>
  </property>
</Properties>
</file>