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4"/>
      </w:pPr>
      <w:r>
        <w:t xml:space="preserve">The Ultimate Evolution of the Universe: Based on ABC Theory of Dark Energy Decay, Proton Decay, and a New Balance Beneath Heat Death</w:t>
      </w:r>
    </w:p>
    <w:p>
      <w:pPr>
        <w:pStyle w:val="3"/>
      </w:pPr>
      <w:r>
        <w:t xml:space="preserve">Authors: Zhijun Li, Guangyao Zhao</w:t>
      </w:r>
    </w:p>
    <w:p>
      <w:pPr>
        <w:pStyle w:val="3"/>
      </w:pPr>
      <w:r>
        <w:t xml:space="preserve">Abstract:</w:t>
      </w:r>
      <w:r>
        <w:br/>
      </w:r>
      <w:r>
        <w:t xml:space="preserve">Based on Li Zhijun’s ABC theory, this paper proposes a complete dynamical model of the ultimate fate of the universe. The core thesis is that the current accelerated expansion driven jointly by dark energy (DE) and negative mass dark matter (NMDM) is not eternal. The dark energy density</w:t>
      </w:r>
      <w:r>
        <w:t xml:space="preserve"> </w:t>
      </w:r>
      <m:oMath>
        <m:sSub>
          <m:e>
            <m:r>
              <m:t>ρ</m:t>
            </m:r>
          </m:e>
          <m:sub>
            <m:r>
              <m:rPr>
                <m:sty m:val="p"/>
              </m:rPr>
              <m:t>Λ</m:t>
            </m:r>
          </m:sub>
        </m:sSub>
      </m:oMath>
      <w:r>
        <w:t xml:space="preserve"> </w:t>
      </w:r>
      <w:r>
        <w:t xml:space="preserve">is not a true constant but decays slowly due to the quantum tunneling effect of the Higgs field</w:t>
      </w:r>
      <w:r>
        <w:t xml:space="preserve"> </w:t>
      </w:r>
      <m:oMath>
        <m:sSup>
          <m:e>
            <m:r>
              <m:t>C</m:t>
            </m:r>
          </m:e>
          <m:sup>
            <m:r>
              <m:rPr>
                <m:sty m:val="p"/>
              </m:rPr>
              <m:t>−</m:t>
            </m:r>
          </m:sup>
        </m:sSup>
      </m:oMath>
      <w:r>
        <w:t xml:space="preserve"> </w:t>
      </w:r>
      <w:r>
        <w:t xml:space="preserve">vacuum. Simultaneously, positive mass matter (especially protons) will ultimately decay through a new baryon number violation process. We construct a dynamical model for the dark energy equation of state</w:t>
      </w:r>
      <w:r>
        <w:t xml:space="preserve"> </w:t>
      </w:r>
      <m:oMath>
        <m:r>
          <m:t>w</m:t>
        </m:r>
        <m:r>
          <m:rPr>
            <m:sty m:val="p"/>
          </m:rPr>
          <m:t>(</m:t>
        </m:r>
        <m:r>
          <m:t>a</m:t>
        </m:r>
        <m:r>
          <m:rPr>
            <m:sty m:val="p"/>
          </m:rPr>
          <m:t>)</m:t>
        </m:r>
        <m:r>
          <m:rPr>
            <m:sty m:val="p"/>
          </m:rPr>
          <m:t>=</m:t>
        </m:r>
        <m:r>
          <m:rPr>
            <m:sty m:val="p"/>
          </m:rPr>
          <m:t>−</m:t>
        </m:r>
        <m:r>
          <m:t>1</m:t>
        </m:r>
        <m:r>
          <m:rPr>
            <m:sty m:val="p"/>
          </m:rPr>
          <m:t>+</m:t>
        </m:r>
        <m:r>
          <m:t>ζ</m:t>
        </m:r>
        <m:r>
          <m:rPr>
            <m:sty m:val="p"/>
          </m:rPr>
          <m:t>(</m:t>
        </m:r>
        <m:r>
          <m:t>1</m:t>
        </m:r>
        <m:r>
          <m:rPr>
            <m:sty m:val="p"/>
          </m:rPr>
          <m:t>−</m:t>
        </m:r>
        <m:r>
          <m:t>a</m:t>
        </m:r>
        <m:r>
          <m:rPr>
            <m:sty m:val="p"/>
          </m:rPr>
          <m:t>)</m:t>
        </m:r>
      </m:oMath>
      <w:r>
        <w:t xml:space="preserve"> </w:t>
      </w:r>
      <w:r>
        <w:t xml:space="preserve">and a relationship between the proton decay rate and cosmic age</w:t>
      </w:r>
      <w:r>
        <w:t xml:space="preserve"> </w:t>
      </w:r>
      <m:oMath>
        <m:sSub>
          <m:e>
            <m:r>
              <m:rPr>
                <m:sty m:val="p"/>
              </m:rPr>
              <m:t>Γ</m:t>
            </m:r>
          </m:e>
          <m:sub>
            <m:r>
              <m:t>p</m:t>
            </m:r>
          </m:sub>
        </m:sSub>
        <m:r>
          <m:rPr>
            <m:sty m:val="p"/>
          </m:rPr>
          <m:t>∝</m:t>
        </m:r>
        <m:r>
          <m:rPr>
            <m:sty m:val="p"/>
          </m:rPr>
          <m:t>exp</m:t>
        </m:r>
        <m:r>
          <m:rPr>
            <m:sty m:val="p"/>
          </m:rPr>
          <m:t>(</m:t>
        </m:r>
        <m:r>
          <m:rPr>
            <m:sty m:val="p"/>
          </m:rPr>
          <m:t>−</m:t>
        </m:r>
        <m:r>
          <m:t>β</m:t>
        </m:r>
        <m:r>
          <m:t>t</m:t>
        </m:r>
        <m:r>
          <m:rPr>
            <m:sty m:val="p"/>
          </m:rPr>
          <m:t>)</m:t>
        </m:r>
      </m:oMath>
      <w:r>
        <w:t xml:space="preserve">. By solving the Friedmann equations with source terms and the matter density evolution equations, we precisely calculate that the universe will enter a</w:t>
      </w:r>
      <w:r>
        <w:t xml:space="preserve"> </w:t>
      </w:r>
      <w:r>
        <w:t xml:space="preserve">“low-temperature equilibrium state”</w:t>
      </w:r>
      <w:r>
        <w:t xml:space="preserve"> </w:t>
      </w:r>
      <w:r>
        <w:t xml:space="preserve">with nearly stagnant expansion and extremely rarefied matter around</w:t>
      </w:r>
      <w:r>
        <w:t xml:space="preserve"> </w:t>
      </w:r>
      <m:oMath>
        <m:r>
          <m:t>t</m:t>
        </m:r>
        <m:r>
          <m:rPr>
            <m:sty m:val="p"/>
          </m:rPr>
          <m:t>∼</m:t>
        </m:r>
        <m:sSup>
          <m:e>
            <m:r>
              <m:t>10</m:t>
            </m:r>
          </m:e>
          <m:sup>
            <m:r>
              <m:t>18</m:t>
            </m:r>
          </m:sup>
        </m:sSup>
      </m:oMath>
      <w:r>
        <w:t xml:space="preserve"> </w:t>
      </w:r>
      <w:r>
        <w:t xml:space="preserve">years from now, with a temperature just above absolute zero (</w:t>
      </w:r>
      <m:oMath>
        <m:r>
          <m:t>T</m:t>
        </m:r>
        <m:r>
          <m:rPr>
            <m:sty m:val="p"/>
          </m:rPr>
          <m:t>∼</m:t>
        </m:r>
        <m:sSup>
          <m:e>
            <m:r>
              <m:t>10</m:t>
            </m:r>
          </m:e>
          <m:sup>
            <m:r>
              <m:rPr>
                <m:sty m:val="p"/>
              </m:rPr>
              <m:t>−</m:t>
            </m:r>
            <m:r>
              <m:t>18</m:t>
            </m:r>
          </m:sup>
        </m:sSup>
        <m:r>
          <m:rPr>
            <m:sty m:val="p"/>
          </m:rPr>
          <m:t>K</m:t>
        </m:r>
      </m:oMath>
      <w:r>
        <w:t xml:space="preserve">). This state is not a traditional heat death but an eternal and dynamic quantum vacuum dominated by quantum fluctuations and residual dark matter topological defects. The model predicts the frequency redshift of the cosmic microwave background (CMB), the decay of its anisotropies, and the blackbody spectrum form in this final state, providing a conceivable</w:t>
      </w:r>
      <w:r>
        <w:t xml:space="preserve"> </w:t>
      </w:r>
      <w:r>
        <w:t xml:space="preserve">“observational”</w:t>
      </w:r>
      <w:r>
        <w:t xml:space="preserve"> </w:t>
      </w:r>
      <w:r>
        <w:t xml:space="preserve">window to test our theory in the extremely distant future.</w:t>
      </w:r>
    </w:p>
    <w:p>
      <w:pPr>
        <w:pStyle w:val="3"/>
      </w:pPr>
      <w:r>
        <w:t xml:space="preserve">Keywords: ABC theory; Ultimate fate of the universe; Dark energy decay; Proton decay; Quantum vacuum; Heat death; CMB evolution</w:t>
      </w:r>
    </w:p>
    <w:p>
      <w:pPr>
        <w:pStyle w:val="26"/>
        <w:numPr>
          <w:ilvl w:val="0"/>
          <w:numId w:val="1001"/>
        </w:numPr>
      </w:pPr>
      <w:r>
        <w:t xml:space="preserve">Introduction: A Cosmic Vista Beyond Heat Death</w:t>
      </w:r>
    </w:p>
    <w:p>
      <w:pPr>
        <w:pStyle w:val="4"/>
      </w:pPr>
      <w:r>
        <w:t xml:space="preserve">The</w:t>
      </w:r>
      <w:r>
        <w:t xml:space="preserve"> </w:t>
      </w:r>
      <w:r>
        <w:t xml:space="preserve">“heat death”</w:t>
      </w:r>
      <w:r>
        <w:t xml:space="preserve"> </w:t>
      </w:r>
      <w:r>
        <w:t xml:space="preserve">outcome under the standard cosmological model is an inert state of eternal expansion, infinite cold, and the dissolution of all ordered structures. However, within the framework of Li Zhijun’s ABC theory, dark energy and matter themselves are dynamic field combinations whose properties may change extremely slowly with the age of the universe. This offers a new possibility for the ultimate fate of the universe: a dynamic, rather than completely static, final state.</w:t>
      </w:r>
    </w:p>
    <w:p>
      <w:pPr>
        <w:pStyle w:val="26"/>
        <w:numPr>
          <w:ilvl w:val="0"/>
          <w:numId w:val="1002"/>
        </w:numPr>
      </w:pPr>
      <w:r>
        <w:t xml:space="preserve">Theoretical Framework: Dynamic Dark Energy and Unstable Matter</w:t>
      </w:r>
    </w:p>
    <w:p>
      <w:pPr>
        <w:pStyle w:val="4"/>
      </w:pPr>
      <w:r>
        <w:t xml:space="preserve">2.1 Dynamical Model of Dark Energy</w:t>
      </w:r>
    </w:p>
    <w:p>
      <w:pPr>
        <w:pStyle w:val="3"/>
      </w:pPr>
      <w:r>
        <w:t xml:space="preserve">We propose that dark energy is not a true cosmological constant but is associated with the potential energy</w:t>
      </w:r>
      <w:r>
        <w:t xml:space="preserve"> </w:t>
      </w:r>
      <m:oMath>
        <m:r>
          <m:t>V</m:t>
        </m:r>
        <m:r>
          <m:rPr>
            <m:sty m:val="p"/>
          </m:rPr>
          <m:t>(</m:t>
        </m:r>
        <m:sSup>
          <m:e>
            <m:r>
              <m:rPr>
                <m:sty m:val="b"/>
              </m:rPr>
              <m:t>C</m:t>
            </m:r>
          </m:e>
          <m:sup>
            <m:r>
              <m:rPr>
                <m:sty m:val="p"/>
              </m:rPr>
              <m:t>−</m:t>
            </m:r>
          </m:sup>
        </m:sSup>
        <m:r>
          <m:rPr>
            <m:sty m:val="p"/>
          </m:rPr>
          <m:t>)</m:t>
        </m:r>
      </m:oMath>
      <w:r>
        <w:t xml:space="preserve"> </w:t>
      </w:r>
      <w:r>
        <w:t xml:space="preserve">of the Higgs field</w:t>
      </w:r>
      <w:r>
        <w:t xml:space="preserve"> </w:t>
      </w:r>
      <m:oMath>
        <m:sSup>
          <m:e>
            <m:r>
              <m:t>C</m:t>
            </m:r>
          </m:e>
          <m:sup>
            <m:r>
              <m:rPr>
                <m:sty m:val="p"/>
              </m:rPr>
              <m:t>−</m:t>
            </m:r>
          </m:sup>
        </m:sSup>
      </m:oMath>
      <w:r>
        <w:t xml:space="preserve"> </w:t>
      </w:r>
      <w:r>
        <w:t xml:space="preserve">vacuum. This potential energy features a metastable false vacuum, which can transition to the true vacuum via quantum tunneling.</w:t>
      </w:r>
    </w:p>
    <w:p>
      <w:pPr>
        <w:pStyle w:val="3"/>
      </w:pPr>
      <w:r>
        <w:t xml:space="preserve">Parameterization of the dark energy equation of state:</w:t>
      </w:r>
    </w:p>
    <w:p>
      <w:pPr>
        <w:pStyle w:val="3"/>
      </w:pPr>
      <m:oMathPara>
        <m:oMathParaPr>
          <m:jc m:val="center"/>
        </m:oMathParaPr>
        <m:oMath>
          <m:r>
            <m:t>w</m:t>
          </m:r>
          <m:r>
            <m:rPr>
              <m:sty m:val="p"/>
            </m:rPr>
            <m:t>(</m:t>
          </m:r>
          <m:r>
            <m:t>a</m:t>
          </m:r>
          <m:r>
            <m:rPr>
              <m:sty m:val="p"/>
            </m:rPr>
            <m:t>)</m:t>
          </m:r>
          <m:r>
            <m:rPr>
              <m:sty m:val="p"/>
            </m:rPr>
            <m:t>=</m:t>
          </m:r>
          <m:r>
            <m:rPr>
              <m:sty m:val="p"/>
            </m:rPr>
            <m:t>−</m:t>
          </m:r>
          <m:r>
            <m:t>1</m:t>
          </m:r>
          <m:r>
            <m:rPr>
              <m:sty m:val="p"/>
            </m:rPr>
            <m:t>+</m:t>
          </m:r>
          <m:r>
            <m:t>ζ</m:t>
          </m:r>
          <m:r>
            <m:rPr>
              <m:sty m:val="p"/>
            </m:rPr>
            <m:t>(</m:t>
          </m:r>
          <m:r>
            <m:t>1</m:t>
          </m:r>
          <m:r>
            <m:rPr>
              <m:sty m:val="p"/>
            </m:rPr>
            <m:t>−</m:t>
          </m:r>
          <m:r>
            <m:t>a</m:t>
          </m:r>
          <m:r>
            <m:rPr>
              <m:sty m:val="p"/>
            </m:rPr>
            <m:t>)</m:t>
          </m:r>
        </m:oMath>
      </m:oMathPara>
    </w:p>
    <w:p>
      <w:pPr>
        <w:pStyle w:val="4"/>
      </w:pPr>
      <w:r>
        <w:t xml:space="preserve">where</w:t>
      </w:r>
      <w:r>
        <w:t xml:space="preserve"> </w:t>
      </w:r>
      <m:oMath>
        <m:r>
          <m:t>a</m:t>
        </m:r>
      </m:oMath>
      <w:r>
        <w:t xml:space="preserve"> </w:t>
      </w:r>
      <w:r>
        <w:t xml:space="preserve">is the scale factor (presently</w:t>
      </w:r>
      <w:r>
        <w:t xml:space="preserve"> </w:t>
      </w:r>
      <m:oMath>
        <m:r>
          <m:t>a</m:t>
        </m:r>
        <m:r>
          <m:rPr>
            <m:sty m:val="p"/>
          </m:rPr>
          <m:t>=</m:t>
        </m:r>
        <m:r>
          <m:t>1</m:t>
        </m:r>
      </m:oMath>
      <w:r>
        <w:t xml:space="preserve">), and</w:t>
      </w:r>
      <w:r>
        <w:t xml:space="preserve"> </w:t>
      </w:r>
      <m:oMath>
        <m:r>
          <m:t>ζ</m:t>
        </m:r>
      </m:oMath>
      <w:r>
        <w:t xml:space="preserve"> </w:t>
      </w:r>
      <w:r>
        <w:t xml:space="preserve">is a small positive parameter (e.g.,</w:t>
      </w:r>
      <w:r>
        <w:t xml:space="preserve"> </w:t>
      </w:r>
      <m:oMath>
        <m:r>
          <m:t>ζ</m:t>
        </m:r>
        <m:r>
          <m:rPr>
            <m:sty m:val="p"/>
          </m:rPr>
          <m:t>∼</m:t>
        </m:r>
        <m:sSup>
          <m:e>
            <m:r>
              <m:t>10</m:t>
            </m:r>
          </m:e>
          <m:sup>
            <m:r>
              <m:rPr>
                <m:sty m:val="p"/>
              </m:rPr>
              <m:t>−</m:t>
            </m:r>
            <m:r>
              <m:t>3</m:t>
            </m:r>
          </m:sup>
        </m:sSup>
      </m:oMath>
      <w:r>
        <w:t xml:space="preserve">), indicating that dark energy very slowly becomes</w:t>
      </w:r>
      <w:r>
        <w:t xml:space="preserve"> </w:t>
      </w:r>
      <w:r>
        <w:t xml:space="preserve">“less like”</w:t>
      </w:r>
      <w:r>
        <w:t xml:space="preserve"> </w:t>
      </w:r>
      <w:r>
        <w:t xml:space="preserve">a cosmological constant (</w:t>
      </w:r>
      <m:oMath>
        <m:r>
          <m:t>w</m:t>
        </m:r>
        <m:r>
          <m:rPr>
            <m:sty m:val="p"/>
          </m:rPr>
          <m:t>&gt;</m:t>
        </m:r>
        <m:r>
          <m:rPr>
            <m:sty m:val="p"/>
          </m:rPr>
          <m:t>−</m:t>
        </m:r>
        <m:r>
          <m:t>1</m:t>
        </m:r>
      </m:oMath>
      <w:r>
        <w:t xml:space="preserve">).</w:t>
      </w:r>
    </w:p>
    <w:p>
      <w:pPr>
        <w:pStyle w:val="3"/>
      </w:pPr>
      <w:r>
        <w:t xml:space="preserve">The evolution equation for its energy density with the scale factor is:</w:t>
      </w:r>
    </w:p>
    <w:p>
      <w:pPr>
        <w:pStyle w:val="3"/>
      </w:pPr>
      <m:oMathPara>
        <m:oMathParaPr>
          <m:jc m:val="center"/>
        </m:oMathParaPr>
        <m:oMath>
          <m:sSub>
            <m:e>
              <m:r>
                <m:t>ρ</m:t>
              </m:r>
            </m:e>
            <m:sub>
              <m:r>
                <m:rPr>
                  <m:sty m:val="p"/>
                </m:rPr>
                <m:t>Λ</m:t>
              </m:r>
            </m:sub>
          </m:sSub>
          <m:r>
            <m:rPr>
              <m:sty m:val="p"/>
            </m:rPr>
            <m:t>(</m:t>
          </m:r>
          <m:r>
            <m:t>a</m:t>
          </m:r>
          <m:r>
            <m:rPr>
              <m:sty m:val="p"/>
            </m:rPr>
            <m:t>)</m:t>
          </m:r>
          <m:r>
            <m:rPr>
              <m:sty m:val="p"/>
            </m:rPr>
            <m:t>=</m:t>
          </m:r>
          <m:sSub>
            <m:e>
              <m:r>
                <m:t>ρ</m:t>
              </m:r>
            </m:e>
            <m:sub>
              <m:r>
                <m:rPr>
                  <m:sty m:val="p"/>
                </m:rPr>
                <m:t>Λ</m:t>
              </m:r>
              <m:r>
                <m:rPr>
                  <m:sty m:val="p"/>
                </m:rPr>
                <m:t>,</m:t>
              </m:r>
              <m:r>
                <m:t>0</m:t>
              </m:r>
            </m:sub>
          </m:sSub>
          <m:r>
            <m:rPr>
              <m:sty m:val="p"/>
            </m:rPr>
            <m:t>⋅</m:t>
          </m:r>
          <m:sSup>
            <m:e>
              <m:r>
                <m:t>a</m:t>
              </m:r>
            </m:e>
            <m:sup>
              <m:r>
                <m:rPr>
                  <m:sty m:val="p"/>
                </m:rPr>
                <m:t>−</m:t>
              </m:r>
              <m:r>
                <m:t>3</m:t>
              </m:r>
              <m:r>
                <m:rPr>
                  <m:sty m:val="p"/>
                </m:rPr>
                <m:t>[</m:t>
              </m:r>
              <m:r>
                <m:t>1</m:t>
              </m:r>
              <m:r>
                <m:rPr>
                  <m:sty m:val="p"/>
                </m:rPr>
                <m:t>+</m:t>
              </m:r>
              <m:r>
                <m:t>w</m:t>
              </m:r>
              <m:r>
                <m:rPr>
                  <m:sty m:val="p"/>
                </m:rPr>
                <m:t>(</m:t>
              </m:r>
              <m:r>
                <m:t>a</m:t>
              </m:r>
              <m:r>
                <m:rPr>
                  <m:sty m:val="p"/>
                </m:rPr>
                <m:t>)</m:t>
              </m:r>
              <m:r>
                <m:rPr>
                  <m:sty m:val="p"/>
                </m:rPr>
                <m:t>]</m:t>
              </m:r>
            </m:sup>
          </m:sSup>
          <m:r>
            <m:rPr>
              <m:sty m:val="p"/>
            </m:rPr>
            <m:t>≈</m:t>
          </m:r>
          <m:sSub>
            <m:e>
              <m:r>
                <m:t>ρ</m:t>
              </m:r>
            </m:e>
            <m:sub>
              <m:r>
                <m:rPr>
                  <m:sty m:val="p"/>
                </m:rPr>
                <m:t>Λ</m:t>
              </m:r>
              <m:r>
                <m:rPr>
                  <m:sty m:val="p"/>
                </m:rPr>
                <m:t>,</m:t>
              </m:r>
              <m:r>
                <m:t>0</m:t>
              </m:r>
            </m:sub>
          </m:sSub>
          <m:r>
            <m:rPr>
              <m:sty m:val="p"/>
            </m:rPr>
            <m:t>⋅</m:t>
          </m:r>
          <m:r>
            <m:rPr>
              <m:sty m:val="p"/>
            </m:rPr>
            <m:t>exp</m:t>
          </m:r>
          <m:d>
            <m:dPr>
              <m:begChr m:val="["/>
              <m:sepChr m:val=""/>
              <m:endChr m:val="]"/>
              <m:grow/>
            </m:dPr>
            <m:e>
              <m:r>
                <m:rPr>
                  <m:sty m:val="p"/>
                </m:rPr>
                <m:t>−</m:t>
              </m:r>
              <m:r>
                <m:t>3</m:t>
              </m:r>
              <m:r>
                <m:t>ζ</m:t>
              </m:r>
              <m:nary>
                <m:naryPr>
                  <m:chr m:val="∫"/>
                  <m:limLoc m:val="subSup"/>
                  <m:subHide m:val="off"/>
                  <m:supHide m:val="off"/>
                </m:naryPr>
                <m:sub>
                  <m:r>
                    <m:t>1</m:t>
                  </m:r>
                </m:sub>
                <m:sup>
                  <m:r>
                    <m:t>a</m:t>
                  </m:r>
                </m:sup>
                <m:e>
                  <m:f>
                    <m:fPr>
                      <m:type m:val="bar"/>
                    </m:fPr>
                    <m:num>
                      <m:r>
                        <m:t>1</m:t>
                      </m:r>
                      <m:r>
                        <m:rPr>
                          <m:sty m:val="p"/>
                        </m:rPr>
                        <m:t>−</m:t>
                      </m:r>
                      <m:sSup>
                        <m:e>
                          <m:r>
                            <m:t>a</m:t>
                          </m:r>
                        </m:e>
                        <m:sup>
                          <m:r>
                            <m:rPr>
                              <m:sty m:val="p"/>
                            </m:rPr>
                            <m:t>′</m:t>
                          </m:r>
                        </m:sup>
                      </m:sSup>
                    </m:num>
                    <m:den>
                      <m:sSup>
                        <m:e>
                          <m:r>
                            <m:t>a</m:t>
                          </m:r>
                        </m:e>
                        <m:sup>
                          <m:r>
                            <m:rPr>
                              <m:sty m:val="p"/>
                            </m:rPr>
                            <m:t>′</m:t>
                          </m:r>
                        </m:sup>
                      </m:sSup>
                    </m:den>
                  </m:f>
                </m:e>
              </m:nary>
              <m:r>
                <m:t>d</m:t>
              </m:r>
              <m:sSup>
                <m:e>
                  <m:r>
                    <m:t>a</m:t>
                  </m:r>
                </m:e>
                <m:sup>
                  <m:r>
                    <m:rPr>
                      <m:sty m:val="p"/>
                    </m:rPr>
                    <m:t>′</m:t>
                  </m:r>
                </m:sup>
              </m:sSup>
            </m:e>
          </m:d>
        </m:oMath>
      </m:oMathPara>
    </w:p>
    <w:p>
      <w:pPr>
        <w:pStyle w:val="4"/>
      </w:pPr>
      <w:r>
        <w:t xml:space="preserve">When</w:t>
      </w:r>
      <w:r>
        <w:t xml:space="preserve"> </w:t>
      </w:r>
      <m:oMath>
        <m:r>
          <m:t>a</m:t>
        </m:r>
        <m:r>
          <m:rPr>
            <m:sty m:val="p"/>
          </m:rPr>
          <m:t>→</m:t>
        </m:r>
        <m:r>
          <m:rPr>
            <m:sty m:val="p"/>
          </m:rPr>
          <m:t>∞</m:t>
        </m:r>
      </m:oMath>
      <w:r>
        <w:t xml:space="preserve">,</w:t>
      </w:r>
      <w:r>
        <w:t xml:space="preserve"> </w:t>
      </w:r>
      <m:oMath>
        <m:r>
          <m:t>w</m:t>
        </m:r>
        <m:r>
          <m:rPr>
            <m:sty m:val="p"/>
          </m:rPr>
          <m:t>(</m:t>
        </m:r>
        <m:r>
          <m:t>a</m:t>
        </m:r>
        <m:r>
          <m:rPr>
            <m:sty m:val="p"/>
          </m:rPr>
          <m:t>)</m:t>
        </m:r>
        <m:r>
          <m:rPr>
            <m:sty m:val="p"/>
          </m:rPr>
          <m:t>→</m:t>
        </m:r>
        <m:r>
          <m:rPr>
            <m:sty m:val="p"/>
          </m:rPr>
          <m:t>−</m:t>
        </m:r>
        <m:r>
          <m:t>1</m:t>
        </m:r>
        <m:r>
          <m:rPr>
            <m:sty m:val="p"/>
          </m:rPr>
          <m:t>+</m:t>
        </m:r>
        <m:r>
          <m:t>ζ</m:t>
        </m:r>
      </m:oMath>
      <w:r>
        <w:t xml:space="preserve">, and</w:t>
      </w:r>
      <w:r>
        <w:t xml:space="preserve"> </w:t>
      </w:r>
      <m:oMath>
        <m:sSub>
          <m:e>
            <m:r>
              <m:t>ρ</m:t>
            </m:r>
          </m:e>
          <m:sub>
            <m:r>
              <m:rPr>
                <m:sty m:val="p"/>
              </m:rPr>
              <m:t>Λ</m:t>
            </m:r>
          </m:sub>
        </m:sSub>
        <m:r>
          <m:rPr>
            <m:sty m:val="p"/>
          </m:rPr>
          <m:t>(</m:t>
        </m:r>
        <m:r>
          <m:t>a</m:t>
        </m:r>
        <m:r>
          <m:rPr>
            <m:sty m:val="p"/>
          </m:rPr>
          <m:t>)</m:t>
        </m:r>
      </m:oMath>
      <w:r>
        <w:t xml:space="preserve"> </w:t>
      </w:r>
      <w:r>
        <w:t xml:space="preserve">decays slightly faster than in the constant case.</w:t>
      </w:r>
    </w:p>
    <w:p>
      <w:pPr>
        <w:pStyle w:val="3"/>
      </w:pPr>
      <w:r>
        <w:t xml:space="preserve">2.2 New Mechanism for Proton Decay</w:t>
      </w:r>
    </w:p>
    <w:p>
      <w:pPr>
        <w:pStyle w:val="3"/>
      </w:pPr>
      <w:r>
        <w:t xml:space="preserve">In the ABC theory, baryon number conservation may not be absolute. We propose a baryon number violation term induced by quantum gravity effects or interactions with the dark matter sector:</w:t>
      </w:r>
    </w:p>
    <w:p>
      <w:pPr>
        <w:pStyle w:val="3"/>
      </w:pPr>
      <m:oMathPara>
        <m:oMathParaPr>
          <m:jc m:val="center"/>
        </m:oMathParaPr>
        <m:oMath>
          <m:sSub>
            <m:e>
              <m:r>
                <m:rPr>
                  <m:scr m:val="script"/>
                  <m:sty m:val="p"/>
                </m:rPr>
                <m:t>L</m:t>
              </m:r>
            </m:e>
            <m:sub>
              <m:r>
                <m:rPr>
                  <m:sty m:val="p"/>
                </m:rPr>
                <m:t>Δ</m:t>
              </m:r>
              <m:r>
                <m:t>B</m:t>
              </m:r>
              <m:r>
                <m:rPr>
                  <m:sty m:val="p"/>
                </m:rPr>
                <m:t>≠</m:t>
              </m:r>
              <m:r>
                <m:t>0</m:t>
              </m:r>
            </m:sub>
          </m:sSub>
          <m:r>
            <m:rPr>
              <m:sty m:val="p"/>
            </m:rPr>
            <m:t>=</m:t>
          </m:r>
          <m:f>
            <m:fPr>
              <m:type m:val="bar"/>
            </m:fPr>
            <m:num>
              <m:r>
                <m:t>κ</m:t>
              </m:r>
            </m:num>
            <m:den>
              <m:sSub>
                <m:e>
                  <m:r>
                    <m:t>M</m:t>
                  </m:r>
                </m:e>
                <m:sub>
                  <m:r>
                    <m:t>P</m:t>
                  </m:r>
                </m:sub>
              </m:sSub>
            </m:den>
          </m:f>
          <m:r>
            <m:rPr>
              <m:sty m:val="p"/>
            </m:rPr>
            <m:t>(</m:t>
          </m:r>
          <m:acc>
            <m:accPr>
              <m:chr m:val="‾"/>
            </m:accPr>
            <m:e>
              <m:r>
                <m:t>q</m:t>
              </m:r>
            </m:e>
          </m:acc>
          <m:r>
            <m:t>q</m:t>
          </m:r>
          <m:r>
            <m:rPr>
              <m:sty m:val="p"/>
            </m:rPr>
            <m:t>)</m:t>
          </m:r>
          <m:r>
            <m:rPr>
              <m:sty m:val="p"/>
            </m:rPr>
            <m:t>(</m:t>
          </m:r>
          <m:acc>
            <m:accPr>
              <m:chr m:val="‾"/>
            </m:accPr>
            <m:e>
              <m:r>
                <m:t>χ</m:t>
              </m:r>
            </m:e>
          </m:acc>
          <m:r>
            <m:t>χ</m:t>
          </m:r>
          <m:r>
            <m:rPr>
              <m:sty m:val="p"/>
            </m:rPr>
            <m:t>)</m:t>
          </m:r>
          <m:r>
            <m:rPr>
              <m:sty m:val="p"/>
            </m:rPr>
            <m:t>+</m:t>
          </m:r>
          <m:r>
            <m:rPr>
              <m:sty m:val="p"/>
            </m:rPr>
            <m:t>h</m:t>
          </m:r>
          <m:r>
            <m:rPr>
              <m:sty m:val="p"/>
            </m:rPr>
            <m:t>.</m:t>
          </m:r>
          <m:r>
            <m:rPr>
              <m:sty m:val="p"/>
            </m:rPr>
            <m:t>c</m:t>
          </m:r>
          <m:r>
            <m:rPr>
              <m:sty m:val="p"/>
            </m:rPr>
            <m:t>.</m:t>
          </m:r>
        </m:oMath>
      </m:oMathPara>
    </w:p>
    <w:p>
      <w:pPr>
        <w:pStyle w:val="4"/>
      </w:pPr>
      <w:r>
        <w:t xml:space="preserve">where</w:t>
      </w:r>
      <w:r>
        <w:t xml:space="preserve"> </w:t>
      </w:r>
      <m:oMath>
        <m:r>
          <m:t>q</m:t>
        </m:r>
      </m:oMath>
      <w:r>
        <w:t xml:space="preserve"> </w:t>
      </w:r>
      <w:r>
        <w:t xml:space="preserve">is the quark field and</w:t>
      </w:r>
      <w:r>
        <w:t xml:space="preserve"> </w:t>
      </w:r>
      <m:oMath>
        <m:r>
          <m:t>χ</m:t>
        </m:r>
      </m:oMath>
      <w:r>
        <w:t xml:space="preserve"> </w:t>
      </w:r>
      <w:r>
        <w:t xml:space="preserve">is the dark matter field. This effective term can lead to proton decay, such as</w:t>
      </w:r>
      <w:r>
        <w:t xml:space="preserve"> </w:t>
      </w:r>
      <m:oMath>
        <m:r>
          <m:t>p</m:t>
        </m:r>
        <m:r>
          <m:rPr>
            <m:sty m:val="p"/>
          </m:rPr>
          <m:t>→</m:t>
        </m:r>
        <m:sSup>
          <m:e>
            <m:r>
              <m:t>e</m:t>
            </m:r>
          </m:e>
          <m:sup>
            <m:r>
              <m:rPr>
                <m:sty m:val="p"/>
              </m:rPr>
              <m:t>+</m:t>
            </m:r>
          </m:sup>
        </m:sSup>
        <m:r>
          <m:rPr>
            <m:sty m:val="p"/>
          </m:rPr>
          <m:t>+</m:t>
        </m:r>
        <m:sSup>
          <m:e>
            <m:r>
              <m:t>π</m:t>
            </m:r>
          </m:e>
          <m:sup>
            <m:r>
              <m:t>0</m:t>
            </m:r>
          </m:sup>
        </m:sSup>
        <m:r>
          <m:rPr>
            <m:sty m:val="p"/>
          </m:rPr>
          <m:t>+</m:t>
        </m:r>
        <m:sSub>
          <m:e>
            <m:r>
              <m:t>ν</m:t>
            </m:r>
          </m:e>
          <m:sub>
            <m:r>
              <m:t>χ</m:t>
            </m:r>
          </m:sub>
        </m:sSub>
      </m:oMath>
      <w:r>
        <w:t xml:space="preserve"> </w:t>
      </w:r>
      <w:r>
        <w:t xml:space="preserve">(where</w:t>
      </w:r>
      <w:r>
        <w:t xml:space="preserve"> </w:t>
      </w:r>
      <m:oMath>
        <m:sSub>
          <m:e>
            <m:r>
              <m:t>ν</m:t>
            </m:r>
          </m:e>
          <m:sub>
            <m:r>
              <m:t>χ</m:t>
            </m:r>
          </m:sub>
        </m:sSub>
      </m:oMath>
      <w:r>
        <w:t xml:space="preserve"> </w:t>
      </w:r>
      <w:r>
        <w:t xml:space="preserve">is some dark matter particle).</w:t>
      </w:r>
    </w:p>
    <w:p>
      <w:pPr>
        <w:pStyle w:val="3"/>
      </w:pPr>
      <w:r>
        <w:t xml:space="preserve">The proton lifetime</w:t>
      </w:r>
      <w:r>
        <w:t xml:space="preserve"> </w:t>
      </w:r>
      <m:oMath>
        <m:sSub>
          <m:e>
            <m:r>
              <m:t>τ</m:t>
            </m:r>
          </m:e>
          <m:sub>
            <m:r>
              <m:t>p</m:t>
            </m:r>
          </m:sub>
        </m:sSub>
      </m:oMath>
      <w:r>
        <w:t xml:space="preserve"> </w:t>
      </w:r>
      <w:r>
        <w:t xml:space="preserve">can be estimated as:</w:t>
      </w:r>
    </w:p>
    <w:p>
      <w:pPr>
        <w:pStyle w:val="3"/>
      </w:pPr>
      <m:oMathPara>
        <m:oMathParaPr>
          <m:jc m:val="center"/>
        </m:oMathParaPr>
        <m:oMath>
          <m:sSub>
            <m:e>
              <m:r>
                <m:t>τ</m:t>
              </m:r>
            </m:e>
            <m:sub>
              <m:r>
                <m:t>p</m:t>
              </m:r>
            </m:sub>
          </m:sSub>
          <m:r>
            <m:rPr>
              <m:sty m:val="p"/>
            </m:rPr>
            <m:t>∼</m:t>
          </m:r>
          <m:f>
            <m:fPr>
              <m:type m:val="bar"/>
            </m:fPr>
            <m:num>
              <m:sSubSup>
                <m:e>
                  <m:r>
                    <m:t>M</m:t>
                  </m:r>
                </m:e>
                <m:sub>
                  <m:r>
                    <m:t>P</m:t>
                  </m:r>
                </m:sub>
                <m:sup>
                  <m:r>
                    <m:t>2</m:t>
                  </m:r>
                </m:sup>
              </m:sSubSup>
            </m:num>
            <m:den>
              <m:sSup>
                <m:e>
                  <m:r>
                    <m:t>κ</m:t>
                  </m:r>
                </m:e>
                <m:sup>
                  <m:r>
                    <m:t>2</m:t>
                  </m:r>
                </m:sup>
              </m:sSup>
              <m:sSubSup>
                <m:e>
                  <m:r>
                    <m:t>m</m:t>
                  </m:r>
                </m:e>
                <m:sub>
                  <m:r>
                    <m:t>p</m:t>
                  </m:r>
                </m:sub>
                <m:sup>
                  <m:r>
                    <m:t>5</m:t>
                  </m:r>
                </m:sup>
              </m:sSubSup>
            </m:den>
          </m:f>
          <m:r>
            <m:rPr>
              <m:sty m:val="p"/>
            </m:rPr>
            <m:t>∼</m:t>
          </m:r>
          <m:sSup>
            <m:e>
              <m:r>
                <m:t>10</m:t>
              </m:r>
            </m:e>
            <m:sup>
              <m:r>
                <m:t>38</m:t>
              </m:r>
            </m:sup>
          </m:sSup>
          <m:r>
            <m:rPr>
              <m:sty m:val="p"/>
            </m:rPr>
            <m:t>y</m:t>
          </m:r>
          <m:r>
            <m:rPr>
              <m:sty m:val="p"/>
            </m:rPr>
            <m:t>e</m:t>
          </m:r>
          <m:r>
            <m:rPr>
              <m:sty m:val="p"/>
            </m:rPr>
            <m:t>a</m:t>
          </m:r>
          <m:r>
            <m:rPr>
              <m:sty m:val="p"/>
            </m:rPr>
            <m:t>r</m:t>
          </m:r>
          <m:r>
            <m:rPr>
              <m:sty m:val="p"/>
            </m:rPr>
            <m:t>s</m:t>
          </m:r>
          <m:r>
            <m:rPr>
              <m:sty m:val="p"/>
            </m:rPr>
            <m:t>⋅</m:t>
          </m:r>
          <m:sSup>
            <m:e>
              <m:r>
                <m:t>κ</m:t>
              </m:r>
            </m:e>
            <m:sup>
              <m:r>
                <m:rPr>
                  <m:sty m:val="p"/>
                </m:rPr>
                <m:t>−</m:t>
              </m:r>
              <m:r>
                <m:t>2</m:t>
              </m:r>
            </m:sup>
          </m:sSup>
        </m:oMath>
      </m:oMathPara>
    </w:p>
    <w:p>
      <w:pPr>
        <w:pStyle w:val="4"/>
      </w:pPr>
      <w:r>
        <w:t xml:space="preserve">By adjusting the coupling constant</w:t>
      </w:r>
      <w:r>
        <w:t xml:space="preserve"> </w:t>
      </w:r>
      <m:oMath>
        <m:r>
          <m:t>κ</m:t>
        </m:r>
      </m:oMath>
      <w:r>
        <w:t xml:space="preserve">, the proton lifetime can be matched to the timescale of cosmic evolution (</w:t>
      </w:r>
      <m:oMath>
        <m:sSup>
          <m:e>
            <m:r>
              <m:t>10</m:t>
            </m:r>
          </m:e>
          <m:sup>
            <m:r>
              <m:t>40</m:t>
            </m:r>
          </m:sup>
        </m:sSup>
      </m:oMath>
      <w:r>
        <w:t xml:space="preserve"> </w:t>
      </w:r>
      <w:r>
        <w:t xml:space="preserve">years).</w:t>
      </w:r>
    </w:p>
    <w:p>
      <w:pPr>
        <w:pStyle w:val="26"/>
        <w:numPr>
          <w:ilvl w:val="0"/>
          <w:numId w:val="1003"/>
        </w:numPr>
      </w:pPr>
      <w:r>
        <w:t xml:space="preserve">Revision and Solution of the Cosmological Evolution Equations</w:t>
      </w:r>
    </w:p>
    <w:p>
      <w:pPr>
        <w:pStyle w:val="4"/>
      </w:pPr>
      <w:r>
        <w:t xml:space="preserve">3.1 Revised Friedmann Equations</w:t>
      </w:r>
    </w:p>
    <w:p>
      <w:pPr>
        <w:pStyle w:val="3"/>
      </w:pPr>
      <w:r>
        <w:t xml:space="preserve">The Friedmann equations incorporating dynamic dark energy and matter decay become:</w:t>
      </w:r>
    </w:p>
    <w:p>
      <w:pPr>
        <w:pStyle w:val="3"/>
      </w:pPr>
      <m:oMathPara>
        <m:oMathParaPr>
          <m:jc m:val="center"/>
        </m:oMathParaPr>
        <m:oMath>
          <m:sSup>
            <m:e>
              <m:d>
                <m:dPr>
                  <m:begChr m:val="("/>
                  <m:sepChr m:val=""/>
                  <m:endChr m:val=")"/>
                  <m:grow/>
                </m:dPr>
                <m:e>
                  <m:f>
                    <m:fPr>
                      <m:type m:val="bar"/>
                    </m:fPr>
                    <m:num>
                      <m:acc>
                        <m:accPr>
                          <m:chr m:val="̇"/>
                        </m:accPr>
                        <m:e>
                          <m:r>
                            <m:t>a</m:t>
                          </m:r>
                        </m:e>
                      </m:acc>
                    </m:num>
                    <m:den>
                      <m:r>
                        <m:t>a</m:t>
                      </m:r>
                    </m:den>
                  </m:f>
                </m:e>
              </m:d>
            </m:e>
            <m:sup>
              <m:r>
                <m:t>2</m:t>
              </m:r>
            </m:sup>
          </m:sSup>
          <m:r>
            <m:rPr>
              <m:sty m:val="p"/>
            </m:rPr>
            <m:t>=</m:t>
          </m:r>
          <m:sSubSup>
            <m:e>
              <m:r>
                <m:t>H</m:t>
              </m:r>
            </m:e>
            <m:sub>
              <m:r>
                <m:t>0</m:t>
              </m:r>
            </m:sub>
            <m:sup>
              <m:r>
                <m:t>2</m:t>
              </m:r>
            </m:sup>
          </m:sSubSup>
          <m:d>
            <m:dPr>
              <m:begChr m:val="["/>
              <m:sepChr m:val=""/>
              <m:endChr m:val="]"/>
              <m:grow/>
            </m:dPr>
            <m:e>
              <m:f>
                <m:fPr>
                  <m:type m:val="bar"/>
                </m:fPr>
                <m:num>
                  <m:sSub>
                    <m:e>
                      <m:r>
                        <m:rPr>
                          <m:sty m:val="p"/>
                        </m:rPr>
                        <m:t>Ω</m:t>
                      </m:r>
                    </m:e>
                    <m:sub>
                      <m:r>
                        <m:t>m</m:t>
                      </m:r>
                      <m:r>
                        <m:rPr>
                          <m:sty m:val="p"/>
                        </m:rPr>
                        <m:t>,</m:t>
                      </m:r>
                      <m:r>
                        <m:t>0</m:t>
                      </m:r>
                    </m:sub>
                  </m:sSub>
                </m:num>
                <m:den>
                  <m:sSup>
                    <m:e>
                      <m:r>
                        <m:t>a</m:t>
                      </m:r>
                    </m:e>
                    <m:sup>
                      <m:r>
                        <m:t>3</m:t>
                      </m:r>
                    </m:sup>
                  </m:sSup>
                </m:den>
              </m:f>
              <m:sSup>
                <m:e>
                  <m:r>
                    <m:t>e</m:t>
                  </m:r>
                </m:e>
                <m:sup>
                  <m:r>
                    <m:rPr>
                      <m:sty m:val="p"/>
                    </m:rPr>
                    <m:t>−</m:t>
                  </m:r>
                  <m:sSub>
                    <m:e>
                      <m:r>
                        <m:rPr>
                          <m:sty m:val="p"/>
                        </m:rPr>
                        <m:t>Γ</m:t>
                      </m:r>
                    </m:e>
                    <m:sub>
                      <m:r>
                        <m:t>m</m:t>
                      </m:r>
                    </m:sub>
                  </m:sSub>
                  <m:r>
                    <m:t>t</m:t>
                  </m:r>
                </m:sup>
              </m:sSup>
              <m:r>
                <m:rPr>
                  <m:sty m:val="p"/>
                </m:rPr>
                <m:t>+</m:t>
              </m:r>
              <m:f>
                <m:fPr>
                  <m:type m:val="bar"/>
                </m:fPr>
                <m:num>
                  <m:sSub>
                    <m:e>
                      <m:r>
                        <m:rPr>
                          <m:sty m:val="p"/>
                        </m:rPr>
                        <m:t>Ω</m:t>
                      </m:r>
                    </m:e>
                    <m:sub>
                      <m:r>
                        <m:t>d</m:t>
                      </m:r>
                      <m:r>
                        <m:t>m</m:t>
                      </m:r>
                      <m:r>
                        <m:rPr>
                          <m:sty m:val="p"/>
                        </m:rPr>
                        <m:t>,</m:t>
                      </m:r>
                      <m:r>
                        <m:t>0</m:t>
                      </m:r>
                    </m:sub>
                  </m:sSub>
                </m:num>
                <m:den>
                  <m:sSup>
                    <m:e>
                      <m:r>
                        <m:t>a</m:t>
                      </m:r>
                    </m:e>
                    <m:sup>
                      <m:r>
                        <m:t>3</m:t>
                      </m:r>
                    </m:sup>
                  </m:sSup>
                </m:den>
              </m:f>
              <m:r>
                <m:rPr>
                  <m:sty m:val="p"/>
                </m:rPr>
                <m:t>+</m:t>
              </m:r>
              <m:f>
                <m:fPr>
                  <m:type m:val="bar"/>
                </m:fPr>
                <m:num>
                  <m:sSub>
                    <m:e>
                      <m:r>
                        <m:rPr>
                          <m:sty m:val="p"/>
                        </m:rPr>
                        <m:t>Ω</m:t>
                      </m:r>
                    </m:e>
                    <m:sub>
                      <m:r>
                        <m:rPr>
                          <m:sty m:val="p"/>
                        </m:rPr>
                        <m:t>Λ</m:t>
                      </m:r>
                      <m:r>
                        <m:rPr>
                          <m:sty m:val="p"/>
                        </m:rPr>
                        <m:t>,</m:t>
                      </m:r>
                      <m:r>
                        <m:t>0</m:t>
                      </m:r>
                    </m:sub>
                  </m:sSub>
                </m:num>
                <m:den>
                  <m:sSup>
                    <m:e>
                      <m:r>
                        <m:t>a</m:t>
                      </m:r>
                    </m:e>
                    <m:sup>
                      <m:r>
                        <m:t>3</m:t>
                      </m:r>
                      <m:r>
                        <m:rPr>
                          <m:sty m:val="p"/>
                        </m:rPr>
                        <m:t>[</m:t>
                      </m:r>
                      <m:r>
                        <m:t>1</m:t>
                      </m:r>
                      <m:r>
                        <m:rPr>
                          <m:sty m:val="p"/>
                        </m:rPr>
                        <m:t>+</m:t>
                      </m:r>
                      <m:r>
                        <m:t>w</m:t>
                      </m:r>
                      <m:r>
                        <m:rPr>
                          <m:sty m:val="p"/>
                        </m:rPr>
                        <m:t>(</m:t>
                      </m:r>
                      <m:r>
                        <m:t>a</m:t>
                      </m:r>
                      <m:r>
                        <m:rPr>
                          <m:sty m:val="p"/>
                        </m:rPr>
                        <m:t>)</m:t>
                      </m:r>
                      <m:r>
                        <m:rPr>
                          <m:sty m:val="p"/>
                        </m:rPr>
                        <m:t>]</m:t>
                      </m:r>
                    </m:sup>
                  </m:sSup>
                </m:den>
              </m:f>
            </m:e>
          </m:d>
        </m:oMath>
      </m:oMathPara>
    </w:p>
    <w:p>
      <w:pPr>
        <w:pStyle w:val="4"/>
      </w:pPr>
      <w:r>
        <w:t xml:space="preserve">where</w:t>
      </w:r>
      <w:r>
        <w:t xml:space="preserve"> </w:t>
      </w:r>
      <m:oMath>
        <m:sSub>
          <m:e>
            <m:r>
              <m:rPr>
                <m:sty m:val="p"/>
              </m:rPr>
              <m:t>Γ</m:t>
            </m:r>
          </m:e>
          <m:sub>
            <m:r>
              <m:t>m</m:t>
            </m:r>
          </m:sub>
        </m:sSub>
      </m:oMath>
      <w:r>
        <w:t xml:space="preserve"> </w:t>
      </w:r>
      <w:r>
        <w:t xml:space="preserve">is the decay rate of (baryonic) matter,</w:t>
      </w:r>
      <w:r>
        <w:t xml:space="preserve"> </w:t>
      </w:r>
      <m:oMath>
        <m:sSub>
          <m:e>
            <m:r>
              <m:rPr>
                <m:sty m:val="p"/>
              </m:rPr>
              <m:t>Γ</m:t>
            </m:r>
          </m:e>
          <m:sub>
            <m:r>
              <m:t>m</m:t>
            </m:r>
          </m:sub>
        </m:sSub>
        <m:r>
          <m:rPr>
            <m:sty m:val="p"/>
          </m:rPr>
          <m:t>∼</m:t>
        </m:r>
        <m:r>
          <m:t>1</m:t>
        </m:r>
        <m:r>
          <m:rPr>
            <m:sty m:val="p"/>
          </m:rPr>
          <m:t>/</m:t>
        </m:r>
        <m:sSub>
          <m:e>
            <m:r>
              <m:t>τ</m:t>
            </m:r>
          </m:e>
          <m:sub>
            <m:r>
              <m:t>p</m:t>
            </m:r>
          </m:sub>
        </m:sSub>
        <m:r>
          <m:rPr>
            <m:sty m:val="p"/>
          </m:rPr>
          <m:t>.</m:t>
        </m:r>
      </m:oMath>
    </w:p>
    <w:p>
      <w:pPr>
        <w:pStyle w:val="3"/>
      </w:pPr>
      <w:r>
        <w:t xml:space="preserve">3.2 Numerical Solution for Long-Term Evolution</w:t>
      </w:r>
    </w:p>
    <w:p>
      <w:pPr>
        <w:pStyle w:val="3"/>
      </w:pPr>
      <w:r>
        <w:t xml:space="preserve">We obtained the evolution of the cosmic scale factor</w:t>
      </w:r>
      <w:r>
        <w:t xml:space="preserve"> </w:t>
      </w:r>
      <m:oMath>
        <m:r>
          <m:t>a</m:t>
        </m:r>
        <m:r>
          <m:rPr>
            <m:sty m:val="p"/>
          </m:rPr>
          <m:t>(</m:t>
        </m:r>
        <m:r>
          <m:t>t</m:t>
        </m:r>
        <m:r>
          <m:rPr>
            <m:sty m:val="p"/>
          </m:rPr>
          <m:t>)</m:t>
        </m:r>
      </m:oMath>
      <w:r>
        <w:t xml:space="preserve"> </w:t>
      </w:r>
      <w:r>
        <w:t xml:space="preserve">over extreme timescales through numerical integration of the above equations.</w:t>
      </w:r>
    </w:p>
    <w:p>
      <w:pPr>
        <w:pStyle w:val="3"/>
      </w:pPr>
      <w:r>
        <w:t xml:space="preserve">Results:</w:t>
      </w:r>
    </w:p>
    <w:p>
      <w:pPr>
        <w:numPr>
          <w:ilvl w:val="0"/>
          <w:numId w:val="1004"/>
        </w:numPr>
      </w:pPr>
      <w:r>
        <w:t xml:space="preserve">Slowing of Accelerated Expansion (</w:t>
      </w:r>
      <m:oMath>
        <m:r>
          <m:t>t</m:t>
        </m:r>
        <m:r>
          <m:rPr>
            <m:sty m:val="p"/>
          </m:rPr>
          <m:t>&lt;</m:t>
        </m:r>
        <m:sSup>
          <m:e>
            <m:r>
              <m:t>10</m:t>
            </m:r>
          </m:e>
          <m:sup>
            <m:r>
              <m:t>18</m:t>
            </m:r>
          </m:sup>
        </m:sSup>
      </m:oMath>
      <w:r>
        <w:t xml:space="preserve"> </w:t>
      </w:r>
      <w:r>
        <w:t xml:space="preserve">yr): The acceleration of expansion gradually decreases due to the slow decay of dark energy density.</w:t>
      </w:r>
    </w:p>
    <w:p>
      <w:pPr>
        <w:numPr>
          <w:ilvl w:val="0"/>
          <w:numId w:val="1004"/>
        </w:numPr>
      </w:pPr>
      <w:r>
        <w:t xml:space="preserve">Stagnation of Expansion (</w:t>
      </w:r>
      <m:oMath>
        <m:r>
          <m:t>t</m:t>
        </m:r>
        <m:r>
          <m:rPr>
            <m:sty m:val="p"/>
          </m:rPr>
          <m:t>∼</m:t>
        </m:r>
        <m:sSup>
          <m:e>
            <m:r>
              <m:t>10</m:t>
            </m:r>
          </m:e>
          <m:sup>
            <m:r>
              <m:t>18</m:t>
            </m:r>
          </m:sup>
        </m:sSup>
      </m:oMath>
      <w:r>
        <w:t xml:space="preserve"> </w:t>
      </w:r>
      <w:r>
        <w:t xml:space="preserve">yr): The Hubble parameter</w:t>
      </w:r>
      <w:r>
        <w:t xml:space="preserve"> </w:t>
      </w:r>
      <m:oMath>
        <m:r>
          <m:t>H</m:t>
        </m:r>
        <m:r>
          <m:rPr>
            <m:sty m:val="p"/>
          </m:rPr>
          <m:t>(</m:t>
        </m:r>
        <m:r>
          <m:t>t</m:t>
        </m:r>
        <m:r>
          <m:rPr>
            <m:sty m:val="p"/>
          </m:rPr>
          <m:t>)</m:t>
        </m:r>
        <m:r>
          <m:rPr>
            <m:sty m:val="p"/>
          </m:rPr>
          <m:t>=</m:t>
        </m:r>
        <m:acc>
          <m:accPr>
            <m:chr m:val="̇"/>
          </m:accPr>
          <m:e>
            <m:r>
              <m:t>a</m:t>
            </m:r>
          </m:e>
        </m:acc>
        <m:r>
          <m:rPr>
            <m:sty m:val="p"/>
          </m:rPr>
          <m:t>/</m:t>
        </m:r>
        <m:r>
          <m:t>a</m:t>
        </m:r>
      </m:oMath>
      <w:r>
        <w:t xml:space="preserve"> </w:t>
      </w:r>
      <w:r>
        <w:t xml:space="preserve">drops to a very low value, and the universe enters a quasi-static state of exponentially slow expansion,</w:t>
      </w:r>
      <w:r>
        <w:t xml:space="preserve"> </w:t>
      </w:r>
      <m:oMath>
        <m:r>
          <m:t>a</m:t>
        </m:r>
        <m:r>
          <m:rPr>
            <m:sty m:val="p"/>
          </m:rPr>
          <m:t>(</m:t>
        </m:r>
        <m:r>
          <m:t>t</m:t>
        </m:r>
        <m:r>
          <m:rPr>
            <m:sty m:val="p"/>
          </m:rPr>
          <m:t>)</m:t>
        </m:r>
        <m:r>
          <m:rPr>
            <m:sty m:val="p"/>
          </m:rPr>
          <m:t>∝</m:t>
        </m:r>
        <m:r>
          <m:rPr>
            <m:sty m:val="p"/>
          </m:rPr>
          <m:t>exp</m:t>
        </m:r>
        <m:r>
          <m:rPr>
            <m:sty m:val="p"/>
          </m:rPr>
          <m:t>(</m:t>
        </m:r>
        <m:sSub>
          <m:e>
            <m:r>
              <m:t>H</m:t>
            </m:r>
          </m:e>
          <m:sub>
            <m:r>
              <m:rPr>
                <m:sty m:val="p"/>
              </m:rPr>
              <m:t>∞</m:t>
            </m:r>
          </m:sub>
        </m:sSub>
        <m:r>
          <m:t>t</m:t>
        </m:r>
        <m:r>
          <m:rPr>
            <m:sty m:val="p"/>
          </m:rPr>
          <m:t>)</m:t>
        </m:r>
      </m:oMath>
      <w:r>
        <w:t xml:space="preserve">, where</w:t>
      </w:r>
      <w:r>
        <w:t xml:space="preserve"> </w:t>
      </w:r>
      <m:oMath>
        <m:sSub>
          <m:e>
            <m:r>
              <m:t>H</m:t>
            </m:r>
          </m:e>
          <m:sub>
            <m:r>
              <m:rPr>
                <m:sty m:val="p"/>
              </m:rPr>
              <m:t>∞</m:t>
            </m:r>
          </m:sub>
        </m:sSub>
        <m:r>
          <m:rPr>
            <m:sty m:val="p"/>
          </m:rPr>
          <m:t>∼</m:t>
        </m:r>
        <m:sSup>
          <m:e>
            <m:r>
              <m:t>10</m:t>
            </m:r>
          </m:e>
          <m:sup>
            <m:r>
              <m:rPr>
                <m:sty m:val="p"/>
              </m:rPr>
              <m:t>−</m:t>
            </m:r>
            <m:r>
              <m:t>18</m:t>
            </m:r>
          </m:sup>
        </m:sSup>
      </m:oMath>
      <w:r>
        <w:t xml:space="preserve"> </w:t>
      </w:r>
      <w:r>
        <w:t xml:space="preserve">yr</w:t>
      </w:r>
      <m:oMath>
        <m:sSup>
          <m:e>
            <m:r>
              <m:t>​</m:t>
            </m:r>
          </m:e>
          <m:sup>
            <m:r>
              <m:rPr>
                <m:sty m:val="p"/>
              </m:rPr>
              <m:t>−</m:t>
            </m:r>
            <m:r>
              <m:t>1</m:t>
            </m:r>
          </m:sup>
        </m:sSup>
      </m:oMath>
      <w:r>
        <w:t xml:space="preserve">.</w:t>
      </w:r>
    </w:p>
    <w:p>
      <w:pPr>
        <w:numPr>
          <w:ilvl w:val="0"/>
          <w:numId w:val="1004"/>
        </w:numPr>
      </w:pPr>
      <w:r>
        <w:t xml:space="preserve">Exponential Decay of Matter Density (</w:t>
      </w:r>
      <m:oMath>
        <m:r>
          <m:t>t</m:t>
        </m:r>
        <m:r>
          <m:rPr>
            <m:sty m:val="p"/>
          </m:rPr>
          <m:t>&gt;</m:t>
        </m:r>
        <m:sSup>
          <m:e>
            <m:r>
              <m:t>10</m:t>
            </m:r>
          </m:e>
          <m:sup>
            <m:r>
              <m:t>40</m:t>
            </m:r>
          </m:sup>
        </m:sSup>
      </m:oMath>
      <w:r>
        <w:t xml:space="preserve"> </w:t>
      </w:r>
      <w:r>
        <w:t xml:space="preserve">yr): Proton decay dominates, and the matter density</w:t>
      </w:r>
      <w:r>
        <w:t xml:space="preserve"> </w:t>
      </w:r>
      <m:oMath>
        <m:sSub>
          <m:e>
            <m:r>
              <m:t>ρ</m:t>
            </m:r>
          </m:e>
          <m:sub>
            <m:r>
              <m:t>m</m:t>
            </m:r>
          </m:sub>
        </m:sSub>
        <m:r>
          <m:rPr>
            <m:sty m:val="p"/>
          </m:rPr>
          <m:t>∝</m:t>
        </m:r>
        <m:r>
          <m:rPr>
            <m:sty m:val="p"/>
          </m:rPr>
          <m:t>exp</m:t>
        </m:r>
        <m:r>
          <m:rPr>
            <m:sty m:val="p"/>
          </m:rPr>
          <m:t>(</m:t>
        </m:r>
        <m:r>
          <m:rPr>
            <m:sty m:val="p"/>
          </m:rPr>
          <m:t>−</m:t>
        </m:r>
        <m:r>
          <m:t>t</m:t>
        </m:r>
        <m:r>
          <m:rPr>
            <m:sty m:val="p"/>
          </m:rPr>
          <m:t>/</m:t>
        </m:r>
        <m:sSub>
          <m:e>
            <m:r>
              <m:t>τ</m:t>
            </m:r>
          </m:e>
          <m:sub>
            <m:r>
              <m:t>p</m:t>
            </m:r>
          </m:sub>
        </m:sSub>
        <m:r>
          <m:rPr>
            <m:sty m:val="p"/>
          </m:rPr>
          <m:t>)</m:t>
        </m:r>
      </m:oMath>
      <w:r>
        <w:t xml:space="preserve"> </w:t>
      </w:r>
      <w:r>
        <w:t xml:space="preserve">nearly vanishes.</w:t>
      </w:r>
    </w:p>
    <w:p>
      <w:pPr>
        <w:numPr>
          <w:ilvl w:val="0"/>
          <w:numId w:val="1004"/>
        </w:numPr>
      </w:pPr>
      <w:r>
        <w:t xml:space="preserve">The Ultimate Fate of the Cosmic Microwave Background Radiation</w:t>
      </w:r>
    </w:p>
    <w:p>
      <w:pPr>
        <w:pStyle w:val="4"/>
      </w:pPr>
      <w:r>
        <w:t xml:space="preserve">CMB photons will faithfully record the entire evolutionary history of the universe until the final state.</w:t>
      </w:r>
    </w:p>
    <w:p>
      <w:pPr>
        <w:pStyle w:val="3"/>
      </w:pPr>
      <w:r>
        <w:t xml:space="preserve">4.1 Frequency Redshift and Cooling</w:t>
      </w:r>
    </w:p>
    <w:p>
      <w:pPr>
        <w:pStyle w:val="3"/>
      </w:pPr>
      <w:r>
        <w:t xml:space="preserve">The CMB temperature redshifts with cosmic expansion:</w:t>
      </w:r>
    </w:p>
    <w:p>
      <w:pPr>
        <w:pStyle w:val="3"/>
      </w:pPr>
      <m:oMathPara>
        <m:oMathParaPr>
          <m:jc m:val="center"/>
        </m:oMathParaPr>
        <m:oMath>
          <m:sSub>
            <m:e>
              <m:r>
                <m:t>T</m:t>
              </m:r>
            </m:e>
            <m:sub>
              <m:r>
                <m:rPr>
                  <m:sty m:val="p"/>
                </m:rPr>
                <m:t>c</m:t>
              </m:r>
              <m:r>
                <m:rPr>
                  <m:sty m:val="p"/>
                </m:rPr>
                <m:t>m</m:t>
              </m:r>
              <m:r>
                <m:rPr>
                  <m:sty m:val="p"/>
                </m:rPr>
                <m:t>b</m:t>
              </m:r>
            </m:sub>
          </m:sSub>
          <m:r>
            <m:rPr>
              <m:sty m:val="p"/>
            </m:rPr>
            <m:t>(</m:t>
          </m:r>
          <m:r>
            <m:t>a</m:t>
          </m:r>
          <m:r>
            <m:rPr>
              <m:sty m:val="p"/>
            </m:rPr>
            <m:t>)</m:t>
          </m:r>
          <m:r>
            <m:rPr>
              <m:sty m:val="p"/>
            </m:rPr>
            <m:t>=</m:t>
          </m:r>
          <m:sSub>
            <m:e>
              <m:r>
                <m:t>T</m:t>
              </m:r>
            </m:e>
            <m:sub>
              <m:r>
                <m:t>0</m:t>
              </m:r>
            </m:sub>
          </m:sSub>
          <m:r>
            <m:rPr>
              <m:sty m:val="p"/>
            </m:rPr>
            <m:t>/</m:t>
          </m:r>
          <m:r>
            <m:t>a</m:t>
          </m:r>
        </m:oMath>
      </m:oMathPara>
    </w:p>
    <w:p>
      <w:pPr>
        <w:pStyle w:val="4"/>
      </w:pPr>
      <w:r>
        <w:t xml:space="preserve">where</w:t>
      </w:r>
      <w:r>
        <w:t xml:space="preserve"> </w:t>
      </w:r>
      <m:oMath>
        <m:sSub>
          <m:e>
            <m:r>
              <m:t>T</m:t>
            </m:r>
          </m:e>
          <m:sub>
            <m:r>
              <m:t>0</m:t>
            </m:r>
          </m:sub>
        </m:sSub>
        <m:r>
          <m:rPr>
            <m:sty m:val="p"/>
          </m:rPr>
          <m:t>=</m:t>
        </m:r>
        <m:r>
          <m:t>2.725</m:t>
        </m:r>
        <m:r>
          <m:rPr>
            <m:sty m:val="p"/>
          </m:rPr>
          <m:t>K</m:t>
        </m:r>
        <m:r>
          <m:rPr>
            <m:sty m:val="p"/>
          </m:rPr>
          <m:t>.</m:t>
        </m:r>
      </m:oMath>
      <w:r>
        <w:t xml:space="preserve"> </w:t>
      </w:r>
      <w:r>
        <w:t xml:space="preserve">As the cosmic scale factor</w:t>
      </w:r>
      <w:r>
        <w:t xml:space="preserve"> </w:t>
      </w:r>
      <m:oMath>
        <m:r>
          <m:t>a</m:t>
        </m:r>
      </m:oMath>
      <w:r>
        <w:t xml:space="preserve"> </w:t>
      </w:r>
      <w:r>
        <w:t xml:space="preserve">tends to infinity,</w:t>
      </w:r>
      <w:r>
        <w:t xml:space="preserve"> </w:t>
      </w:r>
      <m:oMath>
        <m:sSub>
          <m:e>
            <m:r>
              <m:t>T</m:t>
            </m:r>
          </m:e>
          <m:sub>
            <m:r>
              <m:rPr>
                <m:sty m:val="p"/>
              </m:rPr>
              <m:t>c</m:t>
            </m:r>
            <m:r>
              <m:rPr>
                <m:sty m:val="p"/>
              </m:rPr>
              <m:t>m</m:t>
            </m:r>
            <m:r>
              <m:rPr>
                <m:sty m:val="p"/>
              </m:rPr>
              <m:t>b</m:t>
            </m:r>
          </m:sub>
        </m:sSub>
        <m:r>
          <m:rPr>
            <m:sty m:val="p"/>
          </m:rPr>
          <m:t>→</m:t>
        </m:r>
        <m:r>
          <m:t>0</m:t>
        </m:r>
        <m:r>
          <m:rPr>
            <m:sty m:val="p"/>
          </m:rPr>
          <m:t>.</m:t>
        </m:r>
      </m:oMath>
      <w:r>
        <w:t xml:space="preserve"> </w:t>
      </w:r>
      <w:r>
        <w:t xml:space="preserve">However, since the cosmic expansion nearly stagnates after</w:t>
      </w:r>
      <w:r>
        <w:t xml:space="preserve"> </w:t>
      </w:r>
      <m:oMath>
        <m:r>
          <m:t>t</m:t>
        </m:r>
        <m:r>
          <m:rPr>
            <m:sty m:val="p"/>
          </m:rPr>
          <m:t>&gt;</m:t>
        </m:r>
        <m:sSup>
          <m:e>
            <m:r>
              <m:t>10</m:t>
            </m:r>
          </m:e>
          <m:sup>
            <m:r>
              <m:t>18</m:t>
            </m:r>
          </m:sup>
        </m:sSup>
      </m:oMath>
      <w:r>
        <w:t xml:space="preserve"> </w:t>
      </w:r>
      <w:r>
        <w:t xml:space="preserve">years (</w:t>
      </w:r>
      <m:oMath>
        <m:r>
          <m:t>a</m:t>
        </m:r>
        <m:r>
          <m:rPr>
            <m:sty m:val="p"/>
          </m:rPr>
          <m:t>→</m:t>
        </m:r>
        <m:sSub>
          <m:e>
            <m:r>
              <m:t>a</m:t>
            </m:r>
          </m:e>
          <m:sub>
            <m:r>
              <m:rPr>
                <m:sty m:val="p"/>
              </m:rPr>
              <m:t>m</m:t>
            </m:r>
            <m:r>
              <m:rPr>
                <m:sty m:val="p"/>
              </m:rPr>
              <m:t>a</m:t>
            </m:r>
            <m:r>
              <m:rPr>
                <m:sty m:val="p"/>
              </m:rPr>
              <m:t>x</m:t>
            </m:r>
          </m:sub>
        </m:sSub>
        <m:r>
          <m:rPr>
            <m:sty m:val="p"/>
          </m:rPr>
          <m:t>&lt;</m:t>
        </m:r>
        <m:r>
          <m:rPr>
            <m:sty m:val="p"/>
          </m:rPr>
          <m:t>∞</m:t>
        </m:r>
      </m:oMath>
      <w:r>
        <w:t xml:space="preserve">), the CMB temperature will approach a non-zero minimum:</w:t>
      </w:r>
    </w:p>
    <w:p>
      <w:pPr>
        <w:pStyle w:val="3"/>
      </w:pPr>
      <m:oMathPara>
        <m:oMathParaPr>
          <m:jc m:val="center"/>
        </m:oMathParaPr>
        <m:oMath>
          <m:sSub>
            <m:e>
              <m:r>
                <m:t>T</m:t>
              </m:r>
            </m:e>
            <m:sub>
              <m:r>
                <m:rPr>
                  <m:sty m:val="p"/>
                </m:rPr>
                <m:t>∞</m:t>
              </m:r>
            </m:sub>
          </m:sSub>
          <m:r>
            <m:rPr>
              <m:sty m:val="p"/>
            </m:rPr>
            <m:t>=</m:t>
          </m:r>
          <m:sSub>
            <m:e>
              <m:r>
                <m:t>T</m:t>
              </m:r>
            </m:e>
            <m:sub>
              <m:r>
                <m:t>0</m:t>
              </m:r>
            </m:sub>
          </m:sSub>
          <m:r>
            <m:rPr>
              <m:sty m:val="p"/>
            </m:rPr>
            <m:t>/</m:t>
          </m:r>
          <m:sSub>
            <m:e>
              <m:r>
                <m:t>a</m:t>
              </m:r>
            </m:e>
            <m:sub>
              <m:r>
                <m:rPr>
                  <m:sty m:val="p"/>
                </m:rPr>
                <m:t>m</m:t>
              </m:r>
              <m:r>
                <m:rPr>
                  <m:sty m:val="p"/>
                </m:rPr>
                <m:t>a</m:t>
              </m:r>
              <m:r>
                <m:rPr>
                  <m:sty m:val="p"/>
                </m:rPr>
                <m:t>x</m:t>
              </m:r>
            </m:sub>
          </m:sSub>
          <m:r>
            <m:rPr>
              <m:sty m:val="p"/>
            </m:rPr>
            <m:t>∼</m:t>
          </m:r>
          <m:sSup>
            <m:e>
              <m:r>
                <m:t>10</m:t>
              </m:r>
            </m:e>
            <m:sup>
              <m:r>
                <m:rPr>
                  <m:sty m:val="p"/>
                </m:rPr>
                <m:t>−</m:t>
              </m:r>
              <m:r>
                <m:t>18</m:t>
              </m:r>
            </m:sup>
          </m:sSup>
          <m:r>
            <m:rPr>
              <m:sty m:val="p"/>
            </m:rPr>
            <m:t>K</m:t>
          </m:r>
        </m:oMath>
      </m:oMathPara>
    </w:p>
    <w:p>
      <w:pPr>
        <w:pStyle w:val="4"/>
      </w:pPr>
      <w:r>
        <w:t xml:space="preserve">This means the universe will not reach absolute</w:t>
      </w:r>
      <w:r>
        <w:t xml:space="preserve"> </w:t>
      </w:r>
      <w:r>
        <w:t xml:space="preserve">“heat”</w:t>
      </w:r>
      <w:r>
        <w:t xml:space="preserve"> </w:t>
      </w:r>
      <w:r>
        <w:t xml:space="preserve">death (</w:t>
      </w:r>
      <m:oMath>
        <m:r>
          <m:t>0</m:t>
        </m:r>
        <m:r>
          <m:rPr>
            <m:sty m:val="p"/>
          </m:rPr>
          <m:t>K</m:t>
        </m:r>
      </m:oMath>
      <w:r>
        <w:t xml:space="preserve">) but will stabilize at an extremely low temperature.</w:t>
      </w:r>
    </w:p>
    <w:p>
      <w:pPr>
        <w:pStyle w:val="3"/>
      </w:pPr>
      <w:r>
        <w:t xml:space="preserve">4.2 Decay of Anisotropies and Homogenization</w:t>
      </w:r>
    </w:p>
    <w:p>
      <w:pPr>
        <w:pStyle w:val="3"/>
      </w:pPr>
      <w:r>
        <w:t xml:space="preserve">The CMB anisotropy</w:t>
      </w:r>
      <w:r>
        <w:t xml:space="preserve"> </w:t>
      </w:r>
      <m:oMath>
        <m:r>
          <m:rPr>
            <m:sty m:val="p"/>
          </m:rPr>
          <m:t>Δ</m:t>
        </m:r>
        <m:r>
          <m:t>T</m:t>
        </m:r>
        <m:r>
          <m:rPr>
            <m:sty m:val="p"/>
          </m:rPr>
          <m:t>/</m:t>
        </m:r>
        <m:r>
          <m:t>T</m:t>
        </m:r>
      </m:oMath>
      <w:r>
        <w:t xml:space="preserve"> </w:t>
      </w:r>
      <w:r>
        <w:t xml:space="preserve">originates from density perturbations in the early universe. After the expansion nearly stagnates, photons no longer experience significant redshift, and the CMB pattern becomes</w:t>
      </w:r>
      <w:r>
        <w:t xml:space="preserve"> </w:t>
      </w:r>
      <w:r>
        <w:t xml:space="preserve">“frozen.”</w:t>
      </w:r>
      <w:r>
        <w:t xml:space="preserve"> </w:t>
      </w:r>
      <w:r>
        <w:t xml:space="preserve">However, due to processes like proton decay, scattering sources will eventually disappear. The last CMB photons will free-stream eternally, their anisotropic pattern becoming an eternal fossil of the early universe’s state.</w:t>
      </w:r>
    </w:p>
    <w:p>
      <w:pPr>
        <w:pStyle w:val="3"/>
      </w:pPr>
      <w:r>
        <w:t xml:space="preserve">4.3 Final Form of the Spectrum</w:t>
      </w:r>
    </w:p>
    <w:p>
      <w:pPr>
        <w:pStyle w:val="3"/>
      </w:pPr>
      <w:r>
        <w:t xml:space="preserve">Even at</w:t>
      </w:r>
      <w:r>
        <w:t xml:space="preserve"> </w:t>
      </w:r>
      <m:oMath>
        <m:sSup>
          <m:e>
            <m:r>
              <m:t>10</m:t>
            </m:r>
          </m:e>
          <m:sup>
            <m:r>
              <m:t>100</m:t>
            </m:r>
          </m:sup>
        </m:sSup>
      </m:oMath>
      <w:r>
        <w:t xml:space="preserve"> </w:t>
      </w:r>
      <w:r>
        <w:t xml:space="preserve">years, the residual CMB photons will maintain their perfect blackbody spectrum shape, as the universe will have reached global thermal equilibrium. Their peak wavelength will be located at:</w:t>
      </w:r>
    </w:p>
    <w:p>
      <w:pPr>
        <w:pStyle w:val="3"/>
      </w:pPr>
      <m:oMathPara>
        <m:oMathParaPr>
          <m:jc m:val="center"/>
        </m:oMathParaPr>
        <m:oMath>
          <m:sSub>
            <m:e>
              <m:r>
                <m:t>λ</m:t>
              </m:r>
            </m:e>
            <m:sub>
              <m:r>
                <m:rPr>
                  <m:sty m:val="p"/>
                </m:rPr>
                <m:t>m</m:t>
              </m:r>
              <m:r>
                <m:rPr>
                  <m:sty m:val="p"/>
                </m:rPr>
                <m:t>a</m:t>
              </m:r>
              <m:r>
                <m:rPr>
                  <m:sty m:val="p"/>
                </m:rPr>
                <m:t>x</m:t>
              </m:r>
            </m:sub>
          </m:sSub>
          <m:r>
            <m:rPr>
              <m:sty m:val="p"/>
            </m:rPr>
            <m:t>≈</m:t>
          </m:r>
          <m:f>
            <m:fPr>
              <m:type m:val="bar"/>
            </m:fPr>
            <m:num>
              <m:r>
                <m:t>2.898</m:t>
              </m:r>
              <m:r>
                <m:rPr>
                  <m:sty m:val="p"/>
                </m:rPr>
                <m:t>×</m:t>
              </m:r>
              <m:sSup>
                <m:e>
                  <m:r>
                    <m:t>10</m:t>
                  </m:r>
                </m:e>
                <m:sup>
                  <m:r>
                    <m:rPr>
                      <m:sty m:val="p"/>
                    </m:rPr>
                    <m:t>−</m:t>
                  </m:r>
                  <m:r>
                    <m:t>3</m:t>
                  </m:r>
                </m:sup>
              </m:sSup>
            </m:num>
            <m:den>
              <m:sSub>
                <m:e>
                  <m:r>
                    <m:t>T</m:t>
                  </m:r>
                </m:e>
                <m:sub>
                  <m:r>
                    <m:rPr>
                      <m:sty m:val="p"/>
                    </m:rPr>
                    <m:t>∞</m:t>
                  </m:r>
                </m:sub>
              </m:sSub>
            </m:den>
          </m:f>
          <m:r>
            <m:rPr>
              <m:sty m:val="p"/>
            </m:rPr>
            <m:t>m</m:t>
          </m:r>
          <m:r>
            <m:rPr>
              <m:sty m:val="p"/>
            </m:rPr>
            <m:t>∼</m:t>
          </m:r>
          <m:sSup>
            <m:e>
              <m:r>
                <m:t>10</m:t>
              </m:r>
            </m:e>
            <m:sup>
              <m:r>
                <m:t>15</m:t>
              </m:r>
            </m:sup>
          </m:sSup>
          <m:r>
            <m:rPr>
              <m:sty m:val="p"/>
            </m:rPr>
            <m:t>m</m:t>
          </m:r>
          <m:r>
            <m:t> </m:t>
          </m:r>
          <m:r>
            <m:rPr>
              <m:sty m:val="p"/>
            </m:rPr>
            <m:t>(</m:t>
          </m:r>
          <m:r>
            <m:rPr>
              <m:sty m:val="p"/>
            </m:rPr>
            <m:t>a</m:t>
          </m:r>
          <m:r>
            <m:rPr>
              <m:sty m:val="p"/>
            </m:rPr>
            <m:t>p</m:t>
          </m:r>
          <m:r>
            <m:rPr>
              <m:sty m:val="p"/>
            </m:rPr>
            <m:t>p</m:t>
          </m:r>
          <m:r>
            <m:rPr>
              <m:sty m:val="p"/>
            </m:rPr>
            <m:t>r</m:t>
          </m:r>
          <m:r>
            <m:rPr>
              <m:sty m:val="p"/>
            </m:rPr>
            <m:t>o</m:t>
          </m:r>
          <m:r>
            <m:rPr>
              <m:sty m:val="p"/>
            </m:rPr>
            <m:t>x</m:t>
          </m:r>
          <m:r>
            <m:rPr>
              <m:sty m:val="p"/>
            </m:rPr>
            <m:t>i</m:t>
          </m:r>
          <m:r>
            <m:rPr>
              <m:sty m:val="p"/>
            </m:rPr>
            <m:t>m</m:t>
          </m:r>
          <m:r>
            <m:rPr>
              <m:sty m:val="p"/>
            </m:rPr>
            <m:t>a</m:t>
          </m:r>
          <m:r>
            <m:rPr>
              <m:sty m:val="p"/>
            </m:rPr>
            <m:t>t</m:t>
          </m:r>
          <m:r>
            <m:rPr>
              <m:sty m:val="p"/>
            </m:rPr>
            <m:t>e</m:t>
          </m:r>
          <m:r>
            <m:rPr>
              <m:sty m:val="p"/>
            </m:rPr>
            <m:t>l</m:t>
          </m:r>
          <m:r>
            <m:rPr>
              <m:sty m:val="p"/>
            </m:rPr>
            <m:t>y</m:t>
          </m:r>
          <m:r>
            <m:t>0.1</m:t>
          </m:r>
          <m:r>
            <m:rPr>
              <m:sty m:val="p"/>
            </m:rPr>
            <m:t>l</m:t>
          </m:r>
          <m:r>
            <m:rPr>
              <m:sty m:val="p"/>
            </m:rPr>
            <m:t>i</m:t>
          </m:r>
          <m:r>
            <m:rPr>
              <m:sty m:val="p"/>
            </m:rPr>
            <m:t>g</m:t>
          </m:r>
          <m:r>
            <m:rPr>
              <m:sty m:val="p"/>
            </m:rPr>
            <m:t>h</m:t>
          </m:r>
          <m:r>
            <m:rPr>
              <m:sty m:val="p"/>
            </m:rPr>
            <m:t>t</m:t>
          </m:r>
          <m:r>
            <m:rPr>
              <m:sty m:val="p"/>
            </m:rPr>
            <m:t>−</m:t>
          </m:r>
          <m:r>
            <m:rPr>
              <m:sty m:val="p"/>
            </m:rPr>
            <m:t>y</m:t>
          </m:r>
          <m:r>
            <m:rPr>
              <m:sty m:val="p"/>
            </m:rPr>
            <m:t>e</m:t>
          </m:r>
          <m:r>
            <m:rPr>
              <m:sty m:val="p"/>
            </m:rPr>
            <m:t>a</m:t>
          </m:r>
          <m:r>
            <m:rPr>
              <m:sty m:val="p"/>
            </m:rPr>
            <m:t>r</m:t>
          </m:r>
          <m:r>
            <m:rPr>
              <m:sty m:val="p"/>
            </m:rPr>
            <m:t>s</m:t>
          </m:r>
          <m:r>
            <m:rPr>
              <m:sty m:val="p"/>
            </m:rPr>
            <m:t>)</m:t>
          </m:r>
        </m:oMath>
      </m:oMathPara>
    </w:p>
    <w:p>
      <w:pPr>
        <w:pStyle w:val="4"/>
      </w:pPr>
      <w:r>
        <w:t xml:space="preserve">This extremely long-wavelength, ultra-low-temperature blackbody radiation will be the final relic of the observable universe.</w:t>
      </w:r>
    </w:p>
    <w:p>
      <w:pPr>
        <w:pStyle w:val="26"/>
        <w:numPr>
          <w:ilvl w:val="0"/>
          <w:numId w:val="1005"/>
        </w:numPr>
      </w:pPr>
      <w:r>
        <w:t xml:space="preserve">The Final State of the Universe: Quantum Vacuum and Topological Fluctuations</w:t>
      </w:r>
    </w:p>
    <w:p>
      <w:pPr>
        <w:pStyle w:val="4"/>
      </w:pPr>
      <w:r>
        <w:t xml:space="preserve">When matter has almost entirely decayed and expansion has nearly ceased, the universe is not empty.</w:t>
      </w:r>
    </w:p>
    <w:p>
      <w:pPr>
        <w:pStyle w:val="26"/>
        <w:numPr>
          <w:ilvl w:val="0"/>
          <w:numId w:val="1006"/>
        </w:numPr>
      </w:pPr>
      <w:r>
        <w:t xml:space="preserve">Residual Dark Matter Topological Structures: Negative mass dark matter may form stable topological defects (e.g., dark strings, dark domain walls), which can exist almost eternally due to topological protection.</w:t>
      </w:r>
    </w:p>
    <w:p>
      <w:pPr>
        <w:pStyle w:val="26"/>
        <w:numPr>
          <w:ilvl w:val="0"/>
          <w:numId w:val="1006"/>
        </w:numPr>
      </w:pPr>
      <w:r>
        <w:t xml:space="preserve">Quantum Vacuum Fluctuations: The vacuum itself is not absolutely empty. Quantum fluctuations (e.g., the creation and annihilation of virtual particle pairs) will persist, becoming the last</w:t>
      </w:r>
      <w:r>
        <w:t xml:space="preserve"> </w:t>
      </w:r>
      <w:r>
        <w:t xml:space="preserve">“activity”</w:t>
      </w:r>
      <w:r>
        <w:t xml:space="preserve"> </w:t>
      </w:r>
      <w:r>
        <w:t xml:space="preserve">in the universe.</w:t>
      </w:r>
    </w:p>
    <w:p>
      <w:pPr>
        <w:pStyle w:val="26"/>
        <w:numPr>
          <w:ilvl w:val="0"/>
          <w:numId w:val="1006"/>
        </w:numPr>
      </w:pPr>
      <w:r>
        <w:t xml:space="preserve">Ultra-Low-Energy Cosmological Phenomena: At a temperature of</w:t>
      </w:r>
      <w:r>
        <w:t xml:space="preserve"> </w:t>
      </w:r>
      <m:oMath>
        <m:sSup>
          <m:e>
            <m:r>
              <m:t>10</m:t>
            </m:r>
          </m:e>
          <m:sup>
            <m:r>
              <m:rPr>
                <m:sty m:val="p"/>
              </m:rPr>
              <m:t>−</m:t>
            </m:r>
            <m:r>
              <m:t>18</m:t>
            </m:r>
          </m:sup>
        </m:sSup>
        <m:r>
          <m:rPr>
            <m:sty m:val="p"/>
          </m:rPr>
          <m:t>K</m:t>
        </m:r>
        <m:r>
          <m:rPr>
            <m:sty m:val="p"/>
          </m:rPr>
          <m:t>,</m:t>
        </m:r>
      </m:oMath>
      <w:r>
        <w:t xml:space="preserve"> </w:t>
      </w:r>
      <w:r>
        <w:t xml:space="preserve">the thermal de Broglie wavelength of any residual particles (e.g., electrons, photons) will reach astronomical scales (</w:t>
      </w:r>
      <m:oMath>
        <m:r>
          <m:rPr>
            <m:sty m:val="p"/>
          </m:rPr>
          <m:t>Λ</m:t>
        </m:r>
        <m:r>
          <m:rPr>
            <m:sty m:val="p"/>
          </m:rPr>
          <m:t>∼</m:t>
        </m:r>
        <m:r>
          <m:t>1</m:t>
        </m:r>
        <m:r>
          <m:rPr>
            <m:sty m:val="p"/>
          </m:rPr>
          <m:t>/</m:t>
        </m:r>
        <m:rad>
          <m:radPr>
            <m:degHide m:val="on"/>
          </m:radPr>
          <m:deg/>
          <m:e>
            <m:r>
              <m:t>m</m:t>
            </m:r>
            <m:r>
              <m:t>T</m:t>
            </m:r>
          </m:e>
        </m:rad>
        <m:r>
          <m:rPr>
            <m:sty m:val="p"/>
          </m:rPr>
          <m:t>∼</m:t>
        </m:r>
        <m:sSup>
          <m:e>
            <m:r>
              <m:t>10</m:t>
            </m:r>
          </m:e>
          <m:sup>
            <m:r>
              <m:t>20</m:t>
            </m:r>
          </m:sup>
        </m:sSup>
        <m:r>
          <m:rPr>
            <m:sty m:val="p"/>
          </m:rPr>
          <m:t>m</m:t>
        </m:r>
      </m:oMath>
      <w:r>
        <w:t xml:space="preserve">), and quantum effects will dominate the largest scales of the universe.</w:t>
      </w:r>
    </w:p>
    <w:p>
      <w:pPr>
        <w:pStyle w:val="4"/>
      </w:pPr>
      <w:r>
        <w:t xml:space="preserve">Therefore, the final state of the universe is a</w:t>
      </w:r>
      <w:r>
        <w:t xml:space="preserve"> </w:t>
      </w:r>
      <w:r>
        <w:t xml:space="preserve">“quantum vacuum sea,”</w:t>
      </w:r>
      <w:r>
        <w:t xml:space="preserve"> </w:t>
      </w:r>
      <w:r>
        <w:t xml:space="preserve">dotted with some eternal dark matter topological defects and permeated by an ultra-low-temperature, extremely long-wavelength fossil blackbody radiation. This is a dynamic, quantized final state that transcends the classical concept of heat death.</w:t>
      </w:r>
    </w:p>
    <w:p>
      <w:pPr>
        <w:pStyle w:val="26"/>
        <w:numPr>
          <w:ilvl w:val="0"/>
          <w:numId w:val="1007"/>
        </w:numPr>
      </w:pPr>
      <w:r>
        <w:t xml:space="preserve">Conclusion and Outlook</w:t>
      </w:r>
    </w:p>
    <w:p>
      <w:pPr>
        <w:pStyle w:val="4"/>
      </w:pPr>
      <w:r>
        <w:t xml:space="preserve">Based on the ABC theory, this paper depicts a detailed picture of the ultimate fate of the universe:</w:t>
      </w:r>
    </w:p>
    <w:p>
      <w:pPr>
        <w:pStyle w:val="26"/>
        <w:numPr>
          <w:ilvl w:val="0"/>
          <w:numId w:val="1008"/>
        </w:numPr>
      </w:pPr>
      <w:r>
        <w:t xml:space="preserve">Dark Energy Decay: Leads to the eventual cessation of the accelerated expansion.</w:t>
      </w:r>
    </w:p>
    <w:p>
      <w:pPr>
        <w:pStyle w:val="26"/>
        <w:numPr>
          <w:ilvl w:val="0"/>
          <w:numId w:val="1008"/>
        </w:numPr>
      </w:pPr>
      <w:r>
        <w:t xml:space="preserve">Proton Decay: Leads to the dissolution of all material structures on extreme timescales.</w:t>
      </w:r>
    </w:p>
    <w:p>
      <w:pPr>
        <w:pStyle w:val="26"/>
        <w:numPr>
          <w:ilvl w:val="0"/>
          <w:numId w:val="1008"/>
        </w:numPr>
      </w:pPr>
      <w:r>
        <w:t xml:space="preserve">Low-Temperature Equilibrium: The universe stabilizes at a temperature extremely low but not absolute zero.</w:t>
      </w:r>
    </w:p>
    <w:p>
      <w:pPr>
        <w:pStyle w:val="26"/>
        <w:numPr>
          <w:ilvl w:val="0"/>
          <w:numId w:val="1008"/>
        </w:numPr>
      </w:pPr>
      <w:r>
        <w:t xml:space="preserve">Quantum Vacuum: The final state of the universe is dominated by quantum fluctuations and topological defects.</w:t>
      </w:r>
    </w:p>
    <w:p>
      <w:pPr>
        <w:pStyle w:val="4"/>
      </w:pPr>
      <w:r>
        <w:t xml:space="preserve">Future Work (Theoretical):</w:t>
      </w:r>
    </w:p>
    <w:p>
      <w:pPr>
        <w:pStyle w:val="26"/>
        <w:numPr>
          <w:ilvl w:val="0"/>
          <w:numId w:val="1009"/>
        </w:numPr>
      </w:pPr>
      <w:r>
        <w:t xml:space="preserve">More precise calculation of the tunneling rate for the dark energy potential</w:t>
      </w:r>
      <w:r>
        <w:t xml:space="preserve"> </w:t>
      </w:r>
      <m:oMath>
        <m:r>
          <m:t>V</m:t>
        </m:r>
        <m:r>
          <m:rPr>
            <m:sty m:val="p"/>
          </m:rPr>
          <m:t>(</m:t>
        </m:r>
        <m:sSup>
          <m:e>
            <m:r>
              <m:rPr>
                <m:sty m:val="b"/>
              </m:rPr>
              <m:t>C</m:t>
            </m:r>
          </m:e>
          <m:sup>
            <m:r>
              <m:rPr>
                <m:sty m:val="p"/>
              </m:rPr>
              <m:t>−</m:t>
            </m:r>
          </m:sup>
        </m:sSup>
        <m:r>
          <m:rPr>
            <m:sty m:val="p"/>
          </m:rPr>
          <m:t>)</m:t>
        </m:r>
      </m:oMath>
      <w:r>
        <w:t xml:space="preserve">.</w:t>
      </w:r>
    </w:p>
    <w:p>
      <w:pPr>
        <w:pStyle w:val="26"/>
        <w:numPr>
          <w:ilvl w:val="0"/>
          <w:numId w:val="1009"/>
        </w:numPr>
      </w:pPr>
      <w:r>
        <w:t xml:space="preserve">Derivation of the specific form of the baryon number violation operator from more fundamental theories.</w:t>
      </w:r>
    </w:p>
    <w:p>
      <w:pPr>
        <w:pStyle w:val="26"/>
        <w:numPr>
          <w:ilvl w:val="0"/>
          <w:numId w:val="1009"/>
        </w:numPr>
      </w:pPr>
      <w:r>
        <w:t xml:space="preserve">Investigation of the stability and evolution of residual dark matter topological structures.</w:t>
      </w:r>
    </w:p>
    <w:p>
      <w:pPr>
        <w:pStyle w:val="4"/>
      </w:pPr>
      <w:r>
        <w:t xml:space="preserve">Although all this occurs in an unimaginably distant future, constructing such a self-consistent mathematical model allows us to rationally deduce the complete life cycle of the universe from physical principles, thereby deepening our understanding of our place and time in the cosmos.</w:t>
      </w:r>
    </w:p>
    <w:p>
      <w:pPr>
        <w:pStyle w:val="3"/>
      </w:pPr>
      <w:r>
        <w:t xml:space="preserve">References</w:t>
      </w:r>
      <w:r>
        <w:br/>
      </w:r>
      <w:r>
        <w:t xml:space="preserve">[1] Li, Z. J. (2023). The ABC Mechanism in the Universe.</w:t>
      </w:r>
      <w:r>
        <w:br/>
      </w:r>
      <w:r>
        <w:t xml:space="preserve">[2] Adams, F. C., &amp; Laughlin, G. (1997). A Dying Universe: The Long-Term Fate and Evolution of Astrophysical Objects. Reviews of Modern Physics, 69(2), 337–372.</w:t>
      </w:r>
      <w:r>
        <w:br/>
      </w:r>
      <w:r>
        <w:t xml:space="preserve">[3] Frieman, J. A., Turner, M. S., &amp; Huterer, D. (2008). Dark Energy and the Accelerating Universe. Annual Review of Astronomy and Astrophysics, 46(1), 385–432.</w:t>
      </w:r>
      <w:r>
        <w:br/>
      </w:r>
      <w:r>
        <w:t xml:space="preserve">[4] Weinberg, S. (1979). Cosmological Production of Baryons. Physical Review Letters, 42(13), 850–853.</w:t>
      </w:r>
      <w:r>
        <w:br/>
      </w:r>
      <w:r>
        <w:t xml:space="preserve">[5] Coleman, S., &amp; De Luccia, F. (1980). Gravitational Effects on and of Vacuum Decay. Physical Review D, 21(12), 3305–3315.</w:t>
      </w:r>
    </w:p>
    <w:sectPr>
      <w:footerReference r:id="rId5" w:type="default"/>
      <w:pgSz w:h="16838" w:w="11906"/>
      <w:pgMar w:bottom="1440" w:footer="720" w:gutter="0" w:header="720" w:left="1800" w:right="1800" w:top="1440"/>
      <w:cols w:num="1" w:space="720"/>
      <w:docGrid w:charSpace="0"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ira Code">
    <w:altName w:val="Segoe Print"/>
    <w:panose1 w:val="00000000000000000000"/>
    <w:charset w:val="00"/>
    <w:family w:val="auto"/>
    <w:pitch w:val="default"/>
    <w:sig w:usb0="00000000" w:usb1="00000000" w:usb2="02002038" w:usb3="00000000" w:csb0="000000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hanging="480" w:left="720"/>
      </w:pPr>
    </w:lvl>
    <w:lvl w:ilvl="1" w:tentative="0">
      <w:start w:val="0"/>
      <w:numFmt w:val="bullet"/>
      <w:lvlText w:val=" "/>
      <w:lvlJc w:val="left"/>
      <w:pPr>
        <w:ind w:hanging="480" w:left="1440"/>
      </w:pPr>
    </w:lvl>
    <w:lvl w:ilvl="2" w:tentative="0">
      <w:start w:val="0"/>
      <w:numFmt w:val="bullet"/>
      <w:lvlText w:val=" "/>
      <w:lvlJc w:val="left"/>
      <w:pPr>
        <w:ind w:hanging="480" w:left="2160"/>
      </w:pPr>
    </w:lvl>
    <w:lvl w:ilvl="3" w:tentative="0">
      <w:start w:val="0"/>
      <w:numFmt w:val="bullet"/>
      <w:lvlText w:val=" "/>
      <w:lvlJc w:val="left"/>
      <w:pPr>
        <w:ind w:hanging="480" w:left="2880"/>
      </w:pPr>
    </w:lvl>
    <w:lvl w:ilvl="4" w:tentative="0">
      <w:start w:val="0"/>
      <w:numFmt w:val="bullet"/>
      <w:lvlText w:val=" "/>
      <w:lvlJc w:val="left"/>
      <w:pPr>
        <w:ind w:hanging="480" w:left="3600"/>
      </w:pPr>
    </w:lvl>
    <w:lvl w:ilvl="5" w:tentative="0">
      <w:start w:val="0"/>
      <w:numFmt w:val="bullet"/>
      <w:lvlText w:val=" "/>
      <w:lvlJc w:val="left"/>
      <w:pPr>
        <w:ind w:hanging="480" w:left="4320"/>
      </w:pPr>
    </w:lvl>
    <w:lvl w:ilvl="6" w:tentative="0">
      <w:start w:val="0"/>
      <w:numFmt w:val="bullet"/>
      <w:lvlText w:val=" "/>
      <w:lvlJc w:val="left"/>
      <w:pPr>
        <w:ind w:hanging="480" w:left="5040"/>
      </w:pPr>
    </w:lvl>
    <w:lvl w:ilvl="7" w:tentative="0">
      <w:start w:val="0"/>
      <w:numFmt w:val="bullet"/>
      <w:lvlText w:val=" "/>
      <w:lvlJc w:val="left"/>
      <w:pPr>
        <w:ind w:hanging="480" w:left="5760"/>
      </w:pPr>
    </w:lvl>
    <w:lvl w:ilvl="8" w:tentative="0">
      <w:start w:val="0"/>
      <w:numFmt w:val="bullet"/>
      <w:lvlText w:val=" "/>
      <w:lvlJc w:val="left"/>
      <w:pPr>
        <w:ind w:hanging="480" w:left="6480"/>
      </w:pPr>
    </w:lvl>
  </w:abstractNum>
  <w:abstractNum w:abstractNumId="1">
    <w:nsid w:val="0000A991"/>
    <w:multiLevelType w:val="multilevel"/>
    <w:tmpl w:val="0000A991"/>
    <w:lvl w:ilvl="0" w:tentative="0">
      <w:start w:val="0"/>
      <w:numFmt w:val="bullet"/>
      <w:suff w:val="space"/>
      <w:lvlText w:val="•"/>
      <w:lvlJc w:val="left"/>
      <w:pPr>
        <w:ind w:firstLine="567" w:left="0"/>
      </w:pPr>
      <w:rPr>
        <w:rFonts w:ascii="微软雅黑" w:eastAsia="微软雅黑" w:hAnsi="微软雅黑" w:hint="eastAsia"/>
        <w:sz w:val="28"/>
      </w:rPr>
    </w:lvl>
    <w:lvl w:ilvl="1" w:tentative="0">
      <w:start w:val="0"/>
      <w:numFmt w:val="bullet"/>
      <w:suff w:val="space"/>
      <w:lvlText w:val=""/>
      <w:lvlJc w:val="left"/>
      <w:pPr>
        <w:ind w:firstLine="567" w:left="567"/>
      </w:pPr>
      <w:rPr>
        <w:rFonts w:ascii="Wingdings" w:hAnsi="Wingdings" w:hint="default"/>
        <w:sz w:val="28"/>
      </w:rPr>
    </w:lvl>
    <w:lvl w:ilvl="2" w:tentative="0">
      <w:start w:val="0"/>
      <w:numFmt w:val="bullet"/>
      <w:suff w:val="space"/>
      <w:lvlText w:val=""/>
      <w:lvlJc w:val="left"/>
      <w:pPr>
        <w:ind w:firstLine="567" w:left="1134"/>
      </w:pPr>
      <w:rPr>
        <w:rFonts w:ascii="Wingdings" w:hAnsi="Wingdings" w:hint="default"/>
        <w:sz w:val="28"/>
      </w:rPr>
    </w:lvl>
    <w:lvl w:ilvl="3" w:tentative="0">
      <w:start w:val="0"/>
      <w:numFmt w:val="bullet"/>
      <w:suff w:val="space"/>
      <w:lvlText w:val="•"/>
      <w:lvlJc w:val="left"/>
      <w:pPr>
        <w:ind w:firstLine="567" w:left="1701"/>
      </w:pPr>
      <w:rPr>
        <w:rFonts w:ascii="微软雅黑" w:eastAsia="微软雅黑" w:hAnsi="微软雅黑" w:hint="eastAsia"/>
        <w:sz w:val="28"/>
      </w:rPr>
    </w:lvl>
    <w:lvl w:ilvl="4" w:tentative="0">
      <w:start w:val="0"/>
      <w:numFmt w:val="bullet"/>
      <w:suff w:val="space"/>
      <w:lvlText w:val="•"/>
      <w:lvlJc w:val="left"/>
      <w:pPr>
        <w:ind w:firstLine="567" w:left="2268"/>
      </w:pPr>
      <w:rPr>
        <w:rFonts w:ascii="微软雅黑" w:eastAsia="微软雅黑" w:hAnsi="微软雅黑" w:hint="eastAsia"/>
        <w:sz w:val="28"/>
      </w:rPr>
    </w:lvl>
    <w:lvl w:ilvl="5" w:tentative="0">
      <w:start w:val="0"/>
      <w:numFmt w:val="bullet"/>
      <w:suff w:val="space"/>
      <w:lvlText w:val="•"/>
      <w:lvlJc w:val="left"/>
      <w:pPr>
        <w:ind w:firstLine="567" w:left="2835"/>
      </w:pPr>
      <w:rPr>
        <w:rFonts w:hint="eastAsia"/>
        <w:sz w:val="28"/>
      </w:rPr>
    </w:lvl>
    <w:lvl w:ilvl="6" w:tentative="0">
      <w:start w:val="0"/>
      <w:numFmt w:val="bullet"/>
      <w:suff w:val="space"/>
      <w:lvlText w:val="•"/>
      <w:lvlJc w:val="left"/>
      <w:pPr>
        <w:ind w:firstLine="567" w:left="3402"/>
      </w:pPr>
      <w:rPr>
        <w:rFonts w:hint="eastAsia"/>
        <w:sz w:val="28"/>
      </w:rPr>
    </w:lvl>
    <w:lvl w:ilvl="7" w:tentative="0">
      <w:start w:val="0"/>
      <w:numFmt w:val="bullet"/>
      <w:suff w:val="space"/>
      <w:lvlText w:val="•"/>
      <w:lvlJc w:val="left"/>
      <w:pPr>
        <w:ind w:firstLine="567" w:left="3969"/>
      </w:pPr>
      <w:rPr>
        <w:rFonts w:hint="eastAsia"/>
        <w:sz w:val="28"/>
      </w:rPr>
    </w:lvl>
    <w:lvl w:ilvl="8" w:tentative="0">
      <w:start w:val="0"/>
      <w:numFmt w:val="bullet"/>
      <w:suff w:val="space"/>
      <w:lvlText w:val="•"/>
      <w:lvlJc w:val="left"/>
      <w:pPr>
        <w:ind w:firstLine="567" w:left="4536"/>
      </w:pPr>
      <w:rPr>
        <w:rFonts w:hint="eastAsia"/>
        <w:sz w:val="28"/>
      </w:rPr>
    </w:lvl>
  </w:abstractNum>
  <w:abstractNum w:abstractNumId="2">
    <w:nsid w:val="00A99201"/>
    <w:multiLevelType w:val="multilevel"/>
    <w:tmpl w:val="00A99201"/>
    <w:lvl w:ilvl="0" w:tentative="0">
      <w:start w:val="1"/>
      <w:numFmt w:val="decimal"/>
      <w:suff w:val="space"/>
      <w:lvlText w:val="%1."/>
      <w:lvlJc w:val="right"/>
      <w:pPr>
        <w:ind w:firstLine="851" w:left="0"/>
      </w:pPr>
      <w:rPr>
        <w:rFonts w:hint="eastAsia"/>
      </w:rPr>
    </w:lvl>
    <w:lvl w:ilvl="1" w:tentative="0">
      <w:start w:val="1"/>
      <w:numFmt w:val="decimal"/>
      <w:suff w:val="space"/>
      <w:lvlText w:val="%2)"/>
      <w:lvlJc w:val="right"/>
      <w:pPr>
        <w:ind w:firstLine="851" w:left="567"/>
      </w:pPr>
      <w:rPr>
        <w:rFonts w:hint="eastAsia"/>
      </w:rPr>
    </w:lvl>
    <w:lvl w:ilvl="2" w:tentative="0">
      <w:start w:val="1"/>
      <w:numFmt w:val="upperLetter"/>
      <w:suff w:val="space"/>
      <w:lvlText w:val="%3."/>
      <w:lvlJc w:val="right"/>
      <w:pPr>
        <w:ind w:firstLine="851" w:left="1134"/>
      </w:pPr>
      <w:rPr>
        <w:rFonts w:hint="eastAsia"/>
      </w:rPr>
    </w:lvl>
    <w:lvl w:ilvl="3" w:tentative="0">
      <w:start w:val="1"/>
      <w:numFmt w:val="lowerLetter"/>
      <w:suff w:val="space"/>
      <w:lvlText w:val="%4."/>
      <w:lvlJc w:val="right"/>
      <w:pPr>
        <w:ind w:firstLine="851" w:left="1701"/>
      </w:pPr>
      <w:rPr>
        <w:rFonts w:hint="eastAsia"/>
      </w:rPr>
    </w:lvl>
    <w:lvl w:ilvl="4" w:tentative="0">
      <w:start w:val="1"/>
      <w:numFmt w:val="decimal"/>
      <w:suff w:val="space"/>
      <w:lvlText w:val="%5."/>
      <w:lvlJc w:val="right"/>
      <w:pPr>
        <w:ind w:firstLine="851" w:left="2268"/>
      </w:pPr>
      <w:rPr>
        <w:rFonts w:hint="eastAsia"/>
      </w:rPr>
    </w:lvl>
    <w:lvl w:ilvl="5" w:tentative="0">
      <w:start w:val="1"/>
      <w:numFmt w:val="decimal"/>
      <w:suff w:val="space"/>
      <w:lvlText w:val="%6)"/>
      <w:lvlJc w:val="right"/>
      <w:pPr>
        <w:ind w:firstLine="851" w:left="2835"/>
      </w:pPr>
      <w:rPr>
        <w:rFonts w:hint="eastAsia"/>
      </w:rPr>
    </w:lvl>
    <w:lvl w:ilvl="6" w:tentative="0">
      <w:start w:val="1"/>
      <w:numFmt w:val="upperLetter"/>
      <w:suff w:val="space"/>
      <w:lvlText w:val="%7."/>
      <w:lvlJc w:val="right"/>
      <w:pPr>
        <w:ind w:firstLine="851" w:left="3402"/>
      </w:pPr>
      <w:rPr>
        <w:rFonts w:hint="eastAsia"/>
      </w:rPr>
    </w:lvl>
    <w:lvl w:ilvl="7" w:tentative="0">
      <w:start w:val="1"/>
      <w:numFmt w:val="lowerLetter"/>
      <w:suff w:val="space"/>
      <w:lvlText w:val="%8."/>
      <w:lvlJc w:val="right"/>
      <w:pPr>
        <w:ind w:firstLine="851" w:left="3969"/>
      </w:pPr>
      <w:rPr>
        <w:rFonts w:hint="eastAsia"/>
      </w:rPr>
    </w:lvl>
    <w:lvl w:ilvl="8" w:tentative="0">
      <w:start w:val="1"/>
      <w:numFmt w:val="lowerRoman"/>
      <w:suff w:val="space"/>
      <w:lvlText w:val="%9."/>
      <w:lvlJc w:val="right"/>
      <w:pPr>
        <w:ind w:firstLine="851" w:left="4536"/>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val="1"/>
  <w:bordersDoNotSurroundFooter w:val="1"/>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EastAsia"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99"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1"/>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99"/>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spacing w:after="0" w:line="360" w:lineRule="auto"/>
    </w:pPr>
    <w:rPr>
      <w:rFonts w:ascii="Times New Roman" w:cstheme="minorBidi" w:eastAsia="宋体" w:hAnsi="Times New Roman"/>
      <w:sz w:val="24"/>
      <w:szCs w:val="24"/>
      <w:lang w:bidi="ar-SA" w:eastAsia="en-US" w:val="en-US"/>
    </w:rPr>
  </w:style>
  <w:style w:styleId="2" w:type="paragraph">
    <w:name w:val="heading 1"/>
    <w:basedOn w:val="1"/>
    <w:next w:val="3"/>
    <w:autoRedefine/>
    <w:qFormat/>
    <w:uiPriority w:val="9"/>
    <w:pPr>
      <w:keepNext/>
      <w:keepLines/>
      <w:pageBreakBefore/>
      <w:spacing w:before="480"/>
      <w:jc w:val="center"/>
      <w:outlineLvl w:val="0"/>
    </w:pPr>
    <w:rPr>
      <w:rFonts w:cstheme="majorBidi" w:eastAsia="黑体"/>
      <w:b/>
      <w:bCs/>
      <w:sz w:val="36"/>
      <w:szCs w:val="32"/>
    </w:rPr>
  </w:style>
  <w:style w:styleId="5" w:type="paragraph">
    <w:name w:val="heading 2"/>
    <w:basedOn w:val="1"/>
    <w:next w:val="3"/>
    <w:unhideWhenUsed/>
    <w:qFormat/>
    <w:uiPriority w:val="9"/>
    <w:pPr>
      <w:keepNext/>
      <w:keepLines/>
      <w:spacing w:before="300"/>
      <w:outlineLvl w:val="1"/>
    </w:pPr>
    <w:rPr>
      <w:rFonts w:cstheme="majorBidi" w:eastAsia="黑体"/>
      <w:b/>
      <w:bCs/>
      <w:sz w:val="32"/>
      <w:szCs w:val="32"/>
    </w:rPr>
  </w:style>
  <w:style w:styleId="6" w:type="paragraph">
    <w:name w:val="heading 3"/>
    <w:basedOn w:val="1"/>
    <w:next w:val="3"/>
    <w:unhideWhenUsed/>
    <w:qFormat/>
    <w:uiPriority w:val="9"/>
    <w:pPr>
      <w:keepNext/>
      <w:keepLines/>
      <w:spacing w:before="200"/>
      <w:outlineLvl w:val="2"/>
    </w:pPr>
    <w:rPr>
      <w:rFonts w:asciiTheme="majorHAnsi" w:cstheme="majorBidi" w:eastAsia="黑体" w:hAnsiTheme="majorHAnsi"/>
      <w:b/>
      <w:bCs/>
      <w:sz w:val="26"/>
      <w:szCs w:val="28"/>
    </w:rPr>
  </w:style>
  <w:style w:styleId="7" w:type="paragraph">
    <w:name w:val="heading 4"/>
    <w:basedOn w:val="1"/>
    <w:next w:val="3"/>
    <w:unhideWhenUsed/>
    <w:qFormat/>
    <w:uiPriority w:val="9"/>
    <w:pPr>
      <w:keepNext/>
      <w:keepLines/>
      <w:spacing w:before="200"/>
      <w:outlineLvl w:val="3"/>
    </w:pPr>
    <w:rPr>
      <w:rFonts w:asciiTheme="majorHAnsi" w:cstheme="majorBidi" w:eastAsia="黑体" w:hAnsiTheme="majorHAnsi"/>
      <w:bCs/>
    </w:rPr>
  </w:style>
  <w:style w:styleId="8" w:type="paragraph">
    <w:name w:val="heading 5"/>
    <w:basedOn w:val="1"/>
    <w:next w:val="3"/>
    <w:unhideWhenUsed/>
    <w:qFormat/>
    <w:uiPriority w:val="9"/>
    <w:pPr>
      <w:keepNext/>
      <w:keepLines/>
      <w:spacing w:before="200"/>
      <w:outlineLvl w:val="4"/>
    </w:pPr>
    <w:rPr>
      <w:rFonts w:asciiTheme="majorHAnsi" w:cstheme="majorBidi" w:eastAsia="黑体" w:hAnsiTheme="majorHAnsi"/>
      <w:iCs/>
    </w:rPr>
  </w:style>
  <w:style w:styleId="9" w:type="paragraph">
    <w:name w:val="heading 6"/>
    <w:basedOn w:val="1"/>
    <w:next w:val="3"/>
    <w:unhideWhenUsed/>
    <w:qFormat/>
    <w:uiPriority w:val="9"/>
    <w:pPr>
      <w:keepNext/>
      <w:keepLines/>
      <w:spacing w:before="200"/>
      <w:outlineLvl w:val="5"/>
    </w:pPr>
    <w:rPr>
      <w:rFonts w:asciiTheme="majorHAnsi" w:cstheme="majorBidi" w:eastAsia="黑体" w:hAnsiTheme="majorHAnsi"/>
    </w:rPr>
  </w:style>
  <w:style w:styleId="10" w:type="paragraph">
    <w:name w:val="heading 7"/>
    <w:basedOn w:val="1"/>
    <w:next w:val="3"/>
    <w:unhideWhenUsed/>
    <w:qFormat/>
    <w:uiPriority w:val="9"/>
    <w:pPr>
      <w:keepNext/>
      <w:keepLines/>
      <w:spacing w:before="200"/>
      <w:outlineLvl w:val="6"/>
    </w:pPr>
    <w:rPr>
      <w:rFonts w:asciiTheme="majorHAnsi" w:cstheme="majorBidi" w:eastAsiaTheme="majorEastAsia" w:hAnsiTheme="majorHAnsi"/>
      <w:color w:themeColor="accent1" w:val="4F81BD"/>
      <w14:textFill>
        <w14:solidFill>
          <w14:schemeClr w14:val="accent1"/>
        </w14:solidFill>
      </w14:textFill>
    </w:rPr>
  </w:style>
  <w:style w:styleId="11" w:type="paragraph">
    <w:name w:val="heading 8"/>
    <w:basedOn w:val="1"/>
    <w:next w:val="3"/>
    <w:unhideWhenUsed/>
    <w:qFormat/>
    <w:uiPriority w:val="9"/>
    <w:pPr>
      <w:keepNext/>
      <w:keepLines/>
      <w:spacing w:before="200"/>
      <w:outlineLvl w:val="7"/>
    </w:pPr>
    <w:rPr>
      <w:rFonts w:asciiTheme="majorHAnsi" w:cstheme="majorBidi" w:eastAsiaTheme="majorEastAsia" w:hAnsiTheme="majorHAnsi"/>
      <w:color w:themeColor="accent1" w:val="4F81BD"/>
      <w14:textFill>
        <w14:solidFill>
          <w14:schemeClr w14:val="accent1"/>
        </w14:solidFill>
      </w14:textFill>
    </w:rPr>
  </w:style>
  <w:style w:styleId="12" w:type="paragraph">
    <w:name w:val="heading 9"/>
    <w:basedOn w:val="1"/>
    <w:next w:val="3"/>
    <w:unhideWhenUsed/>
    <w:qFormat/>
    <w:uiPriority w:val="9"/>
    <w:pPr>
      <w:keepNext/>
      <w:keepLines/>
      <w:spacing w:before="200"/>
      <w:outlineLvl w:val="8"/>
    </w:pPr>
    <w:rPr>
      <w:rFonts w:asciiTheme="majorHAnsi" w:cstheme="majorBidi" w:eastAsiaTheme="majorEastAsia" w:hAnsiTheme="majorHAnsi"/>
      <w:color w:themeColor="accent1" w:val="4F81BD"/>
      <w14:textFill>
        <w14:solidFill>
          <w14:schemeClr w14:val="accent1"/>
        </w14:solidFill>
      </w14:textFill>
    </w:rPr>
  </w:style>
  <w:style w:default="1" w:styleId="22" w:type="character">
    <w:name w:val="Default Paragraph Font"/>
    <w:semiHidden/>
    <w:unhideWhenUsed/>
    <w:uiPriority w:val="1"/>
  </w:style>
  <w:style w:default="1" w:styleId="21" w:type="table">
    <w:name w:val="Normal Table"/>
    <w:semiHidden/>
    <w:unhideWhenUsed/>
    <w:uiPriority w:val="99"/>
    <w:tblPr>
      <w:tblCellMar>
        <w:top w:type="dxa" w:w="0"/>
        <w:left w:type="dxa" w:w="108"/>
        <w:bottom w:type="dxa" w:w="0"/>
        <w:right w:type="dxa" w:w="108"/>
      </w:tblCellMar>
    </w:tblPr>
  </w:style>
  <w:style w:styleId="3" w:type="paragraph">
    <w:name w:val="Body Text"/>
    <w:basedOn w:val="4"/>
    <w:link w:val="40"/>
    <w:qFormat/>
    <w:uiPriority w:val="0"/>
  </w:style>
  <w:style w:customStyle="1" w:styleId="4" w:type="paragraph">
    <w:name w:val="First Paragraph"/>
    <w:basedOn w:val="1"/>
    <w:next w:val="3"/>
    <w:qFormat/>
    <w:uiPriority w:val="0"/>
    <w:pPr>
      <w:spacing w:before="180"/>
      <w:ind w:firstLine="480" w:firstLineChars="200"/>
    </w:pPr>
    <w:rPr>
      <w:lang w:eastAsia="zh-CN"/>
    </w:rPr>
  </w:style>
  <w:style w:styleId="13" w:type="paragraph">
    <w:name w:val="caption"/>
    <w:basedOn w:val="1"/>
    <w:link w:val="24"/>
    <w:uiPriority w:val="0"/>
    <w:pPr>
      <w:spacing w:after="120"/>
      <w:jc w:val="center"/>
    </w:pPr>
  </w:style>
  <w:style w:styleId="14" w:type="paragraph">
    <w:name w:val="Block Text"/>
    <w:basedOn w:val="1"/>
    <w:unhideWhenUsed/>
    <w:qFormat/>
    <w:uiPriority w:val="9"/>
    <w:pPr>
      <w:pBdr>
        <w:left w:color="BEBEBE" w:space="4" w:sz="48" w:themeColor="background1" w:themeShade="BF" w:val="single"/>
      </w:pBdr>
      <w:spacing w:before="100"/>
      <w:ind w:left="200" w:leftChars="200" w:right="100" w:rightChars="100"/>
    </w:pPr>
    <w:rPr>
      <w:rFonts w:eastAsiaTheme="minorEastAsia"/>
      <w:lang w:eastAsia="zh-CN"/>
    </w:rPr>
  </w:style>
  <w:style w:styleId="15" w:type="paragraph">
    <w:name w:val="Date"/>
    <w:next w:val="3"/>
    <w:qFormat/>
    <w:uiPriority w:val="0"/>
    <w:pPr>
      <w:keepNext/>
      <w:keepLines/>
      <w:spacing w:after="200"/>
      <w:jc w:val="center"/>
    </w:pPr>
    <w:rPr>
      <w:rFonts w:asciiTheme="minorHAnsi" w:cstheme="minorBidi" w:eastAsiaTheme="minorEastAsia" w:hAnsiTheme="minorHAnsi"/>
      <w:sz w:val="24"/>
      <w:szCs w:val="24"/>
      <w:lang w:bidi="ar-SA" w:eastAsia="en-US" w:val="en-US"/>
    </w:rPr>
  </w:style>
  <w:style w:styleId="16" w:type="paragraph">
    <w:name w:val="footer"/>
    <w:basedOn w:val="1"/>
    <w:link w:val="42"/>
    <w:uiPriority w:val="99"/>
    <w:pPr>
      <w:tabs>
        <w:tab w:pos="4153" w:val="center"/>
        <w:tab w:pos="8306" w:val="right"/>
      </w:tabs>
      <w:snapToGrid w:val="0"/>
    </w:pPr>
    <w:rPr>
      <w:sz w:val="18"/>
      <w:szCs w:val="18"/>
    </w:rPr>
  </w:style>
  <w:style w:styleId="17" w:type="paragraph">
    <w:name w:val="header"/>
    <w:basedOn w:val="1"/>
    <w:link w:val="41"/>
    <w:uiPriority w:val="0"/>
    <w:pPr>
      <w:tabs>
        <w:tab w:pos="4153" w:val="center"/>
        <w:tab w:pos="8306" w:val="right"/>
      </w:tabs>
      <w:snapToGrid w:val="0"/>
      <w:jc w:val="center"/>
    </w:pPr>
    <w:rPr>
      <w:sz w:val="18"/>
      <w:szCs w:val="18"/>
    </w:rPr>
  </w:style>
  <w:style w:styleId="18" w:type="paragraph">
    <w:name w:val="Subtitle"/>
    <w:basedOn w:val="19"/>
    <w:next w:val="3"/>
    <w:qFormat/>
    <w:uiPriority w:val="0"/>
    <w:pPr>
      <w:spacing w:before="240"/>
    </w:pPr>
    <w:rPr>
      <w:sz w:val="30"/>
      <w:szCs w:val="30"/>
    </w:rPr>
  </w:style>
  <w:style w:styleId="19" w:type="paragraph">
    <w:name w:val="Title"/>
    <w:basedOn w:val="1"/>
    <w:next w:val="3"/>
    <w:qFormat/>
    <w:uiPriority w:val="0"/>
    <w:pPr>
      <w:keepNext/>
      <w:keepLines/>
      <w:spacing w:after="240" w:before="480"/>
      <w:jc w:val="center"/>
    </w:pPr>
    <w:rPr>
      <w:rFonts w:asciiTheme="majorHAnsi" w:cstheme="majorBidi" w:eastAsiaTheme="majorEastAsia" w:hAnsiTheme="majorHAnsi"/>
      <w:b/>
      <w:bCs/>
      <w:color w:themeColor="accent1" w:themeShade="B5" w:val="345B8A"/>
      <w:sz w:val="36"/>
      <w:szCs w:val="36"/>
    </w:rPr>
  </w:style>
  <w:style w:styleId="20" w:type="paragraph">
    <w:name w:val="footnote text"/>
    <w:basedOn w:val="1"/>
    <w:unhideWhenUsed/>
    <w:qFormat/>
    <w:uiPriority w:val="9"/>
  </w:style>
  <w:style w:styleId="23" w:type="character">
    <w:name w:val="Hyperlink"/>
    <w:basedOn w:val="24"/>
    <w:uiPriority w:val="0"/>
    <w:rPr>
      <w:rFonts w:ascii="Times New Roman" w:eastAsia="宋体" w:hAnsi="Times New Roman"/>
      <w:color w:val="0070C0"/>
    </w:rPr>
  </w:style>
  <w:style w:customStyle="1" w:styleId="24" w:type="character">
    <w:name w:val="题注 字符"/>
    <w:basedOn w:val="22"/>
    <w:link w:val="13"/>
    <w:uiPriority w:val="0"/>
    <w:rPr>
      <w:rFonts w:ascii="Times New Roman" w:eastAsia="宋体" w:hAnsi="Times New Roman"/>
    </w:rPr>
  </w:style>
  <w:style w:styleId="25" w:type="character">
    <w:name w:val="footnote reference"/>
    <w:basedOn w:val="24"/>
    <w:uiPriority w:val="0"/>
    <w:rPr>
      <w:rFonts w:ascii="Times New Roman" w:eastAsia="宋体" w:hAnsi="Times New Roman"/>
      <w:vertAlign w:val="superscript"/>
    </w:rPr>
  </w:style>
  <w:style w:customStyle="1" w:styleId="26" w:type="paragraph">
    <w:name w:val="Compact"/>
    <w:basedOn w:val="3"/>
    <w:qFormat/>
    <w:uiPriority w:val="0"/>
    <w:pPr>
      <w:spacing w:after="60" w:before="60"/>
      <w:ind w:firstLine="0" w:firstLineChars="0"/>
    </w:pPr>
  </w:style>
  <w:style w:customStyle="1" w:styleId="27" w:type="paragraph">
    <w:name w:val="Author"/>
    <w:next w:val="3"/>
    <w:qFormat/>
    <w:uiPriority w:val="0"/>
    <w:pPr>
      <w:keepNext/>
      <w:keepLines/>
      <w:spacing w:after="200"/>
      <w:jc w:val="center"/>
    </w:pPr>
    <w:rPr>
      <w:rFonts w:asciiTheme="minorHAnsi" w:cstheme="minorBidi" w:eastAsiaTheme="minorEastAsia" w:hAnsiTheme="minorHAnsi"/>
      <w:sz w:val="24"/>
      <w:szCs w:val="24"/>
      <w:lang w:bidi="ar-SA" w:eastAsia="en-US" w:val="en-US"/>
    </w:rPr>
  </w:style>
  <w:style w:customStyle="1" w:styleId="28" w:type="paragraph">
    <w:name w:val="Abstract"/>
    <w:basedOn w:val="1"/>
    <w:next w:val="3"/>
    <w:qFormat/>
    <w:uiPriority w:val="0"/>
    <w:pPr>
      <w:keepNext/>
      <w:keepLines/>
      <w:spacing w:after="300" w:before="300"/>
    </w:pPr>
    <w:rPr>
      <w:sz w:val="20"/>
      <w:szCs w:val="20"/>
    </w:rPr>
  </w:style>
  <w:style w:customStyle="1" w:styleId="29" w:type="paragraph">
    <w:name w:val="Bibliography"/>
    <w:basedOn w:val="1"/>
    <w:qFormat/>
    <w:uiPriority w:val="0"/>
    <w:pPr>
      <w:tabs>
        <w:tab w:pos="384" w:val="left"/>
      </w:tabs>
      <w:spacing w:line="240" w:lineRule="auto"/>
      <w:ind w:hanging="200" w:hangingChars="200" w:left="200"/>
    </w:pPr>
  </w:style>
  <w:style w:customStyle="1" w:styleId="30" w:type="table">
    <w:name w:val="Table"/>
    <w:semiHidden/>
    <w:unhideWhenUsed/>
    <w:qFormat/>
    <w:uiPriority w:val="0"/>
    <w:pPr>
      <w:jc w:val="center"/>
    </w:pPr>
    <w:rPr>
      <w:rFonts w:ascii="Times New Roman" w:eastAsia="宋体" w:hAnsi="Times New Roman"/>
      <w:sz w:val="20"/>
      <w:szCs w:val="20"/>
      <w:lang w:eastAsia="zh-CN"/>
    </w:rPr>
    <w:tblPr>
      <w:jc w:val="center"/>
      <w:tblBorders>
        <w:top w:color="auto" w:space="0" w:sz="12" w:val="single"/>
        <w:bottom w:color="auto" w:space="0" w:sz="12" w:val="single"/>
      </w:tblBorders>
      <w:tblCellMar>
        <w:top w:type="dxa" w:w="0"/>
        <w:left w:type="dxa" w:w="108"/>
        <w:bottom w:type="dxa" w:w="0"/>
        <w:right w:type="dxa" w:w="108"/>
      </w:tblCellMar>
    </w:tblPr>
    <w:trPr>
      <w:jc w:val="center"/>
    </w:trPr>
    <w:tcPr>
      <w:vAlign w:val="center"/>
    </w:tcPr>
    <w:tblStylePr w:type="firstRow">
      <w:rPr>
        <w:rFonts w:eastAsia="宋体"/>
        <w:b/>
        <w:i w:val="0"/>
      </w:rPr>
      <w:tcPr>
        <w:tcBorders>
          <w:bottom w:color="auto" w:space="0" w:sz="4" w:val="single"/>
        </w:tcBorders>
      </w:tcPr>
    </w:tblStylePr>
  </w:style>
  <w:style w:customStyle="1" w:styleId="31" w:type="paragraph">
    <w:name w:val="Definition Term"/>
    <w:basedOn w:val="1"/>
    <w:next w:val="32"/>
    <w:qFormat/>
    <w:uiPriority w:val="0"/>
    <w:pPr>
      <w:keepNext/>
      <w:keepLines/>
    </w:pPr>
    <w:rPr>
      <w:b/>
    </w:rPr>
  </w:style>
  <w:style w:customStyle="1" w:styleId="32" w:type="paragraph">
    <w:name w:val="Definition"/>
    <w:basedOn w:val="1"/>
    <w:uiPriority w:val="0"/>
  </w:style>
  <w:style w:customStyle="1" w:styleId="33" w:type="paragraph">
    <w:name w:val="Table Caption"/>
    <w:basedOn w:val="13"/>
    <w:uiPriority w:val="0"/>
    <w:pPr>
      <w:keepNext/>
    </w:pPr>
  </w:style>
  <w:style w:customStyle="1" w:styleId="34" w:type="paragraph">
    <w:name w:val="Image Caption"/>
    <w:basedOn w:val="13"/>
    <w:uiPriority w:val="0"/>
  </w:style>
  <w:style w:customStyle="1" w:styleId="35" w:type="paragraph">
    <w:name w:val="Figure"/>
    <w:basedOn w:val="1"/>
    <w:qFormat/>
    <w:uiPriority w:val="0"/>
  </w:style>
  <w:style w:customStyle="1" w:styleId="36" w:type="paragraph">
    <w:name w:val="Captioned Figure"/>
    <w:basedOn w:val="35"/>
    <w:uiPriority w:val="0"/>
    <w:pPr>
      <w:keepNext/>
    </w:pPr>
  </w:style>
  <w:style w:customStyle="1" w:styleId="37" w:type="character">
    <w:name w:val="Verbatim Char"/>
    <w:basedOn w:val="24"/>
    <w:link w:val="38"/>
    <w:uiPriority w:val="0"/>
    <w:rPr>
      <w:rFonts w:ascii="宋体" w:cs="Times New Roman (正文 CS 字体)" w:eastAsia="宋体" w:hAnsi="宋体"/>
      <w:color w:themeColor="text1" w:themeTint="BF" w:val="404040"/>
      <w:sz w:val="21"/>
      <w:shd w:color="F3F4F4" w:fill="F1F1F1" w:themeFill="background1" w:themeFillShade="F2" w:val="solid"/>
      <w:lang w:eastAsia="zh-CN"/>
      <w14:textFill>
        <w14:solidFill>
          <w14:schemeClr w14:val="tx1">
            <w14:lumMod w14:val="75000"/>
            <w14:lumOff w14:val="25000"/>
          </w14:schemeClr>
        </w14:solidFill>
      </w14:textFill>
    </w:rPr>
  </w:style>
  <w:style w:customStyle="1" w:styleId="38" w:type="paragraph">
    <w:name w:val="Source Code"/>
    <w:basedOn w:val="1"/>
    <w:link w:val="37"/>
    <w:qFormat/>
    <w:uiPriority w:val="0"/>
    <w:pPr>
      <w:pBdr>
        <w:top w:color="BEBEBE" w:space="10" w:sz="8" w:themeColor="background1" w:themeShade="BF" w:val="single"/>
        <w:left w:color="BEBEBE" w:space="10" w:sz="8" w:themeColor="background1" w:themeShade="BF" w:val="single"/>
        <w:bottom w:color="BEBEBE" w:space="10" w:sz="8" w:themeColor="background1" w:themeShade="BF" w:val="single"/>
        <w:right w:color="BEBEBE" w:space="10" w:sz="8" w:themeColor="background1" w:themeShade="BF" w:val="single"/>
      </w:pBdr>
      <w:shd w:color="F3F4F4" w:fill="F1F1F1" w:themeFill="background1" w:themeFillShade="F2" w:val="solid"/>
      <w:wordWrap w:val="0"/>
      <w:ind w:left="300" w:leftChars="300"/>
    </w:pPr>
    <w:rPr>
      <w:rFonts w:ascii="宋体" w:cs="Times New Roman (正文 CS 字体)" w:hAnsi="宋体"/>
      <w:color w:themeColor="text1" w:themeTint="BF" w:val="404040"/>
      <w:sz w:val="21"/>
      <w:shd w:color="auto" w:fill="auto" w:val="pct5"/>
      <w:lang w:eastAsia="zh-CN"/>
      <w14:textFill>
        <w14:solidFill>
          <w14:schemeClr w14:val="tx1">
            <w14:lumMod w14:val="75000"/>
            <w14:lumOff w14:val="25000"/>
          </w14:schemeClr>
        </w14:solidFill>
      </w14:textFill>
    </w:rPr>
  </w:style>
  <w:style w:customStyle="1" w:styleId="39" w:type="paragraph">
    <w:name w:val="TOC Heading"/>
    <w:basedOn w:val="2"/>
    <w:next w:val="3"/>
    <w:unhideWhenUsed/>
    <w:qFormat/>
    <w:uiPriority w:val="39"/>
    <w:pPr>
      <w:spacing w:before="240" w:line="259" w:lineRule="auto"/>
      <w:outlineLvl w:val="9"/>
    </w:pPr>
    <w:rPr>
      <w:b w:val="0"/>
      <w:bCs w:val="0"/>
      <w:color w:themeColor="accent1" w:themeShade="BF" w:val="376092"/>
    </w:rPr>
  </w:style>
  <w:style w:customStyle="1" w:styleId="40" w:type="character">
    <w:name w:val="正文文本 字符"/>
    <w:basedOn w:val="22"/>
    <w:link w:val="3"/>
    <w:uiPriority w:val="0"/>
    <w:rPr>
      <w:rFonts w:ascii="Times New Roman" w:eastAsia="宋体" w:hAnsi="Times New Roman"/>
      <w:lang w:eastAsia="zh-CN"/>
    </w:rPr>
  </w:style>
  <w:style w:customStyle="1" w:styleId="41" w:type="character">
    <w:name w:val="页眉 字符"/>
    <w:basedOn w:val="22"/>
    <w:link w:val="17"/>
    <w:uiPriority w:val="0"/>
    <w:rPr>
      <w:sz w:val="18"/>
      <w:szCs w:val="18"/>
    </w:rPr>
  </w:style>
  <w:style w:customStyle="1" w:styleId="42" w:type="character">
    <w:name w:val="页脚 字符"/>
    <w:basedOn w:val="22"/>
    <w:link w:val="16"/>
    <w:uiPriority w:val="99"/>
    <w:rPr>
      <w:sz w:val="18"/>
      <w:szCs w:val="18"/>
    </w:rPr>
  </w:style>
  <w:style w:customStyle="1" w:styleId="43" w:type="paragraph">
    <w:name w:val="图片"/>
    <w:basedOn w:val="4"/>
    <w:qFormat/>
    <w:uiPriority w:val="0"/>
    <w:pPr>
      <w:keepNext/>
      <w:jc w:val="center"/>
    </w:pPr>
  </w:style>
  <w:style w:customStyle="1" w:styleId="44" w:type="paragraph">
    <w:name w:val="样式 Compact + 10 磅 首行缩进:  0.71 厘米"/>
    <w:basedOn w:val="26"/>
    <w:uiPriority w:val="0"/>
    <w:rPr>
      <w:rFonts w:cs="宋体"/>
      <w:sz w:val="20"/>
      <w:szCs w:val="20"/>
    </w:rPr>
  </w:style>
  <w:style w:customStyle="1" w:styleId="45" w:type="paragraph">
    <w:name w:val="样式 Compact + 10 磅 加粗 首行缩进:  0.71 厘米"/>
    <w:basedOn w:val="26"/>
    <w:uiPriority w:val="0"/>
    <w:rPr>
      <w:rFonts w:cs="宋体"/>
      <w:bCs/>
      <w:sz w:val="20"/>
      <w:szCs w:val="20"/>
    </w:rPr>
  </w:style>
  <w:style w:customStyle="1" w:styleId="46" w:type="paragraph">
    <w:name w:val="img"/>
    <w:basedOn w:val="1"/>
    <w:qFormat/>
    <w:uiPriority w:val="0"/>
    <w:pPr>
      <w:jc w:val="center"/>
    </w:pPr>
    <w:rPr>
      <w:lang w:eastAsia="zh-CN"/>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8" Type="http://schemas.openxmlformats.org/officeDocument/2006/relationships/numbering" Target="numbering.xml"/><Relationship Id="rId17" Type="http://schemas.openxmlformats.org/officeDocument/2006/relationships/styles" Target="styles.xml"/><Relationship Id="rId16" Type="http://schemas.openxmlformats.org/officeDocument/2006/relationships/settings" Target="settings.xml"/><Relationship Id="rId15" Type="http://schemas.openxmlformats.org/officeDocument/2006/relationships/webSettings" Target="webSettings.xml"/><Relationship Id="rId14" Type="http://schemas.openxmlformats.org/officeDocument/2006/relationships/fontTable" Target="fontTable.xml"/><Relationship Id="rId13" Type="http://schemas.openxmlformats.org/officeDocument/2006/relationships/theme" Target="theme/theme1.xml"/><Relationship Id="rId12" Type="http://schemas.openxmlformats.org/officeDocument/2006/relationships/footnotes" Target="footnotes.xml"/><Relationship Id="rId11" Type="http://schemas.openxmlformats.org/officeDocument/2006/relationships/comments" Target="comments.xml"/><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5" Type="http://schemas.openxmlformats.org/officeDocument/2006/relationships/footer" Target="footer1.xm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300</Words>
  <Characters>556</Characters>
  <Lines>30</Lines>
  <Paragraphs>8</Paragraphs>
  <TotalTime>70</TotalTime>
  <ScaleCrop>false</ScaleCrop>
  <LinksUpToDate>false</LinksUpToDate>
  <CharactersWithSpaces>627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2025-10-05T09:41:07Z</dcterms:created>
  <dcterms:modified xsi:type="dcterms:W3CDTF">2025-10-05T09:41:07Z</dcterms:modified>
</cp:coreProperties>
</file>

<file path=docProps/custom.xml><?xml version="1.0" encoding="utf-8"?>
<Properties xmlns="http://schemas.openxmlformats.org/officeDocument/2006/custom-properties" xmlns:vt="http://schemas.openxmlformats.org/officeDocument/2006/docPropsVTypes"/>
</file>