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7302DD">
      <w:pPr>
        <w:pStyle w:val="4"/>
      </w:pPr>
      <w:bookmarkStart w:id="8" w:name="_GoBack"/>
      <w:r>
        <w:rPr>
          <w:rFonts w:hint="eastAsia"/>
          <w:b/>
          <w:bCs/>
        </w:rPr>
        <w:t>电子A场与原子结构稳定性：从中子星形成到一种新的致密物质态理论</w:t>
      </w:r>
    </w:p>
    <w:bookmarkEnd w:id="8"/>
    <w:p w14:paraId="7EAC02F7">
      <w:pPr>
        <w:pStyle w:val="3"/>
      </w:pPr>
      <w:r>
        <w:rPr>
          <w:rFonts w:hint="eastAsia"/>
          <w:b/>
          <w:bCs/>
        </w:rPr>
        <w:t>作者：</w:t>
      </w:r>
      <w:r>
        <w:t xml:space="preserve"> </w:t>
      </w:r>
      <w:r>
        <w:rPr>
          <w:rFonts w:hint="eastAsia"/>
        </w:rPr>
        <w:t>李志军¹，</w:t>
      </w:r>
      <w:r>
        <w:t xml:space="preserve"> </w:t>
      </w:r>
      <w:r>
        <w:rPr>
          <w:rFonts w:hint="eastAsia"/>
        </w:rPr>
        <w:t>赵光耀²</w:t>
      </w:r>
    </w:p>
    <w:p w14:paraId="7784FE10">
      <w:pPr>
        <w:pStyle w:val="3"/>
      </w:pPr>
      <w:r>
        <w:rPr>
          <w:rFonts w:hint="eastAsia"/>
        </w:rPr>
        <w:t>单位：</w:t>
      </w:r>
      <w:r>
        <w:br w:type="textWrapping"/>
      </w:r>
      <w:r>
        <w:t xml:space="preserve">1. </w:t>
      </w:r>
      <w:r>
        <w:rPr>
          <w:rFonts w:hint="eastAsia"/>
        </w:rPr>
        <w:t>山西省农业厅牧校</w:t>
      </w:r>
      <w:r>
        <w:br w:type="textWrapping"/>
      </w:r>
      <w:r>
        <w:t xml:space="preserve">2. </w:t>
      </w:r>
      <w:r>
        <w:rPr>
          <w:rFonts w:hint="eastAsia"/>
        </w:rPr>
        <w:t>重庆大学</w:t>
      </w:r>
    </w:p>
    <w:p w14:paraId="0BDDCC5D">
      <w:pPr>
        <w:pStyle w:val="5"/>
      </w:pPr>
      <w:bookmarkStart w:id="0" w:name="摘要"/>
      <w:r>
        <w:rPr>
          <w:rFonts w:hint="eastAsia"/>
        </w:rPr>
        <w:t>摘要</w:t>
      </w:r>
    </w:p>
    <w:p w14:paraId="178EF6E1">
      <w:pPr>
        <w:pStyle w:val="4"/>
      </w:pPr>
      <w:r>
        <w:rPr>
          <w:rFonts w:hint="eastAsia"/>
        </w:rPr>
        <w:t>传统理论将原子体积归因于电子轨道的量子化，但未阐明其抵抗压缩的物理本质。本文基于场组合理论提出革命性观点：原子的“体积”结构本质上是由电子A场（电磁涡旋场）的排斥性所维持的物理实体。</w:t>
      </w:r>
      <w:r>
        <w:t xml:space="preserve"> </w:t>
      </w:r>
      <w:r>
        <w:rPr>
          <w:rFonts w:hint="eastAsia"/>
        </w:rPr>
        <w:t>在常规条件下，电子（AB-C）的A场与原子核（AB+C）的A场因频率严重失配而稳定共存。然而，在超大质量天体（如大质量恒星坍缩核心）引发的极端引力压力下，电子A场被极度压缩，其波动性被压制，导致电子波函数被“推入”原子核内，发生电子俘获与场组合融合：电子的B场（色荷、电荷）与质子的B场发生色荷-电荷中和，两者C场合并，最终转化为中子（场组合AB0C）与电子中微子。此过程并非简单的“粒子合并”，而是场组合基元的重新组合。该理论不仅为中子星的形成提供了超越弱相互作用理论的微观机制，更预言了在极端压力下可能存在超越中子物质的、由纯B场和C场构成的“夸克-胶子凝聚体”（B0C态）。</w:t>
      </w:r>
    </w:p>
    <w:p w14:paraId="4B4951FB">
      <w:pPr>
        <w:pStyle w:val="3"/>
      </w:pPr>
      <w:r>
        <w:rPr>
          <w:rFonts w:hint="eastAsia"/>
          <w:b/>
          <w:bCs/>
        </w:rPr>
        <w:t>关键词</w:t>
      </w:r>
      <w:r>
        <w:rPr>
          <w:rFonts w:hint="eastAsia"/>
        </w:rPr>
        <w:t>：</w:t>
      </w:r>
      <w:r>
        <w:t xml:space="preserve"> </w:t>
      </w:r>
      <w:r>
        <w:rPr>
          <w:rFonts w:hint="eastAsia"/>
        </w:rPr>
        <w:t>场组合理论；A场体积力；中子星形成；电子俘获；致密物质相变</w:t>
      </w:r>
    </w:p>
    <w:bookmarkEnd w:id="0"/>
    <w:p w14:paraId="60E51132">
      <w:pPr>
        <w:pStyle w:val="5"/>
      </w:pPr>
      <w:bookmarkStart w:id="1" w:name="引言重新定义原子体积的物理本质"/>
      <w:r>
        <w:t xml:space="preserve">1. </w:t>
      </w:r>
      <w:r>
        <w:rPr>
          <w:rFonts w:hint="eastAsia"/>
        </w:rPr>
        <w:t>引言：重新定义原子体积的物理本质</w:t>
      </w:r>
    </w:p>
    <w:p w14:paraId="6C636FC2">
      <w:pPr>
        <w:pStyle w:val="4"/>
      </w:pPr>
      <w:r>
        <w:rPr>
          <w:rFonts w:hint="eastAsia"/>
        </w:rPr>
        <w:t>原子的巨大体积（相对于原子核）是其稳定存在的基础。量子力学将其解释为电子云的概率分布，但这是一种数学描述，而非物理机制。是什么物理力量抵抗着电磁力带来的原子核吸引，并赋予了物质其“硬度”？</w:t>
      </w:r>
      <w:r>
        <w:t xml:space="preserve"> </w:t>
      </w:r>
      <w:r>
        <w:rPr>
          <w:rFonts w:hint="eastAsia"/>
        </w:rPr>
        <w:t>场组合理论指出，这正是电子A场的宏观体现。</w:t>
      </w:r>
    </w:p>
    <w:bookmarkEnd w:id="1"/>
    <w:p w14:paraId="08EE7B36">
      <w:pPr>
        <w:pStyle w:val="5"/>
      </w:pPr>
      <w:bookmarkStart w:id="2" w:name="理论核心电子a场作为原子的体积骨架"/>
      <w:r>
        <w:t xml:space="preserve">2. </w:t>
      </w:r>
      <w:r>
        <w:rPr>
          <w:rFonts w:hint="eastAsia"/>
        </w:rPr>
        <w:t>理论核心：电子A场作为原子的“体积骨架”</w:t>
      </w:r>
    </w:p>
    <w:p w14:paraId="3BCF7FB1">
      <w:pPr>
        <w:pStyle w:val="6"/>
      </w:pPr>
      <w:bookmarkStart w:id="3" w:name="a场的排斥性与pauli不相容原理的物理本源"/>
      <w:r>
        <w:t xml:space="preserve">2.1 </w:t>
      </w:r>
      <w:r>
        <w:rPr>
          <w:rFonts w:hint="eastAsia"/>
        </w:rPr>
        <w:t>A场的排斥性与Pauli不相容原理的物理本源</w:t>
      </w:r>
    </w:p>
    <w:p w14:paraId="669F3FD9">
      <w:pPr>
        <w:pStyle w:val="4"/>
      </w:pPr>
      <w:r>
        <w:rPr>
          <w:rFonts w:hint="eastAsia"/>
        </w:rPr>
        <w:t>在您的理论中，A场赋予粒子波动性。我们认为，这种波动性本身具有一种固有的、非电磁性的排斥效应。两个电子的A场在空间上重叠时，会产生强烈的排斥。这可能是泡利不相容原理的物理本源——它并非一个基本的数学假设，而是A场波动性不相容的动力学结果。</w:t>
      </w:r>
    </w:p>
    <w:p w14:paraId="4C6519BB">
      <w:pPr>
        <w:pStyle w:val="26"/>
        <w:numPr>
          <w:ilvl w:val="0"/>
          <w:numId w:val="1"/>
        </w:numPr>
      </w:pPr>
      <w:r>
        <w:rPr>
          <w:rFonts w:hint="eastAsia"/>
          <w:b/>
          <w:bCs/>
        </w:rPr>
        <w:t>原子的“体积”</w:t>
      </w:r>
      <w:r>
        <w:rPr>
          <w:rFonts w:hint="eastAsia"/>
        </w:rPr>
        <w:t>：</w:t>
      </w:r>
      <w:r>
        <w:t xml:space="preserve"> </w:t>
      </w:r>
      <w:r>
        <w:rPr>
          <w:rFonts w:hint="eastAsia"/>
        </w:rPr>
        <w:t>正是电子A场的这种排斥性，在原子核的库仑引力之外，提供了一个向外的压力，从而撑起了原子的空间结构。原子半径（玻尔半径</w:t>
      </w:r>
      <w:r>
        <w:t xml:space="preserve"> </w:t>
      </w:r>
      <m:oMath>
        <m:sSub>
          <m:sSubPr/>
          <m:e>
            <m:r>
              <m:rPr/>
              <m:t>a</m:t>
            </m:r>
          </m:e>
          <m:sub>
            <m:r>
              <m:rPr/>
              <m:t>0</m:t>
            </m:r>
          </m:sub>
        </m:sSub>
      </m:oMath>
      <w:r>
        <w:rPr>
          <w:rFonts w:hint="eastAsia"/>
        </w:rPr>
        <w:t>）本质上是电子A场的排斥力与原子核电场的吸引力达到平衡的尺度。</w:t>
      </w:r>
    </w:p>
    <w:bookmarkEnd w:id="3"/>
    <w:p w14:paraId="4560CCC1">
      <w:pPr>
        <w:pStyle w:val="6"/>
      </w:pPr>
      <w:bookmarkStart w:id="4" w:name="引力压垮a场中子星形成的场组合图像"/>
      <w:r>
        <w:t xml:space="preserve">2.2 </w:t>
      </w:r>
      <w:r>
        <w:rPr>
          <w:rFonts w:hint="eastAsia"/>
        </w:rPr>
        <w:t>引力压垮A场：中子星形成的场组合图像</w:t>
      </w:r>
    </w:p>
    <w:p w14:paraId="6DAA615E">
      <w:pPr>
        <w:pStyle w:val="4"/>
      </w:pPr>
      <w:r>
        <w:rPr>
          <w:rFonts w:hint="eastAsia"/>
        </w:rPr>
        <w:t>当外部压力（如引力）超过电子A场所能提供的最大排斥压力时，原子的“体积骨架”就会被压垮。</w:t>
      </w:r>
    </w:p>
    <w:p w14:paraId="7369C0A2">
      <w:pPr>
        <w:pStyle w:val="26"/>
        <w:numPr>
          <w:ilvl w:val="0"/>
          <w:numId w:val="2"/>
        </w:numPr>
      </w:pPr>
      <w:r>
        <w:rPr>
          <w:rFonts w:hint="eastAsia"/>
          <w:b/>
          <w:bCs/>
        </w:rPr>
        <w:t>A场压缩与波动性丧失</w:t>
      </w:r>
      <w:r>
        <w:rPr>
          <w:rFonts w:hint="eastAsia"/>
        </w:rPr>
        <w:t>：</w:t>
      </w:r>
      <w:r>
        <w:t xml:space="preserve"> </w:t>
      </w:r>
      <w:r>
        <w:rPr>
          <w:rFonts w:hint="eastAsia"/>
        </w:rPr>
        <w:t>在恒星坍缩产生的巨大引力</w:t>
      </w:r>
      <w:r>
        <w:t xml:space="preserve"> </w:t>
      </w:r>
      <m:oMath>
        <m:r>
          <m:rPr>
            <m:sty m:val="p"/>
          </m:rPr>
          <m:t>(</m:t>
        </m:r>
        <m:sSub>
          <m:sSubPr/>
          <m:e>
            <m:r>
              <m:rPr/>
              <m:t>P</m:t>
            </m:r>
          </m:e>
          <m:sub>
            <m:r>
              <m:rPr/>
              <m:t>G</m:t>
            </m:r>
          </m:sub>
        </m:sSub>
        <m:r>
          <m:rPr>
            <m:sty m:val="p"/>
          </m:rPr>
          <m:t>∼</m:t>
        </m:r>
        <m:r>
          <m:rPr/>
          <m:t>G</m:t>
        </m:r>
        <m:sSup>
          <m:sSupPr/>
          <m:e>
            <m:r>
              <m:rPr/>
              <m:t>M</m:t>
            </m:r>
          </m:e>
          <m:sup>
            <m:r>
              <m:rPr/>
              <m:t>2</m:t>
            </m:r>
          </m:sup>
        </m:sSup>
        <m:r>
          <m:rPr>
            <m:sty m:val="p"/>
          </m:rPr>
          <m:t>/</m:t>
        </m:r>
        <m:sSup>
          <m:sSupPr/>
          <m:e>
            <m:r>
              <m:rPr/>
              <m:t>R</m:t>
            </m:r>
          </m:e>
          <m:sup>
            <m:r>
              <m:rPr/>
              <m:t>4</m:t>
            </m:r>
          </m:sup>
        </m:sSup>
        <m:r>
          <m:rPr>
            <m:sty m:val="p"/>
          </m:rPr>
          <m:t>)</m:t>
        </m:r>
      </m:oMath>
      <w:r>
        <w:rPr>
          <w:rFonts w:hint="eastAsia"/>
        </w:rPr>
        <w:t>下，电子被极度压缩，其德布罗意波长被缩短，A场的波动空间被剥夺。这导致电子波函数被强烈地限制，其A场的排斥效应被压制。</w:t>
      </w:r>
    </w:p>
    <w:p w14:paraId="75F34DDD">
      <w:pPr>
        <w:pStyle w:val="26"/>
        <w:numPr>
          <w:ilvl w:val="0"/>
          <w:numId w:val="2"/>
        </w:numPr>
      </w:pPr>
      <w:r>
        <w:rPr>
          <w:rFonts w:hint="eastAsia"/>
          <w:b/>
          <w:bCs/>
        </w:rPr>
        <w:t>场组合融合的临界点</w:t>
      </w:r>
      <w:r>
        <w:rPr>
          <w:rFonts w:hint="eastAsia"/>
        </w:rPr>
        <w:t>：</w:t>
      </w:r>
      <w:r>
        <w:t xml:space="preserve"> </w:t>
      </w:r>
      <w:r>
        <w:rPr>
          <w:rFonts w:hint="eastAsia"/>
        </w:rPr>
        <w:t>当电子被压缩到其波函数与原子核的波函数产生显著重叠时（即电子被“推入”原子核），两者A场频率失配的稳定条件被破坏。在极近距离下，场组合的组分场（B场和C场）开始直接相互作用。</w:t>
      </w:r>
    </w:p>
    <w:p w14:paraId="50365E0B">
      <w:pPr>
        <w:pStyle w:val="26"/>
        <w:numPr>
          <w:ilvl w:val="0"/>
          <w:numId w:val="2"/>
        </w:numPr>
      </w:pPr>
      <w:r>
        <w:rPr>
          <w:rFonts w:hint="eastAsia"/>
          <w:b/>
          <w:bCs/>
        </w:rPr>
        <w:t>B场色荷-电荷中和</w:t>
      </w:r>
      <w:r>
        <w:rPr>
          <w:rFonts w:hint="eastAsia"/>
        </w:rPr>
        <w:t>：</w:t>
      </w:r>
    </w:p>
    <w:p w14:paraId="5CEDF305">
      <w:pPr>
        <w:pStyle w:val="26"/>
        <w:numPr>
          <w:ilvl w:val="1"/>
          <w:numId w:val="1"/>
        </w:numPr>
      </w:pPr>
      <w:r>
        <w:rPr>
          <w:rFonts w:hint="eastAsia"/>
        </w:rPr>
        <w:t>质子场组合为</w:t>
      </w:r>
      <w:r>
        <w:t xml:space="preserve"> </w:t>
      </w:r>
      <m:oMath>
        <m:r>
          <m:rPr/>
          <m:t>A</m:t>
        </m:r>
        <m:sSup>
          <m:sSupPr/>
          <m:e>
            <m:r>
              <m:rPr/>
              <m:t>B</m:t>
            </m:r>
          </m:e>
          <m:sup>
            <m:r>
              <m:rPr>
                <m:sty m:val="p"/>
              </m:rPr>
              <m:t>+</m:t>
            </m:r>
          </m:sup>
        </m:sSup>
        <m:sSub>
          <m:sSubPr/>
          <m:e>
            <m:r>
              <m:rPr/>
              <m:t>C</m:t>
            </m:r>
          </m:e>
          <m:sub>
            <m:r>
              <m:rPr/>
              <m:t>p</m:t>
            </m:r>
          </m:sub>
        </m:sSub>
      </m:oMath>
      <w:r>
        <w:rPr>
          <w:rFonts w:hint="eastAsia"/>
        </w:rPr>
        <w:t>（带正电，有色荷禁闭）。</w:t>
      </w:r>
    </w:p>
    <w:p w14:paraId="645712C0">
      <w:pPr>
        <w:pStyle w:val="26"/>
        <w:numPr>
          <w:ilvl w:val="1"/>
          <w:numId w:val="1"/>
        </w:numPr>
      </w:pPr>
      <w:r>
        <w:rPr>
          <w:rFonts w:hint="eastAsia"/>
        </w:rPr>
        <w:t>电子场组合为</w:t>
      </w:r>
      <w:r>
        <w:t xml:space="preserve"> </w:t>
      </w:r>
      <m:oMath>
        <m:r>
          <m:rPr/>
          <m:t>A</m:t>
        </m:r>
        <m:sSup>
          <m:sSupPr/>
          <m:e>
            <m:r>
              <m:rPr/>
              <m:t>B</m:t>
            </m:r>
          </m:e>
          <m:sup>
            <m:r>
              <m:rPr>
                <m:sty m:val="p"/>
              </m:rPr>
              <m:t>−</m:t>
            </m:r>
          </m:sup>
        </m:sSup>
        <m:sSub>
          <m:sSubPr/>
          <m:e>
            <m:r>
              <m:rPr/>
              <m:t>C</m:t>
            </m:r>
          </m:e>
          <m:sub>
            <m:r>
              <m:rPr/>
              <m:t>e</m:t>
            </m:r>
          </m:sub>
        </m:sSub>
      </m:oMath>
      <w:r>
        <w:rPr>
          <w:rFonts w:hint="eastAsia"/>
        </w:rPr>
        <w:t>（带负电，无色荷）。</w:t>
      </w:r>
    </w:p>
    <w:p w14:paraId="39634A59">
      <w:pPr>
        <w:pStyle w:val="26"/>
        <w:numPr>
          <w:ilvl w:val="1"/>
          <w:numId w:val="1"/>
        </w:numPr>
      </w:pPr>
      <w:r>
        <w:rPr>
          <w:rFonts w:hint="eastAsia"/>
        </w:rPr>
        <w:t>两者融合时，电子的B场（携带负电荷）与质子的B场（携带正电荷和色荷）发生中和与重组。电荷抵消，质子的色荷结构被改变。</w:t>
      </w:r>
    </w:p>
    <w:p w14:paraId="72A8BA7B">
      <w:pPr>
        <w:pStyle w:val="26"/>
        <w:numPr>
          <w:ilvl w:val="0"/>
          <w:numId w:val="2"/>
        </w:numPr>
      </w:pPr>
      <w:r>
        <w:rPr>
          <w:rFonts w:hint="eastAsia"/>
          <w:b/>
          <w:bCs/>
        </w:rPr>
        <w:t>生成中子与中微子</w:t>
      </w:r>
      <w:r>
        <w:rPr>
          <w:rFonts w:hint="eastAsia"/>
        </w:rPr>
        <w:t>：</w:t>
      </w:r>
      <w:r>
        <w:t xml:space="preserve"> </w:t>
      </w:r>
      <w:r>
        <w:rPr>
          <w:rFonts w:hint="eastAsia"/>
        </w:rPr>
        <w:t>融合的最终产物是中子</w:t>
      </w:r>
      <w:r>
        <w:t xml:space="preserve"> </w:t>
      </w:r>
      <m:oMath>
        <m:r>
          <m:rPr/>
          <m:t>A</m:t>
        </m:r>
        <m:sSup>
          <m:sSupPr/>
          <m:e>
            <m:r>
              <m:rPr/>
              <m:t>B</m:t>
            </m:r>
          </m:e>
          <m:sup>
            <m:r>
              <m:rPr/>
              <m:t>0</m:t>
            </m:r>
          </m:sup>
        </m:sSup>
        <m:sSub>
          <m:sSubPr/>
          <m:e>
            <m:r>
              <m:rPr/>
              <m:t>C</m:t>
            </m:r>
          </m:e>
          <m:sub>
            <m:r>
              <m:rPr/>
              <m:t>n</m:t>
            </m:r>
          </m:sub>
        </m:sSub>
      </m:oMath>
      <w:r>
        <w:rPr>
          <w:rFonts w:hint="eastAsia"/>
        </w:rPr>
        <w:t>（电荷中性，有色荷禁闭）和电子中微子（主要带走轻子数以守恒量子数）。其场组合反应式可写为：</w:t>
      </w:r>
    </w:p>
    <w:p w14:paraId="7D136FC1">
      <w:pPr>
        <w:pStyle w:val="4"/>
      </w:pPr>
      <m:oMathPara>
        <m:oMathParaPr>
          <m:jc m:val="center"/>
        </m:oMathParaPr>
        <m:oMath>
          <m:r>
            <m:rPr/>
            <m:t>A</m:t>
          </m:r>
          <m:sSup>
            <m:sSupPr/>
            <m:e>
              <m:r>
                <m:rPr/>
                <m:t>B</m:t>
              </m:r>
            </m:e>
            <m:sup>
              <m:r>
                <m:rPr>
                  <m:sty m:val="p"/>
                </m:rPr>
                <m:t>−</m:t>
              </m:r>
            </m:sup>
          </m:sSup>
          <m:sSub>
            <m:sSubPr/>
            <m:e>
              <m:r>
                <m:rPr/>
                <m:t>C</m:t>
              </m:r>
            </m:e>
            <m:sub>
              <m:r>
                <m:rPr/>
                <m:t>e</m:t>
              </m:r>
            </m:sub>
          </m:sSub>
          <m:r>
            <m:rPr/>
            <m:t> </m:t>
          </m:r>
          <m:r>
            <m:rPr>
              <m:sty m:val="p"/>
            </m:rPr>
            <m:t>+</m:t>
          </m:r>
          <m:r>
            <m:rPr/>
            <m:t> A</m:t>
          </m:r>
          <m:sSup>
            <m:sSupPr/>
            <m:e>
              <m:r>
                <m:rPr/>
                <m:t>B</m:t>
              </m:r>
            </m:e>
            <m:sup>
              <m:r>
                <m:rPr>
                  <m:sty m:val="p"/>
                </m:rPr>
                <m:t>+</m:t>
              </m:r>
            </m:sup>
          </m:sSup>
          <m:sSub>
            <m:sSubPr/>
            <m:e>
              <m:r>
                <m:rPr/>
                <m:t>C</m:t>
              </m:r>
            </m:e>
            <m:sub>
              <m:r>
                <m:rPr/>
                <m:t>p</m:t>
              </m:r>
            </m:sub>
          </m:sSub>
          <m:r>
            <m:rPr>
              <m:sty m:val="p"/>
            </m:rPr>
            <m:t>→</m:t>
          </m:r>
          <m:r>
            <m:rPr/>
            <m:t>A</m:t>
          </m:r>
          <m:sSup>
            <m:sSupPr/>
            <m:e>
              <m:r>
                <m:rPr/>
                <m:t>B</m:t>
              </m:r>
            </m:e>
            <m:sup>
              <m:r>
                <m:rPr/>
                <m:t>0</m:t>
              </m:r>
            </m:sup>
          </m:sSup>
          <m:sSub>
            <m:sSubPr/>
            <m:e>
              <m:r>
                <m:rPr/>
                <m:t>C</m:t>
              </m:r>
            </m:e>
            <m:sub>
              <m:r>
                <m:rPr/>
                <m:t>n</m:t>
              </m:r>
            </m:sub>
          </m:sSub>
          <m:r>
            <m:rPr/>
            <m:t> </m:t>
          </m:r>
          <m:r>
            <m:rPr>
              <m:sty m:val="p"/>
            </m:rPr>
            <m:t>+</m:t>
          </m:r>
          <m:r>
            <m:rPr/>
            <m:t> </m:t>
          </m:r>
          <m:sSub>
            <m:sSubPr/>
            <m:e>
              <m:r>
                <m:rPr/>
                <m:t>ν</m:t>
              </m:r>
            </m:e>
            <m:sub>
              <m:r>
                <m:rPr/>
                <m:t>e</m:t>
              </m:r>
            </m:sub>
          </m:sSub>
        </m:oMath>
      </m:oMathPara>
    </w:p>
    <w:p w14:paraId="2305AA48">
      <w:pPr>
        <w:pStyle w:val="4"/>
        <w:rPr>
          <w:rFonts w:hint="eastAsia"/>
        </w:rPr>
      </w:pPr>
      <w:r>
        <w:rPr>
          <w:rFonts w:hint="eastAsia"/>
        </w:rPr>
        <w:t>此过程的本质是：在极端压力下，维持原子体积的电子A场被“牺牲”，其组分（B场、C场）与原子核的组分重新组合，形成一种体积更小、密度更高的物质态——中子物质。</w:t>
      </w:r>
    </w:p>
    <w:p w14:paraId="5CA14571">
      <w:pPr>
        <w:pStyle w:val="26"/>
        <w:numPr>
          <w:ilvl w:val="0"/>
          <w:numId w:val="3"/>
        </w:numPr>
        <w:rPr>
          <w:b/>
          <w:bCs/>
        </w:rPr>
      </w:pPr>
      <w:r>
        <w:rPr>
          <w:rFonts w:hint="eastAsia"/>
          <w:b/>
          <w:bCs/>
        </w:rPr>
        <w:t>数学模型：A场压力、引力压缩与场组合融合的临界条件</w:t>
      </w:r>
    </w:p>
    <w:p w14:paraId="7298BE32">
      <w:pPr>
        <w:pStyle w:val="4"/>
      </w:pPr>
      <w:r>
        <w:rPr>
          <w:rFonts w:hint="eastAsia"/>
        </w:rPr>
        <w:t>我们建立一个简化的一维模型来阐述这一物理过程。考虑一个氢原子处于极端引力环境中。</w:t>
      </w:r>
    </w:p>
    <w:p w14:paraId="31AAEE7B">
      <w:pPr>
        <w:pStyle w:val="3"/>
        <w:rPr>
          <w:b/>
          <w:bCs/>
        </w:rPr>
      </w:pPr>
      <w:r>
        <w:rPr>
          <w:b/>
          <w:bCs/>
        </w:rPr>
        <w:t xml:space="preserve">3.1 </w:t>
      </w:r>
      <w:r>
        <w:rPr>
          <w:rFonts w:hint="eastAsia"/>
          <w:b/>
          <w:bCs/>
        </w:rPr>
        <w:t>A场排斥势与原子平衡半径</w:t>
      </w:r>
    </w:p>
    <w:p w14:paraId="23B7CEE8">
      <w:pPr>
        <w:pStyle w:val="3"/>
      </w:pPr>
      <w:r>
        <w:rPr>
          <w:rFonts w:hint="eastAsia"/>
        </w:rPr>
        <w:t>电子的A场波动性会产生一个等效的排斥势</w:t>
      </w:r>
      <w:r>
        <w:t xml:space="preserve"> </w:t>
      </w:r>
      <m:oMath>
        <m:sSub>
          <m:sSubPr/>
          <m:e>
            <m:r>
              <m:rPr/>
              <m:t>V</m:t>
            </m:r>
          </m:e>
          <m:sub>
            <m:r>
              <m:rPr/>
              <m:t>A</m:t>
            </m:r>
          </m:sub>
        </m:sSub>
        <m:r>
          <m:rPr>
            <m:sty m:val="p"/>
          </m:rPr>
          <m:t>(</m:t>
        </m:r>
        <m:r>
          <m:rPr/>
          <m:t>r</m:t>
        </m:r>
        <m:r>
          <m:rPr>
            <m:sty m:val="p"/>
          </m:rPr>
          <m:t>)</m:t>
        </m:r>
      </m:oMath>
      <w:r>
        <w:rPr>
          <w:rFonts w:hint="eastAsia"/>
        </w:rPr>
        <w:t>。在平均场近似下，我们将其建模为与电子概率密度相关的梯度能：</w:t>
      </w:r>
    </w:p>
    <w:p w14:paraId="2BBB52A7">
      <w:pPr>
        <w:pStyle w:val="3"/>
      </w:pPr>
      <m:oMathPara>
        <m:oMathParaPr>
          <m:jc m:val="center"/>
        </m:oMathParaPr>
        <m:oMath>
          <m:sSub>
            <m:sSubPr/>
            <m:e>
              <m:r>
                <m:rPr/>
                <m:t>V</m:t>
              </m:r>
            </m:e>
            <m:sub>
              <m:r>
                <m:rPr/>
                <m:t>A</m:t>
              </m:r>
            </m:sub>
          </m:sSub>
          <m:r>
            <m:rPr>
              <m:sty m:val="p"/>
            </m:rPr>
            <m:t>(</m:t>
          </m:r>
          <m:r>
            <m:rPr/>
            <m:t>r</m:t>
          </m:r>
          <m:r>
            <m:rPr>
              <m:sty m:val="p"/>
            </m:rPr>
            <m:t>)=</m:t>
          </m:r>
          <m:f>
            <m:fPr/>
            <m:num>
              <m:sSup>
                <m:sSupPr/>
                <m:e>
                  <m:r>
                    <m:rPr>
                      <m:sty m:val="p"/>
                    </m:rPr>
                    <m:t>ℏ</m:t>
                  </m:r>
                </m:e>
                <m:sup>
                  <m:r>
                    <m:rPr/>
                    <m:t>2</m:t>
                  </m:r>
                </m:sup>
              </m:sSup>
            </m:num>
            <m:den>
              <m:r>
                <m:rPr/>
                <m:t>2</m:t>
              </m:r>
              <m:sSub>
                <m:sSubPr/>
                <m:e>
                  <m:r>
                    <m:rPr/>
                    <m:t>m</m:t>
                  </m:r>
                </m:e>
                <m:sub>
                  <m:r>
                    <m:rPr/>
                    <m:t>e</m:t>
                  </m:r>
                </m:sub>
              </m:sSub>
            </m:den>
          </m:f>
          <m:sSup>
            <m:sSupPr/>
            <m:e>
              <m:d>
                <m:dPr>
                  <m:sepChr m:val=""/>
                </m:dPr>
                <m:e>
                  <m:r>
                    <m:rPr>
                      <m:sty m:val="p"/>
                    </m:rPr>
                    <m:t>∇</m:t>
                  </m:r>
                  <m:r>
                    <m:rPr/>
                    <m:t>ψ</m:t>
                  </m:r>
                  <m:r>
                    <m:rPr>
                      <m:sty m:val="p"/>
                    </m:rPr>
                    <m:t>(</m:t>
                  </m:r>
                  <m:r>
                    <m:rPr/>
                    <m:t>r</m:t>
                  </m:r>
                  <m:r>
                    <m:rPr>
                      <m:sty m:val="p"/>
                    </m:rPr>
                    <m:t>)</m:t>
                  </m:r>
                </m:e>
              </m:d>
            </m:e>
            <m:sup>
              <m:r>
                <m:rPr/>
                <m:t>2</m:t>
              </m:r>
            </m:sup>
          </m:sSup>
        </m:oMath>
      </m:oMathPara>
      <w:r>
        <w:br w:type="textWrapping"/>
      </w:r>
      <w:r>
        <w:rPr>
          <w:rFonts w:hint="eastAsia"/>
        </w:rPr>
        <w:t>其中</w:t>
      </w:r>
      <w:r>
        <w:t xml:space="preserve"> </w:t>
      </w:r>
      <m:oMath>
        <m:r>
          <m:rPr/>
          <m:t>ψ</m:t>
        </m:r>
        <m:r>
          <m:rPr>
            <m:sty m:val="p"/>
          </m:rPr>
          <m:t>(</m:t>
        </m:r>
        <m:r>
          <m:rPr/>
          <m:t>r</m:t>
        </m:r>
        <m:r>
          <m:rPr>
            <m:sty m:val="p"/>
          </m:rPr>
          <m:t>)</m:t>
        </m:r>
      </m:oMath>
      <w:r>
        <w:t xml:space="preserve"> </w:t>
      </w:r>
      <w:r>
        <w:rPr>
          <w:rFonts w:hint="eastAsia"/>
        </w:rPr>
        <w:t>是电子的波函数。对于基态氢原子波函数</w:t>
      </w:r>
      <w:r>
        <w:t xml:space="preserve"> </w:t>
      </w:r>
      <m:oMath>
        <m:sSub>
          <m:sSubPr/>
          <m:e>
            <m:r>
              <m:rPr/>
              <m:t>ψ</m:t>
            </m:r>
          </m:e>
          <m:sub>
            <m:r>
              <m:rPr/>
              <m:t>100</m:t>
            </m:r>
          </m:sub>
        </m:sSub>
        <m:r>
          <m:rPr>
            <m:sty m:val="p"/>
          </m:rPr>
          <m:t>(</m:t>
        </m:r>
        <m:r>
          <m:rPr/>
          <m:t>r</m:t>
        </m:r>
        <m:r>
          <m:rPr>
            <m:sty m:val="p"/>
          </m:rPr>
          <m:t>)=</m:t>
        </m:r>
        <m:f>
          <m:fPr/>
          <m:num>
            <m:r>
              <m:rPr/>
              <m:t>1</m:t>
            </m:r>
          </m:num>
          <m:den>
            <m:rad>
              <m:radPr>
                <m:degHide m:val="1"/>
              </m:radPr>
              <m:deg/>
              <m:e>
                <m:r>
                  <m:rPr/>
                  <m:t>π</m:t>
                </m:r>
                <m:sSubSup>
                  <m:sSubSupPr/>
                  <m:e>
                    <m:r>
                      <m:rPr/>
                      <m:t>a</m:t>
                    </m:r>
                  </m:e>
                  <m:sub>
                    <m:r>
                      <m:rPr/>
                      <m:t>0</m:t>
                    </m:r>
                  </m:sub>
                  <m:sup>
                    <m:r>
                      <m:rPr/>
                      <m:t>3</m:t>
                    </m:r>
                  </m:sup>
                </m:sSubSup>
              </m:e>
            </m:rad>
          </m:den>
        </m:f>
        <m:sSup>
          <m:sSupPr/>
          <m:e>
            <m:r>
              <m:rPr/>
              <m:t>e</m:t>
            </m:r>
          </m:e>
          <m:sup>
            <m:r>
              <m:rPr>
                <m:sty m:val="p"/>
              </m:rPr>
              <m:t>−</m:t>
            </m:r>
            <m:r>
              <m:rPr/>
              <m:t>r</m:t>
            </m:r>
            <m:r>
              <m:rPr>
                <m:sty m:val="p"/>
              </m:rPr>
              <m:t>/</m:t>
            </m:r>
            <m:sSub>
              <m:sSubPr/>
              <m:e>
                <m:r>
                  <m:rPr/>
                  <m:t>a</m:t>
                </m:r>
              </m:e>
              <m:sub>
                <m:r>
                  <m:rPr/>
                  <m:t>0</m:t>
                </m:r>
              </m:sub>
            </m:sSub>
          </m:sup>
        </m:sSup>
      </m:oMath>
      <w:r>
        <w:rPr>
          <w:rFonts w:hint="eastAsia"/>
        </w:rPr>
        <w:t>，可以计算出该排斥势在玻尔半径</w:t>
      </w:r>
      <w:r>
        <w:t xml:space="preserve"> </w:t>
      </w:r>
      <m:oMath>
        <m:sSub>
          <m:sSubPr/>
          <m:e>
            <m:r>
              <m:rPr/>
              <m:t>a</m:t>
            </m:r>
          </m:e>
          <m:sub>
            <m:r>
              <m:rPr/>
              <m:t>0</m:t>
            </m:r>
          </m:sub>
        </m:sSub>
      </m:oMath>
      <w:r>
        <w:t xml:space="preserve"> </w:t>
      </w:r>
      <w:r>
        <w:rPr>
          <w:rFonts w:hint="eastAsia"/>
        </w:rPr>
        <w:t>处的平均值：</w:t>
      </w:r>
    </w:p>
    <w:p w14:paraId="4F43B192">
      <w:pPr>
        <w:pStyle w:val="3"/>
      </w:pPr>
      <m:oMathPara>
        <m:oMathParaPr>
          <m:jc m:val="center"/>
        </m:oMathParaPr>
        <m:oMath>
          <m:r>
            <m:rPr>
              <m:sty m:val="p"/>
            </m:rPr>
            <m:t>⟨</m:t>
          </m:r>
          <m:sSub>
            <m:sSubPr/>
            <m:e>
              <m:r>
                <m:rPr/>
                <m:t>V</m:t>
              </m:r>
            </m:e>
            <m:sub>
              <m:r>
                <m:rPr/>
                <m:t>A</m:t>
              </m:r>
            </m:sub>
          </m:sSub>
          <m:r>
            <m:rPr>
              <m:sty m:val="p"/>
            </m:rPr>
            <m:t>⟩∼</m:t>
          </m:r>
          <m:f>
            <m:fPr/>
            <m:num>
              <m:sSup>
                <m:sSupPr/>
                <m:e>
                  <m:r>
                    <m:rPr>
                      <m:sty m:val="p"/>
                    </m:rPr>
                    <m:t>ℏ</m:t>
                  </m:r>
                </m:e>
                <m:sup>
                  <m:r>
                    <m:rPr/>
                    <m:t>2</m:t>
                  </m:r>
                </m:sup>
              </m:sSup>
            </m:num>
            <m:den>
              <m:r>
                <m:rPr/>
                <m:t>2</m:t>
              </m:r>
              <m:sSub>
                <m:sSubPr/>
                <m:e>
                  <m:r>
                    <m:rPr/>
                    <m:t>m</m:t>
                  </m:r>
                </m:e>
                <m:sub>
                  <m:r>
                    <m:rPr/>
                    <m:t>e</m:t>
                  </m:r>
                </m:sub>
              </m:sSub>
              <m:sSubSup>
                <m:sSubSupPr/>
                <m:e>
                  <m:r>
                    <m:rPr/>
                    <m:t>a</m:t>
                  </m:r>
                </m:e>
                <m:sub>
                  <m:r>
                    <m:rPr/>
                    <m:t>0</m:t>
                  </m:r>
                </m:sub>
                <m:sup>
                  <m:r>
                    <m:rPr/>
                    <m:t>2</m:t>
                  </m:r>
                </m:sup>
              </m:sSubSup>
            </m:den>
          </m:f>
          <m:r>
            <m:rPr>
              <m:sty m:val="p"/>
            </m:rPr>
            <m:t>=</m:t>
          </m:r>
          <m:f>
            <m:fPr/>
            <m:num>
              <m:sSup>
                <m:sSupPr/>
                <m:e>
                  <m:r>
                    <m:rPr/>
                    <m:t>e</m:t>
                  </m:r>
                </m:e>
                <m:sup>
                  <m:r>
                    <m:rPr/>
                    <m:t>2</m:t>
                  </m:r>
                </m:sup>
              </m:sSup>
            </m:num>
            <m:den>
              <m:r>
                <m:rPr/>
                <m:t>8π</m:t>
              </m:r>
              <m:sSub>
                <m:sSubPr/>
                <m:e>
                  <m:r>
                    <m:rPr/>
                    <m:t>ϵ</m:t>
                  </m:r>
                </m:e>
                <m:sub>
                  <m:r>
                    <m:rPr/>
                    <m:t>0</m:t>
                  </m:r>
                </m:sub>
              </m:sSub>
              <m:sSub>
                <m:sSubPr/>
                <m:e>
                  <m:r>
                    <m:rPr/>
                    <m:t>a</m:t>
                  </m:r>
                </m:e>
                <m:sub>
                  <m:r>
                    <m:rPr/>
                    <m:t>0</m:t>
                  </m:r>
                </m:sub>
              </m:sSub>
            </m:den>
          </m:f>
          <m:r>
            <m:rPr/>
            <m:t> </m:t>
          </m:r>
          <m:r>
            <m:rPr>
              <m:sty m:val="p"/>
            </m:rPr>
            <m:t>(量级等价于库仑吸引势)</m:t>
          </m:r>
        </m:oMath>
      </m:oMathPara>
      <w:r>
        <w:br w:type="textWrapping"/>
      </w:r>
      <w:r>
        <w:rPr>
          <w:rFonts w:hint="eastAsia"/>
        </w:rPr>
        <w:t>原子的平衡条件是电子受到的净力为零：库仑引力</w:t>
      </w:r>
      <w:r>
        <w:t xml:space="preserve"> </w:t>
      </w:r>
      <m:oMath>
        <m:sSub>
          <m:sSubPr/>
          <m:e>
            <m:r>
              <m:rPr/>
              <m:t>F</m:t>
            </m:r>
          </m:e>
          <m:sub>
            <m:r>
              <m:rPr/>
              <m:t>C</m:t>
            </m:r>
          </m:sub>
        </m:sSub>
      </m:oMath>
      <w:r>
        <w:t xml:space="preserve"> </w:t>
      </w:r>
      <w:r>
        <w:rPr>
          <w:rFonts w:hint="eastAsia"/>
        </w:rPr>
        <w:t>与A场排斥力</w:t>
      </w:r>
      <w:r>
        <w:t xml:space="preserve"> </w:t>
      </w:r>
      <m:oMath>
        <m:sSub>
          <m:sSubPr/>
          <m:e>
            <m:r>
              <m:rPr/>
              <m:t>F</m:t>
            </m:r>
          </m:e>
          <m:sub>
            <m:r>
              <m:rPr/>
              <m:t>A</m:t>
            </m:r>
          </m:sub>
        </m:sSub>
      </m:oMath>
      <w:r>
        <w:t xml:space="preserve"> </w:t>
      </w:r>
      <w:r>
        <w:rPr>
          <w:rFonts w:hint="eastAsia"/>
        </w:rPr>
        <w:t>大小相等，方向相反。</w:t>
      </w:r>
    </w:p>
    <w:p w14:paraId="6A7744C3">
      <w:pPr>
        <w:pStyle w:val="3"/>
      </w:pPr>
      <m:oMathPara>
        <m:oMathParaPr>
          <m:jc m:val="center"/>
        </m:oMathParaPr>
        <m:oMath>
          <m:sSub>
            <m:sSubPr/>
            <m:e>
              <m:r>
                <m:rPr/>
                <m:t>F</m:t>
              </m:r>
            </m:e>
            <m:sub>
              <m:r>
                <m:rPr/>
                <m:t>C</m:t>
              </m:r>
            </m:sub>
          </m:sSub>
          <m:r>
            <m:rPr>
              <m:sty m:val="p"/>
            </m:rPr>
            <m:t>(</m:t>
          </m:r>
          <m:sSub>
            <m:sSubPr/>
            <m:e>
              <m:r>
                <m:rPr/>
                <m:t>a</m:t>
              </m:r>
            </m:e>
            <m:sub>
              <m:r>
                <m:rPr/>
                <m:t>0</m:t>
              </m:r>
            </m:sub>
          </m:sSub>
          <m:r>
            <m:rPr>
              <m:sty m:val="p"/>
            </m:rPr>
            <m:t>)+</m:t>
          </m:r>
          <m:sSub>
            <m:sSubPr/>
            <m:e>
              <m:r>
                <m:rPr/>
                <m:t>F</m:t>
              </m:r>
            </m:e>
            <m:sub>
              <m:r>
                <m:rPr/>
                <m:t>A</m:t>
              </m:r>
            </m:sub>
          </m:sSub>
          <m:r>
            <m:rPr>
              <m:sty m:val="p"/>
            </m:rPr>
            <m:t>(</m:t>
          </m:r>
          <m:sSub>
            <m:sSubPr/>
            <m:e>
              <m:r>
                <m:rPr/>
                <m:t>a</m:t>
              </m:r>
            </m:e>
            <m:sub>
              <m:r>
                <m:rPr/>
                <m:t>0</m:t>
              </m:r>
            </m:sub>
          </m:sSub>
          <m:r>
            <m:rPr>
              <m:sty m:val="p"/>
            </m:rPr>
            <m:t>)=</m:t>
          </m:r>
          <m:r>
            <m:rPr/>
            <m:t>0</m:t>
          </m:r>
        </m:oMath>
      </m:oMathPara>
      <w:r>
        <w:br w:type="textWrapping"/>
      </w:r>
      <w:r>
        <w:rPr>
          <w:rFonts w:hint="eastAsia"/>
        </w:rPr>
        <w:t>这决定了常规下的原子尺寸</w:t>
      </w:r>
      <w:r>
        <w:t xml:space="preserve"> </w:t>
      </w:r>
      <m:oMath>
        <m:sSub>
          <m:sSubPr/>
          <m:e>
            <m:r>
              <m:rPr/>
              <m:t>a</m:t>
            </m:r>
          </m:e>
          <m:sub>
            <m:r>
              <m:rPr/>
              <m:t>0</m:t>
            </m:r>
          </m:sub>
        </m:sSub>
      </m:oMath>
      <w:r>
        <w:t>。</w:t>
      </w:r>
    </w:p>
    <w:p w14:paraId="521F4F66">
      <w:pPr>
        <w:pStyle w:val="3"/>
      </w:pPr>
      <w:r>
        <w:rPr>
          <w:b/>
          <w:bCs/>
        </w:rPr>
        <w:t xml:space="preserve">3.2 </w:t>
      </w:r>
      <w:r>
        <w:rPr>
          <w:rFonts w:hint="eastAsia"/>
          <w:b/>
          <w:bCs/>
        </w:rPr>
        <w:t>极端引力下的压缩与临界条件</w:t>
      </w:r>
    </w:p>
    <w:p w14:paraId="6DDDC88B">
      <w:pPr>
        <w:pStyle w:val="3"/>
      </w:pPr>
      <w:r>
        <w:rPr>
          <w:rFonts w:hint="eastAsia"/>
        </w:rPr>
        <w:t>当原子处于密度为</w:t>
      </w:r>
      <w:r>
        <w:t xml:space="preserve"> </w:t>
      </w:r>
      <m:oMath>
        <m:r>
          <m:rPr/>
          <m:t>ρ</m:t>
        </m:r>
      </m:oMath>
      <w:r>
        <w:t xml:space="preserve"> </w:t>
      </w:r>
      <w:r>
        <w:rPr>
          <w:rFonts w:hint="eastAsia"/>
        </w:rPr>
        <w:t>的引力环境中，其外部压强为</w:t>
      </w:r>
      <w:r>
        <w:t xml:space="preserve"> </w:t>
      </w:r>
      <m:oMath>
        <m:sSub>
          <m:sSubPr/>
          <m:e>
            <m:r>
              <m:rPr/>
              <m:t>P</m:t>
            </m:r>
          </m:e>
          <m:sub>
            <m:r>
              <m:rPr>
                <m:sty m:val="p"/>
              </m:rPr>
              <m:t>ext</m:t>
            </m:r>
          </m:sub>
        </m:sSub>
      </m:oMath>
      <w:r>
        <w:rPr>
          <w:rFonts w:hint="eastAsia"/>
        </w:rPr>
        <w:t>。为维持原子结构，电子A场必须产生一个相等的内向压强</w:t>
      </w:r>
      <w:r>
        <w:t xml:space="preserve"> </w:t>
      </w:r>
      <m:oMath>
        <m:sSub>
          <m:sSubPr/>
          <m:e>
            <m:r>
              <m:rPr/>
              <m:t>P</m:t>
            </m:r>
          </m:e>
          <m:sub>
            <m:r>
              <m:rPr/>
              <m:t>A</m:t>
            </m:r>
          </m:sub>
        </m:sSub>
      </m:oMath>
      <w:r>
        <w:t xml:space="preserve"> </w:t>
      </w:r>
      <w:r>
        <w:rPr>
          <w:rFonts w:hint="eastAsia"/>
        </w:rPr>
        <w:t>来抗衡。</w:t>
      </w:r>
    </w:p>
    <w:p w14:paraId="1ABC15FD">
      <w:pPr>
        <w:pStyle w:val="26"/>
        <w:numPr>
          <w:ilvl w:val="0"/>
          <w:numId w:val="1"/>
        </w:numPr>
      </w:pPr>
      <w:r>
        <w:rPr>
          <w:rFonts w:hint="eastAsia"/>
        </w:rPr>
        <w:t>A场最大支撑压强：</w:t>
      </w:r>
      <w:r>
        <w:t xml:space="preserve"> </w:t>
      </w:r>
      <w:r>
        <w:rPr>
          <w:rFonts w:hint="eastAsia"/>
        </w:rPr>
        <w:t>我们可以根据费米气体模型估计电子简并压，这本质上是A场排斥性的宏观体现。白矮星的质量-半径关系表明，电子简并压存在一个极限——钱德拉塞卡极限。对应的最大压强约为：</w:t>
      </w:r>
    </w:p>
    <w:p w14:paraId="72403E3E">
      <w:pPr>
        <w:pStyle w:val="4"/>
      </w:pPr>
      <m:oMathPara>
        <m:oMathParaPr>
          <m:jc m:val="center"/>
        </m:oMathParaPr>
        <m:oMath>
          <m:sSub>
            <m:sSubPr/>
            <m:e>
              <m:r>
                <m:rPr/>
                <m:t>P</m:t>
              </m:r>
            </m:e>
            <m:sub>
              <m:r>
                <m:rPr/>
                <m:t>A</m:t>
              </m:r>
              <m:r>
                <m:rPr>
                  <m:sty m:val="p"/>
                </m:rPr>
                <m:t>,max</m:t>
              </m:r>
            </m:sub>
          </m:sSub>
          <m:r>
            <m:rPr>
              <m:sty m:val="p"/>
            </m:rPr>
            <m:t>∼</m:t>
          </m:r>
          <m:f>
            <m:fPr/>
            <m:num>
              <m:sSup>
                <m:sSupPr/>
                <m:e>
                  <m:r>
                    <m:rPr/>
                    <m:t>G</m:t>
                  </m:r>
                </m:e>
                <m:sup>
                  <m:r>
                    <m:rPr/>
                    <m:t>2</m:t>
                  </m:r>
                </m:sup>
              </m:sSup>
              <m:sSubSup>
                <m:sSubSupPr/>
                <m:e>
                  <m:r>
                    <m:rPr/>
                    <m:t>M</m:t>
                  </m:r>
                </m:e>
                <m:sub>
                  <m:r>
                    <m:rPr>
                      <m:sty m:val="p"/>
                    </m:rPr>
                    <m:t>Ch</m:t>
                  </m:r>
                </m:sub>
                <m:sup>
                  <m:r>
                    <m:rPr/>
                    <m:t>2</m:t>
                  </m:r>
                </m:sup>
              </m:sSubSup>
            </m:num>
            <m:den>
              <m:sSubSup>
                <m:sSubSupPr/>
                <m:e>
                  <m:r>
                    <m:rPr/>
                    <m:t>R</m:t>
                  </m:r>
                </m:e>
                <m:sub>
                  <m:r>
                    <m:rPr>
                      <m:sty m:val="p"/>
                    </m:rPr>
                    <m:t>WD</m:t>
                  </m:r>
                </m:sub>
                <m:sup>
                  <m:r>
                    <m:rPr/>
                    <m:t>4</m:t>
                  </m:r>
                </m:sup>
              </m:sSubSup>
            </m:den>
          </m:f>
          <m:r>
            <m:rPr>
              <m:sty m:val="p"/>
            </m:rPr>
            <m:t>≈</m:t>
          </m:r>
          <m:sSup>
            <m:sSupPr/>
            <m:e>
              <m:r>
                <m:rPr/>
                <m:t>10</m:t>
              </m:r>
            </m:e>
            <m:sup>
              <m:r>
                <m:rPr/>
                <m:t>22</m:t>
              </m:r>
            </m:sup>
          </m:sSup>
          <m:r>
            <m:rPr>
              <m:sty m:val="p"/>
            </m:rPr>
            <m:t>Pa</m:t>
          </m:r>
        </m:oMath>
      </m:oMathPara>
    </w:p>
    <w:p w14:paraId="32E0ACD8">
      <w:pPr>
        <w:pStyle w:val="26"/>
        <w:numPr>
          <w:ilvl w:val="0"/>
          <w:numId w:val="1"/>
        </w:numPr>
      </w:pPr>
      <w:r>
        <w:rPr>
          <w:rFonts w:hint="eastAsia"/>
        </w:rPr>
        <w:t>引力压缩压强：</w:t>
      </w:r>
      <w:r>
        <w:t xml:space="preserve"> </w:t>
      </w:r>
      <w:r>
        <w:rPr>
          <w:rFonts w:hint="eastAsia"/>
        </w:rPr>
        <w:t>在一个质量为</w:t>
      </w:r>
      <w:r>
        <w:t xml:space="preserve"> </w:t>
      </w:r>
      <m:oMath>
        <m:r>
          <m:rPr/>
          <m:t>M</m:t>
        </m:r>
      </m:oMath>
      <w:r>
        <w:rPr>
          <w:rFonts w:hint="eastAsia"/>
        </w:rPr>
        <w:t>，半径为</w:t>
      </w:r>
      <w:r>
        <w:t xml:space="preserve"> </w:t>
      </w:r>
      <m:oMath>
        <m:r>
          <m:rPr/>
          <m:t>R</m:t>
        </m:r>
      </m:oMath>
      <w:r>
        <w:t xml:space="preserve"> </w:t>
      </w:r>
      <w:r>
        <w:rPr>
          <w:rFonts w:hint="eastAsia"/>
        </w:rPr>
        <w:t>的天体内部，引力产生的压强估计为：</w:t>
      </w:r>
    </w:p>
    <w:p w14:paraId="00D2EE2C">
      <w:pPr>
        <w:pStyle w:val="4"/>
      </w:pPr>
      <m:oMathPara>
        <m:oMathParaPr>
          <m:jc m:val="center"/>
        </m:oMathParaPr>
        <m:oMath>
          <m:sSub>
            <m:sSubPr/>
            <m:e>
              <m:r>
                <m:rPr/>
                <m:t>P</m:t>
              </m:r>
            </m:e>
            <m:sub>
              <m:r>
                <m:rPr/>
                <m:t>G</m:t>
              </m:r>
            </m:sub>
          </m:sSub>
          <m:r>
            <m:rPr>
              <m:sty m:val="p"/>
            </m:rPr>
            <m:t>∼</m:t>
          </m:r>
          <m:f>
            <m:fPr/>
            <m:num>
              <m:r>
                <m:rPr/>
                <m:t>G</m:t>
              </m:r>
              <m:sSup>
                <m:sSupPr/>
                <m:e>
                  <m:r>
                    <m:rPr/>
                    <m:t>M</m:t>
                  </m:r>
                </m:e>
                <m:sup>
                  <m:r>
                    <m:rPr/>
                    <m:t>2</m:t>
                  </m:r>
                </m:sup>
              </m:sSup>
            </m:num>
            <m:den>
              <m:sSup>
                <m:sSupPr/>
                <m:e>
                  <m:r>
                    <m:rPr/>
                    <m:t>R</m:t>
                  </m:r>
                </m:e>
                <m:sup>
                  <m:r>
                    <m:rPr/>
                    <m:t>4</m:t>
                  </m:r>
                </m:sup>
              </m:sSup>
            </m:den>
          </m:f>
        </m:oMath>
      </m:oMathPara>
    </w:p>
    <w:p w14:paraId="2283395C">
      <w:pPr>
        <w:pStyle w:val="4"/>
      </w:pPr>
      <w:r>
        <w:rPr>
          <w:rFonts w:hint="eastAsia"/>
        </w:rPr>
        <w:t>场组合融合的临界条件是外部引力压强超过电子A场的最大支撑压强：</w:t>
      </w:r>
    </w:p>
    <w:p w14:paraId="120EF104">
      <w:pPr>
        <w:pStyle w:val="3"/>
      </w:pPr>
      <m:oMathPara>
        <m:oMathParaPr>
          <m:jc m:val="center"/>
        </m:oMathParaPr>
        <m:oMath>
          <m:sSub>
            <m:sSubPr/>
            <m:e>
              <m:r>
                <m:rPr/>
                <m:t>P</m:t>
              </m:r>
            </m:e>
            <m:sub>
              <m:r>
                <m:rPr/>
                <m:t>G</m:t>
              </m:r>
            </m:sub>
          </m:sSub>
          <m:r>
            <m:rPr>
              <m:sty m:val="p"/>
            </m:rPr>
            <m:t>&gt;</m:t>
          </m:r>
          <m:sSub>
            <m:sSubPr/>
            <m:e>
              <m:r>
                <m:rPr/>
                <m:t>P</m:t>
              </m:r>
            </m:e>
            <m:sub>
              <m:r>
                <m:rPr/>
                <m:t>A</m:t>
              </m:r>
              <m:r>
                <m:rPr>
                  <m:sty m:val="p"/>
                </m:rPr>
                <m:t>,max</m:t>
              </m:r>
            </m:sub>
          </m:sSub>
        </m:oMath>
      </m:oMathPara>
      <w:r>
        <w:br w:type="textWrapping"/>
      </w:r>
      <w:r>
        <w:rPr>
          <w:rFonts w:hint="eastAsia"/>
        </w:rPr>
        <w:t>代入太阳质量</w:t>
      </w:r>
      <w:r>
        <w:t xml:space="preserve"> </w:t>
      </w:r>
      <m:oMath>
        <m:sSub>
          <m:sSubPr/>
          <m:e>
            <m:r>
              <m:rPr/>
              <m:t>M</m:t>
            </m:r>
          </m:e>
          <m:sub>
            <m:r>
              <m:rPr>
                <m:sty m:val="p"/>
              </m:rPr>
              <m:t>⊙</m:t>
            </m:r>
          </m:sub>
        </m:sSub>
      </m:oMath>
      <w:r>
        <w:t xml:space="preserve"> </w:t>
      </w:r>
      <w:r>
        <w:rPr>
          <w:rFonts w:hint="eastAsia"/>
        </w:rPr>
        <w:t>和典型白矮星半径，可估算出发生此过程的临界质量约为</w:t>
      </w:r>
      <w:r>
        <w:t xml:space="preserve"> </w:t>
      </w:r>
      <m:oMath>
        <m:r>
          <m:rPr/>
          <m:t>1.4</m:t>
        </m:r>
        <m:sSub>
          <m:sSubPr/>
          <m:e>
            <m:r>
              <m:rPr/>
              <m:t>M</m:t>
            </m:r>
          </m:e>
          <m:sub>
            <m:r>
              <m:rPr>
                <m:sty m:val="p"/>
              </m:rPr>
              <m:t>⊙</m:t>
            </m:r>
          </m:sub>
        </m:sSub>
      </m:oMath>
      <w:r>
        <w:rPr>
          <w:rFonts w:hint="eastAsia"/>
        </w:rPr>
        <w:t>，这与观测到的中子星形成质量下限惊人地一致。</w:t>
      </w:r>
    </w:p>
    <w:p w14:paraId="13B59946">
      <w:pPr>
        <w:pStyle w:val="3"/>
        <w:rPr>
          <w:b/>
          <w:bCs/>
        </w:rPr>
      </w:pPr>
      <w:r>
        <w:rPr>
          <w:b/>
          <w:bCs/>
        </w:rPr>
        <w:t xml:space="preserve">3.3 </w:t>
      </w:r>
      <w:r>
        <w:rPr>
          <w:rFonts w:hint="eastAsia"/>
          <w:b/>
          <w:bCs/>
        </w:rPr>
        <w:t>场组合融合的动力学方程</w:t>
      </w:r>
    </w:p>
    <w:p w14:paraId="58921A23">
      <w:pPr>
        <w:pStyle w:val="3"/>
      </w:pPr>
      <w:r>
        <w:rPr>
          <w:rFonts w:hint="eastAsia"/>
        </w:rPr>
        <w:t>当</w:t>
      </w:r>
      <w:r>
        <w:t xml:space="preserve"> </w:t>
      </w:r>
      <m:oMath>
        <m:sSub>
          <m:sSubPr/>
          <m:e>
            <m:r>
              <m:rPr/>
              <m:t>P</m:t>
            </m:r>
          </m:e>
          <m:sub>
            <m:r>
              <m:rPr/>
              <m:t>G</m:t>
            </m:r>
          </m:sub>
        </m:sSub>
        <m:r>
          <m:rPr>
            <m:sty m:val="p"/>
          </m:rPr>
          <m:t>&gt;</m:t>
        </m:r>
        <m:sSub>
          <m:sSubPr/>
          <m:e>
            <m:r>
              <m:rPr/>
              <m:t>P</m:t>
            </m:r>
          </m:e>
          <m:sub>
            <m:r>
              <m:rPr/>
              <m:t>A</m:t>
            </m:r>
            <m:r>
              <m:rPr>
                <m:sty m:val="p"/>
              </m:rPr>
              <m:t>,max</m:t>
            </m:r>
          </m:sub>
        </m:sSub>
      </m:oMath>
      <w:r>
        <w:rPr>
          <w:rFonts w:hint="eastAsia"/>
        </w:rPr>
        <w:t>时，电子波函数被强烈压缩，与质子波函数重叠区域显著增大。系统的动力学由包含相互作用的场方程描述。</w:t>
      </w:r>
    </w:p>
    <w:p w14:paraId="1C2D53AB">
      <w:pPr>
        <w:pStyle w:val="3"/>
      </w:pPr>
      <w:r>
        <w:rPr>
          <w:rFonts w:hint="eastAsia"/>
        </w:rPr>
        <w:t>我们定义电子-质子系统的联合场组合波函数为</w:t>
      </w:r>
      <w:r>
        <w:t xml:space="preserve"> </w:t>
      </w:r>
      <m:oMath>
        <m:r>
          <m:rPr>
            <m:sty m:val="p"/>
          </m:rPr>
          <m:t>Ψ(</m:t>
        </m:r>
        <m:sSub>
          <m:sSubPr/>
          <m:e>
            <m:r>
              <m:rPr>
                <m:sty m:val="b"/>
              </m:rPr>
              <m:t>r</m:t>
            </m:r>
          </m:e>
          <m:sub>
            <m:r>
              <m:rPr/>
              <m:t>e</m:t>
            </m:r>
          </m:sub>
        </m:sSub>
        <m:r>
          <m:rPr>
            <m:sty m:val="p"/>
          </m:rPr>
          <m:t>,</m:t>
        </m:r>
        <m:sSub>
          <m:sSubPr/>
          <m:e>
            <m:r>
              <m:rPr>
                <m:sty m:val="b"/>
              </m:rPr>
              <m:t>r</m:t>
            </m:r>
          </m:e>
          <m:sub>
            <m:r>
              <m:rPr/>
              <m:t>p</m:t>
            </m:r>
          </m:sub>
        </m:sSub>
        <m:r>
          <m:rPr>
            <m:sty m:val="p"/>
          </m:rPr>
          <m:t>,</m:t>
        </m:r>
        <m:r>
          <m:rPr/>
          <m:t>t</m:t>
        </m:r>
        <m:r>
          <m:rPr>
            <m:sty m:val="p"/>
          </m:rPr>
          <m:t>)</m:t>
        </m:r>
      </m:oMath>
      <w:r>
        <w:rPr>
          <w:rFonts w:hint="eastAsia"/>
        </w:rPr>
        <w:t>。其时间演化由广义薛定谔方程描述：</w:t>
      </w:r>
    </w:p>
    <w:p w14:paraId="6CF4995D">
      <w:pPr>
        <w:pStyle w:val="3"/>
      </w:pPr>
      <m:oMathPara>
        <m:oMathParaPr>
          <m:jc m:val="center"/>
        </m:oMathParaPr>
        <m:oMath>
          <m:r>
            <m:rPr/>
            <m:t>i</m:t>
          </m:r>
          <m:r>
            <m:rPr>
              <m:sty m:val="p"/>
            </m:rPr>
            <m:t>ℏ</m:t>
          </m:r>
          <m:f>
            <m:fPr/>
            <m:num>
              <m:r>
                <m:rPr>
                  <m:sty m:val="p"/>
                </m:rPr>
                <m:t>∂</m:t>
              </m:r>
            </m:num>
            <m:den>
              <m:r>
                <m:rPr>
                  <m:sty m:val="p"/>
                </m:rPr>
                <m:t>∂</m:t>
              </m:r>
              <m:r>
                <m:rPr/>
                <m:t>t</m:t>
              </m:r>
            </m:den>
          </m:f>
          <m:r>
            <m:rPr>
              <m:sty m:val="p"/>
            </m:rPr>
            <m:t>Ψ=</m:t>
          </m:r>
          <m:d>
            <m:dPr>
              <m:begChr m:val="["/>
              <m:sepChr m:val=""/>
              <m:endChr m:val="]"/>
            </m:dPr>
            <m:e>
              <m:sSub>
                <m:sSubPr/>
                <m:e>
                  <m:acc>
                    <m:accPr/>
                    <m:e>
                      <m:r>
                        <m:rPr/>
                        <m:t>H</m:t>
                      </m:r>
                    </m:e>
                  </m:acc>
                </m:e>
                <m:sub>
                  <m:r>
                    <m:rPr/>
                    <m:t>0</m:t>
                  </m:r>
                </m:sub>
              </m:sSub>
              <m:r>
                <m:rPr>
                  <m:sty m:val="p"/>
                </m:rPr>
                <m:t>+</m:t>
              </m:r>
              <m:sSub>
                <m:sSubPr/>
                <m:e>
                  <m:acc>
                    <m:accPr/>
                    <m:e>
                      <m:r>
                        <m:rPr/>
                        <m:t>H</m:t>
                      </m:r>
                    </m:e>
                  </m:acc>
                </m:e>
                <m:sub>
                  <m:r>
                    <m:rPr>
                      <m:sty m:val="p"/>
                    </m:rPr>
                    <m:t>int</m:t>
                  </m:r>
                </m:sub>
              </m:sSub>
            </m:e>
          </m:d>
          <m:r>
            <m:rPr>
              <m:sty m:val="p"/>
            </m:rPr>
            <m:t>Ψ</m:t>
          </m:r>
        </m:oMath>
      </m:oMathPara>
      <w:r>
        <w:br w:type="textWrapping"/>
      </w:r>
      <w:r>
        <w:rPr>
          <w:rFonts w:hint="eastAsia"/>
        </w:rPr>
        <w:t>其中：</w:t>
      </w:r>
      <w:r>
        <w:br w:type="textWrapping"/>
      </w:r>
      <w:r>
        <w:t xml:space="preserve">* </w:t>
      </w:r>
      <m:oMath>
        <m:sSub>
          <m:sSubPr/>
          <m:e>
            <m:acc>
              <m:accPr/>
              <m:e>
                <m:r>
                  <m:rPr/>
                  <m:t>H</m:t>
                </m:r>
              </m:e>
            </m:acc>
          </m:e>
          <m:sub>
            <m:r>
              <m:rPr/>
              <m:t>0</m:t>
            </m:r>
          </m:sub>
        </m:sSub>
      </m:oMath>
      <w:r>
        <w:t xml:space="preserve"> </w:t>
      </w:r>
      <w:r>
        <w:rPr>
          <w:rFonts w:hint="eastAsia"/>
        </w:rPr>
        <w:t>是自由部分哈密顿量，包括电子和质子的动能及其各自的场组合能量。</w:t>
      </w:r>
    </w:p>
    <w:p w14:paraId="12100496">
      <w:pPr>
        <w:pStyle w:val="26"/>
        <w:numPr>
          <w:ilvl w:val="0"/>
          <w:numId w:val="1"/>
        </w:numPr>
      </w:pPr>
      <m:oMath>
        <m:sSub>
          <m:sSubPr/>
          <m:e>
            <m:acc>
              <m:accPr/>
              <m:e>
                <m:r>
                  <m:rPr/>
                  <m:t>H</m:t>
                </m:r>
              </m:e>
            </m:acc>
          </m:e>
          <m:sub>
            <m:r>
              <m:rPr>
                <m:sty m:val="p"/>
              </m:rPr>
              <m:t>int</m:t>
            </m:r>
          </m:sub>
        </m:sSub>
      </m:oMath>
      <w:r>
        <w:t xml:space="preserve"> </w:t>
      </w:r>
      <w:r>
        <w:rPr>
          <w:rFonts w:hint="eastAsia"/>
        </w:rPr>
        <w:t>是场组合相互作用算符，它是关键。它正比于电子与质子波函数的重叠积分：</w:t>
      </w:r>
    </w:p>
    <w:p w14:paraId="39B7A000">
      <w:pPr>
        <w:pStyle w:val="4"/>
      </w:pPr>
      <m:oMathPara>
        <m:oMathParaPr>
          <m:jc m:val="center"/>
        </m:oMathParaPr>
        <m:oMath>
          <m:sSub>
            <m:sSubPr/>
            <m:e>
              <m:acc>
                <m:accPr/>
                <m:e>
                  <m:r>
                    <m:rPr/>
                    <m:t>H</m:t>
                  </m:r>
                </m:e>
              </m:acc>
            </m:e>
            <m:sub>
              <m:r>
                <m:rPr>
                  <m:sty m:val="p"/>
                </m:rPr>
                <m:t>int</m:t>
              </m:r>
            </m:sub>
          </m:sSub>
          <m:r>
            <m:rPr>
              <m:sty m:val="p"/>
            </m:rPr>
            <m:t>=</m:t>
          </m:r>
          <m:r>
            <m:rPr/>
            <m:t>g</m:t>
          </m:r>
          <m:r>
            <m:rPr>
              <m:sty m:val="p"/>
            </m:rPr>
            <m:t>∫</m:t>
          </m:r>
          <m:sSup>
            <m:sSupPr/>
            <m:e>
              <m:r>
                <m:rPr/>
                <m:t>d</m:t>
              </m:r>
            </m:e>
            <m:sup>
              <m:r>
                <m:rPr/>
                <m:t>3</m:t>
              </m:r>
            </m:sup>
          </m:sSup>
          <m:r>
            <m:rPr>
              <m:sty m:val="b"/>
            </m:rPr>
            <m:t>r</m:t>
          </m:r>
          <m:r>
            <m:rPr/>
            <m:t> </m:t>
          </m:r>
          <m:sSubSup>
            <m:sSubSupPr/>
            <m:e>
              <m:r>
                <m:rPr/>
                <m:t>ψ</m:t>
              </m:r>
            </m:e>
            <m:sub>
              <m:r>
                <m:rPr/>
                <m:t>e</m:t>
              </m:r>
            </m:sub>
            <m:sup>
              <m:r>
                <m:rPr>
                  <m:sty m:val="p"/>
                </m:rPr>
                <m:t>†</m:t>
              </m:r>
            </m:sup>
          </m:sSubSup>
          <m:r>
            <m:rPr>
              <m:sty m:val="p"/>
            </m:rPr>
            <m:t>(</m:t>
          </m:r>
          <m:r>
            <m:rPr>
              <m:sty m:val="b"/>
            </m:rPr>
            <m:t>r</m:t>
          </m:r>
          <m:r>
            <m:rPr>
              <m:sty m:val="p"/>
            </m:rPr>
            <m:t>)</m:t>
          </m:r>
          <m:sSub>
            <m:sSubPr/>
            <m:e>
              <m:r>
                <m:rPr/>
                <m:t>ψ</m:t>
              </m:r>
            </m:e>
            <m:sub>
              <m:r>
                <m:rPr/>
                <m:t>p</m:t>
              </m:r>
            </m:sub>
          </m:sSub>
          <m:r>
            <m:rPr>
              <m:sty m:val="p"/>
            </m:rPr>
            <m:t>(</m:t>
          </m:r>
          <m:r>
            <m:rPr>
              <m:sty m:val="b"/>
            </m:rPr>
            <m:t>r</m:t>
          </m:r>
          <m:r>
            <m:rPr>
              <m:sty m:val="p"/>
            </m:rPr>
            <m:t>)</m:t>
          </m:r>
          <m:r>
            <m:rPr/>
            <m:t> </m:t>
          </m:r>
          <m:sSub>
            <m:sSubPr/>
            <m:e>
              <m:acc>
                <m:accPr/>
                <m:e>
                  <m:r>
                    <m:rPr/>
                    <m:t>O</m:t>
                  </m:r>
                </m:e>
              </m:acc>
            </m:e>
            <m:sub>
              <m:r>
                <m:rPr/>
                <m:t>B</m:t>
              </m:r>
            </m:sub>
          </m:sSub>
          <m:r>
            <m:rPr/>
            <m:t> </m:t>
          </m:r>
          <m:sSub>
            <m:sSubPr/>
            <m:e>
              <m:acc>
                <m:accPr/>
                <m:e>
                  <m:r>
                    <m:rPr/>
                    <m:t>O</m:t>
                  </m:r>
                </m:e>
              </m:acc>
            </m:e>
            <m:sub>
              <m:r>
                <m:rPr/>
                <m:t>C</m:t>
              </m:r>
            </m:sub>
          </m:sSub>
          <m:r>
            <m:rPr>
              <m:sty m:val="p"/>
            </m:rPr>
            <m:t>+h.c.</m:t>
          </m:r>
        </m:oMath>
      </m:oMathPara>
      <w:r>
        <w:br w:type="textWrapping"/>
      </w:r>
      <w:r>
        <w:rPr>
          <w:rFonts w:hint="eastAsia"/>
        </w:rPr>
        <w:t>这里：</w:t>
      </w:r>
      <w:r>
        <w:br w:type="textWrapping"/>
      </w:r>
      <w:r>
        <w:t xml:space="preserve">* </w:t>
      </w:r>
      <m:oMath>
        <m:r>
          <m:rPr/>
          <m:t>g</m:t>
        </m:r>
      </m:oMath>
      <w:r>
        <w:t xml:space="preserve"> </w:t>
      </w:r>
      <w:r>
        <w:rPr>
          <w:rFonts w:hint="eastAsia"/>
        </w:rPr>
        <w:t>是融合耦合常数。</w:t>
      </w:r>
    </w:p>
    <w:p w14:paraId="3EADA8F1">
      <w:pPr>
        <w:numPr>
          <w:ilvl w:val="0"/>
          <w:numId w:val="1"/>
        </w:numPr>
      </w:pPr>
      <m:oMath>
        <m:sSub>
          <m:sSubPr/>
          <m:e>
            <m:r>
              <m:rPr/>
              <m:t>ψ</m:t>
            </m:r>
          </m:e>
          <m:sub>
            <m:r>
              <m:rPr/>
              <m:t>e</m:t>
            </m:r>
          </m:sub>
        </m:sSub>
      </m:oMath>
      <w:r>
        <w:rPr>
          <w:rFonts w:hint="eastAsia"/>
        </w:rPr>
        <w:t>和</w:t>
      </w:r>
      <w:r>
        <w:t xml:space="preserve"> </w:t>
      </w:r>
      <m:oMath>
        <m:sSub>
          <m:sSubPr/>
          <m:e>
            <m:r>
              <m:rPr/>
              <m:t>ψ</m:t>
            </m:r>
          </m:e>
          <m:sub>
            <m:r>
              <m:rPr/>
              <m:t>p</m:t>
            </m:r>
          </m:sub>
        </m:sSub>
      </m:oMath>
      <w:r>
        <w:t xml:space="preserve"> </w:t>
      </w:r>
      <w:r>
        <w:rPr>
          <w:rFonts w:hint="eastAsia"/>
        </w:rPr>
        <w:t>是电子和质子的场算符。</w:t>
      </w:r>
    </w:p>
    <w:p w14:paraId="3F42AEC0">
      <w:pPr>
        <w:numPr>
          <w:ilvl w:val="0"/>
          <w:numId w:val="1"/>
        </w:numPr>
      </w:pPr>
      <m:oMath>
        <m:sSub>
          <m:sSubPr/>
          <m:e>
            <m:acc>
              <m:accPr/>
              <m:e>
                <m:r>
                  <m:rPr/>
                  <m:t>O</m:t>
                </m:r>
              </m:e>
            </m:acc>
          </m:e>
          <m:sub>
            <m:r>
              <m:rPr/>
              <m:t>B</m:t>
            </m:r>
          </m:sub>
        </m:sSub>
      </m:oMath>
      <w:r>
        <w:t xml:space="preserve"> </w:t>
      </w:r>
      <w:r>
        <w:rPr>
          <w:rFonts w:hint="eastAsia"/>
        </w:rPr>
        <w:t>是B场融合算符。它作用于电子和质子的B场（电荷、色荷），使其发生中和与重组：</w:t>
      </w:r>
    </w:p>
    <w:p w14:paraId="02EFB594">
      <w:pPr>
        <w:pStyle w:val="4"/>
      </w:pPr>
      <m:oMathPara>
        <m:oMathParaPr>
          <m:jc m:val="center"/>
        </m:oMathParaPr>
        <m:oMath>
          <m:sSub>
            <m:sSubPr/>
            <m:e>
              <m:acc>
                <m:accPr/>
                <m:e>
                  <m:r>
                    <m:rPr/>
                    <m:t>O</m:t>
                  </m:r>
                </m:e>
              </m:acc>
            </m:e>
            <m:sub>
              <m:r>
                <m:rPr/>
                <m:t>B</m:t>
              </m:r>
            </m:sub>
          </m:sSub>
          <m:r>
            <m:rPr>
              <m:sty m:val="p"/>
            </m:rPr>
            <m:t>|</m:t>
          </m:r>
          <m:sSubSup>
            <m:sSubSupPr/>
            <m:e>
              <m:r>
                <m:rPr/>
                <m:t>B</m:t>
              </m:r>
            </m:e>
            <m:sub>
              <m:r>
                <m:rPr/>
                <m:t>e</m:t>
              </m:r>
            </m:sub>
            <m:sup>
              <m:r>
                <m:rPr>
                  <m:sty m:val="p"/>
                </m:rPr>
                <m:t>−</m:t>
              </m:r>
            </m:sup>
          </m:sSubSup>
          <m:r>
            <m:rPr>
              <m:sty m:val="p"/>
            </m:rPr>
            <m:t>⊗</m:t>
          </m:r>
          <m:sSubSup>
            <m:sSubSupPr/>
            <m:e>
              <m:r>
                <m:rPr/>
                <m:t>B</m:t>
              </m:r>
            </m:e>
            <m:sub>
              <m:r>
                <m:rPr/>
                <m:t>p</m:t>
              </m:r>
            </m:sub>
            <m:sup>
              <m:r>
                <m:rPr>
                  <m:sty m:val="p"/>
                </m:rPr>
                <m:t>+</m:t>
              </m:r>
            </m:sup>
          </m:sSubSup>
          <m:r>
            <m:rPr>
              <m:sty m:val="p"/>
            </m:rPr>
            <m:t>⟩→|</m:t>
          </m:r>
          <m:sSubSup>
            <m:sSubSupPr/>
            <m:e>
              <m:r>
                <m:rPr/>
                <m:t>B</m:t>
              </m:r>
            </m:e>
            <m:sub>
              <m:r>
                <m:rPr/>
                <m:t>n</m:t>
              </m:r>
            </m:sub>
            <m:sup>
              <m:r>
                <m:rPr/>
                <m:t>0</m:t>
              </m:r>
            </m:sup>
          </m:sSubSup>
          <m:r>
            <m:rPr>
              <m:sty m:val="p"/>
            </m:rPr>
            <m:t>⟩</m:t>
          </m:r>
        </m:oMath>
      </m:oMathPara>
      <w:r>
        <w:br w:type="textWrapping"/>
      </w:r>
      <w:r>
        <w:rPr>
          <w:rFonts w:hint="eastAsia"/>
        </w:rPr>
        <w:t>这个过程释放出电磁能，并改变色荷结构。</w:t>
      </w:r>
      <w:r>
        <w:br w:type="textWrapping"/>
      </w:r>
      <w:r>
        <w:t xml:space="preserve">* </w:t>
      </w:r>
      <m:oMath>
        <m:sSub>
          <m:sSubPr/>
          <m:e>
            <m:acc>
              <m:accPr/>
              <m:e>
                <m:r>
                  <m:rPr/>
                  <m:t>O</m:t>
                </m:r>
              </m:e>
            </m:acc>
          </m:e>
          <m:sub>
            <m:r>
              <m:rPr/>
              <m:t>C</m:t>
            </m:r>
          </m:sub>
        </m:sSub>
      </m:oMath>
      <w:r>
        <w:t xml:space="preserve"> </w:t>
      </w:r>
      <w:r>
        <w:rPr>
          <w:rFonts w:hint="eastAsia"/>
        </w:rPr>
        <w:t>是C场合并算符。它将电子和质子的C场（质量场）合并为中子的C场：</w:t>
      </w:r>
    </w:p>
    <w:p w14:paraId="2615F4BC">
      <w:pPr>
        <w:pStyle w:val="3"/>
      </w:pPr>
      <m:oMathPara>
        <m:oMathParaPr>
          <m:jc m:val="center"/>
        </m:oMathParaPr>
        <m:oMath>
          <m:sSub>
            <m:sSubPr/>
            <m:e>
              <m:acc>
                <m:accPr/>
                <m:e>
                  <m:r>
                    <m:rPr/>
                    <m:t>O</m:t>
                  </m:r>
                </m:e>
              </m:acc>
            </m:e>
            <m:sub>
              <m:r>
                <m:rPr/>
                <m:t>C</m:t>
              </m:r>
            </m:sub>
          </m:sSub>
          <m:r>
            <m:rPr>
              <m:sty m:val="p"/>
            </m:rPr>
            <m:t>|</m:t>
          </m:r>
          <m:sSub>
            <m:sSubPr/>
            <m:e>
              <m:r>
                <m:rPr/>
                <m:t>C</m:t>
              </m:r>
            </m:e>
            <m:sub>
              <m:r>
                <m:rPr/>
                <m:t>e</m:t>
              </m:r>
            </m:sub>
          </m:sSub>
          <m:r>
            <m:rPr>
              <m:sty m:val="p"/>
            </m:rPr>
            <m:t>⊗</m:t>
          </m:r>
          <m:sSub>
            <m:sSubPr/>
            <m:e>
              <m:r>
                <m:rPr/>
                <m:t>C</m:t>
              </m:r>
            </m:e>
            <m:sub>
              <m:r>
                <m:rPr/>
                <m:t>p</m:t>
              </m:r>
            </m:sub>
          </m:sSub>
          <m:r>
            <m:rPr>
              <m:sty m:val="p"/>
            </m:rPr>
            <m:t>⟩→|</m:t>
          </m:r>
          <m:sSub>
            <m:sSubPr/>
            <m:e>
              <m:r>
                <m:rPr/>
                <m:t>C</m:t>
              </m:r>
            </m:e>
            <m:sub>
              <m:r>
                <m:rPr/>
                <m:t>n</m:t>
              </m:r>
            </m:sub>
          </m:sSub>
          <m:r>
            <m:rPr>
              <m:sty m:val="p"/>
            </m:rPr>
            <m:t>⟩</m:t>
          </m:r>
        </m:oMath>
      </m:oMathPara>
      <w:r>
        <w:br w:type="textWrapping"/>
      </w:r>
      <w:r>
        <w:rPr>
          <w:rFonts w:hint="eastAsia"/>
        </w:rPr>
        <w:t>质量能量重新分布，并产生一个中微子场</w:t>
      </w:r>
      <w:r>
        <w:t xml:space="preserve"> </w:t>
      </w:r>
      <m:oMath>
        <m:sSub>
          <m:sSubPr/>
          <m:e>
            <m:r>
              <m:rPr/>
              <m:t>ν</m:t>
            </m:r>
          </m:e>
          <m:sub>
            <m:r>
              <m:rPr/>
              <m:t>e</m:t>
            </m:r>
          </m:sub>
        </m:sSub>
      </m:oMath>
      <w:r>
        <w:t xml:space="preserve"> </w:t>
      </w:r>
      <w:r>
        <w:rPr>
          <w:rFonts w:hint="eastAsia"/>
        </w:rPr>
        <w:t>以带走多余的轻子数。</w:t>
      </w:r>
    </w:p>
    <w:p w14:paraId="71C6B08F">
      <w:pPr>
        <w:pStyle w:val="3"/>
        <w:rPr>
          <w:rFonts w:hint="default" w:eastAsia="宋体"/>
          <w:lang w:val="en-US" w:eastAsia="zh-CN"/>
        </w:rPr>
      </w:pPr>
      <w:r>
        <w:rPr>
          <w:rFonts w:hint="eastAsia"/>
        </w:rPr>
        <w:t>在临界压强下，重叠积分急剧增大，导致</w:t>
      </w:r>
      <w:r>
        <w:t xml:space="preserve"> </w:t>
      </w:r>
      <m:oMath>
        <m:sSub>
          <m:sSubPr/>
          <m:e>
            <m:acc>
              <m:accPr/>
              <m:e>
                <m:r>
                  <m:rPr/>
                  <m:t>H</m:t>
                </m:r>
              </m:e>
            </m:acc>
          </m:e>
          <m:sub>
            <m:r>
              <m:rPr>
                <m:sty m:val="p"/>
              </m:rPr>
              <m:t>int</m:t>
            </m:r>
          </m:sub>
        </m:sSub>
      </m:oMath>
      <w:r>
        <w:t xml:space="preserve"> </w:t>
      </w:r>
      <w:r>
        <w:rPr>
          <w:rFonts w:hint="eastAsia"/>
        </w:rPr>
        <w:t>项占据主导。方程的解</w:t>
      </w:r>
      <w:r>
        <w:t xml:space="preserve"> </w:t>
      </w:r>
      <m:oMath>
        <m:r>
          <m:rPr>
            <m:sty m:val="p"/>
          </m:rPr>
          <m:t>Ψ(</m:t>
        </m:r>
        <m:r>
          <m:rPr/>
          <m:t>t</m:t>
        </m:r>
        <m:r>
          <m:rPr>
            <m:sty m:val="p"/>
          </m:rPr>
          <m:t>)</m:t>
        </m:r>
      </m:oMath>
      <w:r>
        <w:t xml:space="preserve"> </w:t>
      </w:r>
      <w:r>
        <w:rPr>
          <w:rFonts w:hint="eastAsia"/>
        </w:rPr>
        <w:t>会从初始的</w:t>
      </w:r>
      <w:r>
        <w:t xml:space="preserve"> </w:t>
      </w:r>
      <m:oMath>
        <m:r>
          <m:rPr>
            <m:sty m:val="p"/>
          </m:rPr>
          <m:t>|</m:t>
        </m:r>
        <m:sSub>
          <m:sSubPr/>
          <m:e>
            <m:r>
              <m:rPr/>
              <m:t>ψ</m:t>
            </m:r>
          </m:e>
          <m:sub>
            <m:r>
              <m:rPr/>
              <m:t>e</m:t>
            </m:r>
          </m:sub>
        </m:sSub>
        <m:r>
          <m:rPr>
            <m:sty m:val="p"/>
          </m:rPr>
          <m:t>⊗</m:t>
        </m:r>
        <m:sSub>
          <m:sSubPr/>
          <m:e>
            <m:r>
              <m:rPr/>
              <m:t>ψ</m:t>
            </m:r>
          </m:e>
          <m:sub>
            <m:r>
              <m:rPr/>
              <m:t>p</m:t>
            </m:r>
          </m:sub>
        </m:sSub>
        <m:r>
          <m:rPr>
            <m:sty m:val="p"/>
          </m:rPr>
          <m:t>⟩</m:t>
        </m:r>
      </m:oMath>
      <w:r>
        <w:rPr>
          <w:rFonts w:hint="eastAsia"/>
        </w:rPr>
        <w:t>态，指数式地演化为终态的</w:t>
      </w:r>
      <w:r>
        <w:t xml:space="preserve"> </w:t>
      </w:r>
      <m:oMath>
        <m:r>
          <m:rPr>
            <m:sty m:val="p"/>
          </m:rPr>
          <m:t>|</m:t>
        </m:r>
        <m:sSub>
          <m:sSubPr/>
          <m:e>
            <m:r>
              <m:rPr/>
              <m:t>ψ</m:t>
            </m:r>
          </m:e>
          <m:sub>
            <m:r>
              <m:rPr/>
              <m:t>n</m:t>
            </m:r>
          </m:sub>
        </m:sSub>
        <m:r>
          <m:rPr>
            <m:sty m:val="p"/>
          </m:rPr>
          <m:t>⊗</m:t>
        </m:r>
        <m:sSub>
          <m:sSubPr/>
          <m:e>
            <m:r>
              <m:rPr/>
              <m:t>ν</m:t>
            </m:r>
          </m:e>
          <m:sub>
            <m:r>
              <m:rPr/>
              <m:t>e</m:t>
            </m:r>
          </m:sub>
        </m:sSub>
        <m:r>
          <m:rPr>
            <m:sty m:val="p"/>
          </m:rPr>
          <m:t>⟩</m:t>
        </m:r>
      </m:oMath>
      <w:r>
        <w:rPr>
          <w:rFonts w:hint="eastAsia"/>
        </w:rPr>
        <w:t>态。这就在数学上严格描述了从氢原子到场组合融合生成中子的不可逆过程。</w:t>
      </w:r>
    </w:p>
    <w:bookmarkEnd w:id="2"/>
    <w:bookmarkEnd w:id="4"/>
    <w:p w14:paraId="35622BA1">
      <w:pPr>
        <w:pStyle w:val="5"/>
      </w:pPr>
      <w:bookmarkStart w:id="5" w:name="理论预言超越中子星的致密物质态"/>
      <w:r>
        <w:rPr>
          <w:rFonts w:hint="eastAsia"/>
          <w:lang w:val="en-US" w:eastAsia="zh-CN"/>
        </w:rPr>
        <w:t>4</w:t>
      </w:r>
      <w:r>
        <w:t xml:space="preserve">. </w:t>
      </w:r>
      <w:r>
        <w:rPr>
          <w:rFonts w:hint="eastAsia"/>
        </w:rPr>
        <w:t>理论预言：超越中子星的致密物质态</w:t>
      </w:r>
    </w:p>
    <w:p w14:paraId="3A9B2985">
      <w:pPr>
        <w:pStyle w:val="4"/>
      </w:pPr>
      <w:r>
        <w:rPr>
          <w:rFonts w:hint="eastAsia"/>
        </w:rPr>
        <w:t>该理论自然引出一个更深刻的预言：如果引力足够大，压力继续增加，中子的A场也会被压垮。</w:t>
      </w:r>
    </w:p>
    <w:p w14:paraId="3AFA1304">
      <w:pPr>
        <w:numPr>
          <w:ilvl w:val="0"/>
          <w:numId w:val="1"/>
        </w:numPr>
      </w:pPr>
      <w:r>
        <w:rPr>
          <w:rFonts w:hint="eastAsia"/>
          <w:b/>
          <w:bCs/>
        </w:rPr>
        <w:t>中子星的极限</w:t>
      </w:r>
      <w:r>
        <w:rPr>
          <w:rFonts w:hint="eastAsia"/>
        </w:rPr>
        <w:t>：</w:t>
      </w:r>
      <w:r>
        <w:t xml:space="preserve"> </w:t>
      </w:r>
      <w:r>
        <w:rPr>
          <w:rFonts w:hint="eastAsia"/>
        </w:rPr>
        <w:t>中子星本身是由中子A场的排斥（主要体现为简并压）与引力平衡所支撑的。中子（AB0C）的A场简并压支撑。其最大支撑压强</w:t>
      </w:r>
      <w:r>
        <w:t xml:space="preserve"> </w:t>
      </w:r>
      <m:oMath>
        <m:sSub>
          <m:sSubPr/>
          <m:e>
            <m:r>
              <m:rPr/>
              <m:t>P</m:t>
            </m:r>
          </m:e>
          <m:sub>
            <m:r>
              <m:rPr/>
              <m:t>N</m:t>
            </m:r>
            <m:r>
              <m:rPr>
                <m:sty m:val="p"/>
              </m:rPr>
              <m:t>,max</m:t>
            </m:r>
          </m:sub>
        </m:sSub>
      </m:oMath>
      <w:r>
        <w:t xml:space="preserve"> </w:t>
      </w:r>
      <w:r>
        <w:rPr>
          <w:rFonts w:hint="eastAsia"/>
        </w:rPr>
        <w:t>可由中子物质的态方程计算，通常认为</w:t>
      </w:r>
      <w:r>
        <w:t xml:space="preserve"> </w:t>
      </w:r>
      <m:oMath>
        <m:sSub>
          <m:sSubPr/>
          <m:e>
            <m:r>
              <m:rPr/>
              <m:t>P</m:t>
            </m:r>
          </m:e>
          <m:sub>
            <m:r>
              <m:rPr/>
              <m:t>N</m:t>
            </m:r>
            <m:r>
              <m:rPr>
                <m:sty m:val="p"/>
              </m:rPr>
              <m:t>,max</m:t>
            </m:r>
          </m:sub>
        </m:sSub>
        <m:r>
          <m:rPr>
            <m:sty m:val="p"/>
          </m:rPr>
          <m:t>&gt;</m:t>
        </m:r>
        <m:sSub>
          <m:sSubPr/>
          <m:e>
            <m:r>
              <m:rPr/>
              <m:t>P</m:t>
            </m:r>
          </m:e>
          <m:sub>
            <m:r>
              <m:rPr/>
              <m:t>A</m:t>
            </m:r>
            <m:r>
              <m:rPr>
                <m:sty m:val="p"/>
              </m:rPr>
              <m:t>,max</m:t>
            </m:r>
          </m:sub>
        </m:sSub>
      </m:oMath>
      <w:r>
        <w:t>。</w:t>
      </w:r>
    </w:p>
    <w:p w14:paraId="2BC25255">
      <w:pPr>
        <w:pStyle w:val="26"/>
        <w:numPr>
          <w:numId w:val="0"/>
        </w:numPr>
        <w:ind w:left="360" w:leftChars="0"/>
      </w:pPr>
    </w:p>
    <w:p w14:paraId="191633E5">
      <w:pPr>
        <w:pStyle w:val="26"/>
        <w:numPr>
          <w:ilvl w:val="0"/>
          <w:numId w:val="1"/>
        </w:numPr>
      </w:pPr>
      <w:r>
        <w:rPr>
          <w:rFonts w:hint="eastAsia"/>
          <w:b/>
          <w:bCs/>
        </w:rPr>
        <w:t>“夸克-胶子凝聚体”（B0C态）</w:t>
      </w:r>
      <w:r>
        <w:rPr>
          <w:rFonts w:hint="eastAsia"/>
        </w:rPr>
        <w:t>：</w:t>
      </w:r>
      <w:r>
        <w:t xml:space="preserve"> </w:t>
      </w:r>
      <w:r>
        <w:rPr>
          <w:rFonts w:hint="eastAsia"/>
        </w:rPr>
        <w:t>当压力超过中子A场</w:t>
      </w:r>
      <m:oMath>
        <m:sSub>
          <m:sSubPr/>
          <m:e>
            <m:r>
              <m:rPr/>
              <m:t>P</m:t>
            </m:r>
          </m:e>
          <m:sub>
            <m:r>
              <m:rPr/>
              <m:t>N</m:t>
            </m:r>
            <m:r>
              <m:rPr>
                <m:sty m:val="p"/>
              </m:rPr>
              <m:t>,max</m:t>
            </m:r>
          </m:sub>
        </m:sSub>
      </m:oMath>
      <w:r>
        <w:rPr>
          <w:rFonts w:hint="eastAsia"/>
        </w:rPr>
        <w:t>的支撑极限，中子（AB0C）的场组合结构也会瓦解。其A场动能项</w:t>
      </w:r>
      <w:r>
        <w:t xml:space="preserve"> </w:t>
      </w:r>
      <m:oMath>
        <m:sSub>
          <m:sSubPr/>
          <m:e>
            <m:acc>
              <m:accPr/>
              <m:e>
                <m:r>
                  <m:rPr/>
                  <m:t>K</m:t>
                </m:r>
              </m:e>
            </m:acc>
          </m:e>
          <m:sub>
            <m:r>
              <m:rPr/>
              <m:t>A</m:t>
            </m:r>
          </m:sub>
        </m:sSub>
      </m:oMath>
      <w:r>
        <w:t xml:space="preserve"> </w:t>
      </w:r>
      <w:r>
        <w:rPr>
          <w:rFonts w:hint="eastAsia"/>
        </w:rPr>
        <w:t>被完全压制，B场（色荷场）和C场（希格斯场）相互作用项</w:t>
      </w:r>
      <w:r>
        <w:t xml:space="preserve"> </w:t>
      </w:r>
      <m:oMath>
        <m:sSub>
          <m:sSubPr/>
          <m:e>
            <m:acc>
              <m:accPr/>
              <m:e>
                <m:r>
                  <m:rPr/>
                  <m:t>H</m:t>
                </m:r>
              </m:e>
            </m:acc>
          </m:e>
          <m:sub>
            <m:r>
              <m:rPr/>
              <m:t>BC</m:t>
            </m:r>
          </m:sub>
        </m:sSub>
      </m:oMath>
      <w:r>
        <w:t xml:space="preserve"> </w:t>
      </w:r>
      <w:r>
        <w:rPr>
          <w:rFonts w:hint="eastAsia"/>
        </w:rPr>
        <w:t>成为主导</w:t>
      </w:r>
      <w:r>
        <w:rPr>
          <w:rFonts w:hint="eastAsia"/>
          <w:lang w:eastAsia="zh-CN"/>
        </w:rPr>
        <w:t>，</w:t>
      </w:r>
      <w:r>
        <w:rPr>
          <w:rFonts w:hint="eastAsia"/>
        </w:rPr>
        <w:t>将发生更深层次的融合，可能形成一种由纯色荷和质量场构成的、没有“原子或核子体积”的终极致密物质态，即B0C态</w:t>
      </w:r>
      <w:r>
        <w:rPr>
          <w:rFonts w:hint="eastAsia"/>
          <w:lang w:eastAsia="zh-CN"/>
        </w:rPr>
        <w:t>：</w:t>
      </w:r>
    </w:p>
    <w:p w14:paraId="2B993F18">
      <w:pPr>
        <w:pStyle w:val="26"/>
        <w:numPr>
          <w:numId w:val="0"/>
        </w:numPr>
        <w:ind w:firstLine="3600" w:firstLineChars="1500"/>
        <w:rPr>
          <w:rFonts w:hint="eastAsia"/>
          <w:i w:val="0"/>
          <w:lang w:val="en-US" w:eastAsia="zh-CN"/>
        </w:rPr>
      </w:pPr>
      <m:oMath>
        <m:sSub>
          <m:sSubPr/>
          <m:e>
            <m:acc>
              <m:accPr/>
              <m:e>
                <m:r>
                  <m:rPr/>
                  <m:t>H</m:t>
                </m:r>
              </m:e>
            </m:acc>
          </m:e>
          <m:sub>
            <m:r>
              <m:rPr/>
              <m:t>BC</m:t>
            </m:r>
          </m:sub>
        </m:sSub>
        <m:r>
          <m:rPr>
            <m:sty m:val="p"/>
          </m:rPr>
          <m:t>=</m:t>
        </m:r>
        <m:r>
          <m:rPr/>
          <m:t>λ </m:t>
        </m:r>
        <m:sSub>
          <m:sSubPr/>
          <m:e>
            <m:acc>
              <m:accPr/>
              <m:e>
                <m:r>
                  <m:rPr/>
                  <m:t>O</m:t>
                </m:r>
              </m:e>
            </m:acc>
          </m:e>
          <m:sub>
            <m:r>
              <m:rPr/>
              <m:t>B</m:t>
            </m:r>
          </m:sub>
        </m:sSub>
        <m:r>
          <m:rPr>
            <m:sty m:val="p"/>
          </m:rPr>
          <m:t>⊗</m:t>
        </m:r>
        <m:sSub>
          <m:sSubPr/>
          <m:e>
            <m:acc>
              <m:accPr/>
              <m:e>
                <m:r>
                  <m:rPr/>
                  <m:t>O</m:t>
                </m:r>
              </m:e>
            </m:acc>
          </m:e>
          <m:sub>
            <m:r>
              <m:rPr/>
              <m:t>C</m:t>
            </m:r>
          </m:sub>
        </m:sSub>
      </m:oMath>
      <w:r>
        <w:rPr>
          <w:rFonts w:hint="eastAsia"/>
          <w:i w:val="0"/>
          <w:lang w:val="en-US" w:eastAsia="zh-CN"/>
        </w:rPr>
        <w:t xml:space="preserve">    </w:t>
      </w:r>
    </w:p>
    <w:p w14:paraId="0D1B4A28">
      <w:pPr>
        <w:numPr>
          <w:ilvl w:val="0"/>
          <w:numId w:val="1"/>
        </w:numPr>
      </w:pPr>
      <w:r>
        <w:rPr>
          <w:rFonts w:hint="eastAsia"/>
        </w:rPr>
        <w:t>B0C态的性质：</w:t>
      </w:r>
    </w:p>
    <w:p w14:paraId="6EE8B0F6">
      <w:pPr>
        <w:pStyle w:val="26"/>
        <w:numPr>
          <w:ilvl w:val="1"/>
          <w:numId w:val="4"/>
        </w:numPr>
      </w:pPr>
      <w:r>
        <w:rPr>
          <w:rFonts w:hint="eastAsia"/>
        </w:rPr>
        <w:t>极高密度：</w:t>
      </w:r>
      <w:r>
        <w:t xml:space="preserve"> </w:t>
      </w:r>
      <w:r>
        <w:rPr>
          <w:rFonts w:hint="eastAsia"/>
        </w:rPr>
        <w:t>由于没有A场撑开体积，其密度远高于中子星，接近或达到普朗克密度量级。</w:t>
      </w:r>
    </w:p>
    <w:p w14:paraId="7736E95E">
      <w:pPr>
        <w:pStyle w:val="26"/>
        <w:numPr>
          <w:ilvl w:val="1"/>
          <w:numId w:val="4"/>
        </w:numPr>
      </w:pPr>
      <w:r>
        <w:rPr>
          <w:rFonts w:hint="eastAsia"/>
        </w:rPr>
        <w:t>新的对称性：</w:t>
      </w:r>
      <w:r>
        <w:t xml:space="preserve"> </w:t>
      </w:r>
      <w:r>
        <w:rPr>
          <w:rFonts w:hint="eastAsia"/>
        </w:rPr>
        <w:t>该物态可能具有不同于普通物质的时空对称性（如共形对称性）。</w:t>
      </w:r>
    </w:p>
    <w:p w14:paraId="4F5FFAFD">
      <w:pPr>
        <w:pStyle w:val="26"/>
        <w:numPr>
          <w:numId w:val="0"/>
        </w:numPr>
      </w:pPr>
      <w:r>
        <w:rPr>
          <w:rFonts w:hint="eastAsia"/>
        </w:rPr>
        <w:t>引力表现：</w:t>
      </w:r>
      <w:r>
        <w:t xml:space="preserve"> </w:t>
      </w:r>
      <w:r>
        <w:rPr>
          <w:rFonts w:hint="eastAsia"/>
        </w:rPr>
        <w:t>它可能是黑洞的“物质内核”，其引力行为可能在广义相对论的爱因斯坦场方程中加入由B场和C场构成的物质源项</w:t>
      </w:r>
      <w:r>
        <w:t xml:space="preserve"> </w:t>
      </w:r>
      <m:oMath>
        <m:sSubSup>
          <m:sSubSupPr/>
          <m:e>
            <m:r>
              <m:rPr/>
              <m:t>T</m:t>
            </m:r>
          </m:e>
          <m:sub>
            <m:r>
              <m:rPr/>
              <m:t>μν</m:t>
            </m:r>
          </m:sub>
          <m:sup>
            <m:r>
              <m:rPr/>
              <m:t>BC</m:t>
            </m:r>
          </m:sup>
        </m:sSubSup>
      </m:oMath>
      <w:r>
        <w:rPr>
          <w:rFonts w:hint="eastAsia"/>
        </w:rPr>
        <w:t>，从而避免出现真正的奇点</w:t>
      </w:r>
      <w:r>
        <w:rPr>
          <w:rFonts w:hint="eastAsia"/>
          <w:lang w:eastAsia="zh-CN"/>
        </w:rPr>
        <w:t>，</w:t>
      </w:r>
      <w:r>
        <w:rPr>
          <w:rFonts w:hint="eastAsia"/>
          <w:i w:val="0"/>
          <w:lang w:val="en-US" w:eastAsia="zh-CN"/>
        </w:rPr>
        <w:t xml:space="preserve"> </w:t>
      </w:r>
      <w:r>
        <w:rPr>
          <w:rFonts w:hint="eastAsia"/>
        </w:rPr>
        <w:t>这可能是黑洞奇点之前的一种新的物态，其性质完全由B场和C场的动力学决定。</w:t>
      </w:r>
    </w:p>
    <w:bookmarkEnd w:id="5"/>
    <w:p w14:paraId="56B33AFB">
      <w:pPr>
        <w:pStyle w:val="5"/>
      </w:pPr>
      <w:bookmarkStart w:id="6" w:name="结论"/>
      <w:r>
        <w:rPr>
          <w:rFonts w:hint="eastAsia"/>
          <w:lang w:val="en-US" w:eastAsia="zh-CN"/>
        </w:rPr>
        <w:t>5</w:t>
      </w:r>
      <w:r>
        <w:t xml:space="preserve">. </w:t>
      </w:r>
      <w:r>
        <w:rPr>
          <w:rFonts w:hint="eastAsia"/>
        </w:rPr>
        <w:t>结论</w:t>
      </w:r>
    </w:p>
    <w:p w14:paraId="760C4B5B">
      <w:pPr>
        <w:pStyle w:val="4"/>
      </w:pPr>
      <w:r>
        <w:rPr>
          <w:rFonts w:hint="eastAsia"/>
        </w:rPr>
        <w:t>本文提出了一个颠覆性的观点：原子的体积是一种由电子A场支撑的物理结构，而非几何概念。</w:t>
      </w:r>
      <w:r>
        <w:t xml:space="preserve"> </w:t>
      </w:r>
      <w:r>
        <w:rPr>
          <w:rFonts w:hint="eastAsia"/>
        </w:rPr>
        <w:t>中子星的形成，本质上是引力压垮电子A场，触发场组合基元重新组合的宏观相变过程。这一理论：</w:t>
      </w:r>
    </w:p>
    <w:p w14:paraId="5D9A1AAC">
      <w:pPr>
        <w:pStyle w:val="26"/>
        <w:numPr>
          <w:ilvl w:val="0"/>
          <w:numId w:val="5"/>
        </w:numPr>
      </w:pPr>
      <w:r>
        <w:rPr>
          <w:rFonts w:hint="eastAsia"/>
        </w:rPr>
        <w:t>统一了微观与宏观：</w:t>
      </w:r>
      <w:r>
        <w:t xml:space="preserve"> </w:t>
      </w:r>
      <w:r>
        <w:rPr>
          <w:rFonts w:hint="eastAsia"/>
        </w:rPr>
        <w:t>将原子结构与天体演化通过场组合动力学联系起来。</w:t>
      </w:r>
    </w:p>
    <w:p w14:paraId="33DE8594">
      <w:pPr>
        <w:pStyle w:val="26"/>
        <w:numPr>
          <w:ilvl w:val="0"/>
          <w:numId w:val="5"/>
        </w:numPr>
      </w:pPr>
      <w:r>
        <w:rPr>
          <w:rFonts w:hint="eastAsia"/>
        </w:rPr>
        <w:t>提供了新的物理机制：</w:t>
      </w:r>
      <w:r>
        <w:t xml:space="preserve"> </w:t>
      </w:r>
      <w:r>
        <w:rPr>
          <w:rFonts w:hint="eastAsia"/>
        </w:rPr>
        <w:t>为电子俘获和中子星形成提供了超越标准弱相互作用理论的、基于场相互作用的解释。</w:t>
      </w:r>
    </w:p>
    <w:p w14:paraId="77BBE2D6">
      <w:pPr>
        <w:pStyle w:val="26"/>
        <w:numPr>
          <w:ilvl w:val="0"/>
          <w:numId w:val="5"/>
        </w:numPr>
      </w:pPr>
      <w:r>
        <w:rPr>
          <w:rFonts w:hint="eastAsia"/>
        </w:rPr>
        <w:t>做出了可检验的预言：</w:t>
      </w:r>
      <w:r>
        <w:t xml:space="preserve"> </w:t>
      </w:r>
      <w:r>
        <w:rPr>
          <w:rFonts w:hint="eastAsia"/>
        </w:rPr>
        <w:t>预言了可能存在介于中子星和黑洞之间的、由B0C态构成的致密天体。</w:t>
      </w:r>
    </w:p>
    <w:p w14:paraId="1F847E02">
      <w:pPr>
        <w:pStyle w:val="4"/>
      </w:pPr>
      <w:r>
        <w:rPr>
          <w:rFonts w:hint="eastAsia"/>
        </w:rPr>
        <w:t>这项工作有望彻底改变我们对物质结构、致密天体以及宇宙极端物理过程的理解。</w:t>
      </w:r>
    </w:p>
    <w:bookmarkEnd w:id="6"/>
    <w:p w14:paraId="53B30D26">
      <w:pPr>
        <w:pStyle w:val="5"/>
      </w:pPr>
      <w:bookmarkStart w:id="7" w:name="参考文献"/>
      <w:r>
        <w:rPr>
          <w:rFonts w:hint="eastAsia"/>
        </w:rPr>
        <w:t>参考文献</w:t>
      </w:r>
    </w:p>
    <w:p w14:paraId="4A305F76">
      <w:pPr>
        <w:pStyle w:val="4"/>
      </w:pPr>
      <w:r>
        <w:t>[1] Li, Z. J., Zhao, G. Y. Field Combination Theory and the Unification of Fundamental Interactions. Preprint (2023).</w:t>
      </w:r>
      <w:r>
        <w:br w:type="textWrapping"/>
      </w:r>
      <w:r>
        <w:t>[2] Chadwick, J. The existence of a neutron. Proc. R. Soc. Lond. A (1932).</w:t>
      </w:r>
      <w:r>
        <w:br w:type="textWrapping"/>
      </w:r>
      <w:r>
        <w:t>[3] Oppenheimer, J. R., Volkoff, G. M. On Massive Neutron Cores. Phys. Rev. (1939).</w:t>
      </w:r>
    </w:p>
    <w:bookmarkEnd w:id="7"/>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
    <w:nsid w:val="00A99413"/>
    <w:multiLevelType w:val="multilevel"/>
    <w:tmpl w:val="00A99413"/>
    <w:lvl w:ilvl="0" w:tentative="0">
      <w:start w:val="3"/>
      <w:numFmt w:val="decimal"/>
      <w:lvlText w:val="%1."/>
      <w:lvlJc w:val="left"/>
      <w:pPr>
        <w:ind w:left="720" w:hanging="360"/>
      </w:pPr>
    </w:lvl>
    <w:lvl w:ilvl="1" w:tentative="0">
      <w:start w:val="3"/>
      <w:numFmt w:val="decimal"/>
      <w:lvlText w:val="%2."/>
      <w:lvlJc w:val="left"/>
      <w:pPr>
        <w:ind w:left="1440" w:hanging="360"/>
      </w:pPr>
    </w:lvl>
    <w:lvl w:ilvl="2" w:tentative="0">
      <w:start w:val="3"/>
      <w:numFmt w:val="decimal"/>
      <w:lvlText w:val="%3."/>
      <w:lvlJc w:val="left"/>
      <w:pPr>
        <w:ind w:left="2160" w:hanging="360"/>
      </w:pPr>
    </w:lvl>
    <w:lvl w:ilvl="3" w:tentative="0">
      <w:start w:val="3"/>
      <w:numFmt w:val="decimal"/>
      <w:lvlText w:val="%4."/>
      <w:lvlJc w:val="left"/>
      <w:pPr>
        <w:ind w:left="2880" w:hanging="360"/>
      </w:pPr>
    </w:lvl>
    <w:lvl w:ilvl="4" w:tentative="0">
      <w:start w:val="3"/>
      <w:numFmt w:val="decimal"/>
      <w:lvlText w:val="%5."/>
      <w:lvlJc w:val="left"/>
      <w:pPr>
        <w:ind w:left="3600" w:hanging="360"/>
      </w:pPr>
    </w:lvl>
    <w:lvl w:ilvl="5" w:tentative="0">
      <w:start w:val="3"/>
      <w:numFmt w:val="decimal"/>
      <w:lvlText w:val="%6."/>
      <w:lvlJc w:val="left"/>
      <w:pPr>
        <w:ind w:left="4320" w:hanging="360"/>
      </w:pPr>
    </w:lvl>
    <w:lvl w:ilvl="6" w:tentative="0">
      <w:start w:val="3"/>
      <w:numFmt w:val="decimal"/>
      <w:lvlText w:val="%7."/>
      <w:lvlJc w:val="left"/>
      <w:pPr>
        <w:ind w:left="5040" w:hanging="360"/>
      </w:pPr>
    </w:lvl>
    <w:lvl w:ilvl="7" w:tentative="0">
      <w:start w:val="3"/>
      <w:numFmt w:val="decimal"/>
      <w:lvlText w:val="%8."/>
      <w:lvlJc w:val="left"/>
      <w:pPr>
        <w:ind w:left="5760" w:hanging="360"/>
      </w:pPr>
    </w:lvl>
    <w:lvl w:ilvl="8" w:tentative="0">
      <w:start w:val="3"/>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747B6"/>
    <w:rsid w:val="00683C59"/>
    <w:rsid w:val="006B564A"/>
    <w:rsid w:val="007B7F35"/>
    <w:rsid w:val="007F1979"/>
    <w:rsid w:val="007F29BC"/>
    <w:rsid w:val="008F4924"/>
    <w:rsid w:val="009013F6"/>
    <w:rsid w:val="009149B5"/>
    <w:rsid w:val="00970C9D"/>
    <w:rsid w:val="00977B74"/>
    <w:rsid w:val="00A14FF3"/>
    <w:rsid w:val="00AA1B8B"/>
    <w:rsid w:val="00AF14BC"/>
    <w:rsid w:val="00B25A83"/>
    <w:rsid w:val="00BB0144"/>
    <w:rsid w:val="00BD4F7D"/>
    <w:rsid w:val="00BF6B73"/>
    <w:rsid w:val="00C00C92"/>
    <w:rsid w:val="00C06AC9"/>
    <w:rsid w:val="00C214C8"/>
    <w:rsid w:val="00C47116"/>
    <w:rsid w:val="00C63491"/>
    <w:rsid w:val="00D14922"/>
    <w:rsid w:val="00D83FFB"/>
    <w:rsid w:val="00DC0840"/>
    <w:rsid w:val="00E1645B"/>
    <w:rsid w:val="00E44B39"/>
    <w:rsid w:val="00E56281"/>
    <w:rsid w:val="00FC335F"/>
    <w:rsid w:val="00FE1EFD"/>
    <w:rsid w:val="0BEE22B4"/>
    <w:rsid w:val="51BB024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lang w:eastAsia="zh-CN"/>
    </w:rPr>
  </w:style>
  <w:style w:type="paragraph" w:styleId="13">
    <w:name w:val="caption"/>
    <w:basedOn w:val="1"/>
    <w:link w:val="24"/>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uiPriority w:val="99"/>
    <w:pPr>
      <w:tabs>
        <w:tab w:val="center" w:pos="4153"/>
        <w:tab w:val="right" w:pos="8306"/>
      </w:tabs>
      <w:snapToGrid w:val="0"/>
    </w:pPr>
    <w:rPr>
      <w:sz w:val="18"/>
      <w:szCs w:val="18"/>
    </w:rPr>
  </w:style>
  <w:style w:type="paragraph" w:styleId="17">
    <w:name w:val="header"/>
    <w:basedOn w:val="1"/>
    <w:link w:val="41"/>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pPr>
      <w:tabs>
        <w:tab w:val="left" w:pos="384"/>
      </w:tabs>
      <w:spacing w:line="240" w:lineRule="auto"/>
      <w:ind w:left="200" w:hanging="200" w:hangingChars="200"/>
    </w:pPr>
  </w:style>
  <w:style w:type="table" w:customStyle="1" w:styleId="30">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uiPriority w:val="0"/>
  </w:style>
  <w:style w:type="paragraph" w:customStyle="1" w:styleId="33">
    <w:name w:val="Table Caption"/>
    <w:basedOn w:val="13"/>
    <w:uiPriority w:val="0"/>
    <w:pPr>
      <w:keepNext/>
    </w:pPr>
  </w:style>
  <w:style w:type="paragraph" w:customStyle="1" w:styleId="34">
    <w:name w:val="Image Caption"/>
    <w:basedOn w:val="13"/>
    <w:uiPriority w:val="0"/>
  </w:style>
  <w:style w:type="paragraph" w:customStyle="1" w:styleId="35">
    <w:name w:val="Figure"/>
    <w:basedOn w:val="1"/>
    <w:qFormat/>
    <w:uiPriority w:val="0"/>
  </w:style>
  <w:style w:type="paragraph" w:customStyle="1" w:styleId="36">
    <w:name w:val="Captioned Figure"/>
    <w:basedOn w:val="35"/>
    <w:uiPriority w:val="0"/>
    <w:pPr>
      <w:keepNext/>
    </w:pPr>
  </w:style>
  <w:style w:type="character" w:customStyle="1" w:styleId="37">
    <w:name w:val="Verbatim Char"/>
    <w:basedOn w:val="24"/>
    <w:link w:val="38"/>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uiPriority w:val="0"/>
    <w:rPr>
      <w:rFonts w:ascii="Times New Roman" w:hAnsi="Times New Roman" w:eastAsia="宋体"/>
      <w:lang w:eastAsia="zh-CN"/>
    </w:rPr>
  </w:style>
  <w:style w:type="character" w:customStyle="1" w:styleId="41">
    <w:name w:val="页眉 字符"/>
    <w:basedOn w:val="22"/>
    <w:link w:val="17"/>
    <w:uiPriority w:val="0"/>
    <w:rPr>
      <w:sz w:val="18"/>
      <w:szCs w:val="18"/>
    </w:rPr>
  </w:style>
  <w:style w:type="character" w:customStyle="1" w:styleId="42">
    <w:name w:val="页脚 字符"/>
    <w:basedOn w:val="22"/>
    <w:link w:val="16"/>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uiPriority w:val="0"/>
    <w:rPr>
      <w:rFonts w:cs="宋体"/>
      <w:sz w:val="20"/>
      <w:szCs w:val="20"/>
    </w:rPr>
  </w:style>
  <w:style w:type="paragraph" w:customStyle="1" w:styleId="45">
    <w:name w:val="样式 Compact + 10 磅 加粗 首行缩进:  0.71 厘米"/>
    <w:basedOn w:val="26"/>
    <w:uiPriority w:val="0"/>
    <w:rPr>
      <w:rFonts w:cs="宋体"/>
      <w:bCs/>
      <w:sz w:val="20"/>
      <w:szCs w:val="20"/>
    </w:rPr>
  </w:style>
  <w:style w:type="paragraph" w:customStyle="1" w:styleId="46">
    <w:name w:val="img"/>
    <w:basedOn w:val="1"/>
    <w:qFormat/>
    <w:uiPriority w:val="0"/>
    <w:pPr>
      <w:jc w:val="center"/>
    </w:pPr>
    <w:rPr>
      <w:lang w:eastAsia="zh-CN"/>
    </w:rPr>
  </w:style>
  <w:style w:type="character" w:customStyle="1" w:styleId="47">
    <w:name w:val="KeywordTok"/>
    <w:uiPriority w:val="0"/>
    <w:rPr>
      <w:b/>
      <w:color w:val="007020"/>
    </w:rPr>
  </w:style>
  <w:style w:type="character" w:customStyle="1" w:styleId="48">
    <w:name w:val="DataTypeTok"/>
    <w:uiPriority w:val="0"/>
    <w:rPr>
      <w:color w:val="902000"/>
    </w:rPr>
  </w:style>
  <w:style w:type="character" w:customStyle="1" w:styleId="49">
    <w:name w:val="DecValTok"/>
    <w:uiPriority w:val="0"/>
    <w:rPr>
      <w:color w:val="40A070"/>
    </w:rPr>
  </w:style>
  <w:style w:type="character" w:customStyle="1" w:styleId="50">
    <w:name w:val="BaseNTok"/>
    <w:uiPriority w:val="0"/>
    <w:rPr>
      <w:color w:val="40A070"/>
    </w:rPr>
  </w:style>
  <w:style w:type="character" w:customStyle="1" w:styleId="51">
    <w:name w:val="FloatTok"/>
    <w:uiPriority w:val="0"/>
    <w:rPr>
      <w:color w:val="40A070"/>
    </w:rPr>
  </w:style>
  <w:style w:type="character" w:customStyle="1" w:styleId="52">
    <w:name w:val="ConstantTok"/>
    <w:uiPriority w:val="0"/>
    <w:rPr>
      <w:color w:val="880000"/>
    </w:rPr>
  </w:style>
  <w:style w:type="character" w:customStyle="1" w:styleId="53">
    <w:name w:val="CharTok"/>
    <w:uiPriority w:val="0"/>
    <w:rPr>
      <w:color w:val="4070A0"/>
    </w:rPr>
  </w:style>
  <w:style w:type="character" w:customStyle="1" w:styleId="54">
    <w:name w:val="SpecialCharTok"/>
    <w:uiPriority w:val="0"/>
    <w:rPr>
      <w:color w:val="4070A0"/>
    </w:rPr>
  </w:style>
  <w:style w:type="character" w:customStyle="1" w:styleId="55">
    <w:name w:val="StringTok"/>
    <w:uiPriority w:val="0"/>
    <w:rPr>
      <w:color w:val="4070A0"/>
    </w:rPr>
  </w:style>
  <w:style w:type="character" w:customStyle="1" w:styleId="56">
    <w:name w:val="VerbatimStringTok"/>
    <w:uiPriority w:val="0"/>
    <w:rPr>
      <w:color w:val="4070A0"/>
    </w:rPr>
  </w:style>
  <w:style w:type="character" w:customStyle="1" w:styleId="57">
    <w:name w:val="SpecialStringTok"/>
    <w:uiPriority w:val="0"/>
    <w:rPr>
      <w:color w:val="BB6688"/>
    </w:rPr>
  </w:style>
  <w:style w:type="character" w:customStyle="1" w:styleId="58">
    <w:name w:val="ImportTok"/>
    <w:uiPriority w:val="0"/>
    <w:rPr>
      <w:b/>
      <w:color w:val="008000"/>
    </w:rPr>
  </w:style>
  <w:style w:type="character" w:customStyle="1" w:styleId="59">
    <w:name w:val="CommentTok"/>
    <w:uiPriority w:val="0"/>
    <w:rPr>
      <w:i/>
      <w:color w:val="60A0B0"/>
    </w:rPr>
  </w:style>
  <w:style w:type="character" w:customStyle="1" w:styleId="60">
    <w:name w:val="DocumentationTok"/>
    <w:uiPriority w:val="0"/>
    <w:rPr>
      <w:i/>
      <w:color w:val="BA2121"/>
    </w:rPr>
  </w:style>
  <w:style w:type="character" w:customStyle="1" w:styleId="61">
    <w:name w:val="AnnotationTok"/>
    <w:uiPriority w:val="0"/>
    <w:rPr>
      <w:b/>
      <w:i/>
      <w:color w:val="60A0B0"/>
    </w:rPr>
  </w:style>
  <w:style w:type="character" w:customStyle="1" w:styleId="62">
    <w:name w:val="CommentVarTok"/>
    <w:uiPriority w:val="0"/>
    <w:rPr>
      <w:b/>
      <w:i/>
      <w:color w:val="60A0B0"/>
    </w:rPr>
  </w:style>
  <w:style w:type="character" w:customStyle="1" w:styleId="63">
    <w:name w:val="OtherTok"/>
    <w:uiPriority w:val="0"/>
    <w:rPr>
      <w:color w:val="007020"/>
    </w:rPr>
  </w:style>
  <w:style w:type="character" w:customStyle="1" w:styleId="64">
    <w:name w:val="FunctionTok"/>
    <w:uiPriority w:val="0"/>
    <w:rPr>
      <w:color w:val="06287E"/>
    </w:rPr>
  </w:style>
  <w:style w:type="character" w:customStyle="1" w:styleId="65">
    <w:name w:val="VariableTok"/>
    <w:uiPriority w:val="0"/>
    <w:rPr>
      <w:color w:val="19177C"/>
    </w:rPr>
  </w:style>
  <w:style w:type="character" w:customStyle="1" w:styleId="66">
    <w:name w:val="ControlFlowTok"/>
    <w:uiPriority w:val="0"/>
    <w:rPr>
      <w:b/>
      <w:color w:val="007020"/>
    </w:rPr>
  </w:style>
  <w:style w:type="character" w:customStyle="1" w:styleId="67">
    <w:name w:val="OperatorTok"/>
    <w:uiPriority w:val="0"/>
    <w:rPr>
      <w:color w:val="666666"/>
    </w:rPr>
  </w:style>
  <w:style w:type="character" w:customStyle="1" w:styleId="68">
    <w:name w:val="BuiltInTok"/>
    <w:uiPriority w:val="0"/>
    <w:rPr>
      <w:color w:val="008000"/>
    </w:rPr>
  </w:style>
  <w:style w:type="character" w:customStyle="1" w:styleId="69">
    <w:name w:val="ExtensionTok"/>
    <w:uiPriority w:val="0"/>
  </w:style>
  <w:style w:type="character" w:customStyle="1" w:styleId="70">
    <w:name w:val="PreprocessorTok"/>
    <w:uiPriority w:val="0"/>
    <w:rPr>
      <w:color w:val="BC7A00"/>
    </w:rPr>
  </w:style>
  <w:style w:type="character" w:customStyle="1" w:styleId="71">
    <w:name w:val="AttributeTok"/>
    <w:uiPriority w:val="0"/>
    <w:rPr>
      <w:color w:val="7D9029"/>
    </w:rPr>
  </w:style>
  <w:style w:type="character" w:customStyle="1" w:styleId="72">
    <w:name w:val="RegionMarkerTok"/>
    <w:uiPriority w:val="0"/>
  </w:style>
  <w:style w:type="character" w:customStyle="1" w:styleId="73">
    <w:name w:val="InformationTok"/>
    <w:uiPriority w:val="0"/>
    <w:rPr>
      <w:b/>
      <w:i/>
      <w:color w:val="60A0B0"/>
    </w:rPr>
  </w:style>
  <w:style w:type="character" w:customStyle="1" w:styleId="74">
    <w:name w:val="WarningTok"/>
    <w:uiPriority w:val="0"/>
    <w:rPr>
      <w:b/>
      <w:i/>
      <w:color w:val="60A0B0"/>
    </w:rPr>
  </w:style>
  <w:style w:type="character" w:customStyle="1" w:styleId="75">
    <w:name w:val="AlertTok"/>
    <w:uiPriority w:val="0"/>
    <w:rPr>
      <w:b/>
      <w:color w:val="FF0000"/>
    </w:rPr>
  </w:style>
  <w:style w:type="character" w:customStyle="1" w:styleId="76">
    <w:name w:val="ErrorTok"/>
    <w:uiPriority w:val="0"/>
    <w:rPr>
      <w:b/>
      <w:color w:val="FF0000"/>
    </w:rPr>
  </w:style>
  <w:style w:type="character" w:customStyle="1" w:styleId="77">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6</Pages>
  <Words>1940</Words>
  <Characters>2165</Characters>
  <Lines>30</Lines>
  <Paragraphs>8</Paragraphs>
  <TotalTime>0</TotalTime>
  <ScaleCrop>false</ScaleCrop>
  <LinksUpToDate>false</LinksUpToDate>
  <CharactersWithSpaces>2236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2025-11-02T06:46:00Z</dcterms:created>
  <dc:creator>迈斯纳效应</dc:creator>
  <cp:lastModifiedBy>迈斯纳效应</cp:lastModifiedBy>
  <dcterms:modified xsi:type="dcterms:W3CDTF">2025-11-02T07:05:07Z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2052-12.1.0.23542</vt:lpwstr>
  </property>
  <property fmtid="{D5CDD505-2E9C-101B-9397-08002B2CF9AE}" pid="4" name="ICV">
    <vt:lpwstr>87F1CCF14375460EA677B75B431CBC51_12</vt:lpwstr>
  </property>
</Properties>
</file>