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87EB55">
      <w:pPr>
        <w:pStyle w:val="4"/>
        <w:rPr>
          <w:b/>
          <w:bCs/>
        </w:rPr>
      </w:pPr>
      <w:r>
        <w:rPr>
          <w:b/>
          <w:bCs/>
        </w:rPr>
        <w:t xml:space="preserve"> </w:t>
      </w:r>
      <w:bookmarkStart w:id="0" w:name="_GoBack"/>
      <w:r>
        <w:rPr>
          <w:b/>
          <w:bCs/>
        </w:rPr>
        <w:t>Electron A-Field and Atomic Structure Stability: A Theory from Neutron Star Formation to a New State of Dense Matter</w:t>
      </w:r>
    </w:p>
    <w:bookmarkEnd w:id="0"/>
    <w:p w14:paraId="759CF9FD">
      <w:pPr>
        <w:pStyle w:val="3"/>
      </w:pPr>
      <w:r>
        <w:rPr>
          <w:b/>
          <w:bCs/>
        </w:rPr>
        <w:t>Authors:</w:t>
      </w:r>
      <w:r>
        <w:t xml:space="preserve"> Li Zhijun¹, Zhao Guangyao²</w:t>
      </w:r>
      <w:r>
        <w:br w:type="textWrapping"/>
      </w:r>
      <w:r>
        <w:t>Affiliations:</w:t>
      </w:r>
      <w:r>
        <w:br w:type="textWrapping"/>
      </w:r>
      <w:r>
        <w:t>1. Animal Husbandry School, Shanxi Provincial Department of Agriculture</w:t>
      </w:r>
      <w:r>
        <w:br w:type="textWrapping"/>
      </w:r>
      <w:r>
        <w:t>2. Chongqing University</w:t>
      </w:r>
    </w:p>
    <w:p w14:paraId="2BFCA64B">
      <w:pPr>
        <w:pStyle w:val="3"/>
      </w:pPr>
      <w:r>
        <w:rPr>
          <w:b/>
          <w:bCs/>
        </w:rPr>
        <w:t>Abstract</w:t>
      </w:r>
      <w:r>
        <w:rPr>
          <w:b/>
          <w:bCs/>
        </w:rPr>
        <w:br w:type="textWrapping"/>
      </w:r>
      <w:r>
        <w:t>Traditional theories attribute atomic volume to the quantization of electron orbitals but fail to clarify the physical essence of its resistance to compression. This paper proposes a revolutionary viewpoint based on Field Combination Theory: the “volume” structure of an atom is essentially a physical entity maintained by the repulsive nature of the electron’s A-field (electromagnetic vortex field). Under normal conditions, the A-fields of the electron (</w:t>
      </w:r>
      <m:oMath>
        <m:r>
          <m:rPr/>
          <m:t>A</m:t>
        </m:r>
        <m:sSup>
          <m:sSupPr/>
          <m:e>
            <m:r>
              <m:rPr/>
              <m:t>B</m:t>
            </m:r>
          </m:e>
          <m:sup>
            <m:r>
              <m:rPr>
                <m:sty m:val="p"/>
              </m:rPr>
              <m:t>−</m:t>
            </m:r>
          </m:sup>
        </m:sSup>
        <m:r>
          <m:rPr/>
          <m:t>C</m:t>
        </m:r>
      </m:oMath>
      <w:r>
        <w:t>) and the atomic nucleus (</w:t>
      </w:r>
      <m:oMath>
        <m:r>
          <m:rPr/>
          <m:t>A</m:t>
        </m:r>
        <m:sSup>
          <m:sSupPr/>
          <m:e>
            <m:r>
              <m:rPr/>
              <m:t>B</m:t>
            </m:r>
          </m:e>
          <m:sup>
            <m:r>
              <m:rPr>
                <m:sty m:val="p"/>
              </m:rPr>
              <m:t>+</m:t>
            </m:r>
          </m:sup>
        </m:sSup>
        <m:r>
          <m:rPr/>
          <m:t>C</m:t>
        </m:r>
      </m:oMath>
      <w:r>
        <w:t xml:space="preserve">) stably coexist due to severe frequency mismatch. However, under extreme gravitational pressure induced by supermassive celestial bodies (e.g., the collapsing core of a massive star), the electron’s A-field </w:t>
      </w:r>
      <w:r>
        <w:rPr>
          <w:rFonts w:hint="eastAsia"/>
        </w:rPr>
        <w:t>is</w:t>
      </w:r>
      <w:r>
        <w:rPr>
          <w:rFonts w:hint="eastAsia"/>
          <w:lang w:val="en-US" w:eastAsia="zh-CN"/>
        </w:rPr>
        <w:t xml:space="preserve"> </w:t>
      </w:r>
      <w:r>
        <w:t xml:space="preserve">extremely compressed, its wave nature is suppressed, causing the electron wave function to be “pushed into” the nucleus, leading to electron capture and field combination fusion: the electron’s B-field (color charge, electric charge) and the proton’s B-field undergo color-charge neutralization, and their C-fields merge, ultimately transforming into a neutron (field combination </w:t>
      </w:r>
      <m:oMath>
        <m:r>
          <m:rPr/>
          <m:t>A</m:t>
        </m:r>
        <m:sSup>
          <m:sSupPr/>
          <m:e>
            <m:r>
              <m:rPr/>
              <m:t>B</m:t>
            </m:r>
          </m:e>
          <m:sup>
            <m:r>
              <m:rPr/>
              <m:t>0</m:t>
            </m:r>
          </m:sup>
        </m:sSup>
        <m:r>
          <m:rPr/>
          <m:t>C</m:t>
        </m:r>
      </m:oMath>
      <w:r>
        <w:t>) and an electron neutrino. This process is not merely a “particle merger” but a recombination of field combination primitives. This theory not only provides a microscopic mechanism for neutron star formation that transcends the weak interaction theory but also predicts the possible existence under extreme pressure of a state beyond neutron matter—a “quark-gluon condensate” (</w:t>
      </w:r>
      <m:oMath>
        <m:sSup>
          <m:sSupPr/>
          <m:e>
            <m:r>
              <m:rPr/>
              <m:t>B</m:t>
            </m:r>
          </m:e>
          <m:sup>
            <m:r>
              <m:rPr/>
              <m:t>0</m:t>
            </m:r>
          </m:sup>
        </m:sSup>
        <m:r>
          <m:rPr/>
          <m:t>C</m:t>
        </m:r>
      </m:oMath>
      <w:r>
        <w:t xml:space="preserve"> state) composed purely of B and C fields.</w:t>
      </w:r>
    </w:p>
    <w:p w14:paraId="2C0E4EF2">
      <w:pPr>
        <w:pStyle w:val="3"/>
      </w:pPr>
      <w:r>
        <w:rPr>
          <w:b/>
          <w:bCs/>
        </w:rPr>
        <w:t>Keywords:</w:t>
      </w:r>
      <w:r>
        <w:t xml:space="preserve"> Field Combination Theory; A-field Volume Force; Neutron Star Formation; Electron Capture; Dense Matter Phase Transition</w:t>
      </w:r>
    </w:p>
    <w:p w14:paraId="6131879C">
      <w:pPr>
        <w:numPr>
          <w:ilvl w:val="0"/>
          <w:numId w:val="1"/>
        </w:numPr>
      </w:pPr>
      <w:r>
        <w:rPr>
          <w:b/>
          <w:bCs/>
        </w:rPr>
        <w:t>Introduction: Redefining the Physical Essence of Atomic Volume</w:t>
      </w:r>
      <w:r>
        <w:br w:type="textWrapping"/>
      </w:r>
      <w:r>
        <w:t>The immense volume of an atom (relative to its nucleus) is the foundation of its stable existence. Quantum mechanics interprets this as the probability distribution of the electron cloud, but this is a mathematical description, not a physical mechanism. What physical force resists the nuclear attraction from the electromagnetic force and endows matter with its “hardness”? Field Combination Theory posits that this is precisely the macroscopic manifestation of the electron’s A-field.</w:t>
      </w:r>
    </w:p>
    <w:p w14:paraId="686C7BCA">
      <w:pPr>
        <w:numPr>
          <w:ilvl w:val="0"/>
          <w:numId w:val="1"/>
        </w:numPr>
        <w:rPr>
          <w:b/>
          <w:bCs/>
        </w:rPr>
      </w:pPr>
      <w:r>
        <w:rPr>
          <w:b/>
          <w:bCs/>
        </w:rPr>
        <w:t>Theoretical Core: The Electron A-Field as the Atom’s “Volume Skeleton”</w:t>
      </w:r>
    </w:p>
    <w:p w14:paraId="216E2EBD">
      <w:pPr>
        <w:pStyle w:val="4"/>
      </w:pPr>
      <w:r>
        <w:rPr>
          <w:b/>
          <w:bCs/>
        </w:rPr>
        <w:t>2.1 The Repulsive Nature of the A-Field and the Physical Origin of the Pauli Exclusion Principle</w:t>
      </w:r>
      <w:r>
        <w:rPr>
          <w:b/>
          <w:bCs/>
        </w:rPr>
        <w:br w:type="textWrapping"/>
      </w:r>
      <w:r>
        <w:t>In the theory, the A-field confers wave nature to particles. We propose that this wave nature itself possesses an intrinsic, non-electromagnetic repulsive effect. When the A-fields of two electrons overlap in space, they generate a strong repulsion. This may be the physical origin of the Pauli exclusion principle—it is not a fundamental mathematical postulate but rather a dynamical result of the incompatibility of A-field wave natures.</w:t>
      </w:r>
      <w:r>
        <w:br w:type="textWrapping"/>
      </w:r>
      <w:r>
        <w:t xml:space="preserve">* Atomic “Volume”: It is precisely this repulsiveness of the electron’s A-field that provides an outward pressure alongside the nucleus’s Coulomb attraction, thereby propping up the spatial structure of the atom. The atomic radius (Bohr radius </w:t>
      </w:r>
      <m:oMath>
        <m:sSub>
          <m:sSubPr/>
          <m:e>
            <m:r>
              <m:rPr/>
              <m:t>a</m:t>
            </m:r>
          </m:e>
          <m:sub>
            <m:r>
              <m:rPr/>
              <m:t>0</m:t>
            </m:r>
          </m:sub>
        </m:sSub>
      </m:oMath>
      <w:r>
        <w:t>) is essentially the scale at which the repulsive force of the electron’s A-field balances the attractive force of the nuclear electric field.</w:t>
      </w:r>
    </w:p>
    <w:p w14:paraId="45A0E1B4">
      <w:pPr>
        <w:pStyle w:val="3"/>
      </w:pPr>
      <w:r>
        <w:rPr>
          <w:b/>
          <w:bCs/>
        </w:rPr>
        <w:t>2.2 Gravity Overwhelming the A-Field: The Field Combination Picture of Neutron Star Formation</w:t>
      </w:r>
      <w:r>
        <w:rPr>
          <w:b/>
          <w:bCs/>
        </w:rPr>
        <w:br w:type="textWrapping"/>
      </w:r>
      <w:r>
        <w:t>When the external pressure (e.g., gravity) exceeds the maximum repulsive pressure that the electron’s A-field can provide, the atom’s “volume skeleton” collapses.</w:t>
      </w:r>
      <w:r>
        <w:br w:type="textWrapping"/>
      </w:r>
      <w:r>
        <w:t>1. A-field Compression and Loss of Wave Nature: Under the immense gravity (</w:t>
      </w:r>
      <m:oMath>
        <m:sSub>
          <m:sSubPr/>
          <m:e>
            <m:r>
              <m:rPr/>
              <m:t>P</m:t>
            </m:r>
          </m:e>
          <m:sub>
            <m:r>
              <m:rPr/>
              <m:t>G</m:t>
            </m:r>
          </m:sub>
        </m:sSub>
        <m:r>
          <m:rPr>
            <m:sty m:val="p"/>
          </m:rPr>
          <m:t>∼</m:t>
        </m:r>
        <m:r>
          <m:rPr/>
          <m:t>G</m:t>
        </m:r>
        <m:sSup>
          <m:sSupPr/>
          <m:e>
            <m:r>
              <m:rPr/>
              <m:t>M</m:t>
            </m:r>
          </m:e>
          <m:sup>
            <m:r>
              <m:rPr/>
              <m:t>2</m:t>
            </m:r>
          </m:sup>
        </m:sSup>
        <m:r>
          <m:rPr>
            <m:sty m:val="p"/>
          </m:rPr>
          <m:t>/</m:t>
        </m:r>
        <m:sSup>
          <m:sSupPr/>
          <m:e>
            <m:r>
              <m:rPr/>
              <m:t>R</m:t>
            </m:r>
          </m:e>
          <m:sup>
            <m:r>
              <m:rPr/>
              <m:t>4</m:t>
            </m:r>
          </m:sup>
        </m:sSup>
      </m:oMath>
      <w:r>
        <w:t xml:space="preserve">) produced by stellar collapse, electrons </w:t>
      </w:r>
      <w:r>
        <w:rPr>
          <w:rFonts w:hint="eastAsia"/>
        </w:rPr>
        <w:t>are</w:t>
      </w:r>
      <w:r>
        <w:rPr>
          <w:rFonts w:hint="eastAsia"/>
          <w:lang w:val="en-US" w:eastAsia="zh-CN"/>
        </w:rPr>
        <w:t xml:space="preserve"> extremely compressed</w:t>
      </w:r>
      <w:r>
        <w:rPr>
          <w:rFonts w:hint="eastAsia"/>
        </w:rPr>
        <w:t>,</w:t>
      </w:r>
      <w:r>
        <w:t xml:space="preserve"> their de Broglie wavelengths are shortened, and the A-field’s wave space </w:t>
      </w:r>
      <w:r>
        <w:rPr>
          <w:rFonts w:hint="eastAsia"/>
        </w:rPr>
        <w:t>is</w:t>
      </w:r>
      <w:r>
        <w:rPr>
          <w:rFonts w:hint="eastAsia"/>
          <w:lang w:val="en-US" w:eastAsia="zh-CN"/>
        </w:rPr>
        <w:t xml:space="preserve"> </w:t>
      </w:r>
      <w:r>
        <w:t>deprived. This leads to strong confinement of the electron wave function, suppressing the repulsive effect of its A-field.</w:t>
      </w:r>
      <w:r>
        <w:br w:type="textWrapping"/>
      </w:r>
      <w:r>
        <w:t>2. Critical Point of Field Combination Fusion: When the electron is compressed to the point where its wave function significantly overlaps with the nucleus’s wave function (i.e., the electron is “pushed into” the nucleus), the stable condition of A-field frequency mismatch between them is broken. At extremely close range, the component fields (B-field and C-field) of the field combinations begin to interact directly.</w:t>
      </w:r>
      <w:r>
        <w:br w:type="textWrapping"/>
      </w:r>
      <w:r>
        <w:t>3. B-field Color-Charge Neutralization:</w:t>
      </w:r>
      <w:r>
        <w:br w:type="textWrapping"/>
      </w:r>
      <w:r>
        <w:t xml:space="preserve">* Proton field combination: </w:t>
      </w:r>
      <m:oMath>
        <m:r>
          <m:rPr/>
          <m:t>A</m:t>
        </m:r>
        <m:sSup>
          <m:sSupPr/>
          <m:e>
            <m:r>
              <m:rPr/>
              <m:t>B</m:t>
            </m:r>
          </m:e>
          <m:sup>
            <m:r>
              <m:rPr>
                <m:sty m:val="p"/>
              </m:rPr>
              <m:t>+</m:t>
            </m:r>
          </m:sup>
        </m:sSup>
        <m:sSub>
          <m:sSubPr/>
          <m:e>
            <m:r>
              <m:rPr/>
              <m:t>C</m:t>
            </m:r>
          </m:e>
          <m:sub>
            <m:r>
              <m:rPr/>
              <m:t>p</m:t>
            </m:r>
          </m:sub>
        </m:sSub>
      </m:oMath>
      <w:r>
        <w:t xml:space="preserve"> (positively charged, with confined color charge).</w:t>
      </w:r>
      <w:r>
        <w:br w:type="textWrapping"/>
      </w:r>
      <w:r>
        <w:t xml:space="preserve">* Electron field combination: </w:t>
      </w:r>
      <m:oMath>
        <m:r>
          <m:rPr/>
          <m:t>A</m:t>
        </m:r>
        <m:sSup>
          <m:sSupPr/>
          <m:e>
            <m:r>
              <m:rPr/>
              <m:t>B</m:t>
            </m:r>
          </m:e>
          <m:sup>
            <m:r>
              <m:rPr>
                <m:sty m:val="p"/>
              </m:rPr>
              <m:t>−</m:t>
            </m:r>
          </m:sup>
        </m:sSup>
        <m:sSub>
          <m:sSubPr/>
          <m:e>
            <m:r>
              <m:rPr/>
              <m:t>C</m:t>
            </m:r>
          </m:e>
          <m:sub>
            <m:r>
              <m:rPr/>
              <m:t>e</m:t>
            </m:r>
          </m:sub>
        </m:sSub>
      </m:oMath>
      <w:r>
        <w:t xml:space="preserve"> (negatively charged, colorless).</w:t>
      </w:r>
      <w:r>
        <w:br w:type="textWrapping"/>
      </w:r>
      <w:r>
        <w:t>* Upon fusion, the electron’s B-field (carrying negative charge) and the proton’s B-field (carrying positive charge and color charge) undergo neutralization and recombination. Charges cancel, and the proton’s color charge structure is altered.</w:t>
      </w:r>
      <w:r>
        <w:br w:type="textWrapping"/>
      </w:r>
      <w:r>
        <w:t xml:space="preserve">4. Neutron and Neutrino Production: The final products of the fusion are a neutron </w:t>
      </w:r>
      <m:oMath>
        <m:r>
          <m:rPr/>
          <m:t>A</m:t>
        </m:r>
        <m:sSup>
          <m:sSupPr/>
          <m:e>
            <m:r>
              <m:rPr/>
              <m:t>B</m:t>
            </m:r>
          </m:e>
          <m:sup>
            <m:r>
              <m:rPr/>
              <m:t>0</m:t>
            </m:r>
          </m:sup>
        </m:sSup>
        <m:sSub>
          <m:sSubPr/>
          <m:e>
            <m:r>
              <m:rPr/>
              <m:t>C</m:t>
            </m:r>
          </m:e>
          <m:sub>
            <m:r>
              <m:rPr/>
              <m:t>n</m:t>
            </m:r>
          </m:sub>
        </m:sSub>
      </m:oMath>
      <w:r>
        <w:t xml:space="preserve"> (electrically neutral, with confined color charge) and an electron neutrino (primarily carrying away lepton number to conserve quantum numbers). The field combination reaction can be written as:</w:t>
      </w:r>
    </w:p>
    <w:p w14:paraId="36D27BB4">
      <w:pPr>
        <w:pStyle w:val="3"/>
      </w:pPr>
      <m:oMathPara>
        <m:oMathParaPr>
          <m:jc m:val="center"/>
        </m:oMathParaPr>
        <m:oMath>
          <m:r>
            <m:rPr/>
            <m:t>A</m:t>
          </m:r>
          <m:sSup>
            <m:sSupPr/>
            <m:e>
              <m:r>
                <m:rPr/>
                <m:t>B</m:t>
              </m:r>
            </m:e>
            <m:sup>
              <m:r>
                <m:rPr>
                  <m:sty m:val="p"/>
                </m:rPr>
                <m:t>−</m:t>
              </m:r>
            </m:sup>
          </m:sSup>
          <m:sSub>
            <m:sSubPr/>
            <m:e>
              <m:r>
                <m:rPr/>
                <m:t>C</m:t>
              </m:r>
            </m:e>
            <m:sub>
              <m:r>
                <m:rPr/>
                <m:t>e</m:t>
              </m:r>
            </m:sub>
          </m:sSub>
          <m:r>
            <m:rPr>
              <m:sty m:val="p"/>
            </m:rPr>
            <m:t>+</m:t>
          </m:r>
          <m:r>
            <m:rPr/>
            <m:t>A</m:t>
          </m:r>
          <m:sSup>
            <m:sSupPr/>
            <m:e>
              <m:r>
                <m:rPr/>
                <m:t>B</m:t>
              </m:r>
            </m:e>
            <m:sup>
              <m:r>
                <m:rPr>
                  <m:sty m:val="p"/>
                </m:rPr>
                <m:t>+</m:t>
              </m:r>
            </m:sup>
          </m:sSup>
          <m:sSub>
            <m:sSubPr/>
            <m:e>
              <m:r>
                <m:rPr/>
                <m:t>C</m:t>
              </m:r>
            </m:e>
            <m:sub>
              <m:r>
                <m:rPr/>
                <m:t>p</m:t>
              </m:r>
            </m:sub>
          </m:sSub>
          <m:r>
            <m:rPr>
              <m:sty m:val="p"/>
            </m:rPr>
            <m:t>→</m:t>
          </m:r>
          <m:r>
            <m:rPr/>
            <m:t>A</m:t>
          </m:r>
          <m:sSup>
            <m:sSupPr/>
            <m:e>
              <m:r>
                <m:rPr/>
                <m:t>B</m:t>
              </m:r>
            </m:e>
            <m:sup>
              <m:r>
                <m:rPr/>
                <m:t>0</m:t>
              </m:r>
            </m:sup>
          </m:sSup>
          <m:sSub>
            <m:sSubPr/>
            <m:e>
              <m:r>
                <m:rPr/>
                <m:t>C</m:t>
              </m:r>
            </m:e>
            <m:sub>
              <m:r>
                <m:rPr/>
                <m:t>n</m:t>
              </m:r>
            </m:sub>
          </m:sSub>
          <m:r>
            <m:rPr>
              <m:sty m:val="p"/>
            </m:rPr>
            <m:t>+</m:t>
          </m:r>
          <m:sSub>
            <m:sSubPr/>
            <m:e>
              <m:r>
                <m:rPr/>
                <m:t>ν</m:t>
              </m:r>
            </m:e>
            <m:sub>
              <m:r>
                <m:rPr/>
                <m:t>e</m:t>
              </m:r>
            </m:sub>
          </m:sSub>
        </m:oMath>
      </m:oMathPara>
      <w:r>
        <w:br w:type="textWrapping"/>
      </w:r>
      <w:r>
        <w:t>The essence of this process is: under extreme pressure, the electron’s A-field, which maintains the atomic volume, is “sacrificed,” and its components (B-field, C-field) recombine with the nucleus’s components, forming a matter state with smaller volume and higher density—neutron matter.</w:t>
      </w:r>
    </w:p>
    <w:p w14:paraId="693D575C">
      <w:pPr>
        <w:pStyle w:val="26"/>
        <w:numPr>
          <w:ilvl w:val="0"/>
          <w:numId w:val="2"/>
        </w:numPr>
      </w:pPr>
      <w:r>
        <w:rPr>
          <w:b/>
          <w:bCs/>
        </w:rPr>
        <w:t>Mathematical Model: A-field Pressure, Gravitational Compression, and the Critical Condition for Field Combination Fusion</w:t>
      </w:r>
      <w:r>
        <w:rPr>
          <w:b/>
          <w:bCs/>
        </w:rPr>
        <w:br w:type="textWrapping"/>
      </w:r>
      <w:r>
        <w:t>We establish a simplified one-dimensional model to illustrate this physical process. Consider a hydrogen atom in an extreme gravitational environment.</w:t>
      </w:r>
    </w:p>
    <w:p w14:paraId="1E3F880A">
      <w:pPr>
        <w:pStyle w:val="4"/>
      </w:pPr>
      <w:r>
        <w:rPr>
          <w:b/>
          <w:bCs/>
        </w:rPr>
        <w:t>3.1 A-field Repulsive Potential and Atomic Equilibrium Radius</w:t>
      </w:r>
      <w:r>
        <w:rPr>
          <w:b/>
          <w:bCs/>
        </w:rPr>
        <w:br w:type="textWrapping"/>
      </w:r>
      <w:r>
        <w:t xml:space="preserve">The wave nature of the electron’s A-field generates an equivalent repulsive potential </w:t>
      </w:r>
      <m:oMath>
        <m:sSub>
          <m:sSubPr/>
          <m:e>
            <m:r>
              <m:rPr/>
              <m:t>V</m:t>
            </m:r>
          </m:e>
          <m:sub>
            <m:r>
              <m:rPr/>
              <m:t>A</m:t>
            </m:r>
          </m:sub>
        </m:sSub>
        <m:r>
          <m:rPr>
            <m:sty m:val="p"/>
          </m:rPr>
          <m:t>(</m:t>
        </m:r>
        <m:r>
          <m:rPr/>
          <m:t>r</m:t>
        </m:r>
        <m:r>
          <m:rPr>
            <m:sty m:val="p"/>
          </m:rPr>
          <m:t>)</m:t>
        </m:r>
      </m:oMath>
      <w:r>
        <w:t>. In the mean-field approximation, we model it as a gradient energy related to the electron probability density:</w:t>
      </w:r>
    </w:p>
    <w:p w14:paraId="634D623F">
      <w:pPr>
        <w:pStyle w:val="3"/>
      </w:pPr>
      <m:oMathPara>
        <m:oMathParaPr>
          <m:jc m:val="center"/>
        </m:oMathParaPr>
        <m:oMath>
          <m:sSub>
            <m:sSubPr/>
            <m:e>
              <m:r>
                <m:rPr/>
                <m:t>V</m:t>
              </m:r>
            </m:e>
            <m:sub>
              <m:r>
                <m:rPr/>
                <m:t>A</m:t>
              </m:r>
            </m:sub>
          </m:sSub>
          <m:r>
            <m:rPr>
              <m:sty m:val="p"/>
            </m:rPr>
            <m:t>(</m:t>
          </m:r>
          <m:r>
            <m:rPr/>
            <m:t>r</m:t>
          </m:r>
          <m:r>
            <m:rPr>
              <m:sty m:val="p"/>
            </m:rPr>
            <m:t>)=</m:t>
          </m:r>
          <m:f>
            <m:fPr/>
            <m:num>
              <m:sSup>
                <m:sSupPr/>
                <m:e>
                  <m:r>
                    <m:rPr>
                      <m:sty m:val="p"/>
                    </m:rPr>
                    <m:t>ℏ</m:t>
                  </m:r>
                </m:e>
                <m:sup>
                  <m:r>
                    <m:rPr/>
                    <m:t>2</m:t>
                  </m:r>
                </m:sup>
              </m:sSup>
            </m:num>
            <m:den>
              <m:r>
                <m:rPr/>
                <m:t>2</m:t>
              </m:r>
              <m:sSub>
                <m:sSubPr/>
                <m:e>
                  <m:r>
                    <m:rPr/>
                    <m:t>m</m:t>
                  </m:r>
                </m:e>
                <m:sub>
                  <m:r>
                    <m:rPr/>
                    <m:t>e</m:t>
                  </m:r>
                </m:sub>
              </m:sSub>
            </m:den>
          </m:f>
          <m:r>
            <m:rPr>
              <m:sty m:val="p"/>
            </m:rPr>
            <m:t>∇</m:t>
          </m:r>
          <m:r>
            <m:rPr/>
            <m:t>ψ</m:t>
          </m:r>
          <m:r>
            <m:rPr>
              <m:sty m:val="p"/>
            </m:rPr>
            <m:t>(</m:t>
          </m:r>
          <m:r>
            <m:rPr/>
            <m:t>r</m:t>
          </m:r>
          <m:sSup>
            <m:sSupPr/>
            <m:e>
              <m:r>
                <m:rPr>
                  <m:sty m:val="p"/>
                </m:rPr>
                <m:t>)</m:t>
              </m:r>
            </m:e>
            <m:sup>
              <m:r>
                <m:rPr/>
                <m:t>2</m:t>
              </m:r>
            </m:sup>
          </m:sSup>
        </m:oMath>
      </m:oMathPara>
      <w:r>
        <w:br w:type="textWrapping"/>
      </w:r>
      <w:r>
        <w:t xml:space="preserve">where </w:t>
      </w:r>
      <m:oMath>
        <m:r>
          <m:rPr/>
          <m:t>ψ</m:t>
        </m:r>
        <m:r>
          <m:rPr>
            <m:sty m:val="p"/>
          </m:rPr>
          <m:t>(</m:t>
        </m:r>
        <m:r>
          <m:rPr/>
          <m:t>r</m:t>
        </m:r>
        <m:r>
          <m:rPr>
            <m:sty m:val="p"/>
          </m:rPr>
          <m:t>)</m:t>
        </m:r>
      </m:oMath>
      <w:r>
        <w:t xml:space="preserve"> is the electron’s wave function. For the ground state hydrogen wave function </w:t>
      </w:r>
      <m:oMath>
        <m:sSub>
          <m:sSubPr/>
          <m:e>
            <m:r>
              <m:rPr/>
              <m:t>ψ</m:t>
            </m:r>
          </m:e>
          <m:sub>
            <m:r>
              <m:rPr/>
              <m:t>100</m:t>
            </m:r>
          </m:sub>
        </m:sSub>
        <m:r>
          <m:rPr>
            <m:sty m:val="p"/>
          </m:rPr>
          <m:t>(</m:t>
        </m:r>
        <m:r>
          <m:rPr/>
          <m:t>r</m:t>
        </m:r>
        <m:r>
          <m:rPr>
            <m:sty m:val="p"/>
          </m:rPr>
          <m:t>)=</m:t>
        </m:r>
        <m:f>
          <m:fPr/>
          <m:num>
            <m:r>
              <m:rPr/>
              <m:t>1</m:t>
            </m:r>
          </m:num>
          <m:den>
            <m:rad>
              <m:radPr>
                <m:degHide m:val="1"/>
              </m:radPr>
              <m:deg/>
              <m:e>
                <m:r>
                  <m:rPr/>
                  <m:t>π</m:t>
                </m:r>
                <m:sSubSup>
                  <m:sSubSupPr/>
                  <m:e>
                    <m:r>
                      <m:rPr/>
                      <m:t>a</m:t>
                    </m:r>
                  </m:e>
                  <m:sub>
                    <m:r>
                      <m:rPr/>
                      <m:t>0</m:t>
                    </m:r>
                  </m:sub>
                  <m:sup>
                    <m:r>
                      <m:rPr/>
                      <m:t>3</m:t>
                    </m:r>
                  </m:sup>
                </m:sSubSup>
              </m:e>
            </m:rad>
          </m:den>
        </m:f>
        <m:sSup>
          <m:sSupPr/>
          <m:e>
            <m:r>
              <m:rPr/>
              <m:t>e</m:t>
            </m:r>
          </m:e>
          <m:sup>
            <m:r>
              <m:rPr>
                <m:sty m:val="p"/>
              </m:rPr>
              <m:t>−</m:t>
            </m:r>
            <m:r>
              <m:rPr/>
              <m:t>r</m:t>
            </m:r>
            <m:r>
              <m:rPr>
                <m:sty m:val="p"/>
              </m:rPr>
              <m:t>/</m:t>
            </m:r>
            <m:sSub>
              <m:sSubPr/>
              <m:e>
                <m:r>
                  <m:rPr/>
                  <m:t>a</m:t>
                </m:r>
              </m:e>
              <m:sub>
                <m:r>
                  <m:rPr/>
                  <m:t>0</m:t>
                </m:r>
              </m:sub>
            </m:sSub>
          </m:sup>
        </m:sSup>
      </m:oMath>
      <w:r>
        <w:t xml:space="preserve">, the average value of this repulsive potential at the Bohr radius </w:t>
      </w:r>
      <m:oMath>
        <m:sSub>
          <m:sSubPr/>
          <m:e>
            <m:r>
              <m:rPr/>
              <m:t>a</m:t>
            </m:r>
          </m:e>
          <m:sub>
            <m:r>
              <m:rPr/>
              <m:t>0</m:t>
            </m:r>
          </m:sub>
        </m:sSub>
      </m:oMath>
      <w:r>
        <w:t xml:space="preserve"> can be calculated:</w:t>
      </w:r>
    </w:p>
    <w:p w14:paraId="4FDE5B88">
      <w:pPr>
        <w:pStyle w:val="3"/>
      </w:pPr>
      <m:oMathPara>
        <m:oMathParaPr>
          <m:jc m:val="center"/>
        </m:oMathParaPr>
        <m:oMath>
          <m:r>
            <m:rPr>
              <m:sty m:val="p"/>
            </m:rPr>
            <m:t>⟨</m:t>
          </m:r>
          <m:sSub>
            <m:sSubPr/>
            <m:e>
              <m:r>
                <m:rPr/>
                <m:t>V</m:t>
              </m:r>
            </m:e>
            <m:sub>
              <m:r>
                <m:rPr/>
                <m:t>A</m:t>
              </m:r>
            </m:sub>
          </m:sSub>
          <m:r>
            <m:rPr>
              <m:sty m:val="p"/>
            </m:rPr>
            <m:t>⟩∼</m:t>
          </m:r>
          <m:f>
            <m:fPr/>
            <m:num>
              <m:sSup>
                <m:sSupPr/>
                <m:e>
                  <m:r>
                    <m:rPr>
                      <m:sty m:val="p"/>
                    </m:rPr>
                    <m:t>ℏ</m:t>
                  </m:r>
                </m:e>
                <m:sup>
                  <m:r>
                    <m:rPr/>
                    <m:t>2</m:t>
                  </m:r>
                </m:sup>
              </m:sSup>
            </m:num>
            <m:den>
              <m:r>
                <m:rPr/>
                <m:t>2</m:t>
              </m:r>
              <m:sSub>
                <m:sSubPr/>
                <m:e>
                  <m:r>
                    <m:rPr/>
                    <m:t>m</m:t>
                  </m:r>
                </m:e>
                <m:sub>
                  <m:r>
                    <m:rPr/>
                    <m:t>e</m:t>
                  </m:r>
                </m:sub>
              </m:sSub>
              <m:sSubSup>
                <m:sSubSupPr/>
                <m:e>
                  <m:r>
                    <m:rPr/>
                    <m:t>a</m:t>
                  </m:r>
                </m:e>
                <m:sub>
                  <m:r>
                    <m:rPr/>
                    <m:t>0</m:t>
                  </m:r>
                </m:sub>
                <m:sup>
                  <m:r>
                    <m:rPr/>
                    <m:t>2</m:t>
                  </m:r>
                </m:sup>
              </m:sSubSup>
            </m:den>
          </m:f>
          <m:r>
            <m:rPr>
              <m:sty m:val="p"/>
            </m:rPr>
            <m:t>=</m:t>
          </m:r>
          <m:f>
            <m:fPr/>
            <m:num>
              <m:sSup>
                <m:sSupPr/>
                <m:e>
                  <m:r>
                    <m:rPr/>
                    <m:t>e</m:t>
                  </m:r>
                </m:e>
                <m:sup>
                  <m:r>
                    <m:rPr/>
                    <m:t>2</m:t>
                  </m:r>
                </m:sup>
              </m:sSup>
            </m:num>
            <m:den>
              <m:r>
                <m:rPr/>
                <m:t>8π</m:t>
              </m:r>
              <m:sSub>
                <m:sSubPr/>
                <m:e>
                  <m:r>
                    <m:rPr/>
                    <m:t>ϵ</m:t>
                  </m:r>
                </m:e>
                <m:sub>
                  <m:r>
                    <m:rPr/>
                    <m:t>0</m:t>
                  </m:r>
                </m:sub>
              </m:sSub>
              <m:sSub>
                <m:sSubPr/>
                <m:e>
                  <m:r>
                    <m:rPr/>
                    <m:t>a</m:t>
                  </m:r>
                </m:e>
                <m:sub>
                  <m:r>
                    <m:rPr/>
                    <m:t>0</m:t>
                  </m:r>
                </m:sub>
              </m:sSub>
            </m:den>
          </m:f>
          <m:r>
            <m:rPr/>
            <m:t> </m:t>
          </m:r>
          <m:r>
            <m:rPr>
              <m:sty m:val="p"/>
            </m:rPr>
            <m:t>(MagnitudeequivalenttoCoulombpotential)</m:t>
          </m:r>
        </m:oMath>
      </m:oMathPara>
      <w:r>
        <w:br w:type="textWrapping"/>
      </w:r>
      <w:r>
        <w:t xml:space="preserve">The equilibrium condition for the atom is zero net force on the electron: the Coulomb attractive force </w:t>
      </w:r>
      <m:oMath>
        <m:sSub>
          <m:sSubPr/>
          <m:e>
            <m:r>
              <m:rPr/>
              <m:t>F</m:t>
            </m:r>
          </m:e>
          <m:sub>
            <m:r>
              <m:rPr/>
              <m:t>C</m:t>
            </m:r>
          </m:sub>
        </m:sSub>
      </m:oMath>
      <w:r>
        <w:t xml:space="preserve"> and the A-field repulsive force </w:t>
      </w:r>
      <m:oMath>
        <m:sSub>
          <m:sSubPr/>
          <m:e>
            <m:r>
              <m:rPr/>
              <m:t>F</m:t>
            </m:r>
          </m:e>
          <m:sub>
            <m:r>
              <m:rPr/>
              <m:t>A</m:t>
            </m:r>
          </m:sub>
        </m:sSub>
      </m:oMath>
      <w:r>
        <w:t xml:space="preserve"> are equal in magnitude and opposite in direction.</w:t>
      </w:r>
    </w:p>
    <w:p w14:paraId="49B85D7E">
      <w:pPr>
        <w:pStyle w:val="3"/>
      </w:pPr>
      <m:oMathPara>
        <m:oMathParaPr>
          <m:jc m:val="center"/>
        </m:oMathParaPr>
        <m:oMath>
          <m:sSub>
            <m:sSubPr/>
            <m:e>
              <m:r>
                <m:rPr/>
                <m:t>F</m:t>
              </m:r>
            </m:e>
            <m:sub>
              <m:r>
                <m:rPr/>
                <m:t>C</m:t>
              </m:r>
            </m:sub>
          </m:sSub>
          <m:r>
            <m:rPr>
              <m:sty m:val="p"/>
            </m:rPr>
            <m:t>(</m:t>
          </m:r>
          <m:sSub>
            <m:sSubPr/>
            <m:e>
              <m:r>
                <m:rPr/>
                <m:t>a</m:t>
              </m:r>
            </m:e>
            <m:sub>
              <m:r>
                <m:rPr/>
                <m:t>0</m:t>
              </m:r>
            </m:sub>
          </m:sSub>
          <m:r>
            <m:rPr>
              <m:sty m:val="p"/>
            </m:rPr>
            <m:t>)+</m:t>
          </m:r>
          <m:sSub>
            <m:sSubPr/>
            <m:e>
              <m:r>
                <m:rPr/>
                <m:t>F</m:t>
              </m:r>
            </m:e>
            <m:sub>
              <m:r>
                <m:rPr/>
                <m:t>A</m:t>
              </m:r>
            </m:sub>
          </m:sSub>
          <m:r>
            <m:rPr>
              <m:sty m:val="p"/>
            </m:rPr>
            <m:t>(</m:t>
          </m:r>
          <m:sSub>
            <m:sSubPr/>
            <m:e>
              <m:r>
                <m:rPr/>
                <m:t>a</m:t>
              </m:r>
            </m:e>
            <m:sub>
              <m:r>
                <m:rPr/>
                <m:t>0</m:t>
              </m:r>
            </m:sub>
          </m:sSub>
          <m:r>
            <m:rPr>
              <m:sty m:val="p"/>
            </m:rPr>
            <m:t>)=</m:t>
          </m:r>
          <m:r>
            <m:rPr/>
            <m:t>0</m:t>
          </m:r>
        </m:oMath>
      </m:oMathPara>
      <w:r>
        <w:br w:type="textWrapping"/>
      </w:r>
      <w:r>
        <w:t xml:space="preserve">This determines the atomic size </w:t>
      </w:r>
      <m:oMath>
        <m:sSub>
          <m:sSubPr/>
          <m:e>
            <m:r>
              <m:rPr/>
              <m:t>a</m:t>
            </m:r>
          </m:e>
          <m:sub>
            <m:r>
              <m:rPr/>
              <m:t>0</m:t>
            </m:r>
          </m:sub>
        </m:sSub>
      </m:oMath>
      <w:r>
        <w:t xml:space="preserve"> under normal conditions.</w:t>
      </w:r>
    </w:p>
    <w:p w14:paraId="0E823FFF">
      <w:pPr>
        <w:pStyle w:val="3"/>
      </w:pPr>
      <w:r>
        <w:rPr>
          <w:b/>
          <w:bCs/>
        </w:rPr>
        <w:t>3.2 Compression under Extreme Gravity and Critical Condition</w:t>
      </w:r>
      <w:r>
        <w:br w:type="textWrapping"/>
      </w:r>
      <w:r>
        <w:t xml:space="preserve">When the atom is in a gravitational environment of density </w:t>
      </w:r>
      <m:oMath>
        <m:r>
          <m:rPr/>
          <m:t>ρ</m:t>
        </m:r>
        <m:r>
          <m:rPr>
            <m:sty m:val="p"/>
          </m:rPr>
          <m:t>,</m:t>
        </m:r>
      </m:oMath>
      <w:r>
        <w:t xml:space="preserve"> the external pressure is </w:t>
      </w:r>
      <m:oMath>
        <m:sSub>
          <m:sSubPr/>
          <m:e>
            <m:r>
              <m:rPr/>
              <m:t>P</m:t>
            </m:r>
          </m:e>
          <m:sub>
            <m:r>
              <m:rPr>
                <m:sty m:val="p"/>
              </m:rPr>
              <m:t>ext</m:t>
            </m:r>
          </m:sub>
        </m:sSub>
        <m:r>
          <m:rPr>
            <m:sty m:val="p"/>
          </m:rPr>
          <m:t>.</m:t>
        </m:r>
      </m:oMath>
      <w:r>
        <w:t xml:space="preserve"> To maintain the atomic structure, the electron’s A-field must generate an equal inward pressure </w:t>
      </w:r>
      <m:oMath>
        <m:sSub>
          <m:sSubPr/>
          <m:e>
            <m:r>
              <m:rPr/>
              <m:t>P</m:t>
            </m:r>
          </m:e>
          <m:sub>
            <m:r>
              <m:rPr/>
              <m:t>A</m:t>
            </m:r>
          </m:sub>
        </m:sSub>
      </m:oMath>
      <w:r>
        <w:t xml:space="preserve"> to counteract it.</w:t>
      </w:r>
      <w:r>
        <w:br w:type="textWrapping"/>
      </w:r>
      <w:r>
        <w:t>* Maximum A-field Support Pressure: We can estimate the electron degeneracy pressure based on the Fermi gas model, which is essentially the macroscopic manifestation of the A-field’s repulsive nature. The mass-radius relation of white dwarfs indicates a limit to electron degeneracy pressure—the Chandrasekhar limit. The corresponding maximum pressure is approximately:</w:t>
      </w:r>
    </w:p>
    <w:p w14:paraId="7AF3C8D5">
      <w:pPr>
        <w:pStyle w:val="3"/>
      </w:pPr>
      <m:oMathPara>
        <m:oMathParaPr>
          <m:jc m:val="center"/>
        </m:oMathParaPr>
        <m:oMath>
          <m:sSub>
            <m:sSubPr/>
            <m:e>
              <m:r>
                <m:rPr/>
                <m:t>P</m:t>
              </m:r>
            </m:e>
            <m:sub>
              <m:r>
                <m:rPr/>
                <m:t>A</m:t>
              </m:r>
              <m:r>
                <m:rPr>
                  <m:sty m:val="p"/>
                </m:rPr>
                <m:t>,max</m:t>
              </m:r>
            </m:sub>
          </m:sSub>
          <m:r>
            <m:rPr>
              <m:sty m:val="p"/>
            </m:rPr>
            <m:t>∼</m:t>
          </m:r>
          <m:f>
            <m:fPr/>
            <m:num>
              <m:sSup>
                <m:sSupPr/>
                <m:e>
                  <m:r>
                    <m:rPr/>
                    <m:t>G</m:t>
                  </m:r>
                </m:e>
                <m:sup>
                  <m:r>
                    <m:rPr/>
                    <m:t>2</m:t>
                  </m:r>
                </m:sup>
              </m:sSup>
              <m:sSubSup>
                <m:sSubSupPr/>
                <m:e>
                  <m:r>
                    <m:rPr/>
                    <m:t>M</m:t>
                  </m:r>
                </m:e>
                <m:sub>
                  <m:r>
                    <m:rPr>
                      <m:sty m:val="p"/>
                    </m:rPr>
                    <m:t>Ch</m:t>
                  </m:r>
                </m:sub>
                <m:sup>
                  <m:r>
                    <m:rPr/>
                    <m:t>2</m:t>
                  </m:r>
                </m:sup>
              </m:sSubSup>
            </m:num>
            <m:den>
              <m:sSubSup>
                <m:sSubSupPr/>
                <m:e>
                  <m:r>
                    <m:rPr/>
                    <m:t>R</m:t>
                  </m:r>
                </m:e>
                <m:sub>
                  <m:r>
                    <m:rPr>
                      <m:sty m:val="p"/>
                    </m:rPr>
                    <m:t>WD</m:t>
                  </m:r>
                </m:sub>
                <m:sup>
                  <m:r>
                    <m:rPr/>
                    <m:t>4</m:t>
                  </m:r>
                </m:sup>
              </m:sSubSup>
            </m:den>
          </m:f>
          <m:r>
            <m:rPr>
              <m:sty m:val="p"/>
            </m:rPr>
            <m:t>≈</m:t>
          </m:r>
          <m:sSup>
            <m:sSupPr/>
            <m:e>
              <m:r>
                <m:rPr/>
                <m:t>10</m:t>
              </m:r>
            </m:e>
            <m:sup>
              <m:r>
                <m:rPr/>
                <m:t>22</m:t>
              </m:r>
            </m:sup>
          </m:sSup>
          <m:r>
            <m:rPr>
              <m:sty m:val="p"/>
            </m:rPr>
            <m:t>Pa</m:t>
          </m:r>
        </m:oMath>
      </m:oMathPara>
      <w:r>
        <w:br w:type="textWrapping"/>
      </w:r>
      <w:r>
        <w:t>* Gravitational Compression Pressure: Inside a celestial body of mass M and radius R, the gravitational pressure is estimated as:</w:t>
      </w:r>
    </w:p>
    <w:p w14:paraId="0B3FD728">
      <w:pPr>
        <w:pStyle w:val="3"/>
      </w:pPr>
      <m:oMathPara>
        <m:oMathParaPr>
          <m:jc m:val="center"/>
        </m:oMathParaPr>
        <m:oMath>
          <m:sSub>
            <m:sSubPr/>
            <m:e>
              <m:r>
                <m:rPr/>
                <m:t>P</m:t>
              </m:r>
            </m:e>
            <m:sub>
              <m:r>
                <m:rPr/>
                <m:t>G</m:t>
              </m:r>
            </m:sub>
          </m:sSub>
          <m:r>
            <m:rPr>
              <m:sty m:val="p"/>
            </m:rPr>
            <m:t>∼</m:t>
          </m:r>
          <m:f>
            <m:fPr/>
            <m:num>
              <m:r>
                <m:rPr/>
                <m:t>G</m:t>
              </m:r>
              <m:sSup>
                <m:sSupPr/>
                <m:e>
                  <m:r>
                    <m:rPr/>
                    <m:t>M</m:t>
                  </m:r>
                </m:e>
                <m:sup>
                  <m:r>
                    <m:rPr/>
                    <m:t>2</m:t>
                  </m:r>
                </m:sup>
              </m:sSup>
            </m:num>
            <m:den>
              <m:sSup>
                <m:sSupPr/>
                <m:e>
                  <m:r>
                    <m:rPr/>
                    <m:t>R</m:t>
                  </m:r>
                </m:e>
                <m:sup>
                  <m:r>
                    <m:rPr/>
                    <m:t>4</m:t>
                  </m:r>
                </m:sup>
              </m:sSup>
            </m:den>
          </m:f>
        </m:oMath>
      </m:oMathPara>
      <w:r>
        <w:br w:type="textWrapping"/>
      </w:r>
      <w:r>
        <w:t>The critical condition for field combination fusion is that the external gravitational pressure exceeds the maximum support pressure of the electron’s A-field:</w:t>
      </w:r>
    </w:p>
    <w:p w14:paraId="576D0774">
      <w:pPr>
        <w:pStyle w:val="3"/>
      </w:pPr>
      <m:oMathPara>
        <m:oMathParaPr>
          <m:jc m:val="center"/>
        </m:oMathParaPr>
        <m:oMath>
          <m:sSub>
            <m:sSubPr/>
            <m:e>
              <m:r>
                <m:rPr/>
                <m:t>P</m:t>
              </m:r>
            </m:e>
            <m:sub>
              <m:r>
                <m:rPr/>
                <m:t>G</m:t>
              </m:r>
            </m:sub>
          </m:sSub>
          <m:r>
            <m:rPr>
              <m:sty m:val="p"/>
            </m:rPr>
            <m:t>&gt;</m:t>
          </m:r>
          <m:sSub>
            <m:sSubPr/>
            <m:e>
              <m:r>
                <m:rPr/>
                <m:t>P</m:t>
              </m:r>
            </m:e>
            <m:sub>
              <m:r>
                <m:rPr/>
                <m:t>A</m:t>
              </m:r>
              <m:r>
                <m:rPr>
                  <m:sty m:val="p"/>
                </m:rPr>
                <m:t>,max</m:t>
              </m:r>
            </m:sub>
          </m:sSub>
        </m:oMath>
      </m:oMathPara>
      <w:r>
        <w:br w:type="textWrapping"/>
      </w:r>
      <w:r>
        <w:t xml:space="preserve">Substituting the solar mass </w:t>
      </w:r>
      <m:oMath>
        <m:sSub>
          <m:sSubPr/>
          <m:e>
            <m:r>
              <m:rPr/>
              <m:t>M</m:t>
            </m:r>
          </m:e>
          <m:sub>
            <m:r>
              <m:rPr>
                <m:sty m:val="p"/>
              </m:rPr>
              <m:t>⊙</m:t>
            </m:r>
          </m:sub>
        </m:sSub>
      </m:oMath>
      <w:r>
        <w:t xml:space="preserve"> and a typical white dwarf radius, the critical mass for this process is estimated to be about </w:t>
      </w:r>
      <m:oMath>
        <m:r>
          <m:rPr/>
          <m:t>1.4</m:t>
        </m:r>
        <m:sSub>
          <m:sSubPr/>
          <m:e>
            <m:r>
              <m:rPr/>
              <m:t>M</m:t>
            </m:r>
          </m:e>
          <m:sub>
            <m:r>
              <m:rPr>
                <m:sty m:val="p"/>
              </m:rPr>
              <m:t>⊙</m:t>
            </m:r>
          </m:sub>
        </m:sSub>
        <m:r>
          <m:rPr>
            <m:sty m:val="p"/>
          </m:rPr>
          <m:t>,</m:t>
        </m:r>
      </m:oMath>
      <w:r>
        <w:t xml:space="preserve"> strikingly consistent with the observed lower mass limit for neutron star formation.</w:t>
      </w:r>
    </w:p>
    <w:p w14:paraId="516B3583">
      <w:pPr>
        <w:pStyle w:val="3"/>
      </w:pPr>
      <w:r>
        <w:rPr>
          <w:b/>
          <w:bCs/>
        </w:rPr>
        <w:t>3.3 Dynamical Equations of Field Combination Fusion</w:t>
      </w:r>
      <w:r>
        <w:rPr>
          <w:b/>
          <w:bCs/>
        </w:rPr>
        <w:br w:type="textWrapping"/>
      </w:r>
      <w:r>
        <w:t xml:space="preserve">When </w:t>
      </w:r>
      <m:oMath>
        <m:sSub>
          <m:sSubPr/>
          <m:e>
            <m:r>
              <m:rPr/>
              <m:t>P</m:t>
            </m:r>
          </m:e>
          <m:sub>
            <m:r>
              <m:rPr/>
              <m:t>G</m:t>
            </m:r>
          </m:sub>
        </m:sSub>
        <m:r>
          <m:rPr>
            <m:sty m:val="p"/>
          </m:rPr>
          <m:t>&gt;</m:t>
        </m:r>
        <m:sSub>
          <m:sSubPr/>
          <m:e>
            <m:r>
              <m:rPr/>
              <m:t>P</m:t>
            </m:r>
          </m:e>
          <m:sub>
            <m:r>
              <m:rPr/>
              <m:t>A</m:t>
            </m:r>
            <m:r>
              <m:rPr>
                <m:sty m:val="p"/>
              </m:rPr>
              <m:t>,max</m:t>
            </m:r>
          </m:sub>
        </m:sSub>
        <m:r>
          <m:rPr>
            <m:sty m:val="p"/>
          </m:rPr>
          <m:t>,</m:t>
        </m:r>
      </m:oMath>
      <w:r>
        <w:t xml:space="preserve"> the electron wave function is strongly compressed, and its overlap with the proton wave function increases significantly. The system’s dynamics are described by a field equation incorporating interaction.</w:t>
      </w:r>
      <w:r>
        <w:br w:type="textWrapping"/>
      </w:r>
      <w:r>
        <w:t xml:space="preserve">We define the combined field combination wave function of the electron-proton system as </w:t>
      </w:r>
      <m:oMath>
        <m:r>
          <m:rPr>
            <m:sty m:val="p"/>
          </m:rPr>
          <m:t>Ψ(</m:t>
        </m:r>
        <m:sSub>
          <m:sSubPr/>
          <m:e>
            <m:r>
              <m:rPr>
                <m:sty m:val="b"/>
              </m:rPr>
              <m:t>r</m:t>
            </m:r>
          </m:e>
          <m:sub>
            <m:r>
              <m:rPr/>
              <m:t>e</m:t>
            </m:r>
          </m:sub>
        </m:sSub>
        <m:r>
          <m:rPr>
            <m:sty m:val="p"/>
          </m:rPr>
          <m:t>,</m:t>
        </m:r>
        <m:sSub>
          <m:sSubPr/>
          <m:e>
            <m:r>
              <m:rPr>
                <m:sty m:val="b"/>
              </m:rPr>
              <m:t>r</m:t>
            </m:r>
          </m:e>
          <m:sub>
            <m:r>
              <m:rPr/>
              <m:t>p</m:t>
            </m:r>
          </m:sub>
        </m:sSub>
        <m:r>
          <m:rPr>
            <m:sty m:val="p"/>
          </m:rPr>
          <m:t>,</m:t>
        </m:r>
        <m:r>
          <m:rPr/>
          <m:t>t</m:t>
        </m:r>
        <m:r>
          <m:rPr>
            <m:sty m:val="p"/>
          </m:rPr>
          <m:t>)</m:t>
        </m:r>
      </m:oMath>
      <w:r>
        <w:t>. Its time evolution is described by a generalized Schrödinger equation:</w:t>
      </w:r>
    </w:p>
    <w:p w14:paraId="5832BDD6">
      <w:pPr>
        <w:pStyle w:val="3"/>
      </w:pPr>
      <m:oMathPara>
        <m:oMathParaPr>
          <m:jc m:val="center"/>
        </m:oMathParaPr>
        <m:oMath>
          <m:r>
            <m:rPr/>
            <m:t>i</m:t>
          </m:r>
          <m:r>
            <m:rPr>
              <m:sty m:val="p"/>
            </m:rPr>
            <m:t>ℏ</m:t>
          </m:r>
          <m:f>
            <m:fPr/>
            <m:num>
              <m:r>
                <m:rPr>
                  <m:sty m:val="p"/>
                </m:rPr>
                <m:t>∂</m:t>
              </m:r>
            </m:num>
            <m:den>
              <m:r>
                <m:rPr>
                  <m:sty m:val="p"/>
                </m:rPr>
                <m:t>∂</m:t>
              </m:r>
              <m:r>
                <m:rPr/>
                <m:t>t</m:t>
              </m:r>
            </m:den>
          </m:f>
          <m:r>
            <m:rPr>
              <m:sty m:val="p"/>
            </m:rPr>
            <m:t>Ψ=</m:t>
          </m:r>
          <m:d>
            <m:dPr>
              <m:begChr m:val="["/>
              <m:sepChr m:val=""/>
              <m:endChr m:val="]"/>
            </m:dPr>
            <m:e>
              <m:sSub>
                <m:sSubPr/>
                <m:e>
                  <m:acc>
                    <m:accPr/>
                    <m:e>
                      <m:r>
                        <m:rPr/>
                        <m:t>H</m:t>
                      </m:r>
                    </m:e>
                  </m:acc>
                </m:e>
                <m:sub>
                  <m:r>
                    <m:rPr/>
                    <m:t>0</m:t>
                  </m:r>
                </m:sub>
              </m:sSub>
              <m:r>
                <m:rPr>
                  <m:sty m:val="p"/>
                </m:rPr>
                <m:t>+</m:t>
              </m:r>
              <m:sSub>
                <m:sSubPr/>
                <m:e>
                  <m:acc>
                    <m:accPr/>
                    <m:e>
                      <m:r>
                        <m:rPr/>
                        <m:t>H</m:t>
                      </m:r>
                    </m:e>
                  </m:acc>
                </m:e>
                <m:sub>
                  <m:r>
                    <m:rPr>
                      <m:sty m:val="p"/>
                    </m:rPr>
                    <m:t>int</m:t>
                  </m:r>
                </m:sub>
              </m:sSub>
            </m:e>
          </m:d>
          <m:r>
            <m:rPr>
              <m:sty m:val="p"/>
            </m:rPr>
            <m:t>Ψ</m:t>
          </m:r>
        </m:oMath>
      </m:oMathPara>
      <w:r>
        <w:br w:type="textWrapping"/>
      </w:r>
      <w:r>
        <w:t>where:</w:t>
      </w:r>
      <w:r>
        <w:br w:type="textWrapping"/>
      </w:r>
      <w:r>
        <w:t xml:space="preserve">* </w:t>
      </w:r>
      <m:oMath>
        <m:sSub>
          <m:sSubPr/>
          <m:e>
            <m:acc>
              <m:accPr/>
              <m:e>
                <m:r>
                  <m:rPr/>
                  <m:t>H</m:t>
                </m:r>
              </m:e>
            </m:acc>
          </m:e>
          <m:sub>
            <m:r>
              <m:rPr/>
              <m:t>0</m:t>
            </m:r>
          </m:sub>
        </m:sSub>
      </m:oMath>
      <w:r>
        <w:t xml:space="preserve"> is the free part Hamiltonian, including the kinetic energy of the electron and proton and their respective field combination energies.</w:t>
      </w:r>
      <w:r>
        <w:br w:type="textWrapping"/>
      </w:r>
      <w:r>
        <w:t xml:space="preserve">* </w:t>
      </w:r>
      <m:oMath>
        <m:sSub>
          <m:sSubPr/>
          <m:e>
            <m:acc>
              <m:accPr/>
              <m:e>
                <m:r>
                  <m:rPr/>
                  <m:t>H</m:t>
                </m:r>
              </m:e>
            </m:acc>
          </m:e>
          <m:sub>
            <m:r>
              <m:rPr>
                <m:sty m:val="p"/>
              </m:rPr>
              <m:t>int</m:t>
            </m:r>
          </m:sub>
        </m:sSub>
      </m:oMath>
      <w:r>
        <w:t xml:space="preserve"> is the field combination interaction operator, which is key. It is proportional to the overlap integral of the electron and proton wave functions:</w:t>
      </w:r>
    </w:p>
    <w:p w14:paraId="3B61BECB">
      <w:pPr>
        <w:pStyle w:val="3"/>
      </w:pPr>
      <m:oMathPara>
        <m:oMathParaPr>
          <m:jc m:val="center"/>
        </m:oMathParaPr>
        <m:oMath>
          <m:sSub>
            <m:sSubPr/>
            <m:e>
              <m:acc>
                <m:accPr/>
                <m:e>
                  <m:r>
                    <m:rPr/>
                    <m:t>H</m:t>
                  </m:r>
                </m:e>
              </m:acc>
            </m:e>
            <m:sub>
              <m:r>
                <m:rPr>
                  <m:sty m:val="p"/>
                </m:rPr>
                <m:t>int</m:t>
              </m:r>
            </m:sub>
          </m:sSub>
          <m:r>
            <m:rPr>
              <m:sty m:val="p"/>
            </m:rPr>
            <m:t>=</m:t>
          </m:r>
          <m:r>
            <m:rPr/>
            <m:t>g</m:t>
          </m:r>
          <m:r>
            <m:rPr>
              <m:sty m:val="p"/>
            </m:rPr>
            <m:t>∫</m:t>
          </m:r>
          <m:sSup>
            <m:sSupPr/>
            <m:e>
              <m:r>
                <m:rPr/>
                <m:t>d</m:t>
              </m:r>
            </m:e>
            <m:sup>
              <m:r>
                <m:rPr/>
                <m:t>3</m:t>
              </m:r>
            </m:sup>
          </m:sSup>
          <m:r>
            <m:rPr>
              <m:sty m:val="b"/>
            </m:rPr>
            <m:t>r</m:t>
          </m:r>
          <m:r>
            <m:rPr/>
            <m:t> </m:t>
          </m:r>
          <m:sSubSup>
            <m:sSubSupPr/>
            <m:e>
              <m:r>
                <m:rPr/>
                <m:t>ψ</m:t>
              </m:r>
            </m:e>
            <m:sub>
              <m:r>
                <m:rPr/>
                <m:t>e</m:t>
              </m:r>
            </m:sub>
            <m:sup>
              <m:r>
                <m:rPr>
                  <m:sty m:val="p"/>
                </m:rPr>
                <m:t>†</m:t>
              </m:r>
            </m:sup>
          </m:sSubSup>
          <m:r>
            <m:rPr>
              <m:sty m:val="p"/>
            </m:rPr>
            <m:t>(</m:t>
          </m:r>
          <m:r>
            <m:rPr>
              <m:sty m:val="b"/>
            </m:rPr>
            <m:t>r</m:t>
          </m:r>
          <m:r>
            <m:rPr>
              <m:sty m:val="p"/>
            </m:rPr>
            <m:t>)</m:t>
          </m:r>
          <m:sSub>
            <m:sSubPr/>
            <m:e>
              <m:r>
                <m:rPr/>
                <m:t>ψ</m:t>
              </m:r>
            </m:e>
            <m:sub>
              <m:r>
                <m:rPr/>
                <m:t>p</m:t>
              </m:r>
            </m:sub>
          </m:sSub>
          <m:r>
            <m:rPr>
              <m:sty m:val="p"/>
            </m:rPr>
            <m:t>(</m:t>
          </m:r>
          <m:r>
            <m:rPr>
              <m:sty m:val="b"/>
            </m:rPr>
            <m:t>r</m:t>
          </m:r>
          <m:r>
            <m:rPr>
              <m:sty m:val="p"/>
            </m:rPr>
            <m:t>)</m:t>
          </m:r>
          <m:r>
            <m:rPr/>
            <m:t> </m:t>
          </m:r>
          <m:sSub>
            <m:sSubPr/>
            <m:e>
              <m:acc>
                <m:accPr/>
                <m:e>
                  <m:r>
                    <m:rPr/>
                    <m:t>O</m:t>
                  </m:r>
                </m:e>
              </m:acc>
            </m:e>
            <m:sub>
              <m:r>
                <m:rPr/>
                <m:t>B</m:t>
              </m:r>
            </m:sub>
          </m:sSub>
          <m:r>
            <m:rPr/>
            <m:t> </m:t>
          </m:r>
          <m:sSub>
            <m:sSubPr/>
            <m:e>
              <m:acc>
                <m:accPr/>
                <m:e>
                  <m:r>
                    <m:rPr/>
                    <m:t>O</m:t>
                  </m:r>
                </m:e>
              </m:acc>
            </m:e>
            <m:sub>
              <m:r>
                <m:rPr/>
                <m:t>C</m:t>
              </m:r>
            </m:sub>
          </m:sSub>
          <m:r>
            <m:rPr>
              <m:sty m:val="p"/>
            </m:rPr>
            <m:t>+h.c.</m:t>
          </m:r>
        </m:oMath>
      </m:oMathPara>
      <w:r>
        <w:br w:type="textWrapping"/>
      </w:r>
      <w:r>
        <w:t>Here:</w:t>
      </w:r>
      <w:r>
        <w:br w:type="textWrapping"/>
      </w:r>
      <w:r>
        <w:t xml:space="preserve">* </w:t>
      </w:r>
      <m:oMath>
        <m:r>
          <m:rPr/>
          <m:t>g</m:t>
        </m:r>
      </m:oMath>
      <w:r>
        <w:t xml:space="preserve"> is the fusion coupling constant.</w:t>
      </w:r>
      <w:r>
        <w:br w:type="textWrapping"/>
      </w:r>
      <w:r>
        <w:t xml:space="preserve">* </w:t>
      </w:r>
      <m:oMath>
        <m:sSub>
          <m:sSubPr/>
          <m:e>
            <m:r>
              <m:rPr/>
              <m:t>ψ</m:t>
            </m:r>
          </m:e>
          <m:sub>
            <m:r>
              <m:rPr/>
              <m:t>e</m:t>
            </m:r>
          </m:sub>
        </m:sSub>
      </m:oMath>
      <w:r>
        <w:t xml:space="preserve"> and </w:t>
      </w:r>
      <m:oMath>
        <m:sSub>
          <m:sSubPr/>
          <m:e>
            <m:r>
              <m:rPr/>
              <m:t>ψ</m:t>
            </m:r>
          </m:e>
          <m:sub>
            <m:r>
              <m:rPr/>
              <m:t>p</m:t>
            </m:r>
          </m:sub>
        </m:sSub>
      </m:oMath>
      <w:r>
        <w:t xml:space="preserve"> are the field operators for the electron and proton.</w:t>
      </w:r>
      <w:r>
        <w:br w:type="textWrapping"/>
      </w:r>
      <w:r>
        <w:t xml:space="preserve">* </w:t>
      </w:r>
      <m:oMath>
        <m:sSub>
          <m:sSubPr/>
          <m:e>
            <m:acc>
              <m:accPr/>
              <m:e>
                <m:r>
                  <m:rPr/>
                  <m:t>O</m:t>
                </m:r>
              </m:e>
            </m:acc>
          </m:e>
          <m:sub>
            <m:r>
              <m:rPr/>
              <m:t>B</m:t>
            </m:r>
          </m:sub>
        </m:sSub>
      </m:oMath>
      <w:r>
        <w:t xml:space="preserve"> is the B-field fusion operator. It acts on the B-fields (charge, color charge) of the electron and proton, causing their neutralization and recombination:</w:t>
      </w:r>
    </w:p>
    <w:p w14:paraId="1F9B90DC">
      <w:pPr>
        <w:pStyle w:val="3"/>
      </w:pPr>
      <m:oMathPara>
        <m:oMathParaPr>
          <m:jc m:val="center"/>
        </m:oMathParaPr>
        <m:oMath>
          <m:sSub>
            <m:sSubPr/>
            <m:e>
              <m:acc>
                <m:accPr/>
                <m:e>
                  <m:r>
                    <m:rPr/>
                    <m:t>O</m:t>
                  </m:r>
                </m:e>
              </m:acc>
            </m:e>
            <m:sub>
              <m:r>
                <m:rPr/>
                <m:t>B</m:t>
              </m:r>
            </m:sub>
          </m:sSub>
          <m:r>
            <m:rPr>
              <m:sty m:val="p"/>
            </m:rPr>
            <m:t>|</m:t>
          </m:r>
          <m:sSubSup>
            <m:sSubSupPr/>
            <m:e>
              <m:r>
                <m:rPr/>
                <m:t>B</m:t>
              </m:r>
            </m:e>
            <m:sub>
              <m:r>
                <m:rPr/>
                <m:t>e</m:t>
              </m:r>
            </m:sub>
            <m:sup>
              <m:r>
                <m:rPr>
                  <m:sty m:val="p"/>
                </m:rPr>
                <m:t>−</m:t>
              </m:r>
            </m:sup>
          </m:sSubSup>
          <m:r>
            <m:rPr>
              <m:sty m:val="p"/>
            </m:rPr>
            <m:t>⊗</m:t>
          </m:r>
          <m:sSubSup>
            <m:sSubSupPr/>
            <m:e>
              <m:r>
                <m:rPr/>
                <m:t>B</m:t>
              </m:r>
            </m:e>
            <m:sub>
              <m:r>
                <m:rPr/>
                <m:t>p</m:t>
              </m:r>
            </m:sub>
            <m:sup>
              <m:r>
                <m:rPr>
                  <m:sty m:val="p"/>
                </m:rPr>
                <m:t>+</m:t>
              </m:r>
            </m:sup>
          </m:sSubSup>
          <m:r>
            <m:rPr>
              <m:sty m:val="p"/>
            </m:rPr>
            <m:t>⟩→|</m:t>
          </m:r>
          <m:sSubSup>
            <m:sSubSupPr/>
            <m:e>
              <m:r>
                <m:rPr/>
                <m:t>B</m:t>
              </m:r>
            </m:e>
            <m:sub>
              <m:r>
                <m:rPr/>
                <m:t>n</m:t>
              </m:r>
            </m:sub>
            <m:sup>
              <m:r>
                <m:rPr/>
                <m:t>0</m:t>
              </m:r>
            </m:sup>
          </m:sSubSup>
          <m:r>
            <m:rPr>
              <m:sty m:val="p"/>
            </m:rPr>
            <m:t>⟩</m:t>
          </m:r>
        </m:oMath>
      </m:oMathPara>
      <w:r>
        <w:br w:type="textWrapping"/>
      </w:r>
      <w:r>
        <w:t>This process releases electromagnetic energy and alters the color charge structure.</w:t>
      </w:r>
      <w:r>
        <w:br w:type="textWrapping"/>
      </w:r>
      <w:r>
        <w:t xml:space="preserve">* </w:t>
      </w:r>
      <m:oMath>
        <m:sSub>
          <m:sSubPr/>
          <m:e>
            <m:acc>
              <m:accPr/>
              <m:e>
                <m:r>
                  <m:rPr/>
                  <m:t>O</m:t>
                </m:r>
              </m:e>
            </m:acc>
          </m:e>
          <m:sub>
            <m:r>
              <m:rPr/>
              <m:t>C</m:t>
            </m:r>
          </m:sub>
        </m:sSub>
      </m:oMath>
      <w:r>
        <w:t xml:space="preserve"> is the C-field merger operator. It merges the C-fields (mass fields) of the electron and proton into the neutron’s C-field:</w:t>
      </w:r>
    </w:p>
    <w:p w14:paraId="24AF0AB8">
      <w:pPr>
        <w:pStyle w:val="3"/>
      </w:pPr>
      <m:oMathPara>
        <m:oMathParaPr>
          <m:jc m:val="center"/>
        </m:oMathParaPr>
        <m:oMath>
          <m:sSub>
            <m:sSubPr/>
            <m:e>
              <m:acc>
                <m:accPr/>
                <m:e>
                  <m:r>
                    <m:rPr/>
                    <m:t>O</m:t>
                  </m:r>
                </m:e>
              </m:acc>
            </m:e>
            <m:sub>
              <m:r>
                <m:rPr/>
                <m:t>C</m:t>
              </m:r>
            </m:sub>
          </m:sSub>
          <m:r>
            <m:rPr>
              <m:sty m:val="p"/>
            </m:rPr>
            <m:t>|</m:t>
          </m:r>
          <m:sSub>
            <m:sSubPr/>
            <m:e>
              <m:r>
                <m:rPr/>
                <m:t>C</m:t>
              </m:r>
            </m:e>
            <m:sub>
              <m:r>
                <m:rPr/>
                <m:t>e</m:t>
              </m:r>
            </m:sub>
          </m:sSub>
          <m:r>
            <m:rPr>
              <m:sty m:val="p"/>
            </m:rPr>
            <m:t>⊗</m:t>
          </m:r>
          <m:sSub>
            <m:sSubPr/>
            <m:e>
              <m:r>
                <m:rPr/>
                <m:t>C</m:t>
              </m:r>
            </m:e>
            <m:sub>
              <m:r>
                <m:rPr/>
                <m:t>p</m:t>
              </m:r>
            </m:sub>
          </m:sSub>
          <m:r>
            <m:rPr>
              <m:sty m:val="p"/>
            </m:rPr>
            <m:t>⟩→|</m:t>
          </m:r>
          <m:sSub>
            <m:sSubPr/>
            <m:e>
              <m:r>
                <m:rPr/>
                <m:t>C</m:t>
              </m:r>
            </m:e>
            <m:sub>
              <m:r>
                <m:rPr/>
                <m:t>n</m:t>
              </m:r>
            </m:sub>
          </m:sSub>
          <m:r>
            <m:rPr>
              <m:sty m:val="p"/>
            </m:rPr>
            <m:t>⟩</m:t>
          </m:r>
        </m:oMath>
      </m:oMathPara>
      <w:r>
        <w:br w:type="textWrapping"/>
      </w:r>
      <w:r>
        <w:t xml:space="preserve">Mass-energy is redistributed, and an electron neutrino field </w:t>
      </w:r>
      <m:oMath>
        <m:sSub>
          <m:sSubPr/>
          <m:e>
            <m:r>
              <m:rPr/>
              <m:t>ν</m:t>
            </m:r>
          </m:e>
          <m:sub>
            <m:r>
              <m:rPr/>
              <m:t>e</m:t>
            </m:r>
          </m:sub>
        </m:sSub>
      </m:oMath>
      <w:r>
        <w:t xml:space="preserve"> is produced to carry away the excess lepton number.</w:t>
      </w:r>
    </w:p>
    <w:p w14:paraId="1E5582BD">
      <w:pPr>
        <w:pStyle w:val="3"/>
      </w:pPr>
      <w:r>
        <w:t xml:space="preserve">At the critical pressure, the overlap integral increases sharply, causing the </w:t>
      </w:r>
      <m:oMath>
        <m:sSub>
          <m:sSubPr/>
          <m:e>
            <m:acc>
              <m:accPr/>
              <m:e>
                <m:r>
                  <m:rPr/>
                  <m:t>H</m:t>
                </m:r>
              </m:e>
            </m:acc>
          </m:e>
          <m:sub>
            <m:r>
              <m:rPr>
                <m:sty m:val="p"/>
              </m:rPr>
              <m:t>int</m:t>
            </m:r>
          </m:sub>
        </m:sSub>
      </m:oMath>
      <w:r>
        <w:t xml:space="preserve"> term to dominate. The solution </w:t>
      </w:r>
      <m:oMath>
        <m:r>
          <m:rPr>
            <m:sty m:val="p"/>
          </m:rPr>
          <m:t>Ψ(</m:t>
        </m:r>
        <m:r>
          <m:rPr/>
          <m:t>t</m:t>
        </m:r>
        <m:r>
          <m:rPr>
            <m:sty m:val="p"/>
          </m:rPr>
          <m:t>)</m:t>
        </m:r>
      </m:oMath>
      <w:r>
        <w:t xml:space="preserve"> of the equation evolves exponentially from the initial state </w:t>
      </w:r>
      <m:oMath>
        <m:r>
          <m:rPr>
            <m:sty m:val="p"/>
          </m:rPr>
          <m:t>|</m:t>
        </m:r>
        <m:sSub>
          <m:sSubPr/>
          <m:e>
            <m:r>
              <m:rPr/>
              <m:t>ψ</m:t>
            </m:r>
          </m:e>
          <m:sub>
            <m:r>
              <m:rPr/>
              <m:t>e</m:t>
            </m:r>
          </m:sub>
        </m:sSub>
        <m:r>
          <m:rPr>
            <m:sty m:val="p"/>
          </m:rPr>
          <m:t>⊗</m:t>
        </m:r>
        <m:sSub>
          <m:sSubPr/>
          <m:e>
            <m:r>
              <m:rPr/>
              <m:t>ψ</m:t>
            </m:r>
          </m:e>
          <m:sub>
            <m:r>
              <m:rPr/>
              <m:t>p</m:t>
            </m:r>
          </m:sub>
        </m:sSub>
        <m:r>
          <m:rPr>
            <m:sty m:val="p"/>
          </m:rPr>
          <m:t>⟩</m:t>
        </m:r>
      </m:oMath>
      <w:r>
        <w:t xml:space="preserve"> to the final state </w:t>
      </w:r>
      <m:oMath>
        <m:r>
          <m:rPr>
            <m:sty m:val="p"/>
          </m:rPr>
          <m:t>|</m:t>
        </m:r>
        <m:sSub>
          <m:sSubPr/>
          <m:e>
            <m:r>
              <m:rPr/>
              <m:t>ψ</m:t>
            </m:r>
          </m:e>
          <m:sub>
            <m:r>
              <m:rPr/>
              <m:t>n</m:t>
            </m:r>
          </m:sub>
        </m:sSub>
        <m:r>
          <m:rPr>
            <m:sty m:val="p"/>
          </m:rPr>
          <m:t>⊗</m:t>
        </m:r>
        <m:sSub>
          <m:sSubPr/>
          <m:e>
            <m:r>
              <m:rPr/>
              <m:t>ν</m:t>
            </m:r>
          </m:e>
          <m:sub>
            <m:r>
              <m:rPr/>
              <m:t>e</m:t>
            </m:r>
          </m:sub>
        </m:sSub>
        <m:r>
          <m:rPr>
            <m:sty m:val="p"/>
          </m:rPr>
          <m:t>⟩.</m:t>
        </m:r>
      </m:oMath>
      <w:r>
        <w:t xml:space="preserve"> This provides a rigorous mathematical description of the irreversible process from a hydrogen atom to neutron generation via field combination fusion.</w:t>
      </w:r>
    </w:p>
    <w:p w14:paraId="63DADEC2">
      <w:pPr>
        <w:pStyle w:val="26"/>
        <w:numPr>
          <w:ilvl w:val="0"/>
          <w:numId w:val="3"/>
        </w:numPr>
      </w:pPr>
      <w:r>
        <w:rPr>
          <w:b/>
          <w:bCs/>
        </w:rPr>
        <w:t>Theoretical Prediction: Dense Matter States Beyond Neutron Stars</w:t>
      </w:r>
      <w:r>
        <w:rPr>
          <w:b/>
          <w:bCs/>
        </w:rPr>
        <w:br w:type="textWrapping"/>
      </w:r>
      <w:r>
        <w:t>The theory naturally leads to a deeper prediction: if gravity is strong enough and pressure continues to increase, the neutron’s A-field will also be overwhelmed.</w:t>
      </w:r>
    </w:p>
    <w:p w14:paraId="43824B32">
      <w:pPr>
        <w:pStyle w:val="26"/>
        <w:numPr>
          <w:ilvl w:val="0"/>
          <w:numId w:val="4"/>
        </w:numPr>
      </w:pPr>
      <w:r>
        <w:t>The Limit of Neutron Stars: Neutron stars themselves are supported by the repulsive pressure of the neutron’s A-field (manifested primarily as degeneracy pressure) balancing gravity. The maximum support pressure of the neutron’s (</w:t>
      </w:r>
      <m:oMath>
        <m:r>
          <m:rPr/>
          <m:t>A</m:t>
        </m:r>
        <m:sSup>
          <m:sSupPr/>
          <m:e>
            <m:r>
              <m:rPr/>
              <m:t>B</m:t>
            </m:r>
          </m:e>
          <m:sup>
            <m:r>
              <m:rPr/>
              <m:t>0</m:t>
            </m:r>
          </m:sup>
        </m:sSup>
        <m:r>
          <m:rPr/>
          <m:t>C</m:t>
        </m:r>
      </m:oMath>
      <w:r>
        <w:t xml:space="preserve">) A-field degeneracy pressure, </w:t>
      </w:r>
      <m:oMath>
        <m:sSub>
          <m:sSubPr/>
          <m:e>
            <m:r>
              <m:rPr/>
              <m:t>P</m:t>
            </m:r>
          </m:e>
          <m:sub>
            <m:r>
              <m:rPr/>
              <m:t>N</m:t>
            </m:r>
            <m:r>
              <m:rPr>
                <m:sty m:val="p"/>
              </m:rPr>
              <m:t>,max</m:t>
            </m:r>
          </m:sub>
        </m:sSub>
        <m:r>
          <m:rPr>
            <m:sty m:val="p"/>
          </m:rPr>
          <m:t>,</m:t>
        </m:r>
      </m:oMath>
      <w:r>
        <w:t xml:space="preserve"> can be calculated from the equation of state of neutron matter; it is generally accepted that </w:t>
      </w:r>
      <m:oMath>
        <m:sSub>
          <m:sSubPr/>
          <m:e>
            <m:r>
              <m:rPr/>
              <m:t>P</m:t>
            </m:r>
          </m:e>
          <m:sub>
            <m:r>
              <m:rPr/>
              <m:t>N</m:t>
            </m:r>
            <m:r>
              <m:rPr>
                <m:sty m:val="p"/>
              </m:rPr>
              <m:t>,max</m:t>
            </m:r>
          </m:sub>
        </m:sSub>
        <m:r>
          <m:rPr>
            <m:sty m:val="p"/>
          </m:rPr>
          <m:t>&gt;</m:t>
        </m:r>
        <m:sSub>
          <m:sSubPr/>
          <m:e>
            <m:r>
              <m:rPr/>
              <m:t>P</m:t>
            </m:r>
          </m:e>
          <m:sub>
            <m:r>
              <m:rPr/>
              <m:t>A</m:t>
            </m:r>
            <m:r>
              <m:rPr>
                <m:sty m:val="p"/>
              </m:rPr>
              <m:t>,max</m:t>
            </m:r>
          </m:sub>
        </m:sSub>
        <m:r>
          <m:rPr>
            <m:sty m:val="p"/>
          </m:rPr>
          <m:t>.</m:t>
        </m:r>
      </m:oMath>
    </w:p>
    <w:p w14:paraId="28C19E5E">
      <w:pPr>
        <w:pStyle w:val="26"/>
        <w:numPr>
          <w:ilvl w:val="0"/>
          <w:numId w:val="4"/>
        </w:numPr>
      </w:pPr>
      <w:r>
        <w:t>“Quark-Gluon Condensate” (</w:t>
      </w:r>
      <m:oMath>
        <m:sSup>
          <m:sSupPr/>
          <m:e>
            <m:r>
              <m:rPr/>
              <m:t>B</m:t>
            </m:r>
          </m:e>
          <m:sup>
            <m:r>
              <m:rPr/>
              <m:t>0</m:t>
            </m:r>
          </m:sup>
        </m:sSup>
        <m:r>
          <m:rPr/>
          <m:t>C</m:t>
        </m:r>
      </m:oMath>
      <w:r>
        <w:t xml:space="preserve"> State): When the pressure exceeds the support limit of the neutron’s A-field </w:t>
      </w:r>
      <m:oMath>
        <m:sSub>
          <m:sSubPr/>
          <m:e>
            <m:r>
              <m:rPr/>
              <m:t>P</m:t>
            </m:r>
          </m:e>
          <m:sub>
            <m:r>
              <m:rPr/>
              <m:t>N</m:t>
            </m:r>
            <m:r>
              <m:rPr>
                <m:sty m:val="p"/>
              </m:rPr>
              <m:t>,max</m:t>
            </m:r>
          </m:sub>
        </m:sSub>
        <m:r>
          <m:rPr>
            <m:sty m:val="p"/>
          </m:rPr>
          <m:t>,</m:t>
        </m:r>
      </m:oMath>
      <w:r>
        <w:t xml:space="preserve"> the field combination structure of the neutron (</w:t>
      </w:r>
      <m:oMath>
        <m:r>
          <m:rPr/>
          <m:t>A</m:t>
        </m:r>
        <m:sSup>
          <m:sSupPr/>
          <m:e>
            <m:r>
              <m:rPr/>
              <m:t>B</m:t>
            </m:r>
          </m:e>
          <m:sup>
            <m:r>
              <m:rPr/>
              <m:t>0</m:t>
            </m:r>
          </m:sup>
        </m:sSup>
        <m:r>
          <m:rPr/>
          <m:t>C</m:t>
        </m:r>
      </m:oMath>
      <w:r>
        <w:t xml:space="preserve">) also disintegrates. The kinetic energy term </w:t>
      </w:r>
      <m:oMath>
        <m:sSub>
          <m:sSubPr/>
          <m:e>
            <m:acc>
              <m:accPr/>
              <m:e>
                <m:r>
                  <m:rPr/>
                  <m:t>K</m:t>
                </m:r>
              </m:e>
            </m:acc>
          </m:e>
          <m:sub>
            <m:r>
              <m:rPr/>
              <m:t>A</m:t>
            </m:r>
          </m:sub>
        </m:sSub>
      </m:oMath>
      <w:r>
        <w:t xml:space="preserve"> related to its A-field is completely suppressed, and the interaction term </w:t>
      </w:r>
      <m:oMath>
        <m:sSub>
          <m:sSubPr/>
          <m:e>
            <m:acc>
              <m:accPr/>
              <m:e>
                <m:r>
                  <m:rPr/>
                  <m:t>H</m:t>
                </m:r>
              </m:e>
            </m:acc>
          </m:e>
          <m:sub>
            <m:r>
              <m:rPr/>
              <m:t>BC</m:t>
            </m:r>
          </m:sub>
        </m:sSub>
      </m:oMath>
      <w:r>
        <w:t xml:space="preserve"> between the B-field (color charge field) and the C-field (Higgs field) becomes dominant. A deeper fusion will occur, potentially forming an ultimate dense matter state without “atomic or nucleonic volume,” constituted purely of color charge and mass fields—the </w:t>
      </w:r>
      <m:oMath>
        <m:sSup>
          <m:sSupPr/>
          <m:e>
            <m:r>
              <m:rPr/>
              <m:t>B</m:t>
            </m:r>
          </m:e>
          <m:sup>
            <m:r>
              <m:rPr/>
              <m:t>0</m:t>
            </m:r>
          </m:sup>
        </m:sSup>
        <m:r>
          <m:rPr/>
          <m:t>C</m:t>
        </m:r>
      </m:oMath>
      <w:r>
        <w:t xml:space="preserve"> state.</w:t>
      </w:r>
    </w:p>
    <w:p w14:paraId="0551BD21">
      <w:pPr>
        <w:pStyle w:val="26"/>
        <w:numPr>
          <w:ilvl w:val="1"/>
          <w:numId w:val="4"/>
        </w:numPr>
      </w:pPr>
      <w:r>
        <w:t xml:space="preserve">Properties of the </w:t>
      </w:r>
      <m:oMath>
        <m:sSup>
          <m:sSupPr/>
          <m:e>
            <m:r>
              <m:rPr/>
              <m:t>B</m:t>
            </m:r>
          </m:e>
          <m:sup>
            <m:r>
              <m:rPr/>
              <m:t>0</m:t>
            </m:r>
          </m:sup>
        </m:sSup>
        <m:r>
          <m:rPr/>
          <m:t>C</m:t>
        </m:r>
      </m:oMath>
      <w:r>
        <w:t xml:space="preserve"> State:</w:t>
      </w:r>
    </w:p>
    <w:p w14:paraId="0674FA94">
      <w:pPr>
        <w:pStyle w:val="26"/>
        <w:numPr>
          <w:ilvl w:val="2"/>
          <w:numId w:val="5"/>
        </w:numPr>
      </w:pPr>
      <w:r>
        <w:t>Extremely High Density: Due to the absence of the A-field to maintain volume, its density is far greater than that of neutron stars, approaching or reaching the order of the Planck density.</w:t>
      </w:r>
    </w:p>
    <w:p w14:paraId="7680B6C9">
      <w:pPr>
        <w:pStyle w:val="26"/>
        <w:numPr>
          <w:ilvl w:val="2"/>
          <w:numId w:val="5"/>
        </w:numPr>
      </w:pPr>
      <w:r>
        <w:t>New Symmetries: This state of matter may possess spacetime symmetries (e.g., conformal symmetry) different from ordinary matter.</w:t>
      </w:r>
    </w:p>
    <w:p w14:paraId="07A4948E">
      <w:pPr>
        <w:pStyle w:val="26"/>
        <w:numPr>
          <w:ilvl w:val="2"/>
          <w:numId w:val="5"/>
        </w:numPr>
      </w:pPr>
      <w:r>
        <w:t xml:space="preserve">Gravitational Behavior: It might be the “material core” of a black hole. Its gravitational behavior might involve adding a matter source term </w:t>
      </w:r>
      <m:oMath>
        <m:sSubSup>
          <m:sSubSupPr/>
          <m:e>
            <m:r>
              <m:rPr/>
              <m:t>T</m:t>
            </m:r>
          </m:e>
          <m:sub>
            <m:r>
              <m:rPr/>
              <m:t>μν</m:t>
            </m:r>
          </m:sub>
          <m:sup>
            <m:r>
              <m:rPr/>
              <m:t>BC</m:t>
            </m:r>
          </m:sup>
        </m:sSubSup>
      </m:oMath>
      <w:r>
        <w:t xml:space="preserve"> composed of B and C fields to Einstein’s field equations of General Relativity, potentially avoiding a true singularity. This could be a new state of matter preceding the black hole singularity, its properties entirely determined by the dynamics of the B and C fields.</w:t>
      </w:r>
    </w:p>
    <w:p w14:paraId="24548218">
      <w:pPr>
        <w:pStyle w:val="26"/>
        <w:numPr>
          <w:ilvl w:val="0"/>
          <w:numId w:val="6"/>
        </w:numPr>
      </w:pPr>
      <w:r>
        <w:rPr>
          <w:b/>
          <w:bCs/>
        </w:rPr>
        <w:t>Conclusion</w:t>
      </w:r>
      <w:r>
        <w:rPr>
          <w:b/>
          <w:bCs/>
        </w:rPr>
        <w:br w:type="textWrapping"/>
      </w:r>
      <w:r>
        <w:t xml:space="preserve">This paper proposes </w:t>
      </w:r>
      <w:r>
        <w:rPr>
          <w:rFonts w:hint="eastAsia"/>
        </w:rPr>
        <w:t>a</w:t>
      </w:r>
      <w:r>
        <w:rPr>
          <w:rFonts w:hint="eastAsia"/>
          <w:lang w:val="en-US" w:eastAsia="zh-CN"/>
        </w:rPr>
        <w:t xml:space="preserve"> </w:t>
      </w:r>
      <w:r>
        <w:t>paradigm-shifting viewpoint: atomic volume is a physical structure supported by the electron’s A-field, not a geometric concept. The formation of neutron stars is essentially a macroscopic phase transition process where gravity overwhelms the electron’s A-field, triggering the recombination of field combination primitives. This theory:</w:t>
      </w:r>
    </w:p>
    <w:p w14:paraId="20523A82">
      <w:pPr>
        <w:pStyle w:val="26"/>
        <w:numPr>
          <w:ilvl w:val="0"/>
          <w:numId w:val="7"/>
        </w:numPr>
        <w:ind w:left="360" w:leftChars="0"/>
      </w:pPr>
      <w:r>
        <w:t>Unifies the Micro and Macro: It connects atomic structure and astrophysical evolution through field combination dynamics.</w:t>
      </w:r>
    </w:p>
    <w:p w14:paraId="45FFFE38">
      <w:pPr>
        <w:pStyle w:val="26"/>
        <w:numPr>
          <w:numId w:val="0"/>
        </w:numPr>
        <w:ind w:left="360" w:leftChars="0"/>
      </w:pPr>
      <w:r>
        <w:rPr>
          <w:rFonts w:hint="eastAsia"/>
          <w:lang w:val="en-US" w:eastAsia="zh-CN"/>
        </w:rPr>
        <w:t xml:space="preserve">2. </w:t>
      </w:r>
      <w:r>
        <w:t>Provides a New Physical Mechanism: It offers an explanation for electron capture and neutron star formation based on field interactions, transcending the standard weak interaction theory.</w:t>
      </w:r>
    </w:p>
    <w:p w14:paraId="267D47AE">
      <w:pPr>
        <w:pStyle w:val="26"/>
        <w:numPr>
          <w:numId w:val="0"/>
        </w:numPr>
        <w:ind w:left="360" w:leftChars="0"/>
      </w:pPr>
      <w:r>
        <w:rPr>
          <w:rFonts w:hint="eastAsia"/>
          <w:lang w:val="en-US" w:eastAsia="zh-CN"/>
        </w:rPr>
        <w:t xml:space="preserve">3. </w:t>
      </w:r>
      <w:r>
        <w:t xml:space="preserve">Makes Testable Predictions: It predicts the possible existence of dense compact objects composed of the </w:t>
      </w:r>
      <m:oMath>
        <m:sSup>
          <m:sSupPr/>
          <m:e>
            <m:r>
              <m:rPr/>
              <m:t>B</m:t>
            </m:r>
          </m:e>
          <m:sup>
            <m:r>
              <m:rPr/>
              <m:t>0</m:t>
            </m:r>
          </m:sup>
        </m:sSup>
        <m:r>
          <m:rPr/>
          <m:t>C</m:t>
        </m:r>
      </m:oMath>
      <w:r>
        <w:t xml:space="preserve"> state, intermediate between neutron stars and black holes.</w:t>
      </w:r>
    </w:p>
    <w:p w14:paraId="78AB9330">
      <w:pPr>
        <w:pStyle w:val="4"/>
      </w:pPr>
      <w:r>
        <w:t>This work has the potential to fundamentally change our understanding of material structure, compact astrophysical objects, and extreme physical processes in the universe.</w:t>
      </w:r>
    </w:p>
    <w:p w14:paraId="14614EA3">
      <w:pPr>
        <w:pStyle w:val="3"/>
      </w:pPr>
      <w:r>
        <w:rPr>
          <w:b/>
          <w:bCs/>
        </w:rPr>
        <w:t>References</w:t>
      </w:r>
      <w:r>
        <w:rPr>
          <w:b/>
          <w:bCs/>
        </w:rPr>
        <w:br w:type="textWrapping"/>
      </w:r>
      <w:r>
        <w:t>[1] Li, Z. J., Zhao, G. Y. Field Combination Theory and the Unification of Fundamental Interactions. Preprint (2023).</w:t>
      </w:r>
      <w:r>
        <w:br w:type="textWrapping"/>
      </w:r>
      <w:r>
        <w:t>[2] Chadwick, J. The existence of a neutron. Proc. R. Soc. Lond. A (1932).</w:t>
      </w:r>
      <w:r>
        <w:br w:type="textWrapping"/>
      </w:r>
      <w:r>
        <w:t>[3] Oppenheimer, J. R., Volkoff, G. M. On Massive Neutron Cores. Phys. Rev. (1939).</w:t>
      </w:r>
    </w:p>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docPartObj>
        <w:docPartGallery w:val="autotext"/>
      </w:docPartObj>
    </w:sdtPr>
    <w:sdtContent>
      <w:p w14:paraId="542A371B">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7290EB49">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B70B427"/>
    <w:multiLevelType w:val="singleLevel"/>
    <w:tmpl w:val="CB70B427"/>
    <w:lvl w:ilvl="0" w:tentative="0">
      <w:start w:val="1"/>
      <w:numFmt w:val="decimal"/>
      <w:suff w:val="space"/>
      <w:lvlText w:val="%1."/>
      <w:lvlJc w:val="left"/>
    </w:lvl>
  </w:abstractNum>
  <w:abstractNum w:abstractNumId="1">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2">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3">
    <w:nsid w:val="00A99413"/>
    <w:multiLevelType w:val="multilevel"/>
    <w:tmpl w:val="00A99413"/>
    <w:lvl w:ilvl="0" w:tentative="0">
      <w:start w:val="3"/>
      <w:numFmt w:val="decimal"/>
      <w:lvlText w:val="%1."/>
      <w:lvlJc w:val="left"/>
      <w:pPr>
        <w:ind w:left="720" w:hanging="360"/>
      </w:pPr>
    </w:lvl>
    <w:lvl w:ilvl="1" w:tentative="0">
      <w:start w:val="3"/>
      <w:numFmt w:val="decimal"/>
      <w:lvlText w:val="%2."/>
      <w:lvlJc w:val="left"/>
      <w:pPr>
        <w:ind w:left="1440" w:hanging="360"/>
      </w:pPr>
    </w:lvl>
    <w:lvl w:ilvl="2" w:tentative="0">
      <w:start w:val="3"/>
      <w:numFmt w:val="decimal"/>
      <w:lvlText w:val="%3."/>
      <w:lvlJc w:val="left"/>
      <w:pPr>
        <w:ind w:left="2160" w:hanging="360"/>
      </w:pPr>
    </w:lvl>
    <w:lvl w:ilvl="3" w:tentative="0">
      <w:start w:val="3"/>
      <w:numFmt w:val="decimal"/>
      <w:lvlText w:val="%4."/>
      <w:lvlJc w:val="left"/>
      <w:pPr>
        <w:ind w:left="2880" w:hanging="360"/>
      </w:pPr>
    </w:lvl>
    <w:lvl w:ilvl="4" w:tentative="0">
      <w:start w:val="3"/>
      <w:numFmt w:val="decimal"/>
      <w:lvlText w:val="%5."/>
      <w:lvlJc w:val="left"/>
      <w:pPr>
        <w:ind w:left="3600" w:hanging="360"/>
      </w:pPr>
    </w:lvl>
    <w:lvl w:ilvl="5" w:tentative="0">
      <w:start w:val="3"/>
      <w:numFmt w:val="decimal"/>
      <w:lvlText w:val="%6."/>
      <w:lvlJc w:val="left"/>
      <w:pPr>
        <w:ind w:left="4320" w:hanging="360"/>
      </w:pPr>
    </w:lvl>
    <w:lvl w:ilvl="6" w:tentative="0">
      <w:start w:val="3"/>
      <w:numFmt w:val="decimal"/>
      <w:lvlText w:val="%7."/>
      <w:lvlJc w:val="left"/>
      <w:pPr>
        <w:ind w:left="5040" w:hanging="360"/>
      </w:pPr>
    </w:lvl>
    <w:lvl w:ilvl="7" w:tentative="0">
      <w:start w:val="3"/>
      <w:numFmt w:val="decimal"/>
      <w:lvlText w:val="%8."/>
      <w:lvlJc w:val="left"/>
      <w:pPr>
        <w:ind w:left="5760" w:hanging="360"/>
      </w:pPr>
    </w:lvl>
    <w:lvl w:ilvl="8" w:tentative="0">
      <w:start w:val="3"/>
      <w:numFmt w:val="decimal"/>
      <w:lvlText w:val="%9."/>
      <w:lvlJc w:val="left"/>
      <w:pPr>
        <w:ind w:left="6480" w:hanging="360"/>
      </w:pPr>
    </w:lvl>
  </w:abstractNum>
  <w:abstractNum w:abstractNumId="4">
    <w:nsid w:val="00A99414"/>
    <w:multiLevelType w:val="multilevel"/>
    <w:tmpl w:val="00A99414"/>
    <w:lvl w:ilvl="0" w:tentative="0">
      <w:start w:val="4"/>
      <w:numFmt w:val="decimal"/>
      <w:lvlText w:val="%1."/>
      <w:lvlJc w:val="left"/>
      <w:pPr>
        <w:ind w:left="720" w:hanging="360"/>
      </w:pPr>
    </w:lvl>
    <w:lvl w:ilvl="1" w:tentative="0">
      <w:start w:val="4"/>
      <w:numFmt w:val="decimal"/>
      <w:lvlText w:val="%2."/>
      <w:lvlJc w:val="left"/>
      <w:pPr>
        <w:ind w:left="1440" w:hanging="360"/>
      </w:pPr>
    </w:lvl>
    <w:lvl w:ilvl="2" w:tentative="0">
      <w:start w:val="4"/>
      <w:numFmt w:val="decimal"/>
      <w:lvlText w:val="%3."/>
      <w:lvlJc w:val="left"/>
      <w:pPr>
        <w:ind w:left="2160" w:hanging="360"/>
      </w:pPr>
    </w:lvl>
    <w:lvl w:ilvl="3" w:tentative="0">
      <w:start w:val="4"/>
      <w:numFmt w:val="decimal"/>
      <w:lvlText w:val="%4."/>
      <w:lvlJc w:val="left"/>
      <w:pPr>
        <w:ind w:left="2880" w:hanging="360"/>
      </w:pPr>
    </w:lvl>
    <w:lvl w:ilvl="4" w:tentative="0">
      <w:start w:val="4"/>
      <w:numFmt w:val="decimal"/>
      <w:lvlText w:val="%5."/>
      <w:lvlJc w:val="left"/>
      <w:pPr>
        <w:ind w:left="3600" w:hanging="360"/>
      </w:pPr>
    </w:lvl>
    <w:lvl w:ilvl="5" w:tentative="0">
      <w:start w:val="4"/>
      <w:numFmt w:val="decimal"/>
      <w:lvlText w:val="%6."/>
      <w:lvlJc w:val="left"/>
      <w:pPr>
        <w:ind w:left="4320" w:hanging="360"/>
      </w:pPr>
    </w:lvl>
    <w:lvl w:ilvl="6" w:tentative="0">
      <w:start w:val="4"/>
      <w:numFmt w:val="decimal"/>
      <w:lvlText w:val="%7."/>
      <w:lvlJc w:val="left"/>
      <w:pPr>
        <w:ind w:left="5040" w:hanging="360"/>
      </w:pPr>
    </w:lvl>
    <w:lvl w:ilvl="7" w:tentative="0">
      <w:start w:val="4"/>
      <w:numFmt w:val="decimal"/>
      <w:lvlText w:val="%8."/>
      <w:lvlJc w:val="left"/>
      <w:pPr>
        <w:ind w:left="5760" w:hanging="360"/>
      </w:pPr>
    </w:lvl>
    <w:lvl w:ilvl="8" w:tentative="0">
      <w:start w:val="4"/>
      <w:numFmt w:val="decimal"/>
      <w:lvlText w:val="%9."/>
      <w:lvlJc w:val="left"/>
      <w:pPr>
        <w:ind w:left="6480" w:hanging="360"/>
      </w:pPr>
    </w:lvl>
  </w:abstractNum>
  <w:abstractNum w:abstractNumId="5">
    <w:nsid w:val="00A99415"/>
    <w:multiLevelType w:val="multilevel"/>
    <w:tmpl w:val="00A99415"/>
    <w:lvl w:ilvl="0" w:tentative="0">
      <w:start w:val="5"/>
      <w:numFmt w:val="decimal"/>
      <w:lvlText w:val="%1."/>
      <w:lvlJc w:val="left"/>
      <w:pPr>
        <w:ind w:left="720" w:hanging="360"/>
      </w:pPr>
    </w:lvl>
    <w:lvl w:ilvl="1" w:tentative="0">
      <w:start w:val="5"/>
      <w:numFmt w:val="decimal"/>
      <w:lvlText w:val="%2."/>
      <w:lvlJc w:val="left"/>
      <w:pPr>
        <w:ind w:left="1440" w:hanging="360"/>
      </w:pPr>
    </w:lvl>
    <w:lvl w:ilvl="2" w:tentative="0">
      <w:start w:val="5"/>
      <w:numFmt w:val="decimal"/>
      <w:lvlText w:val="%3."/>
      <w:lvlJc w:val="left"/>
      <w:pPr>
        <w:ind w:left="2160" w:hanging="360"/>
      </w:pPr>
    </w:lvl>
    <w:lvl w:ilvl="3" w:tentative="0">
      <w:start w:val="5"/>
      <w:numFmt w:val="decimal"/>
      <w:lvlText w:val="%4."/>
      <w:lvlJc w:val="left"/>
      <w:pPr>
        <w:ind w:left="2880" w:hanging="360"/>
      </w:pPr>
    </w:lvl>
    <w:lvl w:ilvl="4" w:tentative="0">
      <w:start w:val="5"/>
      <w:numFmt w:val="decimal"/>
      <w:lvlText w:val="%5."/>
      <w:lvlJc w:val="left"/>
      <w:pPr>
        <w:ind w:left="3600" w:hanging="360"/>
      </w:pPr>
    </w:lvl>
    <w:lvl w:ilvl="5" w:tentative="0">
      <w:start w:val="5"/>
      <w:numFmt w:val="decimal"/>
      <w:lvlText w:val="%6."/>
      <w:lvlJc w:val="left"/>
      <w:pPr>
        <w:ind w:left="4320" w:hanging="360"/>
      </w:pPr>
    </w:lvl>
    <w:lvl w:ilvl="6" w:tentative="0">
      <w:start w:val="5"/>
      <w:numFmt w:val="decimal"/>
      <w:lvlText w:val="%7."/>
      <w:lvlJc w:val="left"/>
      <w:pPr>
        <w:ind w:left="5040" w:hanging="360"/>
      </w:pPr>
    </w:lvl>
    <w:lvl w:ilvl="7" w:tentative="0">
      <w:start w:val="5"/>
      <w:numFmt w:val="decimal"/>
      <w:lvlText w:val="%8."/>
      <w:lvlJc w:val="left"/>
      <w:pPr>
        <w:ind w:left="5760" w:hanging="360"/>
      </w:pPr>
    </w:lvl>
    <w:lvl w:ilvl="8" w:tentative="0">
      <w:start w:val="5"/>
      <w:numFmt w:val="decimal"/>
      <w:lvlText w:val="%9."/>
      <w:lvlJc w:val="left"/>
      <w:pPr>
        <w:ind w:left="6480" w:hanging="36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4">
    <w:abstractNumId w:val="1"/>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87D78"/>
    <w:rsid w:val="00091BE4"/>
    <w:rsid w:val="00113CC5"/>
    <w:rsid w:val="0017089F"/>
    <w:rsid w:val="001B6BBA"/>
    <w:rsid w:val="001D786D"/>
    <w:rsid w:val="00221DDC"/>
    <w:rsid w:val="002C5429"/>
    <w:rsid w:val="002F133B"/>
    <w:rsid w:val="0033595C"/>
    <w:rsid w:val="00382843"/>
    <w:rsid w:val="00482A2A"/>
    <w:rsid w:val="006747B6"/>
    <w:rsid w:val="00683C59"/>
    <w:rsid w:val="006B564A"/>
    <w:rsid w:val="007B7F35"/>
    <w:rsid w:val="007F1979"/>
    <w:rsid w:val="007F29BC"/>
    <w:rsid w:val="008F4924"/>
    <w:rsid w:val="009013F6"/>
    <w:rsid w:val="009149B5"/>
    <w:rsid w:val="00970C9D"/>
    <w:rsid w:val="00977B74"/>
    <w:rsid w:val="00A14FF3"/>
    <w:rsid w:val="00AA1B8B"/>
    <w:rsid w:val="00AF14BC"/>
    <w:rsid w:val="00B25A83"/>
    <w:rsid w:val="00BB0144"/>
    <w:rsid w:val="00BD4F7D"/>
    <w:rsid w:val="00BF6B73"/>
    <w:rsid w:val="00C00C92"/>
    <w:rsid w:val="00C06AC9"/>
    <w:rsid w:val="00C214C8"/>
    <w:rsid w:val="00C47116"/>
    <w:rsid w:val="00C63491"/>
    <w:rsid w:val="00D14922"/>
    <w:rsid w:val="00D83FFB"/>
    <w:rsid w:val="00DC0840"/>
    <w:rsid w:val="00E1645B"/>
    <w:rsid w:val="00E44B39"/>
    <w:rsid w:val="00E56281"/>
    <w:rsid w:val="00FC335F"/>
    <w:rsid w:val="00FE1EFD"/>
    <w:rsid w:val="51BB0241"/>
    <w:rsid w:val="6B0F03B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qFormat/>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uiPriority w:val="0"/>
    <w:rPr>
      <w:rFonts w:ascii="Times New Roman" w:hAnsi="Times New Roman" w:eastAsia="宋体"/>
      <w:color w:val="0070C0"/>
    </w:rPr>
  </w:style>
  <w:style w:type="character" w:customStyle="1" w:styleId="24">
    <w:name w:val="题注 字符"/>
    <w:basedOn w:val="22"/>
    <w:link w:val="13"/>
    <w:uiPriority w:val="0"/>
    <w:rPr>
      <w:rFonts w:ascii="Times New Roman" w:hAnsi="Times New Roman" w:eastAsia="宋体"/>
    </w:rPr>
  </w:style>
  <w:style w:type="character" w:styleId="25">
    <w:name w:val="footnote reference"/>
    <w:basedOn w:val="24"/>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Bibliography"/>
    <w:basedOn w:val="1"/>
    <w:qFormat/>
    <w:uiPriority w:val="0"/>
    <w:pPr>
      <w:tabs>
        <w:tab w:val="left" w:pos="384"/>
      </w:tabs>
      <w:spacing w:line="240" w:lineRule="auto"/>
      <w:ind w:left="200" w:hanging="200" w:hangingChars="200"/>
    </w:pPr>
  </w:style>
  <w:style w:type="table" w:customStyle="1" w:styleId="30">
    <w:name w:val="Table"/>
    <w:semiHidden/>
    <w:unhideWhenUsed/>
    <w:qFormat/>
    <w:uiPriority w:val="0"/>
    <w:pPr>
      <w:jc w:val="center"/>
    </w:pPr>
    <w:rPr>
      <w:rFonts w:ascii="Times New Roman" w:hAnsi="Times New Roman" w:eastAsia="宋体"/>
      <w:sz w:val="20"/>
      <w:szCs w:val="20"/>
      <w:lang w:eastAsia="zh-CN"/>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uiPriority w:val="0"/>
  </w:style>
  <w:style w:type="paragraph" w:customStyle="1" w:styleId="33">
    <w:name w:val="Table Caption"/>
    <w:basedOn w:val="13"/>
    <w:uiPriority w:val="0"/>
    <w:pPr>
      <w:keepNext/>
    </w:pPr>
  </w:style>
  <w:style w:type="paragraph" w:customStyle="1" w:styleId="34">
    <w:name w:val="Image Caption"/>
    <w:basedOn w:val="13"/>
    <w:uiPriority w:val="0"/>
  </w:style>
  <w:style w:type="paragraph" w:customStyle="1" w:styleId="35">
    <w:name w:val="Figure"/>
    <w:basedOn w:val="1"/>
    <w:qFormat/>
    <w:uiPriority w:val="0"/>
  </w:style>
  <w:style w:type="paragraph" w:customStyle="1" w:styleId="36">
    <w:name w:val="Captioned Figure"/>
    <w:basedOn w:val="35"/>
    <w:uiPriority w:val="0"/>
    <w:pPr>
      <w:keepNext/>
    </w:pPr>
  </w:style>
  <w:style w:type="character" w:customStyle="1" w:styleId="37">
    <w:name w:val="Verbatim Char"/>
    <w:basedOn w:val="24"/>
    <w:link w:val="38"/>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Heading"/>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uiPriority w:val="0"/>
    <w:rPr>
      <w:rFonts w:ascii="Times New Roman" w:hAnsi="Times New Roman" w:eastAsia="宋体"/>
      <w:lang w:eastAsia="zh-CN"/>
    </w:rPr>
  </w:style>
  <w:style w:type="character" w:customStyle="1" w:styleId="41">
    <w:name w:val="页眉 字符"/>
    <w:basedOn w:val="22"/>
    <w:link w:val="17"/>
    <w:uiPriority w:val="0"/>
    <w:rPr>
      <w:sz w:val="18"/>
      <w:szCs w:val="18"/>
    </w:rPr>
  </w:style>
  <w:style w:type="character" w:customStyle="1" w:styleId="42">
    <w:name w:val="页脚 字符"/>
    <w:basedOn w:val="22"/>
    <w:link w:val="16"/>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uiPriority w:val="0"/>
    <w:rPr>
      <w:rFonts w:cs="宋体"/>
      <w:sz w:val="20"/>
      <w:szCs w:val="20"/>
    </w:rPr>
  </w:style>
  <w:style w:type="paragraph" w:customStyle="1" w:styleId="45">
    <w:name w:val="样式 Compact + 10 磅 加粗 首行缩进:  0.71 厘米"/>
    <w:basedOn w:val="26"/>
    <w:uiPriority w:val="0"/>
    <w:rPr>
      <w:rFonts w:cs="宋体"/>
      <w:bCs/>
      <w:sz w:val="20"/>
      <w:szCs w:val="20"/>
    </w:rPr>
  </w:style>
  <w:style w:type="paragraph" w:customStyle="1" w:styleId="46">
    <w:name w:val="img"/>
    <w:basedOn w:val="1"/>
    <w:qFormat/>
    <w:uiPriority w:val="0"/>
    <w:pPr>
      <w:jc w:val="center"/>
    </w:pPr>
    <w:rPr>
      <w:lang w:eastAsia="zh-CN"/>
    </w:rPr>
  </w:style>
  <w:style w:type="character" w:customStyle="1" w:styleId="47">
    <w:name w:val="KeywordTok"/>
    <w:uiPriority w:val="0"/>
    <w:rPr>
      <w:b/>
      <w:color w:val="007020"/>
    </w:rPr>
  </w:style>
  <w:style w:type="character" w:customStyle="1" w:styleId="48">
    <w:name w:val="DataTypeTok"/>
    <w:uiPriority w:val="0"/>
    <w:rPr>
      <w:color w:val="902000"/>
    </w:rPr>
  </w:style>
  <w:style w:type="character" w:customStyle="1" w:styleId="49">
    <w:name w:val="DecValTok"/>
    <w:uiPriority w:val="0"/>
    <w:rPr>
      <w:color w:val="40A070"/>
    </w:rPr>
  </w:style>
  <w:style w:type="character" w:customStyle="1" w:styleId="50">
    <w:name w:val="BaseNTok"/>
    <w:uiPriority w:val="0"/>
    <w:rPr>
      <w:color w:val="40A070"/>
    </w:rPr>
  </w:style>
  <w:style w:type="character" w:customStyle="1" w:styleId="51">
    <w:name w:val="FloatTok"/>
    <w:uiPriority w:val="0"/>
    <w:rPr>
      <w:color w:val="40A070"/>
    </w:rPr>
  </w:style>
  <w:style w:type="character" w:customStyle="1" w:styleId="52">
    <w:name w:val="ConstantTok"/>
    <w:uiPriority w:val="0"/>
    <w:rPr>
      <w:color w:val="880000"/>
    </w:rPr>
  </w:style>
  <w:style w:type="character" w:customStyle="1" w:styleId="53">
    <w:name w:val="CharTok"/>
    <w:uiPriority w:val="0"/>
    <w:rPr>
      <w:color w:val="4070A0"/>
    </w:rPr>
  </w:style>
  <w:style w:type="character" w:customStyle="1" w:styleId="54">
    <w:name w:val="SpecialCharTok"/>
    <w:uiPriority w:val="0"/>
    <w:rPr>
      <w:color w:val="4070A0"/>
    </w:rPr>
  </w:style>
  <w:style w:type="character" w:customStyle="1" w:styleId="55">
    <w:name w:val="StringTok"/>
    <w:uiPriority w:val="0"/>
    <w:rPr>
      <w:color w:val="4070A0"/>
    </w:rPr>
  </w:style>
  <w:style w:type="character" w:customStyle="1" w:styleId="56">
    <w:name w:val="VerbatimStringTok"/>
    <w:uiPriority w:val="0"/>
    <w:rPr>
      <w:color w:val="4070A0"/>
    </w:rPr>
  </w:style>
  <w:style w:type="character" w:customStyle="1" w:styleId="57">
    <w:name w:val="SpecialStringTok"/>
    <w:uiPriority w:val="0"/>
    <w:rPr>
      <w:color w:val="BB6688"/>
    </w:rPr>
  </w:style>
  <w:style w:type="character" w:customStyle="1" w:styleId="58">
    <w:name w:val="ImportTok"/>
    <w:uiPriority w:val="0"/>
    <w:rPr>
      <w:b/>
      <w:color w:val="008000"/>
    </w:rPr>
  </w:style>
  <w:style w:type="character" w:customStyle="1" w:styleId="59">
    <w:name w:val="CommentTok"/>
    <w:uiPriority w:val="0"/>
    <w:rPr>
      <w:i/>
      <w:color w:val="60A0B0"/>
    </w:rPr>
  </w:style>
  <w:style w:type="character" w:customStyle="1" w:styleId="60">
    <w:name w:val="DocumentationTok"/>
    <w:uiPriority w:val="0"/>
    <w:rPr>
      <w:i/>
      <w:color w:val="BA2121"/>
    </w:rPr>
  </w:style>
  <w:style w:type="character" w:customStyle="1" w:styleId="61">
    <w:name w:val="AnnotationTok"/>
    <w:uiPriority w:val="0"/>
    <w:rPr>
      <w:b/>
      <w:i/>
      <w:color w:val="60A0B0"/>
    </w:rPr>
  </w:style>
  <w:style w:type="character" w:customStyle="1" w:styleId="62">
    <w:name w:val="CommentVarTok"/>
    <w:uiPriority w:val="0"/>
    <w:rPr>
      <w:b/>
      <w:i/>
      <w:color w:val="60A0B0"/>
    </w:rPr>
  </w:style>
  <w:style w:type="character" w:customStyle="1" w:styleId="63">
    <w:name w:val="OtherTok"/>
    <w:uiPriority w:val="0"/>
    <w:rPr>
      <w:color w:val="007020"/>
    </w:rPr>
  </w:style>
  <w:style w:type="character" w:customStyle="1" w:styleId="64">
    <w:name w:val="FunctionTok"/>
    <w:uiPriority w:val="0"/>
    <w:rPr>
      <w:color w:val="06287E"/>
    </w:rPr>
  </w:style>
  <w:style w:type="character" w:customStyle="1" w:styleId="65">
    <w:name w:val="VariableTok"/>
    <w:uiPriority w:val="0"/>
    <w:rPr>
      <w:color w:val="19177C"/>
    </w:rPr>
  </w:style>
  <w:style w:type="character" w:customStyle="1" w:styleId="66">
    <w:name w:val="ControlFlowTok"/>
    <w:uiPriority w:val="0"/>
    <w:rPr>
      <w:b/>
      <w:color w:val="007020"/>
    </w:rPr>
  </w:style>
  <w:style w:type="character" w:customStyle="1" w:styleId="67">
    <w:name w:val="OperatorTok"/>
    <w:uiPriority w:val="0"/>
    <w:rPr>
      <w:color w:val="666666"/>
    </w:rPr>
  </w:style>
  <w:style w:type="character" w:customStyle="1" w:styleId="68">
    <w:name w:val="BuiltInTok"/>
    <w:uiPriority w:val="0"/>
    <w:rPr>
      <w:color w:val="008000"/>
    </w:rPr>
  </w:style>
  <w:style w:type="character" w:customStyle="1" w:styleId="69">
    <w:name w:val="ExtensionTok"/>
    <w:uiPriority w:val="0"/>
  </w:style>
  <w:style w:type="character" w:customStyle="1" w:styleId="70">
    <w:name w:val="PreprocessorTok"/>
    <w:uiPriority w:val="0"/>
    <w:rPr>
      <w:color w:val="BC7A00"/>
    </w:rPr>
  </w:style>
  <w:style w:type="character" w:customStyle="1" w:styleId="71">
    <w:name w:val="AttributeTok"/>
    <w:uiPriority w:val="0"/>
    <w:rPr>
      <w:color w:val="7D9029"/>
    </w:rPr>
  </w:style>
  <w:style w:type="character" w:customStyle="1" w:styleId="72">
    <w:name w:val="RegionMarkerTok"/>
    <w:uiPriority w:val="0"/>
  </w:style>
  <w:style w:type="character" w:customStyle="1" w:styleId="73">
    <w:name w:val="InformationTok"/>
    <w:uiPriority w:val="0"/>
    <w:rPr>
      <w:b/>
      <w:i/>
      <w:color w:val="60A0B0"/>
    </w:rPr>
  </w:style>
  <w:style w:type="character" w:customStyle="1" w:styleId="74">
    <w:name w:val="WarningTok"/>
    <w:uiPriority w:val="0"/>
    <w:rPr>
      <w:b/>
      <w:i/>
      <w:color w:val="60A0B0"/>
    </w:rPr>
  </w:style>
  <w:style w:type="character" w:customStyle="1" w:styleId="75">
    <w:name w:val="AlertTok"/>
    <w:uiPriority w:val="0"/>
    <w:rPr>
      <w:b/>
      <w:color w:val="FF0000"/>
    </w:rPr>
  </w:style>
  <w:style w:type="character" w:customStyle="1" w:styleId="76">
    <w:name w:val="ErrorTok"/>
    <w:uiPriority w:val="0"/>
    <w:rPr>
      <w:b/>
      <w:color w:val="FF0000"/>
    </w:rPr>
  </w:style>
  <w:style w:type="character" w:customStyle="1" w:styleId="77">
    <w:name w:val="NormalTok"/>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7</Pages>
  <Words>1003</Words>
  <Characters>5444</Characters>
  <Lines>30</Lines>
  <Paragraphs>8</Paragraphs>
  <TotalTime>76</TotalTime>
  <ScaleCrop>false</ScaleCrop>
  <LinksUpToDate>false</LinksUpToDate>
  <CharactersWithSpaces>6302</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2025-11-02T07:08:00Z</dcterms:created>
  <dc:creator>迈斯纳效应</dc:creator>
  <cp:lastModifiedBy>迈斯纳效应</cp:lastModifiedBy>
  <dcterms:modified xsi:type="dcterms:W3CDTF">2025-11-02T07:15:28Z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2052-12.1.0.23542</vt:lpwstr>
  </property>
  <property fmtid="{D5CDD505-2E9C-101B-9397-08002B2CF9AE}" pid="4" name="ICV">
    <vt:lpwstr>7DD87C203DCB4BD8AD2FE0C4A82BBEF9_12</vt:lpwstr>
  </property>
</Properties>
</file>