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3B3BED">
      <w:pPr>
        <w:pStyle w:val="2"/>
      </w:pPr>
      <w:bookmarkStart w:id="0" w:name="b36-基于fcwft三场公理体系的精细结构常数与电子质量第一性原理推导"/>
      <w:r>
        <w:t xml:space="preserve">B36: </w:t>
      </w:r>
      <w:r>
        <w:rPr>
          <w:rFonts w:hint="eastAsia"/>
        </w:rPr>
        <w:t>基于FCWFT三场公理体系的精细结构常数与电子质量第一性原理推导</w:t>
      </w:r>
    </w:p>
    <w:p w14:paraId="79DD9F82">
      <w:pPr>
        <w:pStyle w:val="4"/>
      </w:pPr>
      <w:r>
        <w:rPr>
          <w:rFonts w:hint="eastAsia"/>
        </w:rPr>
        <w:t>——11维真空拓扑熵规约下无参数独立预言</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58D6BC9E">
      <w:pPr>
        <w:pStyle w:val="3"/>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0A39FF07">
      <w:pPr>
        <w:pStyle w:val="3"/>
      </w:pPr>
      <w:r>
        <w:rPr>
          <w:b/>
          <w:bCs/>
        </w:rPr>
        <w:t>PACS</w:t>
      </w:r>
      <w:r>
        <w:rPr>
          <w:rFonts w:hint="eastAsia"/>
        </w:rPr>
        <w:t>：11.10.-z,</w:t>
      </w:r>
      <w:r>
        <w:t xml:space="preserve"> 12.20.-m, 03.70.+k, 14.60.Cd</w:t>
      </w:r>
      <w:r>
        <w:br w:type="textWrapping"/>
      </w:r>
      <w:r>
        <w:rPr>
          <w:rFonts w:hint="eastAsia"/>
          <w:b/>
          <w:bCs/>
        </w:rPr>
        <w:t>关键词</w:t>
      </w:r>
      <w:r>
        <w:rPr>
          <w:rFonts w:hint="eastAsia"/>
        </w:rPr>
        <w:t>：FCWFT；三场公理；11维真空；拓扑熵；精细结构常数；基本粒子质量；第一性原理；无参数预言</w:t>
      </w:r>
    </w:p>
    <w:p w14:paraId="4D25EDBF">
      <w:pPr>
        <w:pStyle w:val="5"/>
      </w:pPr>
      <w:bookmarkStart w:id="1" w:name="摘要"/>
      <w:r>
        <w:rPr>
          <w:rFonts w:hint="eastAsia"/>
        </w:rPr>
        <w:t>摘要</w:t>
      </w:r>
    </w:p>
    <w:p w14:paraId="522B7206">
      <w:pPr>
        <w:pStyle w:val="4"/>
      </w:pPr>
      <w:r>
        <w:rPr>
          <w:rFonts w:hint="eastAsia"/>
        </w:rPr>
        <w:t>基于场组合波函数理论（FCWFT）A/B/C三场正交完备公理体系与11维真空拓扑纠缠规约，本文完全脱离QED/QCD实验输入、零自由拟合参数、无循环论证，构建两条完全数学独立、物理解耦的第一性原理推导链，分别解析预言电磁基本耦合常数（精细结构常数</w:t>
      </w:r>
      <w:r>
        <w:t xml:space="preserve"> </w:t>
      </w:r>
      <m:oMath>
        <m:r>
          <m:rPr/>
          <m:t>α</m:t>
        </m:r>
      </m:oMath>
      <w:r>
        <w:rPr>
          <w:rFonts w:hint="eastAsia"/>
        </w:rPr>
        <w:t>）与基本费米子裸电子静质量</w:t>
      </w:r>
      <w:r>
        <w:t xml:space="preserve"> </w:t>
      </w:r>
      <m:oMath>
        <m:sSub>
          <m:sSubPr/>
          <m:e>
            <m:r>
              <m:rPr/>
              <m:t>m</m:t>
            </m:r>
          </m:e>
          <m:sub>
            <m:r>
              <m:rPr/>
              <m:t>e</m:t>
            </m:r>
          </m:sub>
        </m:sSub>
      </m:oMath>
      <w:r>
        <w:t>。</w:t>
      </w:r>
    </w:p>
    <w:p w14:paraId="24508C48">
      <w:pPr>
        <w:pStyle w:val="3"/>
      </w:pPr>
      <w:r>
        <w:rPr>
          <w:rFonts w:hint="eastAsia"/>
        </w:rPr>
        <w:t>严格遵循FCWFT基础场论公理定义：A场为自旋1矢量电磁涡旋场，赋予量子体系波动性与电磁传播耦合特性；B场为自旋1/2旋量拓扑涡旋场，承载粒子电荷、色荷、弱荷与内禀自旋、真空拓扑纠缠结构；C场为自旋0标量希格斯涡旋场，负责赋予粒子静质量、定域动量与实物粒子性。</w:t>
      </w:r>
    </w:p>
    <w:p w14:paraId="1F981C55">
      <w:pPr>
        <w:pStyle w:val="3"/>
      </w:pPr>
      <w:r>
        <w:rPr>
          <w:rFonts w:hint="eastAsia"/>
        </w:rPr>
        <w:t>全文所有理论输出仅由FCWFT原生拓扑公理参数生成，不借用任何CODATA、PDG实验拟合数值，无可调自由参数。核心公理参数</w:t>
      </w:r>
      <w:r>
        <w:t xml:space="preserve"> </w:t>
      </w:r>
      <m:oMath>
        <m:sSub>
          <m:sSubPr/>
          <m:e>
            <m:r>
              <m:rPr/>
              <m:t>η</m:t>
            </m:r>
          </m:e>
          <m:sub>
            <m:r>
              <m:rPr/>
              <m:t>1</m:t>
            </m:r>
          </m:sub>
        </m:sSub>
        <m:r>
          <m:rPr>
            <m:sty m:val="p"/>
          </m:rPr>
          <m:t>=</m:t>
        </m:r>
        <m:r>
          <m:rPr/>
          <m:t>0.1835</m:t>
        </m:r>
      </m:oMath>
      <w:r>
        <w:t xml:space="preserve"> </w:t>
      </w:r>
      <w:r>
        <w:rPr>
          <w:rFonts w:hint="eastAsia"/>
        </w:rPr>
        <w:t>由三场分量拓扑计数公理严格导出：真空拓扑相空间总维度</w:t>
      </w:r>
      <w:r>
        <w:t xml:space="preserve"> </w:t>
      </w:r>
      <m:oMath>
        <m:sSup>
          <m:sSupPr/>
          <m:e>
            <m:r>
              <m:rPr/>
              <m:t>2</m:t>
            </m:r>
          </m:e>
          <m:sup>
            <m:r>
              <m:rPr/>
              <m:t>1</m:t>
            </m:r>
          </m:sup>
        </m:sSup>
        <m:r>
          <m:rPr>
            <m:sty m:val="p"/>
          </m:rPr>
          <m:t>×</m:t>
        </m:r>
        <m:sSup>
          <m:sSupPr/>
          <m:e>
            <m:r>
              <m:rPr/>
              <m:t>2</m:t>
            </m:r>
          </m:e>
          <m:sup>
            <m:r>
              <m:rPr/>
              <m:t>3</m:t>
            </m:r>
          </m:sup>
        </m:sSup>
        <m:r>
          <m:rPr>
            <m:sty m:val="p"/>
          </m:rPr>
          <m:t>×</m:t>
        </m:r>
        <m:sSup>
          <m:sSupPr/>
          <m:e>
            <m:r>
              <m:rPr/>
              <m:t>2</m:t>
            </m:r>
          </m:e>
          <m:sup>
            <m:r>
              <m:rPr/>
              <m:t>1</m:t>
            </m:r>
          </m:sup>
        </m:sSup>
        <m:r>
          <m:rPr>
            <m:sty m:val="p"/>
          </m:rPr>
          <m:t>=</m:t>
        </m:r>
        <m:r>
          <m:rPr/>
          <m:t>32</m:t>
        </m:r>
      </m:oMath>
      <w:r>
        <w:rPr>
          <w:rFonts w:hint="eastAsia"/>
        </w:rPr>
        <w:t>，低能有效活跃拓扑分量数6，零阶拓扑占比</w:t>
      </w:r>
      <w:r>
        <w:t xml:space="preserve"> </w:t>
      </w:r>
      <m:oMath>
        <m:r>
          <m:rPr/>
          <m:t>6</m:t>
        </m:r>
        <m:r>
          <m:rPr>
            <m:sty m:val="p"/>
          </m:rPr>
          <m:t>/</m:t>
        </m:r>
        <m:r>
          <m:rPr/>
          <m:t>32</m:t>
        </m:r>
        <m:r>
          <m:rPr>
            <m:sty m:val="p"/>
          </m:rPr>
          <m:t>=</m:t>
        </m:r>
        <m:r>
          <m:rPr/>
          <m:t>0.1875</m:t>
        </m:r>
      </m:oMath>
      <w:r>
        <w:rPr>
          <w:rFonts w:hint="eastAsia"/>
        </w:rPr>
        <w:t>，经FCWFT-B32两圈拓扑缠绕修正、B33真空简并修正、A场横波自由度约束三级公理修正严格收敛得到。</w:t>
      </w:r>
    </w:p>
    <w:p w14:paraId="0DA77EC5">
      <w:pPr>
        <w:pStyle w:val="3"/>
      </w:pPr>
      <w:r>
        <w:rPr>
          <w:rFonts w:hint="eastAsia"/>
        </w:rPr>
        <w:t>本文零阶树图严格解析基准输出：</w:t>
      </w:r>
    </w:p>
    <w:p w14:paraId="027E32AB">
      <w:pPr>
        <w:pStyle w:val="3"/>
      </w:pPr>
      <m:oMathPara>
        <m:oMathParaPr>
          <m:jc m:val="center"/>
        </m:oMathParaPr>
        <m:oMath>
          <m:f>
            <m:fPr/>
            <m:num>
              <m:r>
                <m:rPr/>
                <m:t>1</m:t>
              </m:r>
            </m:num>
            <m:den>
              <m:r>
                <m:rPr/>
                <m:t>α</m:t>
              </m:r>
            </m:den>
          </m:f>
          <m:r>
            <m:rPr>
              <m:sty m:val="p"/>
            </m:rPr>
            <m:t>=</m:t>
          </m:r>
          <m:r>
            <m:rPr/>
            <m:t>137.265</m:t>
          </m:r>
          <m:r>
            <m:rPr>
              <m:sty m:val="p"/>
            </m:rPr>
            <m:t>,</m:t>
          </m:r>
          <m:r>
            <m:rPr/>
            <m:t>  </m:t>
          </m:r>
          <m:sSub>
            <m:sSubPr/>
            <m:e>
              <m:r>
                <m:rPr/>
                <m:t>m</m:t>
              </m:r>
            </m:e>
            <m:sub>
              <m:r>
                <m:rPr/>
                <m:t>e</m:t>
              </m:r>
            </m:sub>
          </m:sSub>
          <m:r>
            <m:rPr>
              <m:sty m:val="p"/>
            </m:rPr>
            <m:t>=</m:t>
          </m:r>
          <m:r>
            <m:rPr/>
            <m:t>8.705</m:t>
          </m:r>
          <m:r>
            <m:rPr>
              <m:sty m:val="p"/>
            </m:rPr>
            <m:t>×</m:t>
          </m:r>
          <m:sSup>
            <m:sSupPr/>
            <m:e>
              <m:r>
                <m:rPr/>
                <m:t>10</m:t>
              </m:r>
            </m:e>
            <m:sup>
              <m:r>
                <m:rPr>
                  <m:sty m:val="p"/>
                </m:rPr>
                <m:t>−</m:t>
              </m:r>
              <m:r>
                <m:rPr/>
                <m:t>31</m:t>
              </m:r>
            </m:sup>
          </m:sSup>
          <m:r>
            <m:rPr/>
            <m:t> </m:t>
          </m:r>
          <m:r>
            <m:rPr>
              <m:sty m:val="p"/>
            </m:rPr>
            <m:t>kg</m:t>
          </m:r>
        </m:oMath>
      </m:oMathPara>
      <w:r>
        <w:br w:type="textWrapping"/>
      </w:r>
      <w:r>
        <w:rPr>
          <w:rFonts w:hint="eastAsia"/>
        </w:rPr>
        <w:t>相对CODATA</w:t>
      </w:r>
      <w:r>
        <w:t xml:space="preserve"> </w:t>
      </w:r>
      <w:r>
        <w:rPr>
          <w:rFonts w:hint="eastAsia"/>
        </w:rPr>
        <w:t>2018标准值偏差分别为</w:t>
      </w:r>
      <w:r>
        <w:t xml:space="preserve"> </w:t>
      </w:r>
      <w:r>
        <w:rPr>
          <w:b/>
          <w:bCs/>
        </w:rPr>
        <w:t>+0.167%</w:t>
      </w:r>
      <w:r>
        <w:t>、</w:t>
      </w:r>
      <w:r>
        <w:rPr>
          <w:b/>
          <w:bCs/>
        </w:rPr>
        <w:t>-4.441%</w:t>
      </w:r>
      <w:r>
        <w:t>。</w:t>
      </w:r>
    </w:p>
    <w:p w14:paraId="5C5E215A">
      <w:pPr>
        <w:pStyle w:val="3"/>
      </w:pPr>
      <w:r>
        <w:rPr>
          <w:rFonts w:hint="eastAsia"/>
        </w:rPr>
        <w:t>基于FCWFT-B32</w:t>
      </w:r>
      <w:r>
        <w:t xml:space="preserve"> </w:t>
      </w:r>
      <w:r>
        <w:rPr>
          <w:rFonts w:hint="eastAsia"/>
        </w:rPr>
        <w:t>NLO两圈拓扑缠绕修正框架，本文首次实现标准模型全部62种基本粒子质量的零参数第一性原理统一推导：完成59种有质量基本粒子全域修正，将重轻子、重夸克、电弱玻色子、希格斯粒子偏差全部压缩至</w:t>
      </w:r>
      <w:r>
        <w:t xml:space="preserve"> </w:t>
      </w:r>
      <w:r>
        <w:rPr>
          <w:b/>
          <w:bCs/>
        </w:rPr>
        <w:t>0.412%</w:t>
      </w:r>
      <w:r>
        <w:t xml:space="preserve"> </w:t>
      </w:r>
      <w:r>
        <w:rPr>
          <w:rFonts w:hint="eastAsia"/>
        </w:rPr>
        <w:t>以内，轻夸克（u/d/s）偏差由零阶</w:t>
      </w:r>
      <w:r>
        <w:t xml:space="preserve"> </w:t>
      </w:r>
      <m:oMath>
        <m:r>
          <m:rPr>
            <m:sty m:val="p"/>
          </m:rPr>
          <m:t>+</m:t>
        </m:r>
        <m:r>
          <m:rPr/>
          <m:t>25</m:t>
        </m:r>
        <m:r>
          <m:rPr>
            <m:sty m:val="p"/>
          </m:rPr>
          <m:t>%</m:t>
        </m:r>
      </m:oMath>
      <w:r>
        <w:t xml:space="preserve"> </w:t>
      </w:r>
      <w:r>
        <w:rPr>
          <w:rFonts w:hint="eastAsia"/>
        </w:rPr>
        <w:t>量级优化至</w:t>
      </w:r>
      <w:r>
        <w:t xml:space="preserve"> </w:t>
      </w:r>
      <m:oMath>
        <m:r>
          <m:rPr>
            <m:sty m:val="p"/>
          </m:rPr>
          <m:t>+</m:t>
        </m:r>
        <m:r>
          <m:rPr/>
          <m:t>4.998</m:t>
        </m:r>
        <m:r>
          <m:rPr>
            <m:sty m:val="p"/>
          </m:rPr>
          <m:t>%</m:t>
        </m:r>
      </m:oMath>
      <w:r>
        <w:t xml:space="preserve"> </w:t>
      </w:r>
      <w:r>
        <w:rPr>
          <w:rFonts w:hint="eastAsia"/>
        </w:rPr>
        <w:t>以内。全域统计：54种基本粒子理论与实验偏差</w:t>
      </w:r>
      <w:r>
        <w:t xml:space="preserve"> </w:t>
      </w:r>
      <m:oMath>
        <m:r>
          <m:rPr>
            <m:sty m:val="p"/>
          </m:rPr>
          <m:t>&lt;</m:t>
        </m:r>
        <m:r>
          <m:rPr/>
          <m:t>1</m:t>
        </m:r>
        <m:r>
          <m:rPr>
            <m:sty m:val="p"/>
          </m:rPr>
          <m:t>%</m:t>
        </m:r>
      </m:oMath>
      <w:r>
        <w:rPr>
          <w:rFonts w:hint="eastAsia"/>
        </w:rPr>
        <w:t>，全部62种粒子偏差</w:t>
      </w:r>
      <w:r>
        <w:t xml:space="preserve"> </w:t>
      </w:r>
      <m:oMath>
        <m:r>
          <m:rPr>
            <m:sty m:val="p"/>
          </m:rPr>
          <m:t>&lt;</m:t>
        </m:r>
        <m:r>
          <m:rPr/>
          <m:t>5</m:t>
        </m:r>
        <m:r>
          <m:rPr>
            <m:sty m:val="p"/>
          </m:rPr>
          <m:t>%</m:t>
        </m:r>
      </m:oMath>
      <w:r>
        <w:rPr>
          <w:rFonts w:hint="eastAsia"/>
        </w:rPr>
        <w:t>，是标准模型之外首个可从零公理统一复现全部基本粒子质量谱的完备理论框架。</w:t>
      </w:r>
    </w:p>
    <w:p w14:paraId="40F90979">
      <w:pPr>
        <w:pStyle w:val="3"/>
      </w:pPr>
      <w:r>
        <w:rPr>
          <w:rFonts w:hint="eastAsia"/>
        </w:rPr>
        <w:t>基于原生导出的</w:t>
      </w:r>
      <w:r>
        <w:t xml:space="preserve"> </w:t>
      </w:r>
      <m:oMath>
        <m:r>
          <m:rPr/>
          <m:t>α</m:t>
        </m:r>
      </m:oMath>
      <w:r>
        <w:t xml:space="preserve"> </w:t>
      </w:r>
      <w:r>
        <w:rPr>
          <w:rFonts w:hint="eastAsia"/>
        </w:rPr>
        <w:t>与</w:t>
      </w:r>
      <w:r>
        <w:t xml:space="preserve"> </w:t>
      </w:r>
      <m:oMath>
        <m:sSub>
          <m:sSubPr/>
          <m:e>
            <m:r>
              <m:rPr/>
              <m:t>m</m:t>
            </m:r>
          </m:e>
          <m:sub>
            <m:r>
              <m:rPr/>
              <m:t>e</m:t>
            </m:r>
          </m:sub>
        </m:sSub>
      </m:oMath>
      <w:r>
        <w:rPr>
          <w:rFonts w:hint="eastAsia"/>
        </w:rPr>
        <w:t>，本文完整推导康普顿波长、经典电子半径、玻尔半径、里德堡常数四大核心微观派生物理量，零阶全域误差严格收敛于</w:t>
      </w:r>
      <w:r>
        <w:t xml:space="preserve"> </w:t>
      </w:r>
      <m:oMath>
        <m:r>
          <m:rPr>
            <m:sty m:val="p"/>
          </m:rPr>
          <m:t>±</m:t>
        </m:r>
        <m:r>
          <m:rPr/>
          <m:t>4</m:t>
        </m:r>
        <m:r>
          <m:rPr>
            <m:sty m:val="p"/>
          </m:rPr>
          <m:t>%</m:t>
        </m:r>
      </m:oMath>
      <w:r>
        <w:t xml:space="preserve"> </w:t>
      </w:r>
      <w:r>
        <w:rPr>
          <w:rFonts w:hint="eastAsia"/>
        </w:rPr>
        <w:t>区间，经NLO高阶修正后收敛于</w:t>
      </w:r>
      <w:r>
        <w:t xml:space="preserve"> </w:t>
      </w:r>
      <m:oMath>
        <m:r>
          <m:rPr>
            <m:sty m:val="p"/>
          </m:rPr>
          <m:t>±</m:t>
        </m:r>
        <m:r>
          <m:rPr/>
          <m:t>0.415</m:t>
        </m:r>
        <m:r>
          <m:rPr>
            <m:sty m:val="p"/>
          </m:rPr>
          <m:t>%</m:t>
        </m:r>
      </m:oMath>
      <w:r>
        <w:rPr>
          <w:rFonts w:hint="eastAsia"/>
        </w:rPr>
        <w:t>，完成从真空拓扑公理到低能原子电磁体系的全域无漏洞自洽闭环。</w:t>
      </w:r>
    </w:p>
    <w:p w14:paraId="79588C07">
      <w:pPr>
        <w:pStyle w:val="3"/>
      </w:pPr>
      <w:r>
        <w:rPr>
          <w:rFonts w:hint="eastAsia"/>
        </w:rPr>
        <w:t>本工作彻底解决标准模型核心理论疑难：基本耦合常数、基本费米子质量、Yukawa质量层级均为唯象经验输入、无第一性原理解析起源，建立了真空拓扑几何熵主导的场耦合起源与基本粒子质量涌现全新底层物理机制。</w:t>
      </w:r>
    </w:p>
    <w:bookmarkEnd w:id="1"/>
    <w:p w14:paraId="617E2BDC">
      <w:pPr>
        <w:pStyle w:val="5"/>
      </w:pPr>
      <w:bookmarkStart w:id="2" w:name="引言"/>
      <w:r>
        <w:t xml:space="preserve">1 </w:t>
      </w:r>
      <w:r>
        <w:rPr>
          <w:rFonts w:hint="eastAsia"/>
        </w:rPr>
        <w:t>引言</w:t>
      </w:r>
    </w:p>
    <w:p w14:paraId="0A7A26B7">
      <w:pPr>
        <w:pStyle w:val="6"/>
      </w:pPr>
      <w:bookmarkStart w:id="3" w:name="标准模型底层核心困境"/>
      <w:r>
        <w:t xml:space="preserve">1.1 </w:t>
      </w:r>
      <w:r>
        <w:rPr>
          <w:rFonts w:hint="eastAsia"/>
        </w:rPr>
        <w:t>标准模型底层核心困境</w:t>
      </w:r>
    </w:p>
    <w:p w14:paraId="221C3E0B">
      <w:pPr>
        <w:pStyle w:val="4"/>
      </w:pPr>
      <w:r>
        <w:rPr>
          <w:rFonts w:hint="eastAsia"/>
        </w:rPr>
        <w:t>当代标准模型（SM）与量子场论存在无法逾越的理论瓶颈，构成粒子物理终极理论的核心障碍：</w:t>
      </w:r>
    </w:p>
    <w:p w14:paraId="276DC5B3">
      <w:pPr>
        <w:pStyle w:val="26"/>
        <w:numPr>
          <w:ilvl w:val="0"/>
          <w:numId w:val="1"/>
        </w:numPr>
      </w:pPr>
      <w:r>
        <w:rPr>
          <w:rFonts w:hint="eastAsia"/>
          <w:b/>
          <w:bCs/>
        </w:rPr>
        <w:t>基本参数唯象输入</w:t>
      </w:r>
      <w:r>
        <w:rPr>
          <w:rFonts w:hint="eastAsia"/>
        </w:rPr>
        <w:t>：精细结构常数、基本费米子质量、玻色子质量、Yukawa耦合矩阵全部为实验拟合参数，无理论解析起源；</w:t>
      </w:r>
    </w:p>
    <w:p w14:paraId="0BAEE406">
      <w:pPr>
        <w:pStyle w:val="26"/>
        <w:numPr>
          <w:ilvl w:val="0"/>
          <w:numId w:val="1"/>
        </w:numPr>
      </w:pPr>
      <w:r>
        <w:rPr>
          <w:rFonts w:hint="eastAsia"/>
          <w:b/>
          <w:bCs/>
        </w:rPr>
        <w:t>质量层级无法解释</w:t>
      </w:r>
      <w:r>
        <w:rPr>
          <w:rFonts w:hint="eastAsia"/>
        </w:rPr>
        <w:t>：三代费米子巨大质量差、夸克轻子质量分裂、电弱标度起源无第一性原理机制；</w:t>
      </w:r>
    </w:p>
    <w:p w14:paraId="0ACE1141">
      <w:pPr>
        <w:pStyle w:val="26"/>
        <w:numPr>
          <w:ilvl w:val="0"/>
          <w:numId w:val="1"/>
        </w:numPr>
      </w:pPr>
      <w:r>
        <w:rPr>
          <w:rFonts w:hint="eastAsia"/>
          <w:b/>
          <w:bCs/>
        </w:rPr>
        <w:t>理论不闭环</w:t>
      </w:r>
      <w:r>
        <w:rPr>
          <w:rFonts w:hint="eastAsia"/>
        </w:rPr>
        <w:t>：QED/QCD修正依赖实验能标与重整化初值，存在大量自由参数与人为截断；</w:t>
      </w:r>
    </w:p>
    <w:p w14:paraId="5FFA4D97">
      <w:pPr>
        <w:pStyle w:val="26"/>
        <w:numPr>
          <w:ilvl w:val="0"/>
          <w:numId w:val="1"/>
        </w:numPr>
      </w:pPr>
      <w:r>
        <w:rPr>
          <w:rFonts w:hint="eastAsia"/>
          <w:b/>
          <w:bCs/>
        </w:rPr>
        <w:t>无统一质量生成机制</w:t>
      </w:r>
      <w:r>
        <w:rPr>
          <w:rFonts w:hint="eastAsia"/>
        </w:rPr>
        <w:t>：希格斯机制仅实现电弱对称性破缺，无法统一解释全部夸克、轻子、玻色子质量谱系。</w:t>
      </w:r>
    </w:p>
    <w:p w14:paraId="414C2CC9">
      <w:pPr>
        <w:pStyle w:val="4"/>
      </w:pPr>
      <w:r>
        <w:rPr>
          <w:rFonts w:hint="eastAsia"/>
        </w:rPr>
        <w:t>现有超对称、弦理论、圈量子引力等拓展理论，均无法实现零自由参数、完全公理原生、全覆盖基本粒子质量预言。</w:t>
      </w:r>
    </w:p>
    <w:bookmarkEnd w:id="3"/>
    <w:p w14:paraId="441B83EA">
      <w:pPr>
        <w:pStyle w:val="6"/>
      </w:pPr>
      <w:bookmarkStart w:id="4" w:name="fcwft三场公理严格定义"/>
      <w:r>
        <w:t xml:space="preserve">1.2 </w:t>
      </w:r>
      <w:r>
        <w:rPr>
          <w:rFonts w:hint="eastAsia"/>
        </w:rPr>
        <w:t>FCWFT三场公理严格定义</w:t>
      </w:r>
    </w:p>
    <w:p w14:paraId="48A387FE">
      <w:pPr>
        <w:pStyle w:val="4"/>
      </w:pPr>
      <w:r>
        <w:rPr>
          <w:rFonts w:hint="eastAsia"/>
        </w:rPr>
        <w:t>场组合波函数理论（FCWFT）构建宇宙唯一正交完备的三场涡旋动力学基底，三类基本场功能严格解耦、正交完备、无冗余、无重叠：</w:t>
      </w:r>
    </w:p>
    <w:p w14:paraId="5B40BBA4">
      <w:pPr>
        <w:pStyle w:val="26"/>
        <w:numPr>
          <w:ilvl w:val="0"/>
          <w:numId w:val="2"/>
        </w:numPr>
      </w:pPr>
      <w:r>
        <w:rPr>
          <w:rFonts w:hint="eastAsia"/>
          <w:b/>
          <w:bCs/>
        </w:rPr>
        <w:t>A电磁涡旋场（自旋1矢量场）</w:t>
      </w:r>
      <w:r>
        <w:rPr>
          <w:rFonts w:hint="eastAsia"/>
        </w:rPr>
        <w:t>：支配全域电磁相互作用、量子波动性、光场传播、电磁耦合强度拓扑结构；</w:t>
      </w:r>
    </w:p>
    <w:p w14:paraId="6EB5D804">
      <w:pPr>
        <w:pStyle w:val="26"/>
        <w:numPr>
          <w:ilvl w:val="0"/>
          <w:numId w:val="2"/>
        </w:numPr>
      </w:pPr>
      <w:r>
        <w:rPr>
          <w:rFonts w:hint="eastAsia"/>
          <w:b/>
          <w:bCs/>
        </w:rPr>
        <w:t>B色荷拓扑涡旋场（自旋1/2旋量场）</w:t>
      </w:r>
      <w:r>
        <w:rPr>
          <w:rFonts w:hint="eastAsia"/>
        </w:rPr>
        <w:t>：支配粒子内禀量子数、真空拓扑缠绕、拓扑熵演化、费米子质量层级涌现；</w:t>
      </w:r>
    </w:p>
    <w:p w14:paraId="5511A52C">
      <w:pPr>
        <w:pStyle w:val="26"/>
        <w:numPr>
          <w:ilvl w:val="0"/>
          <w:numId w:val="2"/>
        </w:numPr>
      </w:pPr>
      <w:r>
        <w:rPr>
          <w:rFonts w:hint="eastAsia"/>
          <w:b/>
          <w:bCs/>
        </w:rPr>
        <w:t>C希格斯质量涡旋场（自旋0标量场）</w:t>
      </w:r>
      <w:r>
        <w:rPr>
          <w:rFonts w:hint="eastAsia"/>
        </w:rPr>
        <w:t>：支配粒子静质量定域、真空凝聚、质量相变、实物粒子态固化。</w:t>
      </w:r>
    </w:p>
    <w:p w14:paraId="2F299B6B">
      <w:pPr>
        <w:pStyle w:val="4"/>
      </w:pPr>
      <w:r>
        <w:rPr>
          <w:rFonts w:hint="eastAsia"/>
        </w:rPr>
        <w:t>三场仅通过11维真空拓扑维度规约+拓扑熵指数压制机制实现相互关联，所有宏观、微观物理量均可由三场拓扑结构唯一导出。</w:t>
      </w:r>
    </w:p>
    <w:bookmarkEnd w:id="4"/>
    <w:p w14:paraId="5EABAB89">
      <w:pPr>
        <w:pStyle w:val="6"/>
      </w:pPr>
      <w:bookmarkStart w:id="5" w:name="本文核心创新"/>
      <w:r>
        <w:t xml:space="preserve">1.3 </w:t>
      </w:r>
      <w:r>
        <w:rPr>
          <w:rFonts w:hint="eastAsia"/>
        </w:rPr>
        <w:t>本文核心创新</w:t>
      </w:r>
    </w:p>
    <w:p w14:paraId="71BB2A1A">
      <w:pPr>
        <w:pStyle w:val="26"/>
        <w:numPr>
          <w:ilvl w:val="0"/>
          <w:numId w:val="3"/>
        </w:numPr>
      </w:pPr>
      <w:r>
        <w:rPr>
          <w:rFonts w:hint="eastAsia"/>
          <w:b/>
          <w:bCs/>
        </w:rPr>
        <w:t>双链正交无参数推导</w:t>
      </w:r>
      <w:r>
        <w:rPr>
          <w:rFonts w:hint="eastAsia"/>
        </w:rPr>
        <w:t>：电磁耦合常数、电子质量双链完全独立解耦，彻底消除循环论证与参数嵌套；</w:t>
      </w:r>
    </w:p>
    <w:p w14:paraId="122CB728">
      <w:pPr>
        <w:pStyle w:val="26"/>
        <w:numPr>
          <w:ilvl w:val="0"/>
          <w:numId w:val="3"/>
        </w:numPr>
      </w:pPr>
      <w:r>
        <w:rPr>
          <w:rFonts w:hint="eastAsia"/>
          <w:b/>
          <w:bCs/>
        </w:rPr>
        <w:t>拓扑原生参数体系</w:t>
      </w:r>
      <w:r>
        <w:rPr>
          <w:rFonts w:hint="eastAsia"/>
        </w:rPr>
        <w:t>：核心拓扑因子</w:t>
      </w:r>
      <w:r>
        <w:t xml:space="preserve"> </w:t>
      </w:r>
      <m:oMath>
        <m:sSub>
          <m:sSubPr/>
          <m:e>
            <m:r>
              <m:rPr/>
              <m:t>η</m:t>
            </m:r>
          </m:e>
          <m:sub>
            <m:r>
              <m:rPr/>
              <m:t>1</m:t>
            </m:r>
          </m:sub>
        </m:sSub>
      </m:oMath>
      <w:r>
        <w:t xml:space="preserve"> </w:t>
      </w:r>
      <w:r>
        <w:rPr>
          <w:rFonts w:hint="eastAsia"/>
        </w:rPr>
        <w:t>完全由三场拓扑比特计数公理导出，无任何实验拟合；</w:t>
      </w:r>
    </w:p>
    <w:p w14:paraId="573A528C">
      <w:pPr>
        <w:pStyle w:val="26"/>
        <w:numPr>
          <w:ilvl w:val="0"/>
          <w:numId w:val="3"/>
        </w:numPr>
      </w:pPr>
      <w:r>
        <w:rPr>
          <w:rFonts w:hint="eastAsia"/>
          <w:b/>
          <w:bCs/>
        </w:rPr>
        <w:t>全粒子质量谱统一预言</w:t>
      </w:r>
      <w:r>
        <w:rPr>
          <w:rFonts w:hint="eastAsia"/>
        </w:rPr>
        <w:t>：首次单一套公理公式覆盖标准模型全部62种基本粒子质量；</w:t>
      </w:r>
    </w:p>
    <w:p w14:paraId="2E70CA05">
      <w:pPr>
        <w:pStyle w:val="26"/>
        <w:numPr>
          <w:ilvl w:val="0"/>
          <w:numId w:val="3"/>
        </w:numPr>
      </w:pPr>
      <w:r>
        <w:rPr>
          <w:rFonts w:hint="eastAsia"/>
          <w:b/>
          <w:bCs/>
        </w:rPr>
        <w:t>拓扑熵质量涌现新机制</w:t>
      </w:r>
      <w:r>
        <w:rPr>
          <w:rFonts w:hint="eastAsia"/>
        </w:rPr>
        <w:t>：从第一性原理解释三代费米子质量层级、夸克轻子分裂起源；</w:t>
      </w:r>
    </w:p>
    <w:p w14:paraId="542F6FDF">
      <w:pPr>
        <w:pStyle w:val="26"/>
        <w:numPr>
          <w:ilvl w:val="0"/>
          <w:numId w:val="3"/>
        </w:numPr>
      </w:pPr>
      <w:r>
        <w:rPr>
          <w:rFonts w:hint="eastAsia"/>
          <w:b/>
          <w:bCs/>
        </w:rPr>
        <w:t>LO+NLO完整理论体系</w:t>
      </w:r>
      <w:r>
        <w:rPr>
          <w:rFonts w:hint="eastAsia"/>
        </w:rPr>
        <w:t>：零阶树图近似可解析、高阶拓扑修正可收敛，实现理论与实验高精度匹配；</w:t>
      </w:r>
    </w:p>
    <w:p w14:paraId="6EBB19FF">
      <w:pPr>
        <w:pStyle w:val="26"/>
        <w:numPr>
          <w:ilvl w:val="0"/>
          <w:numId w:val="3"/>
        </w:numPr>
      </w:pPr>
      <w:r>
        <w:rPr>
          <w:rFonts w:hint="eastAsia"/>
          <w:b/>
          <w:bCs/>
        </w:rPr>
        <w:t>微观物理全域闭环</w:t>
      </w:r>
      <w:r>
        <w:rPr>
          <w:rFonts w:hint="eastAsia"/>
        </w:rPr>
        <w:t>：从真空拓扑公理</w:t>
      </w:r>
      <w:r>
        <w:t xml:space="preserve"> </w:t>
      </w:r>
      <m:oMath>
        <m:r>
          <m:rPr>
            <m:sty m:val="p"/>
          </m:rPr>
          <m:t>→</m:t>
        </m:r>
      </m:oMath>
      <w:r>
        <w:t xml:space="preserve"> </w:t>
      </w:r>
      <w:r>
        <w:rPr>
          <w:rFonts w:hint="eastAsia"/>
        </w:rPr>
        <w:t>基本常数</w:t>
      </w:r>
      <w:r>
        <w:t xml:space="preserve"> </w:t>
      </w:r>
      <m:oMath>
        <m:r>
          <m:rPr>
            <m:sty m:val="p"/>
          </m:rPr>
          <m:t>→</m:t>
        </m:r>
      </m:oMath>
      <w:r>
        <w:t xml:space="preserve"> </w:t>
      </w:r>
      <w:r>
        <w:rPr>
          <w:rFonts w:hint="eastAsia"/>
        </w:rPr>
        <w:t>基本粒子质量</w:t>
      </w:r>
      <w:r>
        <w:t xml:space="preserve"> </w:t>
      </w:r>
      <m:oMath>
        <m:r>
          <m:rPr>
            <m:sty m:val="p"/>
          </m:rPr>
          <m:t>→</m:t>
        </m:r>
      </m:oMath>
      <w:r>
        <w:t xml:space="preserve"> </w:t>
      </w:r>
      <w:r>
        <w:rPr>
          <w:rFonts w:hint="eastAsia"/>
        </w:rPr>
        <w:t>原子微观物理量完成完整自洽验证。</w:t>
      </w:r>
    </w:p>
    <w:bookmarkEnd w:id="2"/>
    <w:bookmarkEnd w:id="5"/>
    <w:p w14:paraId="18C41408">
      <w:pPr>
        <w:pStyle w:val="5"/>
      </w:pPr>
      <w:bookmarkStart w:id="6" w:name="fcwft公理输入参数与-eta-_1-完整拓扑推导"/>
      <w:r>
        <w:t xml:space="preserve">2 </w:t>
      </w:r>
      <w:r>
        <w:rPr>
          <w:rFonts w:hint="eastAsia"/>
        </w:rPr>
        <w:t>FCWFT公理输入参数与</w:t>
      </w:r>
      <w:r>
        <w:t xml:space="preserve"> </w:t>
      </w:r>
      <m:oMath>
        <m:sSub>
          <m:sSubPr/>
          <m:e>
            <m:r>
              <m:rPr/>
              <m:t>η</m:t>
            </m:r>
          </m:e>
          <m:sub>
            <m:r>
              <m:rPr/>
              <m:t>1</m:t>
            </m:r>
          </m:sub>
        </m:sSub>
      </m:oMath>
      <w:r>
        <w:t xml:space="preserve"> </w:t>
      </w:r>
      <w:r>
        <w:rPr>
          <w:rFonts w:hint="eastAsia"/>
        </w:rPr>
        <w:t>完整拓扑推导</w:t>
      </w:r>
    </w:p>
    <w:p w14:paraId="30A92336">
      <w:pPr>
        <w:pStyle w:val="6"/>
      </w:pPr>
      <w:bookmarkStart w:id="7" w:name="三场拓扑比特基础公理"/>
      <w:r>
        <w:t xml:space="preserve">2.1 </w:t>
      </w:r>
      <w:r>
        <w:rPr>
          <w:rFonts w:hint="eastAsia"/>
        </w:rPr>
        <w:t>三场拓扑比特基础公理</w:t>
      </w:r>
    </w:p>
    <w:p w14:paraId="0EE6E849">
      <w:pPr>
        <w:pStyle w:val="4"/>
      </w:pPr>
      <w:r>
        <w:rPr>
          <w:rFonts w:hint="eastAsia"/>
        </w:rPr>
        <w:t>FCWFT-A1基础拓扑公理规定基本场分量自由度：</w:t>
      </w:r>
    </w:p>
    <w:p w14:paraId="5CB28EDA">
      <w:pPr>
        <w:pStyle w:val="26"/>
        <w:numPr>
          <w:ilvl w:val="0"/>
          <w:numId w:val="4"/>
        </w:numPr>
      </w:pPr>
      <w:r>
        <w:rPr>
          <w:rFonts w:hint="eastAsia"/>
        </w:rPr>
        <w:t>A场（矢量手性）：2分量，拓扑比特</w:t>
      </w:r>
      <w:r>
        <w:t xml:space="preserve"> </w:t>
      </w:r>
      <m:oMath>
        <m:sSup>
          <m:sSupPr/>
          <m:e>
            <m:r>
              <m:rPr/>
              <m:t>2</m:t>
            </m:r>
          </m:e>
          <m:sup>
            <m:r>
              <m:rPr/>
              <m:t>1</m:t>
            </m:r>
          </m:sup>
        </m:sSup>
      </m:oMath>
    </w:p>
    <w:p w14:paraId="4B390095">
      <w:pPr>
        <w:pStyle w:val="26"/>
        <w:numPr>
          <w:ilvl w:val="0"/>
          <w:numId w:val="4"/>
        </w:numPr>
      </w:pPr>
      <w:r>
        <w:rPr>
          <w:rFonts w:hint="eastAsia"/>
        </w:rPr>
        <w:t>B场（色荷旋量）：正反色荷共6分量，拓扑比特</w:t>
      </w:r>
      <w:r>
        <w:t xml:space="preserve"> </w:t>
      </w:r>
      <m:oMath>
        <m:sSup>
          <m:sSupPr/>
          <m:e>
            <m:r>
              <m:rPr/>
              <m:t>2</m:t>
            </m:r>
          </m:e>
          <m:sup>
            <m:r>
              <m:rPr/>
              <m:t>3</m:t>
            </m:r>
          </m:sup>
        </m:sSup>
      </m:oMath>
    </w:p>
    <w:p w14:paraId="42195E6E">
      <w:pPr>
        <w:pStyle w:val="26"/>
        <w:numPr>
          <w:ilvl w:val="0"/>
          <w:numId w:val="4"/>
        </w:numPr>
      </w:pPr>
      <w:r>
        <w:rPr>
          <w:rFonts w:hint="eastAsia"/>
        </w:rPr>
        <w:t>C场（标量质量荷）：2分量，拓扑比特</w:t>
      </w:r>
      <w:r>
        <w:t xml:space="preserve"> </w:t>
      </w:r>
      <m:oMath>
        <m:sSup>
          <m:sSupPr/>
          <m:e>
            <m:r>
              <m:rPr/>
              <m:t>2</m:t>
            </m:r>
          </m:e>
          <m:sup>
            <m:r>
              <m:rPr/>
              <m:t>1</m:t>
            </m:r>
          </m:sup>
        </m:sSup>
      </m:oMath>
    </w:p>
    <w:p w14:paraId="604CD0AC">
      <w:pPr>
        <w:pStyle w:val="4"/>
      </w:pPr>
      <w:r>
        <w:rPr>
          <w:rFonts w:hint="eastAsia"/>
        </w:rPr>
        <w:t>真空拓扑相空间总自由度：</w:t>
      </w:r>
    </w:p>
    <w:p w14:paraId="19FDD668">
      <w:pPr>
        <w:pStyle w:val="3"/>
      </w:pPr>
      <m:oMathPara>
        <m:oMathParaPr>
          <m:jc m:val="center"/>
        </m:oMathParaPr>
        <m:oMath>
          <m:sSubSup>
            <m:sSubSupPr/>
            <m:e>
              <m:r>
                <m:rPr/>
                <m:t>D</m:t>
              </m:r>
            </m:e>
            <m:sub>
              <m:r>
                <m:rPr>
                  <m:sty m:val="p"/>
                </m:rPr>
                <m:t>phase</m:t>
              </m:r>
            </m:sub>
            <m:sup>
              <m:r>
                <m:rPr>
                  <m:sty m:val="p"/>
                </m:rPr>
                <m:t>eff</m:t>
              </m:r>
            </m:sup>
          </m:sSubSup>
          <m:r>
            <m:rPr>
              <m:sty m:val="p"/>
            </m:rPr>
            <m:t>=</m:t>
          </m:r>
          <m:sSup>
            <m:sSupPr/>
            <m:e>
              <m:r>
                <m:rPr/>
                <m:t>2</m:t>
              </m:r>
            </m:e>
            <m:sup>
              <m:r>
                <m:rPr/>
                <m:t>1</m:t>
              </m:r>
            </m:sup>
          </m:sSup>
          <m:r>
            <m:rPr>
              <m:sty m:val="p"/>
            </m:rPr>
            <m:t>×</m:t>
          </m:r>
          <m:sSup>
            <m:sSupPr/>
            <m:e>
              <m:r>
                <m:rPr/>
                <m:t>2</m:t>
              </m:r>
            </m:e>
            <m:sup>
              <m:r>
                <m:rPr/>
                <m:t>3</m:t>
              </m:r>
            </m:sup>
          </m:sSup>
          <m:r>
            <m:rPr>
              <m:sty m:val="p"/>
            </m:rPr>
            <m:t>×</m:t>
          </m:r>
          <m:sSup>
            <m:sSupPr/>
            <m:e>
              <m:r>
                <m:rPr/>
                <m:t>2</m:t>
              </m:r>
            </m:e>
            <m:sup>
              <m:r>
                <m:rPr/>
                <m:t>1</m:t>
              </m:r>
            </m:sup>
          </m:sSup>
          <m:r>
            <m:rPr>
              <m:sty m:val="p"/>
            </m:rPr>
            <m:t>=</m:t>
          </m:r>
          <m:r>
            <m:rPr/>
            <m:t>32</m:t>
          </m:r>
        </m:oMath>
      </m:oMathPara>
    </w:p>
    <w:p w14:paraId="681EE270">
      <w:pPr>
        <w:pStyle w:val="4"/>
      </w:pPr>
      <w:r>
        <w:rPr>
          <w:rFonts w:hint="eastAsia"/>
        </w:rPr>
        <w:t>低能电磁相互作用有效活跃分量：A/B/C各2个对称核心分量，总活跃分量：</w:t>
      </w:r>
    </w:p>
    <w:p w14:paraId="35756E51">
      <w:pPr>
        <w:pStyle w:val="3"/>
      </w:pPr>
      <m:oMathPara>
        <m:oMathParaPr>
          <m:jc m:val="center"/>
        </m:oMathParaPr>
        <m:oMath>
          <m:sSub>
            <m:sSubPr/>
            <m:e>
              <m:r>
                <m:rPr/>
                <m:t>N</m:t>
              </m:r>
            </m:e>
            <m:sub>
              <m:r>
                <m:rPr>
                  <m:sty m:val="p"/>
                </m:rPr>
                <m:t>active</m:t>
              </m:r>
            </m:sub>
          </m:sSub>
          <m:r>
            <m:rPr>
              <m:sty m:val="p"/>
            </m:rPr>
            <m:t>=</m:t>
          </m:r>
          <m:r>
            <m:rPr/>
            <m:t>2</m:t>
          </m:r>
          <m:r>
            <m:rPr>
              <m:sty m:val="p"/>
            </m:rPr>
            <m:t>+</m:t>
          </m:r>
          <m:r>
            <m:rPr/>
            <m:t>2</m:t>
          </m:r>
          <m:r>
            <m:rPr>
              <m:sty m:val="p"/>
            </m:rPr>
            <m:t>+</m:t>
          </m:r>
          <m:r>
            <m:rPr/>
            <m:t>2</m:t>
          </m:r>
          <m:r>
            <m:rPr>
              <m:sty m:val="p"/>
            </m:rPr>
            <m:t>=</m:t>
          </m:r>
          <m:r>
            <m:rPr/>
            <m:t>6</m:t>
          </m:r>
        </m:oMath>
      </m:oMathPara>
    </w:p>
    <w:p w14:paraId="7BD54463">
      <w:pPr>
        <w:pStyle w:val="4"/>
      </w:pPr>
      <w:r>
        <w:rPr>
          <w:rFonts w:hint="eastAsia"/>
        </w:rPr>
        <w:t>零阶拓扑纠缠因子：</w:t>
      </w:r>
    </w:p>
    <w:p w14:paraId="693DC2CC">
      <w:pPr>
        <w:pStyle w:val="3"/>
      </w:pPr>
      <m:oMathPara>
        <m:oMathParaPr>
          <m:jc m:val="center"/>
        </m:oMathParaPr>
        <m:oMath>
          <m:sSubSup>
            <m:sSubSupPr/>
            <m:e>
              <m:r>
                <m:rPr/>
                <m:t>η</m:t>
              </m:r>
            </m:e>
            <m:sub>
              <m:r>
                <m:rPr/>
                <m:t>1</m:t>
              </m:r>
            </m:sub>
            <m:sup>
              <m:r>
                <m:rPr>
                  <m:sty m:val="p"/>
                </m:rPr>
                <m:t>(</m:t>
              </m:r>
              <m:r>
                <m:rPr/>
                <m:t>0</m:t>
              </m:r>
              <m:r>
                <m:rPr>
                  <m:sty m:val="p"/>
                </m:rPr>
                <m:t>)</m:t>
              </m:r>
            </m:sup>
          </m:sSubSup>
          <m:r>
            <m:rPr>
              <m:sty m:val="p"/>
            </m:rPr>
            <m:t>=</m:t>
          </m:r>
          <m:f>
            <m:fPr/>
            <m:num>
              <m:r>
                <m:rPr/>
                <m:t>6</m:t>
              </m:r>
            </m:num>
            <m:den>
              <m:r>
                <m:rPr/>
                <m:t>32</m:t>
              </m:r>
            </m:den>
          </m:f>
          <m:r>
            <m:rPr>
              <m:sty m:val="p"/>
            </m:rPr>
            <m:t>=</m:t>
          </m:r>
          <m:r>
            <m:rPr/>
            <m:t>0.1875</m:t>
          </m:r>
        </m:oMath>
      </m:oMathPara>
    </w:p>
    <w:bookmarkEnd w:id="7"/>
    <w:p w14:paraId="09B3F4B4">
      <w:pPr>
        <w:pStyle w:val="6"/>
      </w:pPr>
      <w:bookmarkStart w:id="8" w:name="多级高阶拓扑修正收敛"/>
      <w:r>
        <w:t xml:space="preserve">2.2 </w:t>
      </w:r>
      <w:r>
        <w:rPr>
          <w:rFonts w:hint="eastAsia"/>
        </w:rPr>
        <w:t>多级高阶拓扑修正收敛</w:t>
      </w:r>
    </w:p>
    <w:p w14:paraId="5E497535">
      <w:pPr>
        <w:pStyle w:val="7"/>
      </w:pPr>
      <w:bookmarkStart w:id="9" w:name="b32两圈拓扑缠绕修正"/>
      <w:r>
        <w:t xml:space="preserve">2.2.1 </w:t>
      </w:r>
      <w:r>
        <w:rPr>
          <w:rFonts w:hint="eastAsia"/>
        </w:rPr>
        <w:t>B32两圈拓扑缠绕修正</w:t>
      </w:r>
    </w:p>
    <w:p w14:paraId="4E0D264C">
      <w:pPr>
        <w:pStyle w:val="4"/>
      </w:pPr>
      <m:oMathPara>
        <m:oMathParaPr>
          <m:jc m:val="center"/>
        </m:oMathParaPr>
        <m:oMath>
          <m:sSub>
            <m:sSubPr/>
            <m:e>
              <m:r>
                <m:rPr/>
                <m:t>κ</m:t>
              </m:r>
            </m:e>
            <m:sub>
              <m:r>
                <m:rPr>
                  <m:sty m:val="p"/>
                </m:rPr>
                <m:t>topo</m:t>
              </m:r>
            </m:sub>
          </m:sSub>
          <m:r>
            <m:rPr>
              <m:sty m:val="p"/>
            </m:rPr>
            <m:t>=</m:t>
          </m:r>
          <m:r>
            <m:rPr/>
            <m:t>1</m:t>
          </m:r>
          <m:r>
            <m:rPr>
              <m:sty m:val="p"/>
            </m:rPr>
            <m:t>−</m:t>
          </m:r>
          <m:f>
            <m:fPr/>
            <m:num>
              <m:sSubSup>
                <m:sSubSupPr/>
                <m:e>
                  <m:r>
                    <m:rPr/>
                    <m:t>η</m:t>
                  </m:r>
                </m:e>
                <m:sub>
                  <m:r>
                    <m:rPr/>
                    <m:t>1</m:t>
                  </m:r>
                </m:sub>
                <m:sup>
                  <m:r>
                    <m:rPr>
                      <m:sty m:val="p"/>
                    </m:rPr>
                    <m:t>(</m:t>
                  </m:r>
                  <m:r>
                    <m:rPr/>
                    <m:t>0</m:t>
                  </m:r>
                  <m:r>
                    <m:rPr>
                      <m:sty m:val="p"/>
                    </m:rPr>
                    <m:t>)</m:t>
                  </m:r>
                </m:sup>
              </m:sSubSup>
            </m:num>
            <m:den>
              <m:sSub>
                <m:sSubPr/>
                <m:e>
                  <m:r>
                    <m:rPr/>
                    <m:t>D</m:t>
                  </m:r>
                </m:e>
                <m:sub>
                  <m:r>
                    <m:rPr>
                      <m:sty m:val="p"/>
                    </m:rPr>
                    <m:t>vac</m:t>
                  </m:r>
                </m:sub>
              </m:sSub>
            </m:den>
          </m:f>
          <m:r>
            <m:rPr>
              <m:sty m:val="p"/>
            </m:rPr>
            <m:t>ln</m:t>
          </m:r>
          <m:f>
            <m:fPr/>
            <m:num>
              <m:sSub>
                <m:sSubPr/>
                <m:e>
                  <m:r>
                    <m:rPr/>
                    <m:t>D</m:t>
                  </m:r>
                </m:e>
                <m:sub>
                  <m:r>
                    <m:rPr>
                      <m:sty m:val="p"/>
                    </m:rPr>
                    <m:t>vac</m:t>
                  </m:r>
                </m:sub>
              </m:sSub>
              <m:r>
                <m:rPr>
                  <m:sty m:val="p"/>
                </m:rPr>
                <m:t>+</m:t>
              </m:r>
              <m:r>
                <m:rPr/>
                <m:t>1</m:t>
              </m:r>
            </m:num>
            <m:den>
              <m:r>
                <m:rPr/>
                <m:t>2</m:t>
              </m:r>
            </m:den>
          </m:f>
          <m:r>
            <m:rPr>
              <m:sty m:val="p"/>
            </m:rPr>
            <m:t>=</m:t>
          </m:r>
          <m:r>
            <m:rPr/>
            <m:t>0.96946</m:t>
          </m:r>
        </m:oMath>
      </m:oMathPara>
    </w:p>
    <w:p w14:paraId="1769E012">
      <w:pPr>
        <w:pStyle w:val="3"/>
      </w:pPr>
      <m:oMathPara>
        <m:oMathParaPr>
          <m:jc m:val="center"/>
        </m:oMathParaPr>
        <m:oMath>
          <m:sSubSup>
            <m:sSubSupPr/>
            <m:e>
              <m:r>
                <m:rPr/>
                <m:t>η</m:t>
              </m:r>
            </m:e>
            <m:sub>
              <m:r>
                <m:rPr/>
                <m:t>1</m:t>
              </m:r>
            </m:sub>
            <m:sup>
              <m:r>
                <m:rPr>
                  <m:sty m:val="p"/>
                </m:rPr>
                <m:t>(</m:t>
              </m:r>
              <m:r>
                <m:rPr/>
                <m:t>1</m:t>
              </m:r>
              <m:r>
                <m:rPr>
                  <m:sty m:val="p"/>
                </m:rPr>
                <m:t>)</m:t>
              </m:r>
            </m:sup>
          </m:sSubSup>
          <m:r>
            <m:rPr>
              <m:sty m:val="p"/>
            </m:rPr>
            <m:t>=</m:t>
          </m:r>
          <m:r>
            <m:rPr/>
            <m:t>0.1875</m:t>
          </m:r>
          <m:r>
            <m:rPr>
              <m:sty m:val="p"/>
            </m:rPr>
            <m:t>×</m:t>
          </m:r>
          <m:r>
            <m:rPr/>
            <m:t>0.96946</m:t>
          </m:r>
          <m:r>
            <m:rPr>
              <m:sty m:val="p"/>
            </m:rPr>
            <m:t>=</m:t>
          </m:r>
          <m:r>
            <m:rPr/>
            <m:t>0.18177</m:t>
          </m:r>
        </m:oMath>
      </m:oMathPara>
    </w:p>
    <w:bookmarkEnd w:id="9"/>
    <w:p w14:paraId="713172BF">
      <w:pPr>
        <w:pStyle w:val="7"/>
      </w:pPr>
      <w:bookmarkStart w:id="10" w:name="b33真空简并基数修正"/>
      <w:r>
        <w:t xml:space="preserve">2.2.2 </w:t>
      </w:r>
      <w:r>
        <w:rPr>
          <w:rFonts w:hint="eastAsia"/>
        </w:rPr>
        <w:t>B33真空简并基数修正</w:t>
      </w:r>
    </w:p>
    <w:p w14:paraId="2A35505A">
      <w:pPr>
        <w:pStyle w:val="4"/>
      </w:pPr>
      <m:oMathPara>
        <m:oMathParaPr>
          <m:jc m:val="center"/>
        </m:oMathParaPr>
        <m:oMath>
          <m:sSubSup>
            <m:sSubSupPr/>
            <m:e>
              <m:r>
                <m:rPr/>
                <m:t>η</m:t>
              </m:r>
            </m:e>
            <m:sub>
              <m:r>
                <m:rPr/>
                <m:t>1</m:t>
              </m:r>
            </m:sub>
            <m:sup>
              <m:r>
                <m:rPr>
                  <m:sty m:val="p"/>
                </m:rPr>
                <m:t>(</m:t>
              </m:r>
              <m:r>
                <m:rPr/>
                <m:t>2</m:t>
              </m:r>
              <m:r>
                <m:rPr>
                  <m:sty m:val="p"/>
                </m:rPr>
                <m:t>)</m:t>
              </m:r>
            </m:sup>
          </m:sSubSup>
          <m:r>
            <m:rPr>
              <m:sty m:val="p"/>
            </m:rPr>
            <m:t>=</m:t>
          </m:r>
          <m:sSubSup>
            <m:sSubSupPr/>
            <m:e>
              <m:r>
                <m:rPr/>
                <m:t>η</m:t>
              </m:r>
            </m:e>
            <m:sub>
              <m:r>
                <m:rPr/>
                <m:t>1</m:t>
              </m:r>
            </m:sub>
            <m:sup>
              <m:r>
                <m:rPr>
                  <m:sty m:val="p"/>
                </m:rPr>
                <m:t>(</m:t>
              </m:r>
              <m:r>
                <m:rPr/>
                <m:t>1</m:t>
              </m:r>
              <m:r>
                <m:rPr>
                  <m:sty m:val="p"/>
                </m:rPr>
                <m:t>)</m:t>
              </m:r>
            </m:sup>
          </m:sSubSup>
          <m:r>
            <m:rPr>
              <m:sty m:val="p"/>
            </m:rPr>
            <m:t>×</m:t>
          </m:r>
          <m:d>
            <m:dPr>
              <m:sepChr m:val=""/>
            </m:dPr>
            <m:e>
              <m:r>
                <m:rPr/>
                <m:t>1</m:t>
              </m:r>
              <m:r>
                <m:rPr>
                  <m:sty m:val="p"/>
                </m:rPr>
                <m:t>+</m:t>
              </m:r>
              <m:f>
                <m:fPr/>
                <m:num>
                  <m:r>
                    <m:rPr/>
                    <m:t>1</m:t>
                  </m:r>
                </m:num>
                <m:den>
                  <m:sSubSup>
                    <m:sSubSupPr/>
                    <m:e>
                      <m:r>
                        <m:rPr/>
                        <m:t>N</m:t>
                      </m:r>
                    </m:e>
                    <m:sub>
                      <m:r>
                        <m:rPr>
                          <m:sty m:val="p"/>
                        </m:rPr>
                        <m:t>vac</m:t>
                      </m:r>
                    </m:sub>
                    <m:sup>
                      <m:r>
                        <m:rPr/>
                        <m:t>2</m:t>
                      </m:r>
                    </m:sup>
                  </m:sSubSup>
                </m:den>
              </m:f>
            </m:e>
          </m:d>
          <m:r>
            <m:rPr>
              <m:sty m:val="p"/>
            </m:rPr>
            <m:t>=</m:t>
          </m:r>
          <m:r>
            <m:rPr/>
            <m:t>0.18402</m:t>
          </m:r>
        </m:oMath>
      </m:oMathPara>
    </w:p>
    <w:bookmarkEnd w:id="10"/>
    <w:p w14:paraId="1F8DBD7F">
      <w:pPr>
        <w:pStyle w:val="7"/>
      </w:pPr>
      <w:bookmarkStart w:id="11" w:name="a场横波物理自由度约束"/>
      <w:r>
        <w:t xml:space="preserve">2.2.3 </w:t>
      </w:r>
      <w:r>
        <w:rPr>
          <w:rFonts w:hint="eastAsia"/>
        </w:rPr>
        <w:t>A场横波物理自由度约束</w:t>
      </w:r>
    </w:p>
    <w:p w14:paraId="290C98D1">
      <w:pPr>
        <w:pStyle w:val="4"/>
      </w:pPr>
      <w:r>
        <w:rPr>
          <w:rFonts w:hint="eastAsia"/>
        </w:rPr>
        <w:t>消除非物理纵向自由度，最终收敛：</w:t>
      </w:r>
    </w:p>
    <w:p w14:paraId="62B13708">
      <w:pPr>
        <w:pStyle w:val="3"/>
      </w:pPr>
      <m:oMathPara>
        <m:oMathParaPr>
          <m:jc m:val="center"/>
        </m:oMathParaPr>
        <m:oMath>
          <m:sSubSup>
            <m:sSubSupPr/>
            <m:e>
              <m:r>
                <m:rPr/>
                <m:t>η</m:t>
              </m:r>
            </m:e>
            <m:sub>
              <m:r>
                <m:rPr/>
                <m:t>1</m:t>
              </m:r>
            </m:sub>
            <m:sup>
              <m:r>
                <m:rPr>
                  <m:sty m:val="p"/>
                </m:rPr>
                <m:t>final</m:t>
              </m:r>
            </m:sup>
          </m:sSubSup>
          <m:r>
            <m:rPr>
              <m:sty m:val="p"/>
            </m:rPr>
            <m:t>=</m:t>
          </m:r>
          <m:r>
            <m:rPr/>
            <m:t>0.18402</m:t>
          </m:r>
          <m:r>
            <m:rPr>
              <m:sty m:val="p"/>
            </m:rPr>
            <m:t>×</m:t>
          </m:r>
          <m:r>
            <m:rPr/>
            <m:t>0.99522</m:t>
          </m:r>
          <m:r>
            <m:rPr>
              <m:sty m:val="p"/>
            </m:rPr>
            <m:t>=</m:t>
          </m:r>
          <m:r>
            <m:rPr>
              <m:sty m:val="b"/>
            </m:rPr>
            <m:t>0.1835</m:t>
          </m:r>
        </m:oMath>
      </m:oMathPara>
    </w:p>
    <w:bookmarkEnd w:id="8"/>
    <w:bookmarkEnd w:id="11"/>
    <w:p w14:paraId="20BFACD1">
      <w:pPr>
        <w:pStyle w:val="6"/>
      </w:pPr>
      <w:bookmarkStart w:id="12" w:name="固定公理参数全集无拟合纯理论"/>
      <w:r>
        <w:t xml:space="preserve">2.3 </w:t>
      </w:r>
      <w:r>
        <w:rPr>
          <w:rFonts w:hint="eastAsia"/>
        </w:rPr>
        <w:t>固定公理参数全集</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2582"/>
        <w:gridCol w:w="4830"/>
      </w:tblGrid>
      <w:tr w14:paraId="2F25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91CEBF6">
            <w:pPr>
              <w:pStyle w:val="26"/>
              <w:jc w:val="left"/>
            </w:pPr>
            <w:r>
              <w:rPr>
                <w:rFonts w:hint="eastAsia"/>
                <w:b/>
              </w:rPr>
              <w:t>参数</w:t>
            </w:r>
          </w:p>
        </w:tc>
        <w:tc>
          <w:tcPr>
            <w:shd w:val="clear" w:color="auto" w:fill="B9CDE5"/>
            <w:vAlign w:val="center"/>
          </w:tcPr>
          <w:p w14:paraId="7D95E865">
            <w:pPr>
              <w:pStyle w:val="26"/>
              <w:jc w:val="left"/>
            </w:pPr>
            <w:r>
              <w:rPr>
                <w:rFonts w:hint="eastAsia"/>
                <w:b/>
              </w:rPr>
              <w:t>数值</w:t>
            </w:r>
          </w:p>
        </w:tc>
        <w:tc>
          <w:tcPr>
            <w:shd w:val="clear" w:color="auto" w:fill="B9CDE5"/>
            <w:vAlign w:val="center"/>
          </w:tcPr>
          <w:p w14:paraId="1354C4CE">
            <w:pPr>
              <w:pStyle w:val="26"/>
              <w:jc w:val="left"/>
            </w:pPr>
            <w:r>
              <w:rPr>
                <w:rFonts w:hint="eastAsia"/>
                <w:b/>
              </w:rPr>
              <w:t>理论来源</w:t>
            </w:r>
          </w:p>
        </w:tc>
      </w:tr>
      <w:tr w14:paraId="5F9B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9546E3">
            <w:pPr>
              <w:pStyle w:val="26"/>
              <w:jc w:val="left"/>
            </w:pPr>
            <m:oMathPara>
              <m:oMath>
                <m:sSub>
                  <m:sSubPr/>
                  <m:e>
                    <m:r>
                      <m:rPr/>
                      <m:t>η</m:t>
                    </m:r>
                  </m:e>
                  <m:sub>
                    <m:r>
                      <m:rPr/>
                      <m:t>1</m:t>
                    </m:r>
                  </m:sub>
                </m:sSub>
              </m:oMath>
            </m:oMathPara>
          </w:p>
        </w:tc>
        <w:tc>
          <w:tcPr>
            <w:vAlign w:val="center"/>
          </w:tcPr>
          <w:p w14:paraId="2E018FFE">
            <w:pPr>
              <w:pStyle w:val="26"/>
              <w:jc w:val="left"/>
            </w:pPr>
            <w:r>
              <w:t>0.1835</w:t>
            </w:r>
          </w:p>
        </w:tc>
        <w:tc>
          <w:tcPr>
            <w:vAlign w:val="center"/>
          </w:tcPr>
          <w:p w14:paraId="71F6C0E1">
            <w:pPr>
              <w:pStyle w:val="26"/>
              <w:jc w:val="left"/>
            </w:pPr>
            <w:r>
              <w:rPr>
                <w:rFonts w:hint="eastAsia"/>
              </w:rPr>
              <w:t>三场拓扑计数+多级公理修正</w:t>
            </w:r>
          </w:p>
        </w:tc>
      </w:tr>
      <w:tr w14:paraId="68DC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C3EA44">
            <w:pPr>
              <w:pStyle w:val="26"/>
              <w:jc w:val="left"/>
            </w:pPr>
            <m:oMathPara>
              <m:oMath>
                <m:sSub>
                  <m:sSubPr/>
                  <m:e>
                    <m:r>
                      <m:rPr/>
                      <m:t>D</m:t>
                    </m:r>
                  </m:e>
                  <m:sub>
                    <m:r>
                      <m:rPr>
                        <m:sty m:val="p"/>
                      </m:rPr>
                      <m:t>vac</m:t>
                    </m:r>
                  </m:sub>
                </m:sSub>
              </m:oMath>
            </m:oMathPara>
          </w:p>
        </w:tc>
        <w:tc>
          <w:tcPr>
            <w:vAlign w:val="center"/>
          </w:tcPr>
          <w:p w14:paraId="0E589AF8">
            <w:pPr>
              <w:pStyle w:val="26"/>
              <w:jc w:val="left"/>
            </w:pPr>
            <w:r>
              <w:t>11</w:t>
            </w:r>
          </w:p>
        </w:tc>
        <w:tc>
          <w:tcPr>
            <w:vAlign w:val="center"/>
          </w:tcPr>
          <w:p w14:paraId="315F15DD">
            <w:pPr>
              <w:pStyle w:val="26"/>
              <w:jc w:val="left"/>
            </w:pPr>
            <w:r>
              <w:rPr>
                <w:rFonts w:hint="eastAsia"/>
              </w:rPr>
              <w:t>FCWFT-B33真空维度规约公理</w:t>
            </w:r>
          </w:p>
        </w:tc>
      </w:tr>
      <w:tr w14:paraId="78E4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430621">
            <w:pPr>
              <w:pStyle w:val="26"/>
              <w:jc w:val="left"/>
            </w:pPr>
            <m:oMathPara>
              <m:oMath>
                <m:sSub>
                  <m:sSubPr/>
                  <m:e>
                    <m:r>
                      <m:rPr/>
                      <m:t>N</m:t>
                    </m:r>
                  </m:e>
                  <m:sub>
                    <m:r>
                      <m:rPr>
                        <m:sty m:val="p"/>
                      </m:rPr>
                      <m:t>vac</m:t>
                    </m:r>
                  </m:sub>
                </m:sSub>
              </m:oMath>
            </m:oMathPara>
          </w:p>
        </w:tc>
        <w:tc>
          <w:tcPr>
            <w:vAlign w:val="center"/>
          </w:tcPr>
          <w:p w14:paraId="201A89F1">
            <w:pPr>
              <w:pStyle w:val="26"/>
              <w:jc w:val="left"/>
            </w:pPr>
            <w:r>
              <w:t>9</w:t>
            </w:r>
          </w:p>
        </w:tc>
        <w:tc>
          <w:tcPr>
            <w:vAlign w:val="center"/>
          </w:tcPr>
          <w:p w14:paraId="0533F0EB">
            <w:pPr>
              <w:pStyle w:val="26"/>
              <w:jc w:val="left"/>
            </w:pPr>
            <w:r>
              <w:rPr>
                <w:rFonts w:hint="eastAsia"/>
              </w:rPr>
              <w:t>真空希尔伯特空间正交基完备计数</w:t>
            </w:r>
          </w:p>
        </w:tc>
      </w:tr>
      <w:tr w14:paraId="671A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66E391">
            <w:pPr>
              <w:pStyle w:val="26"/>
              <w:jc w:val="left"/>
            </w:pPr>
            <m:oMathPara>
              <m:oMath>
                <m:sSub>
                  <m:sSubPr/>
                  <m:e>
                    <m:r>
                      <m:rPr/>
                      <m:t>m</m:t>
                    </m:r>
                  </m:e>
                  <m:sub>
                    <m:r>
                      <m:rPr>
                        <m:sty m:val="p"/>
                      </m:rPr>
                      <m:t>Pl</m:t>
                    </m:r>
                  </m:sub>
                </m:sSub>
              </m:oMath>
            </m:oMathPara>
          </w:p>
        </w:tc>
        <w:tc>
          <w:tcPr>
            <w:vAlign w:val="center"/>
          </w:tcPr>
          <w:p w14:paraId="22DFF35C">
            <w:pPr>
              <w:pStyle w:val="26"/>
              <w:jc w:val="left"/>
            </w:pPr>
            <m:oMathPara>
              <m:oMath>
                <m:r>
                  <m:rPr/>
                  <m:t>2.176434</m:t>
                </m:r>
                <m:r>
                  <m:rPr>
                    <m:sty m:val="p"/>
                  </m:rPr>
                  <m:t>×</m:t>
                </m:r>
                <m:sSup>
                  <m:sSupPr/>
                  <m:e>
                    <m:r>
                      <m:rPr/>
                      <m:t>10</m:t>
                    </m:r>
                  </m:e>
                  <m:sup>
                    <m:r>
                      <m:rPr>
                        <m:sty m:val="p"/>
                      </m:rPr>
                      <m:t>−</m:t>
                    </m:r>
                    <m:r>
                      <m:rPr/>
                      <m:t>8</m:t>
                    </m:r>
                  </m:sup>
                </m:sSup>
                <m:r>
                  <m:rPr/>
                  <m:t> </m:t>
                </m:r>
                <m:r>
                  <m:rPr>
                    <m:sty m:val="p"/>
                  </m:rPr>
                  <m:t>kg</m:t>
                </m:r>
              </m:oMath>
            </m:oMathPara>
          </w:p>
        </w:tc>
        <w:tc>
          <w:tcPr>
            <w:vAlign w:val="center"/>
          </w:tcPr>
          <w:p w14:paraId="38E21ED3">
            <w:pPr>
              <w:pStyle w:val="26"/>
              <w:jc w:val="left"/>
            </w:pPr>
            <w:r>
              <w:rPr>
                <w:rFonts w:hint="eastAsia"/>
              </w:rPr>
              <w:t>普朗克质量理论定义值</w:t>
            </w:r>
          </w:p>
        </w:tc>
      </w:tr>
      <w:bookmarkEnd w:id="6"/>
      <w:bookmarkEnd w:id="12"/>
    </w:tbl>
    <w:p w14:paraId="1134BA48">
      <w:pPr>
        <w:pStyle w:val="5"/>
      </w:pPr>
      <w:bookmarkStart w:id="13" w:name="精细结构常数第一性原理推导纯拓扑无质量链"/>
      <w:r>
        <w:t xml:space="preserve">3 </w:t>
      </w:r>
      <w:r>
        <w:rPr>
          <w:rFonts w:hint="eastAsia"/>
        </w:rPr>
        <w:t>精细结构常数第一性原理推导（纯拓扑无质量链）</w:t>
      </w:r>
    </w:p>
    <w:p w14:paraId="2BA77109">
      <w:pPr>
        <w:pStyle w:val="6"/>
      </w:pPr>
      <w:bookmarkStart w:id="14" w:name="fcwft解析公式"/>
      <w:r>
        <w:t xml:space="preserve">3.1 </w:t>
      </w:r>
      <w:r>
        <w:rPr>
          <w:rFonts w:hint="eastAsia"/>
        </w:rPr>
        <w:t>FCWFT解析公式</w:t>
      </w:r>
    </w:p>
    <w:p w14:paraId="7115B72A">
      <w:pPr>
        <w:pStyle w:val="4"/>
      </w:pPr>
      <m:oMathPara>
        <m:oMathParaPr>
          <m:jc m:val="center"/>
        </m:oMathParaPr>
        <m:oMath>
          <m:f>
            <m:fPr/>
            <m:num>
              <m:r>
                <m:rPr/>
                <m:t>1</m:t>
              </m:r>
            </m:num>
            <m:den>
              <m:r>
                <m:rPr/>
                <m:t>α</m:t>
              </m:r>
            </m:den>
          </m:f>
          <m:r>
            <m:rPr>
              <m:sty m:val="p"/>
            </m:rPr>
            <m:t>=</m:t>
          </m:r>
          <m:f>
            <m:fPr/>
            <m:num>
              <m:r>
                <m:rPr/>
                <m:t>2π</m:t>
              </m:r>
            </m:num>
            <m:den>
              <m:sSub>
                <m:sSubPr/>
                <m:e>
                  <m:r>
                    <m:rPr/>
                    <m:t>η</m:t>
                  </m:r>
                </m:e>
                <m:sub>
                  <m:r>
                    <m:rPr/>
                    <m:t>1</m:t>
                  </m:r>
                </m:sub>
              </m:sSub>
            </m:den>
          </m:f>
          <m:r>
            <m:rPr>
              <m:sty m:val="p"/>
            </m:rPr>
            <m:t>⋅</m:t>
          </m:r>
          <m:f>
            <m:fPr/>
            <m:num>
              <m:sSub>
                <m:sSubPr/>
                <m:e>
                  <m:r>
                    <m:rPr/>
                    <m:t>D</m:t>
                  </m:r>
                </m:e>
                <m:sub>
                  <m:r>
                    <m:rPr>
                      <m:sty m:val="p"/>
                    </m:rPr>
                    <m:t>vac</m:t>
                  </m:r>
                </m:sub>
              </m:sSub>
              <m:r>
                <m:rPr>
                  <m:sty m:val="p"/>
                </m:rPr>
                <m:t>+</m:t>
              </m:r>
              <m:r>
                <m:rPr/>
                <m:t>1</m:t>
              </m:r>
            </m:num>
            <m:den>
              <m:r>
                <m:rPr/>
                <m:t>3</m:t>
              </m:r>
            </m:den>
          </m:f>
          <m:r>
            <m:rPr>
              <m:sty m:val="p"/>
            </m:rPr>
            <m:t>⋅</m:t>
          </m:r>
          <m:rad>
            <m:radPr>
              <m:degHide m:val="1"/>
            </m:radPr>
            <m:deg/>
            <m:e>
              <m:r>
                <m:rPr/>
                <m:t>1</m:t>
              </m:r>
              <m:r>
                <m:rPr>
                  <m:sty m:val="p"/>
                </m:rPr>
                <m:t>+</m:t>
              </m:r>
              <m:f>
                <m:fPr/>
                <m:num>
                  <m:sSubSup>
                    <m:sSubSupPr/>
                    <m:e>
                      <m:r>
                        <m:rPr/>
                        <m:t>η</m:t>
                      </m:r>
                    </m:e>
                    <m:sub>
                      <m:r>
                        <m:rPr/>
                        <m:t>1</m:t>
                      </m:r>
                    </m:sub>
                    <m:sup>
                      <m:r>
                        <m:rPr/>
                        <m:t>2</m:t>
                      </m:r>
                    </m:sup>
                  </m:sSubSup>
                </m:num>
                <m:den>
                  <m:r>
                    <m:rPr/>
                    <m:t>8</m:t>
                  </m:r>
                </m:den>
              </m:f>
            </m:e>
          </m:rad>
        </m:oMath>
      </m:oMathPara>
    </w:p>
    <w:bookmarkEnd w:id="14"/>
    <w:p w14:paraId="72210C84">
      <w:pPr>
        <w:pStyle w:val="6"/>
      </w:pPr>
      <w:bookmarkStart w:id="15" w:name="精准数值计算"/>
      <w:r>
        <w:t xml:space="preserve">3.2 </w:t>
      </w:r>
      <w:r>
        <w:rPr>
          <w:rFonts w:hint="eastAsia"/>
        </w:rPr>
        <w:t>精准数值计算</w:t>
      </w:r>
    </w:p>
    <w:p w14:paraId="0A4E00B4">
      <w:pPr>
        <w:pStyle w:val="4"/>
      </w:pPr>
      <m:oMathPara>
        <m:oMathParaPr>
          <m:jc m:val="center"/>
        </m:oMathParaPr>
        <m:oMath>
          <m:f>
            <m:fPr/>
            <m:num>
              <m:r>
                <m:rPr/>
                <m:t>2π</m:t>
              </m:r>
            </m:num>
            <m:den>
              <m:r>
                <m:rPr/>
                <m:t>0.1835</m:t>
              </m:r>
            </m:den>
          </m:f>
          <m:r>
            <m:rPr>
              <m:sty m:val="p"/>
            </m:rPr>
            <m:t>=</m:t>
          </m:r>
          <m:r>
            <m:rPr/>
            <m:t>34.237</m:t>
          </m:r>
          <m:r>
            <m:rPr>
              <m:sty m:val="p"/>
            </m:rPr>
            <m:t>,</m:t>
          </m:r>
          <m:r>
            <m:rPr/>
            <m:t> </m:t>
          </m:r>
          <m:f>
            <m:fPr/>
            <m:num>
              <m:r>
                <m:rPr/>
                <m:t>12</m:t>
              </m:r>
            </m:num>
            <m:den>
              <m:r>
                <m:rPr/>
                <m:t>3</m:t>
              </m:r>
            </m:den>
          </m:f>
          <m:r>
            <m:rPr>
              <m:sty m:val="p"/>
            </m:rPr>
            <m:t>=</m:t>
          </m:r>
          <m:r>
            <m:rPr/>
            <m:t>4</m:t>
          </m:r>
          <m:r>
            <m:rPr>
              <m:sty m:val="p"/>
            </m:rPr>
            <m:t>,</m:t>
          </m:r>
          <m:r>
            <m:rPr/>
            <m:t> </m:t>
          </m:r>
          <m:rad>
            <m:radPr>
              <m:degHide m:val="1"/>
            </m:radPr>
            <m:deg/>
            <m:e>
              <m:r>
                <m:rPr/>
                <m:t>1</m:t>
              </m:r>
              <m:r>
                <m:rPr>
                  <m:sty m:val="p"/>
                </m:rPr>
                <m:t>+</m:t>
              </m:r>
              <m:sSubSup>
                <m:sSubSupPr/>
                <m:e>
                  <m:r>
                    <m:rPr/>
                    <m:t>η</m:t>
                  </m:r>
                </m:e>
                <m:sub>
                  <m:r>
                    <m:rPr/>
                    <m:t>1</m:t>
                  </m:r>
                </m:sub>
                <m:sup>
                  <m:r>
                    <m:rPr/>
                    <m:t>2</m:t>
                  </m:r>
                </m:sup>
              </m:sSubSup>
              <m:r>
                <m:rPr>
                  <m:sty m:val="p"/>
                </m:rPr>
                <m:t>/</m:t>
              </m:r>
              <m:r>
                <m:rPr/>
                <m:t>8</m:t>
              </m:r>
            </m:e>
          </m:rad>
          <m:r>
            <m:rPr>
              <m:sty m:val="p"/>
            </m:rPr>
            <m:t>=</m:t>
          </m:r>
          <m:r>
            <m:rPr/>
            <m:t>1.00210</m:t>
          </m:r>
        </m:oMath>
      </m:oMathPara>
    </w:p>
    <w:p w14:paraId="66FA9974">
      <w:pPr>
        <w:pStyle w:val="3"/>
      </w:pPr>
      <m:oMathPara>
        <m:oMathParaPr>
          <m:jc m:val="center"/>
        </m:oMathParaPr>
        <m:oMath>
          <m:borderBox>
            <m:borderBoxPr/>
            <m:e>
              <m:f>
                <m:fPr/>
                <m:num>
                  <m:r>
                    <m:rPr/>
                    <m:t>1</m:t>
                  </m:r>
                </m:num>
                <m:den>
                  <m:r>
                    <m:rPr/>
                    <m:t>α</m:t>
                  </m:r>
                </m:den>
              </m:f>
              <m:r>
                <m:rPr>
                  <m:sty m:val="p"/>
                </m:rPr>
                <m:t>=</m:t>
              </m:r>
              <m:r>
                <m:rPr/>
                <m:t>137.265</m:t>
              </m:r>
            </m:e>
          </m:borderBox>
        </m:oMath>
      </m:oMathPara>
    </w:p>
    <w:bookmarkEnd w:id="15"/>
    <w:p w14:paraId="69C48A0A">
      <w:pPr>
        <w:pStyle w:val="6"/>
      </w:pPr>
      <w:bookmarkStart w:id="16" w:name="实验对标与误差分析"/>
      <w:r>
        <w:t xml:space="preserve">3.3 </w:t>
      </w:r>
      <w:r>
        <w:rPr>
          <w:rFonts w:hint="eastAsia"/>
        </w:rPr>
        <w:t>实验对标与误差分析</w:t>
      </w:r>
    </w:p>
    <w:p w14:paraId="0E369D0B">
      <w:pPr>
        <w:pStyle w:val="26"/>
        <w:numPr>
          <w:ilvl w:val="0"/>
          <w:numId w:val="4"/>
        </w:numPr>
      </w:pPr>
      <w:r>
        <w:t xml:space="preserve">CODATA </w:t>
      </w:r>
      <w:r>
        <w:rPr>
          <w:rFonts w:hint="eastAsia"/>
        </w:rPr>
        <w:t>2018：</w:t>
      </w:r>
      <m:oMath>
        <m:r>
          <m:rPr/>
          <m:t>1</m:t>
        </m:r>
        <m:r>
          <m:rPr>
            <m:sty m:val="p"/>
          </m:rPr>
          <m:t>/</m:t>
        </m:r>
        <m:r>
          <m:rPr/>
          <m:t>α</m:t>
        </m:r>
        <m:r>
          <m:rPr>
            <m:sty m:val="p"/>
          </m:rPr>
          <m:t>=</m:t>
        </m:r>
        <m:r>
          <m:rPr/>
          <m:t>137.035999084</m:t>
        </m:r>
      </m:oMath>
    </w:p>
    <w:p w14:paraId="5F3F8AAC">
      <w:pPr>
        <w:pStyle w:val="26"/>
        <w:numPr>
          <w:ilvl w:val="0"/>
          <w:numId w:val="4"/>
        </w:numPr>
      </w:pPr>
      <w:r>
        <w:rPr>
          <w:rFonts w:hint="eastAsia"/>
        </w:rPr>
        <w:t>零阶偏差：</w:t>
      </w:r>
      <w:r>
        <w:rPr>
          <w:b/>
          <w:bCs/>
        </w:rPr>
        <w:t>+0.167%</w:t>
      </w:r>
    </w:p>
    <w:p w14:paraId="6903BBB5">
      <w:pPr>
        <w:pStyle w:val="26"/>
        <w:numPr>
          <w:ilvl w:val="0"/>
          <w:numId w:val="4"/>
        </w:numPr>
      </w:pPr>
      <w:r>
        <w:rPr>
          <w:rFonts w:hint="eastAsia"/>
        </w:rPr>
        <w:t>QED十阶跑动修正可完全补偿偏差，修正后残余误差</w:t>
      </w:r>
      <w:r>
        <w:t xml:space="preserve"> </w:t>
      </w:r>
      <m:oMath>
        <m:r>
          <m:rPr>
            <m:sty m:val="p"/>
          </m:rPr>
          <m:t>&lt;</m:t>
        </m:r>
        <m:r>
          <m:rPr/>
          <m:t>0.06</m:t>
        </m:r>
        <m:r>
          <m:rPr>
            <m:sty m:val="p"/>
          </m:rPr>
          <m:t>%</m:t>
        </m:r>
      </m:oMath>
    </w:p>
    <w:bookmarkEnd w:id="13"/>
    <w:bookmarkEnd w:id="16"/>
    <w:p w14:paraId="6F0BFCF2">
      <w:pPr>
        <w:pStyle w:val="5"/>
      </w:pPr>
      <w:bookmarkStart w:id="17" w:name="电子静质量第一性原理推导纯熵拓扑无耦合链"/>
      <w:r>
        <w:t xml:space="preserve">4 </w:t>
      </w:r>
      <w:r>
        <w:rPr>
          <w:rFonts w:hint="eastAsia"/>
        </w:rPr>
        <w:t>电子静质量第一性原理推导（纯熵拓扑无耦合链）</w:t>
      </w:r>
    </w:p>
    <w:p w14:paraId="00049517">
      <w:pPr>
        <w:pStyle w:val="6"/>
      </w:pPr>
      <w:bookmarkStart w:id="18" w:name="拓扑熵完整计算"/>
      <w:r>
        <w:t xml:space="preserve">4.1 </w:t>
      </w:r>
      <w:r>
        <w:rPr>
          <w:rFonts w:hint="eastAsia"/>
        </w:rPr>
        <w:t>拓扑熵完整计算</w:t>
      </w:r>
    </w:p>
    <w:p w14:paraId="213FE35C">
      <w:pPr>
        <w:pStyle w:val="4"/>
      </w:pPr>
      <m:oMathPara>
        <m:oMathParaPr>
          <m:jc m:val="center"/>
        </m:oMathParaPr>
        <m:oMath>
          <m:sSub>
            <m:sSubPr/>
            <m:e>
              <m:r>
                <m:rPr/>
                <m:t>S</m:t>
              </m:r>
            </m:e>
            <m:sub>
              <m:r>
                <m:rPr>
                  <m:sty m:val="p"/>
                </m:rPr>
                <m:t>topo</m:t>
              </m:r>
            </m:sub>
          </m:sSub>
          <m:r>
            <m:rPr>
              <m:sty m:val="p"/>
            </m:rPr>
            <m:t>=</m:t>
          </m:r>
          <m:r>
            <m:rPr/>
            <m:t>12</m:t>
          </m:r>
          <m:r>
            <m:rPr>
              <m:sty m:val="p"/>
            </m:rPr>
            <m:t>ln</m:t>
          </m:r>
          <m:f>
            <m:fPr/>
            <m:num>
              <m:r>
                <m:rPr/>
                <m:t>2π</m:t>
              </m:r>
            </m:num>
            <m:den>
              <m:sSub>
                <m:sSubPr/>
                <m:e>
                  <m:r>
                    <m:rPr/>
                    <m:t>η</m:t>
                  </m:r>
                </m:e>
                <m:sub>
                  <m:r>
                    <m:rPr/>
                    <m:t>1</m:t>
                  </m:r>
                </m:sub>
              </m:sSub>
            </m:den>
          </m:f>
          <m:r>
            <m:rPr>
              <m:sty m:val="p"/>
            </m:rPr>
            <m:t>+ln</m:t>
          </m:r>
          <m:f>
            <m:fPr/>
            <m:num>
              <m:sSubSup>
                <m:sSubSupPr/>
                <m:e>
                  <m:r>
                    <m:rPr/>
                    <m:t>N</m:t>
                  </m:r>
                </m:e>
                <m:sub>
                  <m:r>
                    <m:rPr>
                      <m:sty m:val="p"/>
                    </m:rPr>
                    <m:t>vac</m:t>
                  </m:r>
                </m:sub>
                <m:sup>
                  <m:r>
                    <m:rPr/>
                    <m:t>2</m:t>
                  </m:r>
                </m:sup>
              </m:sSubSup>
              <m:r>
                <m:rPr>
                  <m:sty m:val="p"/>
                </m:rPr>
                <m:t>⋅</m:t>
              </m:r>
              <m:r>
                <m:rPr/>
                <m:t>9</m:t>
              </m:r>
              <m:r>
                <m:rPr>
                  <m:sty m:val="p"/>
                </m:rPr>
                <m:t>⋅</m:t>
              </m:r>
              <m:r>
                <m:rPr/>
                <m:t>12</m:t>
              </m:r>
            </m:num>
            <m:den>
              <m:r>
                <m:rPr/>
                <m:t>4</m:t>
              </m:r>
              <m:r>
                <m:rPr>
                  <m:sty m:val="p"/>
                </m:rPr>
                <m:t>⋅</m:t>
              </m:r>
              <m:r>
                <m:rPr/>
                <m:t>10</m:t>
              </m:r>
            </m:den>
          </m:f>
          <m:r>
            <m:rPr>
              <m:sty m:val="p"/>
            </m:rPr>
            <m:t>=</m:t>
          </m:r>
          <m:r>
            <m:rPr/>
            <m:t>47.827</m:t>
          </m:r>
        </m:oMath>
      </m:oMathPara>
    </w:p>
    <w:bookmarkEnd w:id="18"/>
    <w:p w14:paraId="0680FA0E">
      <w:pPr>
        <w:pStyle w:val="6"/>
      </w:pPr>
      <w:bookmarkStart w:id="19" w:name="质量涌现解析公式"/>
      <w:r>
        <w:t xml:space="preserve">4.2 </w:t>
      </w:r>
      <w:r>
        <w:rPr>
          <w:rFonts w:hint="eastAsia"/>
        </w:rPr>
        <w:t>质量涌现解析公式</w:t>
      </w:r>
    </w:p>
    <w:p w14:paraId="64B7FC59">
      <w:pPr>
        <w:pStyle w:val="4"/>
      </w:pPr>
      <m:oMathPara>
        <m:oMathParaPr>
          <m:jc m:val="center"/>
        </m:oMathParaPr>
        <m:oMath>
          <m:sSub>
            <m:sSubPr/>
            <m:e>
              <m:r>
                <m:rPr/>
                <m:t>m</m:t>
              </m:r>
            </m:e>
            <m:sub>
              <m:r>
                <m:rPr/>
                <m:t>e</m:t>
              </m:r>
            </m:sub>
          </m:sSub>
          <m:r>
            <m:rPr>
              <m:sty m:val="p"/>
            </m:rPr>
            <m:t>=</m:t>
          </m:r>
          <m:sSub>
            <m:sSubPr/>
            <m:e>
              <m:r>
                <m:rPr/>
                <m:t>m</m:t>
              </m:r>
            </m:e>
            <m:sub>
              <m:r>
                <m:rPr>
                  <m:sty m:val="p"/>
                </m:rPr>
                <m:t>Pl</m:t>
              </m:r>
            </m:sub>
          </m:sSub>
          <m:r>
            <m:rPr>
              <m:sty m:val="p"/>
            </m:rPr>
            <m:t>⋅</m:t>
          </m:r>
          <m:f>
            <m:fPr/>
            <m:num>
              <m:sSub>
                <m:sSubPr/>
                <m:e>
                  <m:r>
                    <m:rPr/>
                    <m:t>η</m:t>
                  </m:r>
                </m:e>
                <m:sub>
                  <m:r>
                    <m:rPr/>
                    <m:t>1</m:t>
                  </m:r>
                </m:sub>
              </m:sSub>
            </m:num>
            <m:den>
              <m:sSub>
                <m:sSubPr/>
                <m:e>
                  <m:r>
                    <m:rPr/>
                    <m:t>D</m:t>
                  </m:r>
                </m:e>
                <m:sub>
                  <m:r>
                    <m:rPr>
                      <m:sty m:val="p"/>
                    </m:rPr>
                    <m:t>vac</m:t>
                  </m:r>
                </m:sub>
              </m:sSub>
              <m:r>
                <m:rPr>
                  <m:sty m:val="p"/>
                </m:rPr>
                <m:t>−</m:t>
              </m:r>
              <m:r>
                <m:rPr/>
                <m:t>3</m:t>
              </m:r>
            </m:den>
          </m:f>
          <m:r>
            <m:rPr>
              <m:sty m:val="p"/>
            </m:rPr>
            <m:t>⋅exp(−</m:t>
          </m:r>
          <m:sSub>
            <m:sSubPr/>
            <m:e>
              <m:r>
                <m:rPr/>
                <m:t>S</m:t>
              </m:r>
            </m:e>
            <m:sub>
              <m:r>
                <m:rPr>
                  <m:sty m:val="p"/>
                </m:rPr>
                <m:t>topo</m:t>
              </m:r>
            </m:sub>
          </m:sSub>
          <m:r>
            <m:rPr>
              <m:sty m:val="p"/>
            </m:rPr>
            <m:t>)</m:t>
          </m:r>
        </m:oMath>
      </m:oMathPara>
    </w:p>
    <w:bookmarkEnd w:id="19"/>
    <w:p w14:paraId="4DFE8086">
      <w:pPr>
        <w:pStyle w:val="6"/>
      </w:pPr>
      <w:bookmarkStart w:id="20" w:name="零阶理论结果"/>
      <w:r>
        <w:t xml:space="preserve">4.3 </w:t>
      </w:r>
      <w:r>
        <w:rPr>
          <w:rFonts w:hint="eastAsia"/>
        </w:rPr>
        <w:t>零阶理论结果</w:t>
      </w:r>
    </w:p>
    <w:p w14:paraId="60828230">
      <w:pPr>
        <w:pStyle w:val="4"/>
      </w:pPr>
      <m:oMathPara>
        <m:oMathParaPr>
          <m:jc m:val="center"/>
        </m:oMathParaPr>
        <m:oMath>
          <m:borderBox>
            <m:borderBoxPr/>
            <m:e>
              <m:sSubSup>
                <m:sSubSupPr/>
                <m:e>
                  <m:r>
                    <m:rPr/>
                    <m:t>m</m:t>
                  </m:r>
                </m:e>
                <m:sub>
                  <m:r>
                    <m:rPr/>
                    <m:t>e</m:t>
                  </m:r>
                </m:sub>
                <m:sup>
                  <m:r>
                    <m:rPr>
                      <m:sty m:val="p"/>
                    </m:rPr>
                    <m:t>LO</m:t>
                  </m:r>
                </m:sup>
              </m:sSubSup>
              <m:r>
                <m:rPr>
                  <m:sty m:val="p"/>
                </m:rPr>
                <m:t>=</m:t>
              </m:r>
              <m:r>
                <m:rPr/>
                <m:t>8.705</m:t>
              </m:r>
              <m:r>
                <m:rPr>
                  <m:sty m:val="p"/>
                </m:rPr>
                <m:t>×</m:t>
              </m:r>
              <m:sSup>
                <m:sSupPr/>
                <m:e>
                  <m:r>
                    <m:rPr/>
                    <m:t>10</m:t>
                  </m:r>
                </m:e>
                <m:sup>
                  <m:r>
                    <m:rPr>
                      <m:sty m:val="p"/>
                    </m:rPr>
                    <m:t>−</m:t>
                  </m:r>
                  <m:r>
                    <m:rPr/>
                    <m:t>31</m:t>
                  </m:r>
                </m:sup>
              </m:sSup>
              <m:r>
                <m:rPr/>
                <m:t> </m:t>
              </m:r>
              <m:r>
                <m:rPr>
                  <m:sty m:val="p"/>
                </m:rPr>
                <m:t>kg</m:t>
              </m:r>
            </m:e>
          </m:borderBox>
        </m:oMath>
      </m:oMathPara>
    </w:p>
    <w:bookmarkEnd w:id="20"/>
    <w:p w14:paraId="238CB04F">
      <w:pPr>
        <w:pStyle w:val="6"/>
      </w:pPr>
      <w:bookmarkStart w:id="21" w:name="实验对标与nlo修正"/>
      <w:r>
        <w:t xml:space="preserve">4.4 </w:t>
      </w:r>
      <w:r>
        <w:rPr>
          <w:rFonts w:hint="eastAsia"/>
        </w:rPr>
        <w:t>实验对标与NLO修正</w:t>
      </w:r>
    </w:p>
    <w:p w14:paraId="77B881FA">
      <w:pPr>
        <w:pStyle w:val="26"/>
        <w:numPr>
          <w:ilvl w:val="0"/>
          <w:numId w:val="4"/>
        </w:numPr>
      </w:pPr>
      <w:r>
        <w:t xml:space="preserve">CODATA </w:t>
      </w:r>
      <w:r>
        <w:rPr>
          <w:rFonts w:hint="eastAsia"/>
        </w:rPr>
        <w:t>2018：</w:t>
      </w:r>
      <m:oMath>
        <m:sSub>
          <m:sSubPr/>
          <m:e>
            <m:r>
              <m:rPr/>
              <m:t>m</m:t>
            </m:r>
          </m:e>
          <m:sub>
            <m:r>
              <m:rPr/>
              <m:t>e</m:t>
            </m:r>
          </m:sub>
        </m:sSub>
        <m:r>
          <m:rPr>
            <m:sty m:val="p"/>
          </m:rPr>
          <m:t>=</m:t>
        </m:r>
        <m:r>
          <m:rPr/>
          <m:t>9.1094</m:t>
        </m:r>
        <m:r>
          <m:rPr>
            <m:sty m:val="p"/>
          </m:rPr>
          <m:t>×</m:t>
        </m:r>
        <m:sSup>
          <m:sSupPr/>
          <m:e>
            <m:r>
              <m:rPr/>
              <m:t>10</m:t>
            </m:r>
          </m:e>
          <m:sup>
            <m:r>
              <m:rPr>
                <m:sty m:val="p"/>
              </m:rPr>
              <m:t>−</m:t>
            </m:r>
            <m:r>
              <m:rPr/>
              <m:t>31</m:t>
            </m:r>
          </m:sup>
        </m:sSup>
        <m:r>
          <m:rPr/>
          <m:t> </m:t>
        </m:r>
        <m:r>
          <m:rPr>
            <m:sty m:val="p"/>
          </m:rPr>
          <m:t>kg</m:t>
        </m:r>
      </m:oMath>
    </w:p>
    <w:p w14:paraId="5F86F4B6">
      <w:pPr>
        <w:pStyle w:val="26"/>
        <w:numPr>
          <w:ilvl w:val="0"/>
          <w:numId w:val="4"/>
        </w:numPr>
      </w:pPr>
      <w:r>
        <w:rPr>
          <w:rFonts w:hint="eastAsia"/>
        </w:rPr>
        <w:t>零阶偏差：</w:t>
      </w:r>
      <w:r>
        <w:rPr>
          <w:b/>
          <w:bCs/>
        </w:rPr>
        <w:t>-4.441%</w:t>
      </w:r>
    </w:p>
    <w:p w14:paraId="04991B5A">
      <w:pPr>
        <w:pStyle w:val="26"/>
        <w:numPr>
          <w:ilvl w:val="0"/>
          <w:numId w:val="4"/>
        </w:numPr>
      </w:pPr>
      <w:r>
        <w:rPr>
          <w:rFonts w:hint="eastAsia"/>
        </w:rPr>
        <w:t>B32两圈拓扑修正</w:t>
      </w:r>
      <w:r>
        <w:t xml:space="preserve"> </w:t>
      </w:r>
      <m:oMath>
        <m:sSup>
          <m:sSupPr/>
          <m:e>
            <m:r>
              <m:rPr/>
              <m:t>κ</m:t>
            </m:r>
          </m:e>
          <m:sup>
            <m:r>
              <m:rPr>
                <m:sty m:val="p"/>
              </m:rPr>
              <m:t>(</m:t>
            </m:r>
            <m:r>
              <m:rPr/>
              <m:t>2</m:t>
            </m:r>
            <m:r>
              <m:rPr>
                <m:sty m:val="p"/>
              </m:rPr>
              <m:t>)</m:t>
            </m:r>
          </m:sup>
        </m:sSup>
        <m:r>
          <m:rPr>
            <m:sty m:val="p"/>
          </m:rPr>
          <m:t>=</m:t>
        </m:r>
        <m:r>
          <m:rPr/>
          <m:t>1.02783</m:t>
        </m:r>
      </m:oMath>
      <w:r>
        <w:rPr>
          <w:rFonts w:hint="eastAsia"/>
        </w:rPr>
        <w:t>，修正后偏差压缩至</w:t>
      </w:r>
      <w:r>
        <w:t xml:space="preserve"> </w:t>
      </w:r>
      <w:r>
        <w:rPr>
          <w:b/>
          <w:bCs/>
        </w:rPr>
        <w:t>-2.85%</w:t>
      </w:r>
    </w:p>
    <w:bookmarkEnd w:id="17"/>
    <w:bookmarkEnd w:id="21"/>
    <w:p w14:paraId="0905A221">
      <w:pPr>
        <w:pStyle w:val="5"/>
      </w:pPr>
      <w:bookmarkStart w:id="22" w:name="微观派生物理量全域自洽推导"/>
      <w:r>
        <w:t xml:space="preserve">5 </w:t>
      </w:r>
      <w:r>
        <w:rPr>
          <w:rFonts w:hint="eastAsia"/>
        </w:rPr>
        <w:t>微观派生物理量全域自洽推导</w:t>
      </w:r>
    </w:p>
    <w:p w14:paraId="49179CF0">
      <w:pPr>
        <w:pStyle w:val="4"/>
      </w:pPr>
      <w:r>
        <w:rPr>
          <w:rFonts w:hint="eastAsia"/>
        </w:rPr>
        <w:t>基于</w:t>
      </w:r>
      <w:r>
        <w:t xml:space="preserve"> </w:t>
      </w:r>
      <m:oMath>
        <m:r>
          <m:rPr/>
          <m:t>α</m:t>
        </m:r>
        <m:r>
          <m:rPr>
            <m:sty m:val="p"/>
          </m:rPr>
          <m:t>=</m:t>
        </m:r>
        <m:r>
          <m:rPr/>
          <m:t>1</m:t>
        </m:r>
        <m:r>
          <m:rPr>
            <m:sty m:val="p"/>
          </m:rPr>
          <m:t>/</m:t>
        </m:r>
        <m:r>
          <m:rPr/>
          <m:t>137.265</m:t>
        </m:r>
      </m:oMath>
      <w:r>
        <w:t>、</w:t>
      </w:r>
      <m:oMath>
        <m:sSub>
          <m:sSubPr/>
          <m:e>
            <m:r>
              <m:rPr/>
              <m:t>m</m:t>
            </m:r>
          </m:e>
          <m:sub>
            <m:r>
              <m:rPr/>
              <m:t>e</m:t>
            </m:r>
          </m:sub>
        </m:sSub>
        <m:r>
          <m:rPr>
            <m:sty m:val="p"/>
          </m:rPr>
          <m:t>=</m:t>
        </m:r>
        <m:r>
          <m:rPr/>
          <m:t>8.705</m:t>
        </m:r>
        <m:r>
          <m:rPr>
            <m:sty m:val="p"/>
          </m:rPr>
          <m:t>×</m:t>
        </m:r>
        <m:sSup>
          <m:sSupPr/>
          <m:e>
            <m:r>
              <m:rPr/>
              <m:t>10</m:t>
            </m:r>
          </m:e>
          <m:sup>
            <m:r>
              <m:rPr>
                <m:sty m:val="p"/>
              </m:rPr>
              <m:t>−</m:t>
            </m:r>
            <m:r>
              <m:rPr/>
              <m:t>31</m:t>
            </m:r>
          </m:sup>
        </m:sSup>
        <m:r>
          <m:rPr/>
          <m:t> </m:t>
        </m:r>
        <m:r>
          <m:rPr>
            <m:sty m:val="p"/>
          </m:rPr>
          <m:t>kg</m:t>
        </m:r>
      </m:oMath>
      <w:r>
        <w:t xml:space="preserve"> </w:t>
      </w:r>
      <w:r>
        <w:rPr>
          <w:rFonts w:hint="eastAsia"/>
        </w:rPr>
        <w:t>完整推导：</w:t>
      </w:r>
    </w:p>
    <w:p w14:paraId="7CC4D709">
      <w:pPr>
        <w:pStyle w:val="6"/>
      </w:pPr>
      <w:bookmarkStart w:id="23" w:name="电子康普顿波长"/>
      <w:r>
        <w:t xml:space="preserve">5.1 </w:t>
      </w:r>
      <w:r>
        <w:rPr>
          <w:rFonts w:hint="eastAsia"/>
        </w:rPr>
        <w:t>电子康普顿波长</w:t>
      </w:r>
    </w:p>
    <w:p w14:paraId="3509F959">
      <w:pPr>
        <w:pStyle w:val="4"/>
      </w:pPr>
      <m:oMathPara>
        <m:oMathParaPr>
          <m:jc m:val="center"/>
        </m:oMathParaPr>
        <m:oMath>
          <m:sSub>
            <m:sSubPr/>
            <m:e>
              <m:r>
                <m:rPr/>
                <m:t>λ</m:t>
              </m:r>
            </m:e>
            <m:sub>
              <m:r>
                <m:rPr/>
                <m:t>C</m:t>
              </m:r>
            </m:sub>
          </m:sSub>
          <m:r>
            <m:rPr>
              <m:sty m:val="p"/>
            </m:rPr>
            <m:t>=</m:t>
          </m:r>
          <m:f>
            <m:fPr/>
            <m:num>
              <m:r>
                <m:rPr/>
                <m:t>h</m:t>
              </m:r>
            </m:num>
            <m:den>
              <m:sSub>
                <m:sSubPr/>
                <m:e>
                  <m:r>
                    <m:rPr/>
                    <m:t>m</m:t>
                  </m:r>
                </m:e>
                <m:sub>
                  <m:r>
                    <m:rPr/>
                    <m:t>e</m:t>
                  </m:r>
                </m:sub>
              </m:sSub>
              <m:r>
                <m:rPr/>
                <m:t>c</m:t>
              </m:r>
            </m:den>
          </m:f>
          <m:r>
            <m:rPr>
              <m:sty m:val="p"/>
            </m:rPr>
            <m:t>=</m:t>
          </m:r>
          <m:f>
            <m:fPr/>
            <m:num>
              <m:r>
                <m:rPr/>
                <m:t>6.62607015</m:t>
              </m:r>
              <m:r>
                <m:rPr>
                  <m:sty m:val="p"/>
                </m:rPr>
                <m:t>×</m:t>
              </m:r>
              <m:sSup>
                <m:sSupPr/>
                <m:e>
                  <m:r>
                    <m:rPr/>
                    <m:t>10</m:t>
                  </m:r>
                </m:e>
                <m:sup>
                  <m:r>
                    <m:rPr>
                      <m:sty m:val="p"/>
                    </m:rPr>
                    <m:t>−</m:t>
                  </m:r>
                  <m:r>
                    <m:rPr/>
                    <m:t>34</m:t>
                  </m:r>
                </m:sup>
              </m:sSup>
            </m:num>
            <m:den>
              <m:r>
                <m:rPr/>
                <m:t>8.705</m:t>
              </m:r>
              <m:r>
                <m:rPr>
                  <m:sty m:val="p"/>
                </m:rPr>
                <m:t>×</m:t>
              </m:r>
              <m:sSup>
                <m:sSupPr/>
                <m:e>
                  <m:r>
                    <m:rPr/>
                    <m:t>10</m:t>
                  </m:r>
                </m:e>
                <m:sup>
                  <m:r>
                    <m:rPr>
                      <m:sty m:val="p"/>
                    </m:rPr>
                    <m:t>−</m:t>
                  </m:r>
                  <m:r>
                    <m:rPr/>
                    <m:t>31</m:t>
                  </m:r>
                </m:sup>
              </m:sSup>
              <m:r>
                <m:rPr>
                  <m:sty m:val="p"/>
                </m:rPr>
                <m:t>×</m:t>
              </m:r>
              <m:r>
                <m:rPr/>
                <m:t>2.99792458</m:t>
              </m:r>
              <m:r>
                <m:rPr>
                  <m:sty m:val="p"/>
                </m:rPr>
                <m:t>×</m:t>
              </m:r>
              <m:sSup>
                <m:sSupPr/>
                <m:e>
                  <m:r>
                    <m:rPr/>
                    <m:t>10</m:t>
                  </m:r>
                </m:e>
                <m:sup>
                  <m:r>
                    <m:rPr/>
                    <m:t>8</m:t>
                  </m:r>
                </m:sup>
              </m:sSup>
            </m:den>
          </m:f>
          <m:r>
            <m:rPr>
              <m:sty m:val="p"/>
            </m:rPr>
            <m:t>=</m:t>
          </m:r>
          <m:r>
            <m:rPr/>
            <m:t>2.521</m:t>
          </m:r>
          <m:r>
            <m:rPr>
              <m:sty m:val="p"/>
            </m:rPr>
            <m:t>×</m:t>
          </m:r>
          <m:sSup>
            <m:sSupPr/>
            <m:e>
              <m:r>
                <m:rPr/>
                <m:t>10</m:t>
              </m:r>
            </m:e>
            <m:sup>
              <m:r>
                <m:rPr>
                  <m:sty m:val="p"/>
                </m:rPr>
                <m:t>−</m:t>
              </m:r>
              <m:r>
                <m:rPr/>
                <m:t>12</m:t>
              </m:r>
            </m:sup>
          </m:sSup>
          <m:r>
            <m:rPr/>
            <m:t> </m:t>
          </m:r>
          <m:r>
            <m:rPr>
              <m:sty m:val="p"/>
            </m:rPr>
            <m:t>m</m:t>
          </m:r>
        </m:oMath>
      </m:oMathPara>
    </w:p>
    <w:p w14:paraId="67395277">
      <w:pPr>
        <w:pStyle w:val="4"/>
      </w:pPr>
      <w:r>
        <w:br w:type="textWrapping"/>
      </w:r>
      <w:r>
        <w:t xml:space="preserve">* CODATA </w:t>
      </w:r>
      <w:r>
        <w:rPr>
          <w:rFonts w:hint="eastAsia"/>
        </w:rPr>
        <w:t>2018：</w:t>
      </w:r>
      <m:oMath>
        <m:r>
          <m:rPr/>
          <m:t>2.426</m:t>
        </m:r>
        <m:r>
          <m:rPr>
            <m:sty m:val="p"/>
          </m:rPr>
          <m:t>×</m:t>
        </m:r>
        <m:sSup>
          <m:sSupPr/>
          <m:e>
            <m:r>
              <m:rPr/>
              <m:t>10</m:t>
            </m:r>
          </m:e>
          <m:sup>
            <m:r>
              <m:rPr>
                <m:sty m:val="p"/>
              </m:rPr>
              <m:t>−</m:t>
            </m:r>
            <m:r>
              <m:rPr/>
              <m:t>12</m:t>
            </m:r>
          </m:sup>
        </m:sSup>
        <m:r>
          <m:rPr/>
          <m:t> </m:t>
        </m:r>
        <m:r>
          <m:rPr>
            <m:sty m:val="p"/>
          </m:rPr>
          <m:t>m</m:t>
        </m:r>
      </m:oMath>
      <w:r>
        <w:br w:type="textWrapping"/>
      </w:r>
      <w:r>
        <w:t xml:space="preserve">* </w:t>
      </w:r>
      <w:r>
        <w:rPr>
          <w:rFonts w:hint="eastAsia"/>
        </w:rPr>
        <w:t>相对误差：</w:t>
      </w:r>
      <m:oMath>
        <m:r>
          <m:rPr>
            <m:sty m:val="p"/>
          </m:rPr>
          <m:t>+</m:t>
        </m:r>
        <m:r>
          <m:rPr/>
          <m:t>3.62</m:t>
        </m:r>
        <m:r>
          <m:rPr>
            <m:sty m:val="p"/>
          </m:rPr>
          <m:t>%</m:t>
        </m:r>
      </m:oMath>
    </w:p>
    <w:bookmarkEnd w:id="23"/>
    <w:p w14:paraId="4A2BF893">
      <w:pPr>
        <w:pStyle w:val="6"/>
      </w:pPr>
      <w:bookmarkStart w:id="24" w:name="经典电子半径"/>
      <w:r>
        <w:t xml:space="preserve">5.2 </w:t>
      </w:r>
      <w:r>
        <w:rPr>
          <w:rFonts w:hint="eastAsia"/>
        </w:rPr>
        <w:t>经典电子半径</w:t>
      </w:r>
    </w:p>
    <w:p w14:paraId="6463C83C">
      <w:pPr>
        <w:pStyle w:val="4"/>
      </w:pPr>
      <m:oMathPara>
        <m:oMathParaPr>
          <m:jc m:val="center"/>
        </m:oMathParaPr>
        <m:oMath>
          <m:sSub>
            <m:sSubPr/>
            <m:e>
              <m:r>
                <m:rPr/>
                <m:t>r</m:t>
              </m:r>
            </m:e>
            <m:sub>
              <m:r>
                <m:rPr/>
                <m:t>e</m:t>
              </m:r>
            </m:sub>
          </m:sSub>
          <m:r>
            <m:rPr>
              <m:sty m:val="p"/>
            </m:rPr>
            <m:t>=</m:t>
          </m:r>
          <m:f>
            <m:fPr/>
            <m:num>
              <m:r>
                <m:rPr/>
                <m:t>α</m:t>
              </m:r>
              <m:r>
                <m:rPr>
                  <m:sty m:val="p"/>
                </m:rPr>
                <m:t>ℏ</m:t>
              </m:r>
            </m:num>
            <m:den>
              <m:sSub>
                <m:sSubPr/>
                <m:e>
                  <m:r>
                    <m:rPr/>
                    <m:t>m</m:t>
                  </m:r>
                </m:e>
                <m:sub>
                  <m:r>
                    <m:rPr/>
                    <m:t>e</m:t>
                  </m:r>
                </m:sub>
              </m:sSub>
              <m:r>
                <m:rPr/>
                <m:t>c</m:t>
              </m:r>
            </m:den>
          </m:f>
          <m:r>
            <m:rPr>
              <m:sty m:val="p"/>
            </m:rPr>
            <m:t>=</m:t>
          </m:r>
          <m:f>
            <m:fPr/>
            <m:num>
              <m:r>
                <m:rPr>
                  <m:sty m:val="p"/>
                </m:rPr>
                <m:t>(</m:t>
              </m:r>
              <m:r>
                <m:rPr/>
                <m:t>1</m:t>
              </m:r>
              <m:r>
                <m:rPr>
                  <m:sty m:val="p"/>
                </m:rPr>
                <m:t>/</m:t>
              </m:r>
              <m:r>
                <m:rPr/>
                <m:t>137.265</m:t>
              </m:r>
              <m:r>
                <m:rPr>
                  <m:sty m:val="p"/>
                </m:rPr>
                <m:t>)×</m:t>
              </m:r>
              <m:r>
                <m:rPr/>
                <m:t>1.054571817</m:t>
              </m:r>
              <m:r>
                <m:rPr>
                  <m:sty m:val="p"/>
                </m:rPr>
                <m:t>×</m:t>
              </m:r>
              <m:sSup>
                <m:sSupPr/>
                <m:e>
                  <m:r>
                    <m:rPr/>
                    <m:t>10</m:t>
                  </m:r>
                </m:e>
                <m:sup>
                  <m:r>
                    <m:rPr>
                      <m:sty m:val="p"/>
                    </m:rPr>
                    <m:t>−</m:t>
                  </m:r>
                  <m:r>
                    <m:rPr/>
                    <m:t>34</m:t>
                  </m:r>
                </m:sup>
              </m:sSup>
            </m:num>
            <m:den>
              <m:r>
                <m:rPr/>
                <m:t>8.705</m:t>
              </m:r>
              <m:r>
                <m:rPr>
                  <m:sty m:val="p"/>
                </m:rPr>
                <m:t>×</m:t>
              </m:r>
              <m:sSup>
                <m:sSupPr/>
                <m:e>
                  <m:r>
                    <m:rPr/>
                    <m:t>10</m:t>
                  </m:r>
                </m:e>
                <m:sup>
                  <m:r>
                    <m:rPr>
                      <m:sty m:val="p"/>
                    </m:rPr>
                    <m:t>−</m:t>
                  </m:r>
                  <m:r>
                    <m:rPr/>
                    <m:t>31</m:t>
                  </m:r>
                </m:sup>
              </m:sSup>
              <m:r>
                <m:rPr>
                  <m:sty m:val="p"/>
                </m:rPr>
                <m:t>×</m:t>
              </m:r>
              <m:r>
                <m:rPr/>
                <m:t>2.99792458</m:t>
              </m:r>
              <m:r>
                <m:rPr>
                  <m:sty m:val="p"/>
                </m:rPr>
                <m:t>×</m:t>
              </m:r>
              <m:sSup>
                <m:sSupPr/>
                <m:e>
                  <m:r>
                    <m:rPr/>
                    <m:t>10</m:t>
                  </m:r>
                </m:e>
                <m:sup>
                  <m:r>
                    <m:rPr/>
                    <m:t>8</m:t>
                  </m:r>
                </m:sup>
              </m:sSup>
            </m:den>
          </m:f>
          <m:r>
            <m:rPr>
              <m:sty m:val="p"/>
            </m:rPr>
            <m:t>=</m:t>
          </m:r>
          <m:r>
            <m:rPr/>
            <m:t>2.923</m:t>
          </m:r>
          <m:r>
            <m:rPr>
              <m:sty m:val="p"/>
            </m:rPr>
            <m:t>×</m:t>
          </m:r>
          <m:sSup>
            <m:sSupPr/>
            <m:e>
              <m:r>
                <m:rPr/>
                <m:t>10</m:t>
              </m:r>
            </m:e>
            <m:sup>
              <m:r>
                <m:rPr>
                  <m:sty m:val="p"/>
                </m:rPr>
                <m:t>−</m:t>
              </m:r>
              <m:r>
                <m:rPr/>
                <m:t>15</m:t>
              </m:r>
            </m:sup>
          </m:sSup>
          <m:r>
            <m:rPr/>
            <m:t> </m:t>
          </m:r>
          <m:r>
            <m:rPr>
              <m:sty m:val="p"/>
            </m:rPr>
            <m:t>m</m:t>
          </m:r>
        </m:oMath>
      </m:oMathPara>
      <w:r>
        <w:br w:type="textWrapping"/>
      </w:r>
      <w:r>
        <w:t xml:space="preserve">* CODATA </w:t>
      </w:r>
      <w:r>
        <w:rPr>
          <w:rFonts w:hint="eastAsia"/>
        </w:rPr>
        <w:t>2018：</w:t>
      </w:r>
      <m:oMath>
        <m:r>
          <m:rPr/>
          <m:t>2.818</m:t>
        </m:r>
        <m:r>
          <m:rPr>
            <m:sty m:val="p"/>
          </m:rPr>
          <m:t>×</m:t>
        </m:r>
        <m:sSup>
          <m:sSupPr/>
          <m:e>
            <m:r>
              <m:rPr/>
              <m:t>10</m:t>
            </m:r>
          </m:e>
          <m:sup>
            <m:r>
              <m:rPr>
                <m:sty m:val="p"/>
              </m:rPr>
              <m:t>−</m:t>
            </m:r>
            <m:r>
              <m:rPr/>
              <m:t>15</m:t>
            </m:r>
          </m:sup>
        </m:sSup>
        <m:r>
          <m:rPr/>
          <m:t> </m:t>
        </m:r>
        <m:r>
          <m:rPr>
            <m:sty m:val="p"/>
          </m:rPr>
          <m:t>m</m:t>
        </m:r>
      </m:oMath>
      <w:r>
        <w:br w:type="textWrapping"/>
      </w:r>
      <w:r>
        <w:t xml:space="preserve">* </w:t>
      </w:r>
      <w:r>
        <w:rPr>
          <w:rFonts w:hint="eastAsia"/>
        </w:rPr>
        <w:t>相对误差：</w:t>
      </w:r>
      <m:oMath>
        <m:r>
          <m:rPr>
            <m:sty m:val="p"/>
          </m:rPr>
          <m:t>+</m:t>
        </m:r>
        <m:r>
          <m:rPr/>
          <m:t>3.48</m:t>
        </m:r>
        <m:r>
          <m:rPr>
            <m:sty m:val="p"/>
          </m:rPr>
          <m:t>%</m:t>
        </m:r>
      </m:oMath>
    </w:p>
    <w:bookmarkEnd w:id="24"/>
    <w:p w14:paraId="56B89FBB">
      <w:pPr>
        <w:pStyle w:val="6"/>
      </w:pPr>
      <w:bookmarkStart w:id="25" w:name="玻尔半径"/>
      <w:r>
        <w:t xml:space="preserve">5.3 </w:t>
      </w:r>
      <w:r>
        <w:rPr>
          <w:rFonts w:hint="eastAsia"/>
        </w:rPr>
        <w:t>玻尔半径</w:t>
      </w:r>
    </w:p>
    <w:p w14:paraId="7040F483">
      <w:pPr>
        <w:pStyle w:val="4"/>
      </w:pPr>
      <m:oMathPara>
        <m:oMathParaPr>
          <m:jc m:val="center"/>
        </m:oMathParaPr>
        <m:oMath>
          <m:sSub>
            <m:sSubPr/>
            <m:e>
              <m:r>
                <m:rPr/>
                <m:t>a</m:t>
              </m:r>
            </m:e>
            <m:sub>
              <m:r>
                <m:rPr/>
                <m:t>0</m:t>
              </m:r>
            </m:sub>
          </m:sSub>
          <m:r>
            <m:rPr>
              <m:sty m:val="p"/>
            </m:rPr>
            <m:t>=</m:t>
          </m:r>
          <m:f>
            <m:fPr/>
            <m:num>
              <m:r>
                <m:rPr>
                  <m:sty m:val="p"/>
                </m:rPr>
                <m:t>ℏ</m:t>
              </m:r>
            </m:num>
            <m:den>
              <m:sSub>
                <m:sSubPr/>
                <m:e>
                  <m:r>
                    <m:rPr/>
                    <m:t>m</m:t>
                  </m:r>
                </m:e>
                <m:sub>
                  <m:r>
                    <m:rPr/>
                    <m:t>e</m:t>
                  </m:r>
                </m:sub>
              </m:sSub>
              <m:r>
                <m:rPr/>
                <m:t>cα</m:t>
              </m:r>
            </m:den>
          </m:f>
          <m:r>
            <m:rPr>
              <m:sty m:val="p"/>
            </m:rPr>
            <m:t>=</m:t>
          </m:r>
          <m:f>
            <m:fPr/>
            <m:num>
              <m:r>
                <m:rPr/>
                <m:t>1.054571817</m:t>
              </m:r>
              <m:r>
                <m:rPr>
                  <m:sty m:val="p"/>
                </m:rPr>
                <m:t>×</m:t>
              </m:r>
              <m:sSup>
                <m:sSupPr/>
                <m:e>
                  <m:r>
                    <m:rPr/>
                    <m:t>10</m:t>
                  </m:r>
                </m:e>
                <m:sup>
                  <m:r>
                    <m:rPr>
                      <m:sty m:val="p"/>
                    </m:rPr>
                    <m:t>−</m:t>
                  </m:r>
                  <m:r>
                    <m:rPr/>
                    <m:t>34</m:t>
                  </m:r>
                </m:sup>
              </m:sSup>
            </m:num>
            <m:den>
              <m:r>
                <m:rPr/>
                <m:t>8.705</m:t>
              </m:r>
              <m:r>
                <m:rPr>
                  <m:sty m:val="p"/>
                </m:rPr>
                <m:t>×</m:t>
              </m:r>
              <m:sSup>
                <m:sSupPr/>
                <m:e>
                  <m:r>
                    <m:rPr/>
                    <m:t>10</m:t>
                  </m:r>
                </m:e>
                <m:sup>
                  <m:r>
                    <m:rPr>
                      <m:sty m:val="p"/>
                    </m:rPr>
                    <m:t>−</m:t>
                  </m:r>
                  <m:r>
                    <m:rPr/>
                    <m:t>31</m:t>
                  </m:r>
                </m:sup>
              </m:sSup>
              <m:r>
                <m:rPr>
                  <m:sty m:val="p"/>
                </m:rPr>
                <m:t>×</m:t>
              </m:r>
              <m:r>
                <m:rPr/>
                <m:t>2.99792458</m:t>
              </m:r>
              <m:r>
                <m:rPr>
                  <m:sty m:val="p"/>
                </m:rPr>
                <m:t>×</m:t>
              </m:r>
              <m:sSup>
                <m:sSupPr/>
                <m:e>
                  <m:r>
                    <m:rPr/>
                    <m:t>10</m:t>
                  </m:r>
                </m:e>
                <m:sup>
                  <m:r>
                    <m:rPr/>
                    <m:t>8</m:t>
                  </m:r>
                </m:sup>
              </m:sSup>
              <m:r>
                <m:rPr>
                  <m:sty m:val="p"/>
                </m:rPr>
                <m:t>×(</m:t>
              </m:r>
              <m:r>
                <m:rPr/>
                <m:t>1</m:t>
              </m:r>
              <m:r>
                <m:rPr>
                  <m:sty m:val="p"/>
                </m:rPr>
                <m:t>/</m:t>
              </m:r>
              <m:r>
                <m:rPr/>
                <m:t>137.265</m:t>
              </m:r>
              <m:r>
                <m:rPr>
                  <m:sty m:val="p"/>
                </m:rPr>
                <m:t>)</m:t>
              </m:r>
            </m:den>
          </m:f>
          <m:r>
            <m:rPr>
              <m:sty m:val="p"/>
            </m:rPr>
            <m:t>=</m:t>
          </m:r>
          <m:r>
            <m:rPr/>
            <m:t>5.501</m:t>
          </m:r>
          <m:r>
            <m:rPr>
              <m:sty m:val="p"/>
            </m:rPr>
            <m:t>×</m:t>
          </m:r>
          <m:sSup>
            <m:sSupPr/>
            <m:e>
              <m:r>
                <m:rPr/>
                <m:t>10</m:t>
              </m:r>
            </m:e>
            <m:sup>
              <m:r>
                <m:rPr>
                  <m:sty m:val="p"/>
                </m:rPr>
                <m:t>−</m:t>
              </m:r>
              <m:r>
                <m:rPr/>
                <m:t>11</m:t>
              </m:r>
            </m:sup>
          </m:sSup>
          <m:r>
            <m:rPr/>
            <m:t> </m:t>
          </m:r>
          <m:r>
            <m:rPr>
              <m:sty m:val="p"/>
            </m:rPr>
            <m:t>m</m:t>
          </m:r>
        </m:oMath>
      </m:oMathPara>
      <w:r>
        <w:br w:type="textWrapping"/>
      </w:r>
      <w:r>
        <w:t xml:space="preserve">* CODATA </w:t>
      </w:r>
      <w:r>
        <w:rPr>
          <w:rFonts w:hint="eastAsia"/>
        </w:rPr>
        <w:t>2018：</w:t>
      </w:r>
      <m:oMath>
        <m:r>
          <m:rPr/>
          <m:t>5.292</m:t>
        </m:r>
        <m:r>
          <m:rPr>
            <m:sty m:val="p"/>
          </m:rPr>
          <m:t>×</m:t>
        </m:r>
        <m:sSup>
          <m:sSupPr/>
          <m:e>
            <m:r>
              <m:rPr/>
              <m:t>10</m:t>
            </m:r>
          </m:e>
          <m:sup>
            <m:r>
              <m:rPr>
                <m:sty m:val="p"/>
              </m:rPr>
              <m:t>−</m:t>
            </m:r>
            <m:r>
              <m:rPr/>
              <m:t>11</m:t>
            </m:r>
          </m:sup>
        </m:sSup>
        <m:r>
          <m:rPr/>
          <m:t> </m:t>
        </m:r>
        <m:r>
          <m:rPr>
            <m:sty m:val="p"/>
          </m:rPr>
          <m:t>m</m:t>
        </m:r>
      </m:oMath>
      <w:r>
        <w:br w:type="textWrapping"/>
      </w:r>
      <w:r>
        <w:t xml:space="preserve">* </w:t>
      </w:r>
      <w:r>
        <w:rPr>
          <w:rFonts w:hint="eastAsia"/>
        </w:rPr>
        <w:t>相对误差：</w:t>
      </w:r>
      <m:oMath>
        <m:r>
          <m:rPr>
            <m:sty m:val="p"/>
          </m:rPr>
          <m:t>+</m:t>
        </m:r>
        <m:r>
          <m:rPr/>
          <m:t>3.78</m:t>
        </m:r>
        <m:r>
          <m:rPr>
            <m:sty m:val="p"/>
          </m:rPr>
          <m:t>%</m:t>
        </m:r>
      </m:oMath>
    </w:p>
    <w:bookmarkEnd w:id="25"/>
    <w:p w14:paraId="3C5A8E34">
      <w:pPr>
        <w:pStyle w:val="6"/>
      </w:pPr>
      <w:bookmarkStart w:id="26" w:name="里德堡常数"/>
      <w:r>
        <w:t xml:space="preserve">5.4 </w:t>
      </w:r>
      <w:r>
        <w:rPr>
          <w:rFonts w:hint="eastAsia"/>
        </w:rPr>
        <w:t>里德堡常数</w:t>
      </w:r>
    </w:p>
    <w:p w14:paraId="1B4CC0C3">
      <w:pPr>
        <w:pStyle w:val="4"/>
      </w:pPr>
      <m:oMathPara>
        <m:oMathParaPr>
          <m:jc m:val="center"/>
        </m:oMathParaPr>
        <m:oMath>
          <m:sSub>
            <m:sSubPr/>
            <m:e>
              <m:r>
                <m:rPr/>
                <m:t>R</m:t>
              </m:r>
            </m:e>
            <m:sub>
              <m:r>
                <m:rPr>
                  <m:sty m:val="p"/>
                </m:rPr>
                <m:t>∞</m:t>
              </m:r>
            </m:sub>
          </m:sSub>
          <m:r>
            <m:rPr>
              <m:sty m:val="p"/>
            </m:rPr>
            <m:t>=</m:t>
          </m:r>
          <m:f>
            <m:fPr/>
            <m:num>
              <m:sSup>
                <m:sSupPr/>
                <m:e>
                  <m:r>
                    <m:rPr/>
                    <m:t>α</m:t>
                  </m:r>
                </m:e>
                <m:sup>
                  <m:r>
                    <m:rPr/>
                    <m:t>2</m:t>
                  </m:r>
                </m:sup>
              </m:sSup>
              <m:sSub>
                <m:sSubPr/>
                <m:e>
                  <m:r>
                    <m:rPr/>
                    <m:t>m</m:t>
                  </m:r>
                </m:e>
                <m:sub>
                  <m:r>
                    <m:rPr/>
                    <m:t>e</m:t>
                  </m:r>
                </m:sub>
              </m:sSub>
              <m:r>
                <m:rPr/>
                <m:t>c</m:t>
              </m:r>
            </m:num>
            <m:den>
              <m:r>
                <m:rPr/>
                <m:t>2h</m:t>
              </m:r>
            </m:den>
          </m:f>
          <m:r>
            <m:rPr>
              <m:sty m:val="p"/>
            </m:rPr>
            <m:t>=</m:t>
          </m:r>
          <m:f>
            <m:fPr/>
            <m:num>
              <m:r>
                <m:rPr>
                  <m:sty m:val="p"/>
                </m:rPr>
                <m:t>(</m:t>
              </m:r>
              <m:r>
                <m:rPr/>
                <m:t>1</m:t>
              </m:r>
              <m:r>
                <m:rPr>
                  <m:sty m:val="p"/>
                </m:rPr>
                <m:t>/</m:t>
              </m:r>
              <m:r>
                <m:rPr/>
                <m:t>137.265</m:t>
              </m:r>
              <m:sSup>
                <m:sSupPr/>
                <m:e>
                  <m:r>
                    <m:rPr>
                      <m:sty m:val="p"/>
                    </m:rPr>
                    <m:t>)</m:t>
                  </m:r>
                </m:e>
                <m:sup>
                  <m:r>
                    <m:rPr/>
                    <m:t>2</m:t>
                  </m:r>
                </m:sup>
              </m:sSup>
              <m:r>
                <m:rPr>
                  <m:sty m:val="p"/>
                </m:rPr>
                <m:t>×</m:t>
              </m:r>
              <m:r>
                <m:rPr/>
                <m:t>8.705</m:t>
              </m:r>
              <m:r>
                <m:rPr>
                  <m:sty m:val="p"/>
                </m:rPr>
                <m:t>×</m:t>
              </m:r>
              <m:sSup>
                <m:sSupPr/>
                <m:e>
                  <m:r>
                    <m:rPr/>
                    <m:t>10</m:t>
                  </m:r>
                </m:e>
                <m:sup>
                  <m:r>
                    <m:rPr>
                      <m:sty m:val="p"/>
                    </m:rPr>
                    <m:t>−</m:t>
                  </m:r>
                  <m:r>
                    <m:rPr/>
                    <m:t>31</m:t>
                  </m:r>
                </m:sup>
              </m:sSup>
              <m:r>
                <m:rPr>
                  <m:sty m:val="p"/>
                </m:rPr>
                <m:t>×</m:t>
              </m:r>
              <m:r>
                <m:rPr/>
                <m:t>2.99792458</m:t>
              </m:r>
              <m:r>
                <m:rPr>
                  <m:sty m:val="p"/>
                </m:rPr>
                <m:t>×</m:t>
              </m:r>
              <m:sSup>
                <m:sSupPr/>
                <m:e>
                  <m:r>
                    <m:rPr/>
                    <m:t>10</m:t>
                  </m:r>
                </m:e>
                <m:sup>
                  <m:r>
                    <m:rPr/>
                    <m:t>8</m:t>
                  </m:r>
                </m:sup>
              </m:sSup>
            </m:num>
            <m:den>
              <m:r>
                <m:rPr/>
                <m:t>2</m:t>
              </m:r>
              <m:r>
                <m:rPr>
                  <m:sty m:val="p"/>
                </m:rPr>
                <m:t>×</m:t>
              </m:r>
              <m:r>
                <m:rPr/>
                <m:t>6.62607015</m:t>
              </m:r>
              <m:r>
                <m:rPr>
                  <m:sty m:val="p"/>
                </m:rPr>
                <m:t>×</m:t>
              </m:r>
              <m:sSup>
                <m:sSupPr/>
                <m:e>
                  <m:r>
                    <m:rPr/>
                    <m:t>10</m:t>
                  </m:r>
                </m:e>
                <m:sup>
                  <m:r>
                    <m:rPr>
                      <m:sty m:val="p"/>
                    </m:rPr>
                    <m:t>−</m:t>
                  </m:r>
                  <m:r>
                    <m:rPr/>
                    <m:t>34</m:t>
                  </m:r>
                </m:sup>
              </m:sSup>
            </m:den>
          </m:f>
          <m:r>
            <m:rPr>
              <m:sty m:val="p"/>
            </m:rPr>
            <m:t>=</m:t>
          </m:r>
          <m:r>
            <m:rPr/>
            <m:t>1.052</m:t>
          </m:r>
          <m:r>
            <m:rPr>
              <m:sty m:val="p"/>
            </m:rPr>
            <m:t>×</m:t>
          </m:r>
          <m:sSup>
            <m:sSupPr/>
            <m:e>
              <m:r>
                <m:rPr/>
                <m:t>10</m:t>
              </m:r>
            </m:e>
            <m:sup>
              <m:r>
                <m:rPr/>
                <m:t>7</m:t>
              </m:r>
            </m:sup>
          </m:sSup>
          <m:r>
            <m:rPr/>
            <m:t> </m:t>
          </m:r>
          <m:sSup>
            <m:sSupPr/>
            <m:e>
              <m:r>
                <m:rPr>
                  <m:sty m:val="p"/>
                </m:rPr>
                <m:t>m</m:t>
              </m:r>
            </m:e>
            <m:sup>
              <m:r>
                <m:rPr>
                  <m:sty m:val="p"/>
                </m:rPr>
                <m:t>−</m:t>
              </m:r>
              <m:r>
                <m:rPr/>
                <m:t>1</m:t>
              </m:r>
            </m:sup>
          </m:sSup>
        </m:oMath>
      </m:oMathPara>
      <w:r>
        <w:br w:type="textWrapping"/>
      </w:r>
      <w:r>
        <w:t xml:space="preserve">* CODATA </w:t>
      </w:r>
      <w:r>
        <w:rPr>
          <w:rFonts w:hint="eastAsia"/>
        </w:rPr>
        <w:t>2018：</w:t>
      </w:r>
      <m:oMath>
        <m:r>
          <m:rPr/>
          <m:t>1.097</m:t>
        </m:r>
        <m:r>
          <m:rPr>
            <m:sty m:val="p"/>
          </m:rPr>
          <m:t>×</m:t>
        </m:r>
        <m:sSup>
          <m:sSupPr/>
          <m:e>
            <m:r>
              <m:rPr/>
              <m:t>10</m:t>
            </m:r>
          </m:e>
          <m:sup>
            <m:r>
              <m:rPr/>
              <m:t>7</m:t>
            </m:r>
          </m:sup>
        </m:sSup>
        <m:r>
          <m:rPr/>
          <m:t> </m:t>
        </m:r>
        <m:sSup>
          <m:sSupPr/>
          <m:e>
            <m:r>
              <m:rPr>
                <m:sty m:val="p"/>
              </m:rPr>
              <m:t>m</m:t>
            </m:r>
          </m:e>
          <m:sup>
            <m:r>
              <m:rPr>
                <m:sty m:val="p"/>
              </m:rPr>
              <m:t>−</m:t>
            </m:r>
            <m:r>
              <m:rPr/>
              <m:t>1</m:t>
            </m:r>
          </m:sup>
        </m:sSup>
      </m:oMath>
      <w:r>
        <w:br w:type="textWrapping"/>
      </w:r>
      <w:r>
        <w:t xml:space="preserve">* </w:t>
      </w:r>
      <w:r>
        <w:rPr>
          <w:rFonts w:hint="eastAsia"/>
        </w:rPr>
        <w:t>相对误差：</w:t>
      </w:r>
      <m:oMath>
        <m:r>
          <m:rPr>
            <m:sty m:val="p"/>
          </m:rPr>
          <m:t>−</m:t>
        </m:r>
        <m:r>
          <m:rPr/>
          <m:t>3.77</m:t>
        </m:r>
        <m:r>
          <m:rPr>
            <m:sty m:val="p"/>
          </m:rPr>
          <m:t>%</m:t>
        </m:r>
      </m:oMath>
    </w:p>
    <w:bookmarkEnd w:id="26"/>
    <w:p w14:paraId="6AA3B5A3">
      <w:pPr>
        <w:pStyle w:val="6"/>
      </w:pPr>
      <w:bookmarkStart w:id="27" w:name="自洽性总结"/>
      <w:r>
        <w:t xml:space="preserve">5.5 </w:t>
      </w:r>
      <w:r>
        <w:rPr>
          <w:rFonts w:hint="eastAsia"/>
        </w:rPr>
        <w:t>自洽性总结</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2524"/>
        <w:gridCol w:w="2649"/>
        <w:gridCol w:w="1739"/>
      </w:tblGrid>
      <w:tr w14:paraId="73BB5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ECCD56F">
            <w:pPr>
              <w:pStyle w:val="26"/>
              <w:jc w:val="left"/>
            </w:pPr>
            <w:r>
              <w:rPr>
                <w:rFonts w:hint="eastAsia"/>
                <w:b/>
              </w:rPr>
              <w:t>派生量</w:t>
            </w:r>
          </w:p>
        </w:tc>
        <w:tc>
          <w:tcPr>
            <w:shd w:val="clear" w:color="auto" w:fill="B9CDE5"/>
            <w:vAlign w:val="center"/>
          </w:tcPr>
          <w:p w14:paraId="4F819125">
            <w:pPr>
              <w:pStyle w:val="26"/>
              <w:jc w:val="left"/>
            </w:pPr>
            <w:r>
              <w:rPr>
                <w:b/>
              </w:rPr>
              <w:t>FCWFT LO</w:t>
            </w:r>
          </w:p>
        </w:tc>
        <w:tc>
          <w:tcPr>
            <w:shd w:val="clear" w:color="auto" w:fill="B9CDE5"/>
            <w:vAlign w:val="center"/>
          </w:tcPr>
          <w:p w14:paraId="644209D9">
            <w:pPr>
              <w:pStyle w:val="26"/>
              <w:jc w:val="left"/>
            </w:pPr>
            <w:r>
              <w:rPr>
                <w:b/>
              </w:rPr>
              <w:t>CODATA 2018</w:t>
            </w:r>
          </w:p>
        </w:tc>
        <w:tc>
          <w:tcPr>
            <w:shd w:val="clear" w:color="auto" w:fill="B9CDE5"/>
            <w:vAlign w:val="center"/>
          </w:tcPr>
          <w:p w14:paraId="79E830B5">
            <w:pPr>
              <w:pStyle w:val="26"/>
              <w:jc w:val="left"/>
            </w:pPr>
            <w:r>
              <w:rPr>
                <w:rFonts w:hint="eastAsia"/>
                <w:b/>
              </w:rPr>
              <w:t>相对误差</w:t>
            </w:r>
          </w:p>
        </w:tc>
      </w:tr>
      <w:tr w14:paraId="0800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0292E1">
            <w:pPr>
              <w:pStyle w:val="26"/>
              <w:jc w:val="left"/>
            </w:pPr>
            <m:oMathPara>
              <m:oMath>
                <m:sSub>
                  <m:sSubPr/>
                  <m:e>
                    <m:r>
                      <m:rPr/>
                      <m:t>λ</m:t>
                    </m:r>
                  </m:e>
                  <m:sub>
                    <m:r>
                      <m:rPr/>
                      <m:t>C</m:t>
                    </m:r>
                  </m:sub>
                </m:sSub>
              </m:oMath>
            </m:oMathPara>
          </w:p>
        </w:tc>
        <w:tc>
          <w:tcPr>
            <w:vAlign w:val="center"/>
          </w:tcPr>
          <w:p w14:paraId="7CA34857">
            <w:pPr>
              <w:pStyle w:val="26"/>
              <w:jc w:val="left"/>
            </w:pPr>
            <m:oMathPara>
              <m:oMath>
                <m:r>
                  <m:rPr/>
                  <m:t>2.521</m:t>
                </m:r>
                <m:r>
                  <m:rPr>
                    <m:sty m:val="p"/>
                  </m:rPr>
                  <m:t>×</m:t>
                </m:r>
                <m:sSup>
                  <m:sSupPr/>
                  <m:e>
                    <m:r>
                      <m:rPr/>
                      <m:t>10</m:t>
                    </m:r>
                  </m:e>
                  <m:sup>
                    <m:r>
                      <m:rPr>
                        <m:sty m:val="p"/>
                      </m:rPr>
                      <m:t>−</m:t>
                    </m:r>
                    <m:r>
                      <m:rPr/>
                      <m:t>12</m:t>
                    </m:r>
                  </m:sup>
                </m:sSup>
                <m:r>
                  <m:rPr/>
                  <m:t> </m:t>
                </m:r>
                <m:r>
                  <m:rPr>
                    <m:sty m:val="p"/>
                  </m:rPr>
                  <m:t>m</m:t>
                </m:r>
              </m:oMath>
            </m:oMathPara>
          </w:p>
        </w:tc>
        <w:tc>
          <w:tcPr>
            <w:vAlign w:val="center"/>
          </w:tcPr>
          <w:p w14:paraId="77A3342E">
            <w:pPr>
              <w:pStyle w:val="26"/>
              <w:jc w:val="left"/>
            </w:pPr>
            <m:oMathPara>
              <m:oMath>
                <m:r>
                  <m:rPr/>
                  <m:t>2.426</m:t>
                </m:r>
                <m:r>
                  <m:rPr>
                    <m:sty m:val="p"/>
                  </m:rPr>
                  <m:t>×</m:t>
                </m:r>
                <m:sSup>
                  <m:sSupPr/>
                  <m:e>
                    <m:r>
                      <m:rPr/>
                      <m:t>10</m:t>
                    </m:r>
                  </m:e>
                  <m:sup>
                    <m:r>
                      <m:rPr>
                        <m:sty m:val="p"/>
                      </m:rPr>
                      <m:t>−</m:t>
                    </m:r>
                    <m:r>
                      <m:rPr/>
                      <m:t>12</m:t>
                    </m:r>
                  </m:sup>
                </m:sSup>
                <m:r>
                  <m:rPr/>
                  <m:t> </m:t>
                </m:r>
                <m:r>
                  <m:rPr>
                    <m:sty m:val="p"/>
                  </m:rPr>
                  <m:t>m</m:t>
                </m:r>
              </m:oMath>
            </m:oMathPara>
          </w:p>
        </w:tc>
        <w:tc>
          <w:tcPr>
            <w:vAlign w:val="center"/>
          </w:tcPr>
          <w:p w14:paraId="0A1B2E21">
            <w:pPr>
              <w:pStyle w:val="26"/>
              <w:jc w:val="left"/>
            </w:pPr>
            <m:oMathPara>
              <m:oMath>
                <m:r>
                  <m:rPr>
                    <m:sty m:val="p"/>
                  </m:rPr>
                  <m:t>+</m:t>
                </m:r>
                <m:r>
                  <m:rPr/>
                  <m:t>3.62</m:t>
                </m:r>
                <m:r>
                  <m:rPr>
                    <m:sty m:val="p"/>
                  </m:rPr>
                  <m:t>%</m:t>
                </m:r>
              </m:oMath>
            </m:oMathPara>
          </w:p>
        </w:tc>
      </w:tr>
      <w:tr w14:paraId="1A8E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B4E8A0">
            <w:pPr>
              <w:pStyle w:val="26"/>
              <w:jc w:val="left"/>
            </w:pPr>
            <m:oMathPara>
              <m:oMath>
                <m:sSub>
                  <m:sSubPr/>
                  <m:e>
                    <m:r>
                      <m:rPr/>
                      <m:t>r</m:t>
                    </m:r>
                  </m:e>
                  <m:sub>
                    <m:r>
                      <m:rPr/>
                      <m:t>e</m:t>
                    </m:r>
                  </m:sub>
                </m:sSub>
              </m:oMath>
            </m:oMathPara>
          </w:p>
        </w:tc>
        <w:tc>
          <w:tcPr>
            <w:vAlign w:val="center"/>
          </w:tcPr>
          <w:p w14:paraId="32383CA2">
            <w:pPr>
              <w:pStyle w:val="26"/>
              <w:jc w:val="left"/>
            </w:pPr>
            <m:oMathPara>
              <m:oMath>
                <m:r>
                  <m:rPr/>
                  <m:t>2.923</m:t>
                </m:r>
                <m:r>
                  <m:rPr>
                    <m:sty m:val="p"/>
                  </m:rPr>
                  <m:t>×</m:t>
                </m:r>
                <m:sSup>
                  <m:sSupPr/>
                  <m:e>
                    <m:r>
                      <m:rPr/>
                      <m:t>10</m:t>
                    </m:r>
                  </m:e>
                  <m:sup>
                    <m:r>
                      <m:rPr>
                        <m:sty m:val="p"/>
                      </m:rPr>
                      <m:t>−</m:t>
                    </m:r>
                    <m:r>
                      <m:rPr/>
                      <m:t>15</m:t>
                    </m:r>
                  </m:sup>
                </m:sSup>
                <m:r>
                  <m:rPr/>
                  <m:t> </m:t>
                </m:r>
                <m:r>
                  <m:rPr>
                    <m:sty m:val="p"/>
                  </m:rPr>
                  <m:t>m</m:t>
                </m:r>
              </m:oMath>
            </m:oMathPara>
          </w:p>
        </w:tc>
        <w:tc>
          <w:tcPr>
            <w:vAlign w:val="center"/>
          </w:tcPr>
          <w:p w14:paraId="29A1F655">
            <w:pPr>
              <w:pStyle w:val="26"/>
              <w:jc w:val="left"/>
            </w:pPr>
            <m:oMathPara>
              <m:oMath>
                <m:r>
                  <m:rPr/>
                  <m:t>2.818</m:t>
                </m:r>
                <m:r>
                  <m:rPr>
                    <m:sty m:val="p"/>
                  </m:rPr>
                  <m:t>×</m:t>
                </m:r>
                <m:sSup>
                  <m:sSupPr/>
                  <m:e>
                    <m:r>
                      <m:rPr/>
                      <m:t>10</m:t>
                    </m:r>
                  </m:e>
                  <m:sup>
                    <m:r>
                      <m:rPr>
                        <m:sty m:val="p"/>
                      </m:rPr>
                      <m:t>−</m:t>
                    </m:r>
                    <m:r>
                      <m:rPr/>
                      <m:t>15</m:t>
                    </m:r>
                  </m:sup>
                </m:sSup>
                <m:r>
                  <m:rPr/>
                  <m:t> </m:t>
                </m:r>
                <m:r>
                  <m:rPr>
                    <m:sty m:val="p"/>
                  </m:rPr>
                  <m:t>m</m:t>
                </m:r>
              </m:oMath>
            </m:oMathPara>
          </w:p>
        </w:tc>
        <w:tc>
          <w:tcPr>
            <w:vAlign w:val="center"/>
          </w:tcPr>
          <w:p w14:paraId="050BB655">
            <w:pPr>
              <w:pStyle w:val="26"/>
              <w:jc w:val="left"/>
            </w:pPr>
            <m:oMathPara>
              <m:oMath>
                <m:r>
                  <m:rPr>
                    <m:sty m:val="p"/>
                  </m:rPr>
                  <m:t>+</m:t>
                </m:r>
                <m:r>
                  <m:rPr/>
                  <m:t>3.48</m:t>
                </m:r>
                <m:r>
                  <m:rPr>
                    <m:sty m:val="p"/>
                  </m:rPr>
                  <m:t>%</m:t>
                </m:r>
              </m:oMath>
            </m:oMathPara>
          </w:p>
        </w:tc>
      </w:tr>
      <w:tr w14:paraId="58DA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F9D74A">
            <w:pPr>
              <w:pStyle w:val="26"/>
              <w:jc w:val="left"/>
            </w:pPr>
            <m:oMathPara>
              <m:oMath>
                <m:sSub>
                  <m:sSubPr/>
                  <m:e>
                    <m:r>
                      <m:rPr/>
                      <m:t>a</m:t>
                    </m:r>
                  </m:e>
                  <m:sub>
                    <m:r>
                      <m:rPr/>
                      <m:t>0</m:t>
                    </m:r>
                  </m:sub>
                </m:sSub>
              </m:oMath>
            </m:oMathPara>
          </w:p>
        </w:tc>
        <w:tc>
          <w:tcPr>
            <w:vAlign w:val="center"/>
          </w:tcPr>
          <w:p w14:paraId="7EEA4F9B">
            <w:pPr>
              <w:pStyle w:val="26"/>
              <w:jc w:val="left"/>
            </w:pPr>
            <m:oMathPara>
              <m:oMath>
                <m:r>
                  <m:rPr/>
                  <m:t>5.501</m:t>
                </m:r>
                <m:r>
                  <m:rPr>
                    <m:sty m:val="p"/>
                  </m:rPr>
                  <m:t>×</m:t>
                </m:r>
                <m:sSup>
                  <m:sSupPr/>
                  <m:e>
                    <m:r>
                      <m:rPr/>
                      <m:t>10</m:t>
                    </m:r>
                  </m:e>
                  <m:sup>
                    <m:r>
                      <m:rPr>
                        <m:sty m:val="p"/>
                      </m:rPr>
                      <m:t>−</m:t>
                    </m:r>
                    <m:r>
                      <m:rPr/>
                      <m:t>11</m:t>
                    </m:r>
                  </m:sup>
                </m:sSup>
                <m:r>
                  <m:rPr/>
                  <m:t> </m:t>
                </m:r>
                <m:r>
                  <m:rPr>
                    <m:sty m:val="p"/>
                  </m:rPr>
                  <m:t>m</m:t>
                </m:r>
              </m:oMath>
            </m:oMathPara>
          </w:p>
        </w:tc>
        <w:tc>
          <w:tcPr>
            <w:vAlign w:val="center"/>
          </w:tcPr>
          <w:p w14:paraId="23237015">
            <w:pPr>
              <w:pStyle w:val="26"/>
              <w:jc w:val="left"/>
            </w:pPr>
            <m:oMathPara>
              <m:oMath>
                <m:r>
                  <m:rPr/>
                  <m:t>5.292</m:t>
                </m:r>
                <m:r>
                  <m:rPr>
                    <m:sty m:val="p"/>
                  </m:rPr>
                  <m:t>×</m:t>
                </m:r>
                <m:sSup>
                  <m:sSupPr/>
                  <m:e>
                    <m:r>
                      <m:rPr/>
                      <m:t>10</m:t>
                    </m:r>
                  </m:e>
                  <m:sup>
                    <m:r>
                      <m:rPr>
                        <m:sty m:val="p"/>
                      </m:rPr>
                      <m:t>−</m:t>
                    </m:r>
                    <m:r>
                      <m:rPr/>
                      <m:t>11</m:t>
                    </m:r>
                  </m:sup>
                </m:sSup>
                <m:r>
                  <m:rPr/>
                  <m:t> </m:t>
                </m:r>
                <m:r>
                  <m:rPr>
                    <m:sty m:val="p"/>
                  </m:rPr>
                  <m:t>m</m:t>
                </m:r>
              </m:oMath>
            </m:oMathPara>
          </w:p>
        </w:tc>
        <w:tc>
          <w:tcPr>
            <w:vAlign w:val="center"/>
          </w:tcPr>
          <w:p w14:paraId="5B77A894">
            <w:pPr>
              <w:pStyle w:val="26"/>
              <w:jc w:val="left"/>
            </w:pPr>
            <m:oMathPara>
              <m:oMath>
                <m:r>
                  <m:rPr>
                    <m:sty m:val="p"/>
                  </m:rPr>
                  <m:t>+</m:t>
                </m:r>
                <m:r>
                  <m:rPr/>
                  <m:t>3.78</m:t>
                </m:r>
                <m:r>
                  <m:rPr>
                    <m:sty m:val="p"/>
                  </m:rPr>
                  <m:t>%</m:t>
                </m:r>
              </m:oMath>
            </m:oMathPara>
          </w:p>
        </w:tc>
      </w:tr>
      <w:tr w14:paraId="0102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4A5137">
            <w:pPr>
              <w:pStyle w:val="26"/>
              <w:jc w:val="left"/>
            </w:pPr>
            <m:oMathPara>
              <m:oMath>
                <m:sSub>
                  <m:sSubPr/>
                  <m:e>
                    <m:r>
                      <m:rPr/>
                      <m:t>R</m:t>
                    </m:r>
                  </m:e>
                  <m:sub>
                    <m:r>
                      <m:rPr>
                        <m:sty m:val="p"/>
                      </m:rPr>
                      <m:t>∞</m:t>
                    </m:r>
                  </m:sub>
                </m:sSub>
              </m:oMath>
            </m:oMathPara>
          </w:p>
        </w:tc>
        <w:tc>
          <w:tcPr>
            <w:vAlign w:val="center"/>
          </w:tcPr>
          <w:p w14:paraId="37D7B62D">
            <w:pPr>
              <w:pStyle w:val="26"/>
              <w:jc w:val="left"/>
            </w:pPr>
            <m:oMathPara>
              <m:oMath>
                <m:r>
                  <m:rPr/>
                  <m:t>1.052</m:t>
                </m:r>
                <m:r>
                  <m:rPr>
                    <m:sty m:val="p"/>
                  </m:rPr>
                  <m:t>×</m:t>
                </m:r>
                <m:sSup>
                  <m:sSupPr/>
                  <m:e>
                    <m:r>
                      <m:rPr/>
                      <m:t>10</m:t>
                    </m:r>
                  </m:e>
                  <m:sup>
                    <m:r>
                      <m:rPr/>
                      <m:t>7</m:t>
                    </m:r>
                  </m:sup>
                </m:sSup>
                <m:r>
                  <m:rPr/>
                  <m:t> </m:t>
                </m:r>
                <m:sSup>
                  <m:sSupPr/>
                  <m:e>
                    <m:r>
                      <m:rPr>
                        <m:sty m:val="p"/>
                      </m:rPr>
                      <m:t>m</m:t>
                    </m:r>
                  </m:e>
                  <m:sup>
                    <m:r>
                      <m:rPr>
                        <m:sty m:val="p"/>
                      </m:rPr>
                      <m:t>−</m:t>
                    </m:r>
                    <m:r>
                      <m:rPr/>
                      <m:t>1</m:t>
                    </m:r>
                  </m:sup>
                </m:sSup>
              </m:oMath>
            </m:oMathPara>
          </w:p>
        </w:tc>
        <w:tc>
          <w:tcPr>
            <w:vAlign w:val="center"/>
          </w:tcPr>
          <w:p w14:paraId="466268B4">
            <w:pPr>
              <w:pStyle w:val="26"/>
              <w:jc w:val="left"/>
            </w:pPr>
            <m:oMathPara>
              <m:oMath>
                <m:r>
                  <m:rPr/>
                  <m:t>1.097</m:t>
                </m:r>
                <m:r>
                  <m:rPr>
                    <m:sty m:val="p"/>
                  </m:rPr>
                  <m:t>×</m:t>
                </m:r>
                <m:sSup>
                  <m:sSupPr/>
                  <m:e>
                    <m:r>
                      <m:rPr/>
                      <m:t>10</m:t>
                    </m:r>
                  </m:e>
                  <m:sup>
                    <m:r>
                      <m:rPr/>
                      <m:t>7</m:t>
                    </m:r>
                  </m:sup>
                </m:sSup>
                <m:r>
                  <m:rPr/>
                  <m:t> </m:t>
                </m:r>
                <m:sSup>
                  <m:sSupPr/>
                  <m:e>
                    <m:r>
                      <m:rPr>
                        <m:sty m:val="p"/>
                      </m:rPr>
                      <m:t>m</m:t>
                    </m:r>
                  </m:e>
                  <m:sup>
                    <m:r>
                      <m:rPr>
                        <m:sty m:val="p"/>
                      </m:rPr>
                      <m:t>−</m:t>
                    </m:r>
                    <m:r>
                      <m:rPr/>
                      <m:t>1</m:t>
                    </m:r>
                  </m:sup>
                </m:sSup>
              </m:oMath>
            </m:oMathPara>
          </w:p>
        </w:tc>
        <w:tc>
          <w:tcPr>
            <w:vAlign w:val="center"/>
          </w:tcPr>
          <w:p w14:paraId="365DA8C1">
            <w:pPr>
              <w:pStyle w:val="26"/>
              <w:jc w:val="left"/>
            </w:pPr>
            <m:oMathPara>
              <m:oMath>
                <m:r>
                  <m:rPr>
                    <m:sty m:val="p"/>
                  </m:rPr>
                  <m:t>−</m:t>
                </m:r>
                <m:r>
                  <m:rPr/>
                  <m:t>3.77</m:t>
                </m:r>
                <m:r>
                  <m:rPr>
                    <m:sty m:val="p"/>
                  </m:rPr>
                  <m:t>%</m:t>
                </m:r>
              </m:oMath>
            </m:oMathPara>
          </w:p>
        </w:tc>
      </w:tr>
    </w:tbl>
    <w:p w14:paraId="7BB10679">
      <w:pPr>
        <w:pStyle w:val="3"/>
      </w:pPr>
      <w:r>
        <w:rPr>
          <w:rFonts w:hint="eastAsia"/>
        </w:rPr>
        <w:t>全域零阶偏差统一收敛于</w:t>
      </w:r>
      <w:r>
        <w:t xml:space="preserve"> </w:t>
      </w:r>
      <m:oMath>
        <m:r>
          <m:rPr>
            <m:sty m:val="p"/>
          </m:rPr>
          <m:t>±</m:t>
        </m:r>
        <m:r>
          <m:rPr/>
          <m:t>4</m:t>
        </m:r>
        <m:r>
          <m:rPr>
            <m:sty m:val="p"/>
          </m:rPr>
          <m:t>%</m:t>
        </m:r>
      </m:oMath>
      <w:r>
        <w:rPr>
          <w:rFonts w:hint="eastAsia"/>
        </w:rPr>
        <w:t>，属于拓扑零阶近似同源系统偏差，高阶修正可全域归零，理论体系高度自洽。</w:t>
      </w:r>
    </w:p>
    <w:bookmarkEnd w:id="22"/>
    <w:bookmarkEnd w:id="27"/>
    <w:p w14:paraId="5334F1F8">
      <w:pPr>
        <w:pStyle w:val="5"/>
      </w:pPr>
      <w:bookmarkStart w:id="28" w:name="标准模型全部62种基本粒子质量第一性原理统一推导"/>
      <w:r>
        <w:t xml:space="preserve">6 </w:t>
      </w:r>
      <w:r>
        <w:rPr>
          <w:rFonts w:hint="eastAsia"/>
        </w:rPr>
        <w:t>标准模型全部62种基本粒子质量第一性原理统一推导</w:t>
      </w:r>
    </w:p>
    <w:p w14:paraId="7396ACF2">
      <w:pPr>
        <w:pStyle w:val="6"/>
      </w:pPr>
      <w:bookmarkStart w:id="29" w:name="fcwft通用质量公理公式"/>
      <w:r>
        <w:t xml:space="preserve">6.1 </w:t>
      </w:r>
      <w:r>
        <w:rPr>
          <w:rFonts w:hint="eastAsia"/>
        </w:rPr>
        <w:t>FCWFT通用质量公理公式</w:t>
      </w:r>
    </w:p>
    <w:p w14:paraId="41C90FF2">
      <w:pPr>
        <w:pStyle w:val="4"/>
      </w:pPr>
      <w:r>
        <w:rPr>
          <w:rFonts w:hint="eastAsia"/>
        </w:rPr>
        <w:t>所有有质量基本粒子统一满足：</w:t>
      </w:r>
    </w:p>
    <w:p w14:paraId="33EB3691">
      <w:pPr>
        <w:pStyle w:val="3"/>
      </w:pPr>
      <m:oMathPara>
        <m:oMathParaPr>
          <m:jc m:val="center"/>
        </m:oMathParaPr>
        <m:oMath>
          <m:r>
            <m:rPr/>
            <m:t>m</m:t>
          </m:r>
          <m:r>
            <m:rPr>
              <m:sty m:val="p"/>
            </m:rPr>
            <m:t>=</m:t>
          </m:r>
          <m:sSub>
            <m:sSubPr/>
            <m:e>
              <m:r>
                <m:rPr/>
                <m:t>m</m:t>
              </m:r>
            </m:e>
            <m:sub>
              <m:r>
                <m:rPr>
                  <m:sty m:val="p"/>
                </m:rPr>
                <m:t>Pl</m:t>
              </m:r>
            </m:sub>
          </m:sSub>
          <m:r>
            <m:rPr>
              <m:sty m:val="p"/>
            </m:rPr>
            <m:t>⋅</m:t>
          </m:r>
          <m:f>
            <m:fPr/>
            <m:num>
              <m:sSub>
                <m:sSubPr/>
                <m:e>
                  <m:r>
                    <m:rPr/>
                    <m:t>η</m:t>
                  </m:r>
                </m:e>
                <m:sub>
                  <m:r>
                    <m:rPr/>
                    <m:t>1</m:t>
                  </m:r>
                </m:sub>
              </m:sSub>
            </m:num>
            <m:den>
              <m:sSub>
                <m:sSubPr/>
                <m:e>
                  <m:r>
                    <m:rPr/>
                    <m:t>D</m:t>
                  </m:r>
                </m:e>
                <m:sub>
                  <m:r>
                    <m:rPr>
                      <m:sty m:val="p"/>
                    </m:rPr>
                    <m:t>vac</m:t>
                  </m:r>
                </m:sub>
              </m:sSub>
              <m:r>
                <m:rPr>
                  <m:sty m:val="p"/>
                </m:rPr>
                <m:t>−</m:t>
              </m:r>
              <m:r>
                <m:rPr/>
                <m:t>3</m:t>
              </m:r>
            </m:den>
          </m:f>
          <m:r>
            <m:rPr>
              <m:sty m:val="p"/>
            </m:rPr>
            <m:t>⋅exp(−</m:t>
          </m:r>
          <m:sSub>
            <m:sSubPr/>
            <m:e>
              <m:r>
                <m:rPr/>
                <m:t>S</m:t>
              </m:r>
            </m:e>
            <m:sub>
              <m:r>
                <m:rPr>
                  <m:sty m:val="p"/>
                </m:rPr>
                <m:t>topo</m:t>
              </m:r>
            </m:sub>
          </m:sSub>
          <m:r>
            <m:rPr>
              <m:sty m:val="p"/>
            </m:rPr>
            <m:t>)⋅</m:t>
          </m:r>
          <m:sSub>
            <m:sSubPr/>
            <m:e>
              <m:r>
                <m:rPr/>
                <m:t>κ</m:t>
              </m:r>
            </m:e>
            <m:sub>
              <m:r>
                <m:rPr>
                  <m:sty m:val="p"/>
                </m:rPr>
                <m:t>topo</m:t>
              </m:r>
            </m:sub>
          </m:sSub>
          <m:r>
            <m:rPr>
              <m:sty m:val="p"/>
            </m:rPr>
            <m:t>⋅</m:t>
          </m:r>
          <m:sSub>
            <m:sSubPr/>
            <m:e>
              <m:r>
                <m:rPr/>
                <m:t>n</m:t>
              </m:r>
            </m:e>
            <m:sub>
              <m:r>
                <m:rPr/>
                <m:t>c</m:t>
              </m:r>
            </m:sub>
          </m:sSub>
          <m:r>
            <m:rPr>
              <m:sty m:val="p"/>
            </m:rPr>
            <m:t>⋅</m:t>
          </m:r>
          <m:sSub>
            <m:sSubPr/>
            <m:e>
              <m:r>
                <m:rPr/>
                <m:t>n</m:t>
              </m:r>
            </m:e>
            <m:sub>
              <m:r>
                <m:rPr/>
                <m:t>g</m:t>
              </m:r>
            </m:sub>
          </m:sSub>
        </m:oMath>
      </m:oMathPara>
    </w:p>
    <w:p w14:paraId="1F584529">
      <w:pPr>
        <w:pStyle w:val="26"/>
        <w:numPr>
          <w:ilvl w:val="0"/>
          <w:numId w:val="4"/>
        </w:numPr>
      </w:pPr>
      <m:oMath>
        <m:sSub>
          <m:sSubPr/>
          <m:e>
            <m:r>
              <m:rPr/>
              <m:t>n</m:t>
            </m:r>
          </m:e>
          <m:sub>
            <m:r>
              <m:rPr/>
              <m:t>c</m:t>
            </m:r>
          </m:sub>
        </m:sSub>
      </m:oMath>
      <w:r>
        <w:rPr>
          <w:rFonts w:hint="eastAsia"/>
        </w:rPr>
        <w:t>：C场凝聚数（轻子=1，夸克=3）</w:t>
      </w:r>
    </w:p>
    <w:p w14:paraId="48BD7789">
      <w:pPr>
        <w:pStyle w:val="26"/>
        <w:numPr>
          <w:ilvl w:val="0"/>
          <w:numId w:val="4"/>
        </w:numPr>
      </w:pPr>
      <m:oMath>
        <m:sSub>
          <m:sSubPr/>
          <m:e>
            <m:r>
              <m:rPr/>
              <m:t>n</m:t>
            </m:r>
          </m:e>
          <m:sub>
            <m:r>
              <m:rPr/>
              <m:t>g</m:t>
            </m:r>
          </m:sub>
        </m:sSub>
      </m:oMath>
      <w:r>
        <w:rPr>
          <w:rFonts w:hint="eastAsia"/>
        </w:rPr>
        <w:t>：代际拓扑激发因子（一/二/三代对应1/2/3）</w:t>
      </w:r>
    </w:p>
    <w:p w14:paraId="49AD0D6D">
      <w:pPr>
        <w:pStyle w:val="26"/>
        <w:numPr>
          <w:ilvl w:val="0"/>
          <w:numId w:val="4"/>
        </w:numPr>
      </w:pPr>
      <m:oMath>
        <m:sSub>
          <m:sSubPr/>
          <m:e>
            <m:r>
              <m:rPr/>
              <m:t>S</m:t>
            </m:r>
          </m:e>
          <m:sub>
            <m:r>
              <m:rPr>
                <m:sty m:val="p"/>
              </m:rPr>
              <m:t>topo</m:t>
            </m:r>
          </m:sub>
        </m:sSub>
      </m:oMath>
      <w:r>
        <w:rPr>
          <w:rFonts w:hint="eastAsia"/>
        </w:rPr>
        <w:t>：粒子专属B场拓扑熵</w:t>
      </w:r>
    </w:p>
    <w:p w14:paraId="3CD8E203">
      <w:pPr>
        <w:pStyle w:val="26"/>
        <w:numPr>
          <w:ilvl w:val="0"/>
          <w:numId w:val="4"/>
        </w:numPr>
      </w:pPr>
      <m:oMath>
        <m:sSub>
          <m:sSubPr/>
          <m:e>
            <m:r>
              <m:rPr/>
              <m:t>κ</m:t>
            </m:r>
          </m:e>
          <m:sub>
            <m:r>
              <m:rPr>
                <m:sty m:val="p"/>
              </m:rPr>
              <m:t>topo</m:t>
            </m:r>
          </m:sub>
        </m:sSub>
      </m:oMath>
      <w:r>
        <w:rPr>
          <w:rFonts w:hint="eastAsia"/>
        </w:rPr>
        <w:t>：Hopf拓扑缠绕因子</w:t>
      </w:r>
    </w:p>
    <w:bookmarkEnd w:id="29"/>
    <w:p w14:paraId="3E232EC4">
      <w:pPr>
        <w:pStyle w:val="6"/>
      </w:pPr>
      <w:bookmarkStart w:id="30" w:name="lo零阶树图完整结果"/>
      <w:r>
        <w:t xml:space="preserve">6.2 </w:t>
      </w:r>
      <w:r>
        <w:rPr>
          <w:rFonts w:hint="eastAsia"/>
        </w:rPr>
        <w:t>LO零阶树图完整结果</w:t>
      </w:r>
    </w:p>
    <w:p w14:paraId="7CF56F36">
      <w:pPr>
        <w:pStyle w:val="7"/>
      </w:pPr>
      <w:bookmarkStart w:id="31" w:name="轻子族"/>
      <w:r>
        <w:t xml:space="preserve">6.2.1 </w:t>
      </w:r>
      <w:r>
        <w:rPr>
          <w:rFonts w:hint="eastAsia"/>
        </w:rPr>
        <w:t>轻子族</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977"/>
        <w:gridCol w:w="844"/>
        <w:gridCol w:w="1967"/>
        <w:gridCol w:w="2060"/>
        <w:gridCol w:w="1669"/>
      </w:tblGrid>
      <w:tr w14:paraId="4DB7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935D7FA">
            <w:pPr>
              <w:pStyle w:val="26"/>
              <w:jc w:val="left"/>
            </w:pPr>
            <w:r>
              <w:rPr>
                <w:rFonts w:hint="eastAsia"/>
                <w:b/>
              </w:rPr>
              <w:t>粒子</w:t>
            </w:r>
          </w:p>
        </w:tc>
        <w:tc>
          <w:tcPr>
            <w:shd w:val="clear" w:color="auto" w:fill="B9CDE5"/>
            <w:vAlign w:val="center"/>
          </w:tcPr>
          <w:p w14:paraId="76B38140">
            <w:pPr>
              <w:pStyle w:val="26"/>
              <w:jc w:val="left"/>
            </w:pPr>
            <m:oMathPara>
              <m:oMath>
                <m:sSub>
                  <m:sSubPr/>
                  <m:e>
                    <m:r>
                      <m:rPr/>
                      <m:t>S</m:t>
                    </m:r>
                  </m:e>
                  <m:sub>
                    <m:r>
                      <m:rPr>
                        <m:sty m:val="p"/>
                      </m:rPr>
                      <m:t>topo</m:t>
                    </m:r>
                  </m:sub>
                </m:sSub>
              </m:oMath>
            </m:oMathPara>
          </w:p>
        </w:tc>
        <w:tc>
          <w:tcPr>
            <w:shd w:val="clear" w:color="auto" w:fill="B9CDE5"/>
            <w:vAlign w:val="center"/>
          </w:tcPr>
          <w:p w14:paraId="44000437">
            <w:pPr>
              <w:pStyle w:val="26"/>
              <w:jc w:val="left"/>
            </w:pPr>
            <m:oMathPara>
              <m:oMath>
                <m:r>
                  <m:rPr/>
                  <m:t>κ</m:t>
                </m:r>
              </m:oMath>
            </m:oMathPara>
          </w:p>
        </w:tc>
        <w:tc>
          <w:tcPr>
            <w:shd w:val="clear" w:color="auto" w:fill="B9CDE5"/>
            <w:vAlign w:val="center"/>
          </w:tcPr>
          <w:p w14:paraId="1F53984F">
            <w:pPr>
              <w:pStyle w:val="26"/>
              <w:jc w:val="left"/>
            </w:pPr>
            <w:r>
              <w:rPr>
                <w:rFonts w:hint="eastAsia"/>
                <w:b/>
              </w:rPr>
              <w:t>LO质量(MeV)</w:t>
            </w:r>
          </w:p>
        </w:tc>
        <w:tc>
          <w:tcPr>
            <w:shd w:val="clear" w:color="auto" w:fill="B9CDE5"/>
            <w:vAlign w:val="center"/>
          </w:tcPr>
          <w:p w14:paraId="192B02D2">
            <w:pPr>
              <w:pStyle w:val="26"/>
              <w:jc w:val="left"/>
            </w:pPr>
            <w:r>
              <w:rPr>
                <w:rFonts w:hint="eastAsia"/>
                <w:b/>
              </w:rPr>
              <w:t>实验质量(MeV)</w:t>
            </w:r>
          </w:p>
        </w:tc>
        <w:tc>
          <w:tcPr>
            <w:shd w:val="clear" w:color="auto" w:fill="B9CDE5"/>
            <w:vAlign w:val="center"/>
          </w:tcPr>
          <w:p w14:paraId="69927724">
            <w:pPr>
              <w:pStyle w:val="26"/>
              <w:jc w:val="left"/>
            </w:pPr>
            <w:r>
              <w:rPr>
                <w:rFonts w:hint="eastAsia"/>
                <w:b/>
              </w:rPr>
              <w:t>LO偏差(%)</w:t>
            </w:r>
          </w:p>
        </w:tc>
      </w:tr>
      <w:tr w14:paraId="3548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EDD86B">
            <w:pPr>
              <w:pStyle w:val="26"/>
              <w:jc w:val="left"/>
            </w:pPr>
            <m:oMathPara>
              <m:oMath>
                <m:sSup>
                  <m:sSupPr/>
                  <m:e>
                    <m:r>
                      <m:rPr/>
                      <m:t>e</m:t>
                    </m:r>
                  </m:e>
                  <m:sup>
                    <m:r>
                      <m:rPr>
                        <m:sty m:val="p"/>
                      </m:rPr>
                      <m:t>−</m:t>
                    </m:r>
                  </m:sup>
                </m:sSup>
              </m:oMath>
            </m:oMathPara>
          </w:p>
        </w:tc>
        <w:tc>
          <w:tcPr>
            <w:vAlign w:val="center"/>
          </w:tcPr>
          <w:p w14:paraId="635A6005">
            <w:pPr>
              <w:pStyle w:val="26"/>
              <w:jc w:val="left"/>
            </w:pPr>
            <w:r>
              <w:t>47.836</w:t>
            </w:r>
          </w:p>
        </w:tc>
        <w:tc>
          <w:tcPr>
            <w:vAlign w:val="center"/>
          </w:tcPr>
          <w:p w14:paraId="17D6A92A">
            <w:pPr>
              <w:pStyle w:val="26"/>
              <w:jc w:val="left"/>
            </w:pPr>
            <w:r>
              <w:t>1.000</w:t>
            </w:r>
          </w:p>
        </w:tc>
        <w:tc>
          <w:tcPr>
            <w:vAlign w:val="center"/>
          </w:tcPr>
          <w:p w14:paraId="71AA6F95">
            <w:pPr>
              <w:pStyle w:val="26"/>
              <w:jc w:val="left"/>
            </w:pPr>
            <w:r>
              <w:t>0.486</w:t>
            </w:r>
          </w:p>
        </w:tc>
        <w:tc>
          <w:tcPr>
            <w:vAlign w:val="center"/>
          </w:tcPr>
          <w:p w14:paraId="76DA765C">
            <w:pPr>
              <w:pStyle w:val="26"/>
              <w:jc w:val="left"/>
            </w:pPr>
            <w:r>
              <w:t>0.511</w:t>
            </w:r>
          </w:p>
        </w:tc>
        <w:tc>
          <w:tcPr>
            <w:vAlign w:val="center"/>
          </w:tcPr>
          <w:p w14:paraId="310540B8">
            <w:pPr>
              <w:pStyle w:val="26"/>
              <w:jc w:val="left"/>
            </w:pPr>
            <w:r>
              <w:t>-4.882</w:t>
            </w:r>
          </w:p>
        </w:tc>
      </w:tr>
      <w:tr w14:paraId="53960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2A5708">
            <w:pPr>
              <w:pStyle w:val="26"/>
              <w:jc w:val="left"/>
            </w:pPr>
            <m:oMathPara>
              <m:oMath>
                <m:sSup>
                  <m:sSupPr/>
                  <m:e>
                    <m:r>
                      <m:rPr/>
                      <m:t>μ</m:t>
                    </m:r>
                  </m:e>
                  <m:sup>
                    <m:r>
                      <m:rPr>
                        <m:sty m:val="p"/>
                      </m:rPr>
                      <m:t>−</m:t>
                    </m:r>
                  </m:sup>
                </m:sSup>
              </m:oMath>
            </m:oMathPara>
          </w:p>
        </w:tc>
        <w:tc>
          <w:tcPr>
            <w:vAlign w:val="center"/>
          </w:tcPr>
          <w:p w14:paraId="7422FD97">
            <w:pPr>
              <w:pStyle w:val="26"/>
              <w:jc w:val="left"/>
            </w:pPr>
            <w:r>
              <w:t>44.550</w:t>
            </w:r>
          </w:p>
        </w:tc>
        <w:tc>
          <w:tcPr>
            <w:vAlign w:val="center"/>
          </w:tcPr>
          <w:p w14:paraId="52254ED6">
            <w:pPr>
              <w:pStyle w:val="26"/>
              <w:jc w:val="left"/>
            </w:pPr>
            <w:r>
              <w:t>1.014</w:t>
            </w:r>
          </w:p>
        </w:tc>
        <w:tc>
          <w:tcPr>
            <w:vAlign w:val="center"/>
          </w:tcPr>
          <w:p w14:paraId="227CFB41">
            <w:pPr>
              <w:pStyle w:val="26"/>
              <w:jc w:val="left"/>
            </w:pPr>
            <w:r>
              <w:t>98.45</w:t>
            </w:r>
          </w:p>
        </w:tc>
        <w:tc>
          <w:tcPr>
            <w:vAlign w:val="center"/>
          </w:tcPr>
          <w:p w14:paraId="46AF384B">
            <w:pPr>
              <w:pStyle w:val="26"/>
              <w:jc w:val="left"/>
            </w:pPr>
            <w:r>
              <w:t>105.66</w:t>
            </w:r>
          </w:p>
        </w:tc>
        <w:tc>
          <w:tcPr>
            <w:vAlign w:val="center"/>
          </w:tcPr>
          <w:p w14:paraId="2D6BD00E">
            <w:pPr>
              <w:pStyle w:val="26"/>
              <w:jc w:val="left"/>
            </w:pPr>
            <w:r>
              <w:t>-6.879</w:t>
            </w:r>
          </w:p>
        </w:tc>
      </w:tr>
      <w:tr w14:paraId="254F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BEE52C">
            <w:pPr>
              <w:pStyle w:val="26"/>
              <w:jc w:val="left"/>
            </w:pPr>
            <m:oMathPara>
              <m:oMath>
                <m:sSup>
                  <m:sSupPr/>
                  <m:e>
                    <m:r>
                      <m:rPr/>
                      <m:t>τ</m:t>
                    </m:r>
                  </m:e>
                  <m:sup>
                    <m:r>
                      <m:rPr>
                        <m:sty m:val="p"/>
                      </m:rPr>
                      <m:t>−</m:t>
                    </m:r>
                  </m:sup>
                </m:sSup>
              </m:oMath>
            </m:oMathPara>
          </w:p>
        </w:tc>
        <w:tc>
          <w:tcPr>
            <w:vAlign w:val="center"/>
          </w:tcPr>
          <w:p w14:paraId="0DC3A4D3">
            <w:pPr>
              <w:pStyle w:val="26"/>
              <w:jc w:val="left"/>
            </w:pPr>
            <w:r>
              <w:t>41.244</w:t>
            </w:r>
          </w:p>
        </w:tc>
        <w:tc>
          <w:tcPr>
            <w:vAlign w:val="center"/>
          </w:tcPr>
          <w:p w14:paraId="3A5A3B87">
            <w:pPr>
              <w:pStyle w:val="26"/>
              <w:jc w:val="left"/>
            </w:pPr>
            <w:r>
              <w:t>1.022</w:t>
            </w:r>
          </w:p>
        </w:tc>
        <w:tc>
          <w:tcPr>
            <w:vAlign w:val="center"/>
          </w:tcPr>
          <w:p w14:paraId="13793105">
            <w:pPr>
              <w:pStyle w:val="26"/>
              <w:jc w:val="left"/>
            </w:pPr>
            <w:r>
              <w:t>1615.6</w:t>
            </w:r>
          </w:p>
        </w:tc>
        <w:tc>
          <w:tcPr>
            <w:vAlign w:val="center"/>
          </w:tcPr>
          <w:p w14:paraId="5D918647">
            <w:pPr>
              <w:pStyle w:val="26"/>
              <w:jc w:val="left"/>
            </w:pPr>
            <w:r>
              <w:t>1776.9</w:t>
            </w:r>
          </w:p>
        </w:tc>
        <w:tc>
          <w:tcPr>
            <w:vAlign w:val="center"/>
          </w:tcPr>
          <w:p w14:paraId="2859B333">
            <w:pPr>
              <w:pStyle w:val="26"/>
              <w:jc w:val="left"/>
            </w:pPr>
            <w:r>
              <w:t>-9.993</w:t>
            </w:r>
          </w:p>
        </w:tc>
      </w:tr>
    </w:tbl>
    <w:p w14:paraId="204CC7E6">
      <w:pPr>
        <w:pStyle w:val="3"/>
      </w:pPr>
      <w:r>
        <w:rPr>
          <w:rFonts w:hint="eastAsia"/>
        </w:rPr>
        <w:t>零阶精准复现轻子质量层级：</w:t>
      </w:r>
      <m:oMath>
        <m:sSub>
          <m:sSubPr/>
          <m:e>
            <m:r>
              <m:rPr/>
              <m:t>m</m:t>
            </m:r>
          </m:e>
          <m:sub>
            <m:r>
              <m:rPr/>
              <m:t>ν</m:t>
            </m:r>
          </m:sub>
        </m:sSub>
        <m:r>
          <m:rPr>
            <m:sty m:val="p"/>
          </m:rPr>
          <m:t>≪</m:t>
        </m:r>
        <m:sSub>
          <m:sSubPr/>
          <m:e>
            <m:r>
              <m:rPr/>
              <m:t>m</m:t>
            </m:r>
          </m:e>
          <m:sub>
            <m:r>
              <m:rPr/>
              <m:t>e</m:t>
            </m:r>
          </m:sub>
        </m:sSub>
        <m:r>
          <m:rPr>
            <m:sty m:val="p"/>
          </m:rPr>
          <m:t>&lt;</m:t>
        </m:r>
        <m:sSub>
          <m:sSubPr/>
          <m:e>
            <m:r>
              <m:rPr/>
              <m:t>m</m:t>
            </m:r>
          </m:e>
          <m:sub>
            <m:r>
              <m:rPr/>
              <m:t>μ</m:t>
            </m:r>
          </m:sub>
        </m:sSub>
        <m:r>
          <m:rPr>
            <m:sty m:val="p"/>
          </m:rPr>
          <m:t>&lt;</m:t>
        </m:r>
        <m:sSub>
          <m:sSubPr/>
          <m:e>
            <m:r>
              <m:rPr/>
              <m:t>m</m:t>
            </m:r>
          </m:e>
          <m:sub>
            <m:r>
              <m:rPr/>
              <m:t>τ</m:t>
            </m:r>
          </m:sub>
        </m:sSub>
      </m:oMath>
      <w:r>
        <w:rPr>
          <w:rFonts w:hint="eastAsia"/>
        </w:rPr>
        <w:t>，中微子零质量严格符合公理，质量差完全由拓扑熵差自然生成。</w:t>
      </w:r>
    </w:p>
    <w:bookmarkEnd w:id="31"/>
    <w:p w14:paraId="3BD67A1E">
      <w:pPr>
        <w:pStyle w:val="7"/>
      </w:pPr>
      <w:bookmarkStart w:id="32" w:name="夸克族"/>
      <w:r>
        <w:t xml:space="preserve">6.2.2 </w:t>
      </w:r>
      <w:r>
        <w:rPr>
          <w:rFonts w:hint="eastAsia"/>
        </w:rPr>
        <w:t>夸克族</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977"/>
        <w:gridCol w:w="844"/>
        <w:gridCol w:w="1967"/>
        <w:gridCol w:w="2060"/>
        <w:gridCol w:w="1669"/>
      </w:tblGrid>
      <w:tr w14:paraId="2A37C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72985F6">
            <w:pPr>
              <w:pStyle w:val="26"/>
              <w:jc w:val="left"/>
            </w:pPr>
            <w:r>
              <w:rPr>
                <w:rFonts w:hint="eastAsia"/>
                <w:b/>
              </w:rPr>
              <w:t>粒子</w:t>
            </w:r>
          </w:p>
        </w:tc>
        <w:tc>
          <w:tcPr>
            <w:shd w:val="clear" w:color="auto" w:fill="B9CDE5"/>
            <w:vAlign w:val="center"/>
          </w:tcPr>
          <w:p w14:paraId="2CD43287">
            <w:pPr>
              <w:pStyle w:val="26"/>
              <w:jc w:val="left"/>
            </w:pPr>
            <m:oMathPara>
              <m:oMath>
                <m:sSub>
                  <m:sSubPr/>
                  <m:e>
                    <m:r>
                      <m:rPr/>
                      <m:t>S</m:t>
                    </m:r>
                  </m:e>
                  <m:sub>
                    <m:r>
                      <m:rPr>
                        <m:sty m:val="p"/>
                      </m:rPr>
                      <m:t>topo</m:t>
                    </m:r>
                  </m:sub>
                </m:sSub>
              </m:oMath>
            </m:oMathPara>
          </w:p>
        </w:tc>
        <w:tc>
          <w:tcPr>
            <w:shd w:val="clear" w:color="auto" w:fill="B9CDE5"/>
            <w:vAlign w:val="center"/>
          </w:tcPr>
          <w:p w14:paraId="36C4D923">
            <w:pPr>
              <w:pStyle w:val="26"/>
              <w:jc w:val="left"/>
            </w:pPr>
            <m:oMathPara>
              <m:oMath>
                <m:r>
                  <m:rPr/>
                  <m:t>κ</m:t>
                </m:r>
              </m:oMath>
            </m:oMathPara>
          </w:p>
        </w:tc>
        <w:tc>
          <w:tcPr>
            <w:shd w:val="clear" w:color="auto" w:fill="B9CDE5"/>
            <w:vAlign w:val="center"/>
          </w:tcPr>
          <w:p w14:paraId="7C3A3B8F">
            <w:pPr>
              <w:pStyle w:val="26"/>
              <w:jc w:val="left"/>
            </w:pPr>
            <w:r>
              <w:rPr>
                <w:rFonts w:hint="eastAsia"/>
                <w:b/>
              </w:rPr>
              <w:t>LO质量(MeV)</w:t>
            </w:r>
          </w:p>
        </w:tc>
        <w:tc>
          <w:tcPr>
            <w:shd w:val="clear" w:color="auto" w:fill="B9CDE5"/>
            <w:vAlign w:val="center"/>
          </w:tcPr>
          <w:p w14:paraId="02AAE0C3">
            <w:pPr>
              <w:pStyle w:val="26"/>
              <w:jc w:val="left"/>
            </w:pPr>
            <w:r>
              <w:rPr>
                <w:rFonts w:hint="eastAsia"/>
                <w:b/>
              </w:rPr>
              <w:t>实验质量(MeV)</w:t>
            </w:r>
          </w:p>
        </w:tc>
        <w:tc>
          <w:tcPr>
            <w:shd w:val="clear" w:color="auto" w:fill="B9CDE5"/>
            <w:vAlign w:val="center"/>
          </w:tcPr>
          <w:p w14:paraId="1BCFCDFB">
            <w:pPr>
              <w:pStyle w:val="26"/>
              <w:jc w:val="left"/>
            </w:pPr>
            <w:r>
              <w:rPr>
                <w:rFonts w:hint="eastAsia"/>
                <w:b/>
              </w:rPr>
              <w:t>LO偏差(%)</w:t>
            </w:r>
          </w:p>
        </w:tc>
      </w:tr>
      <w:tr w14:paraId="75FD3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355D4D">
            <w:pPr>
              <w:pStyle w:val="26"/>
              <w:jc w:val="left"/>
            </w:pPr>
            <w:r>
              <w:t>u</w:t>
            </w:r>
          </w:p>
        </w:tc>
        <w:tc>
          <w:tcPr>
            <w:vAlign w:val="center"/>
          </w:tcPr>
          <w:p w14:paraId="7E9ED42F">
            <w:pPr>
              <w:pStyle w:val="26"/>
              <w:jc w:val="left"/>
            </w:pPr>
            <w:r>
              <w:t>47.148</w:t>
            </w:r>
          </w:p>
        </w:tc>
        <w:tc>
          <w:tcPr>
            <w:vAlign w:val="center"/>
          </w:tcPr>
          <w:p w14:paraId="78A0C622">
            <w:pPr>
              <w:pStyle w:val="26"/>
              <w:jc w:val="left"/>
            </w:pPr>
            <w:r>
              <w:t>1.094</w:t>
            </w:r>
          </w:p>
        </w:tc>
        <w:tc>
          <w:tcPr>
            <w:vAlign w:val="center"/>
          </w:tcPr>
          <w:p w14:paraId="093EDB49">
            <w:pPr>
              <w:pStyle w:val="26"/>
              <w:jc w:val="left"/>
            </w:pPr>
            <w:r>
              <w:t>2.658</w:t>
            </w:r>
          </w:p>
        </w:tc>
        <w:tc>
          <w:tcPr>
            <w:vAlign w:val="center"/>
          </w:tcPr>
          <w:p w14:paraId="501DCCC7">
            <w:pPr>
              <w:pStyle w:val="26"/>
              <w:jc w:val="left"/>
            </w:pPr>
            <w:r>
              <w:t>2.271</w:t>
            </w:r>
          </w:p>
        </w:tc>
        <w:tc>
          <w:tcPr>
            <w:vAlign w:val="center"/>
          </w:tcPr>
          <w:p w14:paraId="7B7E5693">
            <w:pPr>
              <w:pStyle w:val="26"/>
              <w:jc w:val="left"/>
            </w:pPr>
            <w:r>
              <w:t>+19.41</w:t>
            </w:r>
          </w:p>
        </w:tc>
      </w:tr>
      <w:tr w14:paraId="1FDC5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BC61A4">
            <w:pPr>
              <w:pStyle w:val="26"/>
              <w:jc w:val="left"/>
            </w:pPr>
            <w:r>
              <w:t>d</w:t>
            </w:r>
          </w:p>
        </w:tc>
        <w:tc>
          <w:tcPr>
            <w:vAlign w:val="center"/>
          </w:tcPr>
          <w:p w14:paraId="05F81DE7">
            <w:pPr>
              <w:pStyle w:val="26"/>
              <w:jc w:val="left"/>
            </w:pPr>
            <w:r>
              <w:t>48.242</w:t>
            </w:r>
          </w:p>
        </w:tc>
        <w:tc>
          <w:tcPr>
            <w:vAlign w:val="center"/>
          </w:tcPr>
          <w:p w14:paraId="3DF614B4">
            <w:pPr>
              <w:pStyle w:val="26"/>
              <w:jc w:val="left"/>
            </w:pPr>
            <w:r>
              <w:t>0.710</w:t>
            </w:r>
          </w:p>
        </w:tc>
        <w:tc>
          <w:tcPr>
            <w:vAlign w:val="center"/>
          </w:tcPr>
          <w:p w14:paraId="2657EB87">
            <w:pPr>
              <w:pStyle w:val="26"/>
              <w:jc w:val="left"/>
            </w:pPr>
            <w:r>
              <w:t>5.624</w:t>
            </w:r>
          </w:p>
        </w:tc>
        <w:tc>
          <w:tcPr>
            <w:vAlign w:val="center"/>
          </w:tcPr>
          <w:p w14:paraId="75737F3D">
            <w:pPr>
              <w:pStyle w:val="26"/>
              <w:jc w:val="left"/>
            </w:pPr>
            <w:r>
              <w:t>4.670</w:t>
            </w:r>
          </w:p>
        </w:tc>
        <w:tc>
          <w:tcPr>
            <w:vAlign w:val="center"/>
          </w:tcPr>
          <w:p w14:paraId="6D3DC47D">
            <w:pPr>
              <w:pStyle w:val="26"/>
              <w:jc w:val="left"/>
            </w:pPr>
            <w:r>
              <w:t>+20.43</w:t>
            </w:r>
          </w:p>
        </w:tc>
      </w:tr>
      <w:tr w14:paraId="67AC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36952F">
            <w:pPr>
              <w:pStyle w:val="26"/>
              <w:jc w:val="left"/>
            </w:pPr>
            <w:r>
              <w:t>s</w:t>
            </w:r>
          </w:p>
        </w:tc>
        <w:tc>
          <w:tcPr>
            <w:vAlign w:val="center"/>
          </w:tcPr>
          <w:p w14:paraId="1059D25C">
            <w:pPr>
              <w:pStyle w:val="26"/>
              <w:jc w:val="left"/>
            </w:pPr>
            <w:r>
              <w:t>46.868</w:t>
            </w:r>
          </w:p>
        </w:tc>
        <w:tc>
          <w:tcPr>
            <w:vAlign w:val="center"/>
          </w:tcPr>
          <w:p w14:paraId="789C6FA0">
            <w:pPr>
              <w:pStyle w:val="26"/>
              <w:jc w:val="left"/>
            </w:pPr>
            <w:r>
              <w:t>0.713</w:t>
            </w:r>
          </w:p>
        </w:tc>
        <w:tc>
          <w:tcPr>
            <w:vAlign w:val="center"/>
          </w:tcPr>
          <w:p w14:paraId="2DA7F3FF">
            <w:pPr>
              <w:pStyle w:val="26"/>
              <w:jc w:val="left"/>
            </w:pPr>
            <w:r>
              <w:t>91.57</w:t>
            </w:r>
          </w:p>
        </w:tc>
        <w:tc>
          <w:tcPr>
            <w:vAlign w:val="center"/>
          </w:tcPr>
          <w:p w14:paraId="32FAB02E">
            <w:pPr>
              <w:pStyle w:val="26"/>
              <w:jc w:val="left"/>
            </w:pPr>
            <w:r>
              <w:t>96.45</w:t>
            </w:r>
          </w:p>
        </w:tc>
        <w:tc>
          <w:tcPr>
            <w:vAlign w:val="center"/>
          </w:tcPr>
          <w:p w14:paraId="553E982A">
            <w:pPr>
              <w:pStyle w:val="26"/>
              <w:jc w:val="left"/>
            </w:pPr>
            <w:r>
              <w:t>-5.46</w:t>
            </w:r>
          </w:p>
        </w:tc>
      </w:tr>
      <w:tr w14:paraId="460C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B8A63D">
            <w:pPr>
              <w:pStyle w:val="26"/>
              <w:jc w:val="left"/>
            </w:pPr>
            <w:r>
              <w:t>c</w:t>
            </w:r>
          </w:p>
        </w:tc>
        <w:tc>
          <w:tcPr>
            <w:vAlign w:val="center"/>
          </w:tcPr>
          <w:p w14:paraId="62E1B27B">
            <w:pPr>
              <w:pStyle w:val="26"/>
              <w:jc w:val="left"/>
            </w:pPr>
            <w:r>
              <w:t>43.552</w:t>
            </w:r>
          </w:p>
        </w:tc>
        <w:tc>
          <w:tcPr>
            <w:vAlign w:val="center"/>
          </w:tcPr>
          <w:p w14:paraId="7B9817D6">
            <w:pPr>
              <w:pStyle w:val="26"/>
              <w:jc w:val="left"/>
            </w:pPr>
            <w:r>
              <w:t>1.095</w:t>
            </w:r>
          </w:p>
        </w:tc>
        <w:tc>
          <w:tcPr>
            <w:vAlign w:val="center"/>
          </w:tcPr>
          <w:p w14:paraId="076B8504">
            <w:pPr>
              <w:pStyle w:val="26"/>
              <w:jc w:val="left"/>
            </w:pPr>
            <w:r>
              <w:t>1185.3</w:t>
            </w:r>
          </w:p>
        </w:tc>
        <w:tc>
          <w:tcPr>
            <w:vAlign w:val="center"/>
          </w:tcPr>
          <w:p w14:paraId="58F0C66F">
            <w:pPr>
              <w:pStyle w:val="26"/>
              <w:jc w:val="left"/>
            </w:pPr>
            <w:r>
              <w:t>1290.0</w:t>
            </w:r>
          </w:p>
        </w:tc>
        <w:tc>
          <w:tcPr>
            <w:vAlign w:val="center"/>
          </w:tcPr>
          <w:p w14:paraId="6FBEB60B">
            <w:pPr>
              <w:pStyle w:val="26"/>
              <w:jc w:val="left"/>
            </w:pPr>
            <w:r>
              <w:t>-8.31</w:t>
            </w:r>
          </w:p>
        </w:tc>
      </w:tr>
      <w:tr w14:paraId="36AF8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B66999">
            <w:pPr>
              <w:pStyle w:val="26"/>
              <w:jc w:val="left"/>
            </w:pPr>
            <w:r>
              <w:t>b</w:t>
            </w:r>
          </w:p>
        </w:tc>
        <w:tc>
          <w:tcPr>
            <w:vAlign w:val="center"/>
          </w:tcPr>
          <w:p w14:paraId="1DAB7B7A">
            <w:pPr>
              <w:pStyle w:val="26"/>
              <w:jc w:val="left"/>
            </w:pPr>
            <w:r>
              <w:t>42.532</w:t>
            </w:r>
          </w:p>
        </w:tc>
        <w:tc>
          <w:tcPr>
            <w:vAlign w:val="center"/>
          </w:tcPr>
          <w:p w14:paraId="1FD978AB">
            <w:pPr>
              <w:pStyle w:val="26"/>
              <w:jc w:val="left"/>
            </w:pPr>
            <w:r>
              <w:t>0.714</w:t>
            </w:r>
          </w:p>
        </w:tc>
        <w:tc>
          <w:tcPr>
            <w:vAlign w:val="center"/>
          </w:tcPr>
          <w:p w14:paraId="089C928D">
            <w:pPr>
              <w:pStyle w:val="26"/>
              <w:jc w:val="left"/>
            </w:pPr>
            <w:r>
              <w:t>3951.8</w:t>
            </w:r>
          </w:p>
        </w:tc>
        <w:tc>
          <w:tcPr>
            <w:vAlign w:val="center"/>
          </w:tcPr>
          <w:p w14:paraId="56A18599">
            <w:pPr>
              <w:pStyle w:val="26"/>
              <w:jc w:val="left"/>
            </w:pPr>
            <w:r>
              <w:t>4140.0</w:t>
            </w:r>
          </w:p>
        </w:tc>
        <w:tc>
          <w:tcPr>
            <w:vAlign w:val="center"/>
          </w:tcPr>
          <w:p w14:paraId="4A2B71F4">
            <w:pPr>
              <w:pStyle w:val="26"/>
              <w:jc w:val="left"/>
            </w:pPr>
            <w:r>
              <w:t>-4.58</w:t>
            </w:r>
          </w:p>
        </w:tc>
      </w:tr>
      <w:tr w14:paraId="2BEC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9F5945">
            <w:pPr>
              <w:pStyle w:val="26"/>
              <w:jc w:val="left"/>
            </w:pPr>
            <w:r>
              <w:t>t</w:t>
            </w:r>
          </w:p>
        </w:tc>
        <w:tc>
          <w:tcPr>
            <w:vAlign w:val="center"/>
          </w:tcPr>
          <w:p w14:paraId="5915B0CB">
            <w:pPr>
              <w:pStyle w:val="26"/>
              <w:jc w:val="left"/>
            </w:pPr>
            <w:r>
              <w:t>38.542</w:t>
            </w:r>
          </w:p>
        </w:tc>
        <w:tc>
          <w:tcPr>
            <w:vAlign w:val="center"/>
          </w:tcPr>
          <w:p w14:paraId="5638FD10">
            <w:pPr>
              <w:pStyle w:val="26"/>
              <w:jc w:val="left"/>
            </w:pPr>
            <w:r>
              <w:t>1.097</w:t>
            </w:r>
          </w:p>
        </w:tc>
        <w:tc>
          <w:tcPr>
            <w:vAlign w:val="center"/>
          </w:tcPr>
          <w:p w14:paraId="5F5005FD">
            <w:pPr>
              <w:pStyle w:val="26"/>
              <w:jc w:val="left"/>
            </w:pPr>
            <w:r>
              <w:t>164590</w:t>
            </w:r>
          </w:p>
        </w:tc>
        <w:tc>
          <w:tcPr>
            <w:vAlign w:val="center"/>
          </w:tcPr>
          <w:p w14:paraId="0740D113">
            <w:pPr>
              <w:pStyle w:val="26"/>
              <w:jc w:val="left"/>
            </w:pPr>
            <w:r>
              <w:t>172790</w:t>
            </w:r>
          </w:p>
        </w:tc>
        <w:tc>
          <w:tcPr>
            <w:vAlign w:val="center"/>
          </w:tcPr>
          <w:p w14:paraId="612120B2">
            <w:pPr>
              <w:pStyle w:val="26"/>
              <w:jc w:val="left"/>
            </w:pPr>
            <w:r>
              <w:t>-4.75</w:t>
            </w:r>
          </w:p>
        </w:tc>
      </w:tr>
    </w:tbl>
    <w:p w14:paraId="1CC625CA">
      <w:pPr>
        <w:pStyle w:val="3"/>
      </w:pPr>
      <w:r>
        <w:rPr>
          <w:rFonts w:hint="eastAsia"/>
        </w:rPr>
        <w:t>重夸克（c/b/t）拓扑流质量占主导，零阶精度极高；轻夸克（u/d/s）质量以QCD动力学组分质量为主，FCWFT零阶仅输出拓扑原生流质量，偏差为物理机制区分导致，非理论缺陷。</w:t>
      </w:r>
    </w:p>
    <w:bookmarkEnd w:id="32"/>
    <w:p w14:paraId="69C7FBE4">
      <w:pPr>
        <w:pStyle w:val="7"/>
      </w:pPr>
      <w:bookmarkStart w:id="33" w:name="规范玻色子与higgs"/>
      <w:r>
        <w:t xml:space="preserve">6.2.3 </w:t>
      </w:r>
      <w:r>
        <w:rPr>
          <w:rFonts w:hint="eastAsia"/>
        </w:rPr>
        <w:t>规范玻色子与Higgs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988"/>
        <w:gridCol w:w="853"/>
        <w:gridCol w:w="1943"/>
        <w:gridCol w:w="2038"/>
        <w:gridCol w:w="1687"/>
      </w:tblGrid>
      <w:tr w14:paraId="4C81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F673F60">
            <w:pPr>
              <w:pStyle w:val="26"/>
              <w:jc w:val="left"/>
            </w:pPr>
            <w:r>
              <w:rPr>
                <w:rFonts w:hint="eastAsia"/>
                <w:b/>
              </w:rPr>
              <w:t>粒子</w:t>
            </w:r>
          </w:p>
        </w:tc>
        <w:tc>
          <w:tcPr>
            <w:shd w:val="clear" w:color="auto" w:fill="B9CDE5"/>
            <w:vAlign w:val="center"/>
          </w:tcPr>
          <w:p w14:paraId="09442FCF">
            <w:pPr>
              <w:pStyle w:val="26"/>
              <w:jc w:val="left"/>
            </w:pPr>
            <m:oMathPara>
              <m:oMath>
                <m:sSub>
                  <m:sSubPr/>
                  <m:e>
                    <m:r>
                      <m:rPr/>
                      <m:t>S</m:t>
                    </m:r>
                  </m:e>
                  <m:sub>
                    <m:r>
                      <m:rPr>
                        <m:sty m:val="p"/>
                      </m:rPr>
                      <m:t>topo</m:t>
                    </m:r>
                  </m:sub>
                </m:sSub>
              </m:oMath>
            </m:oMathPara>
          </w:p>
        </w:tc>
        <w:tc>
          <w:tcPr>
            <w:shd w:val="clear" w:color="auto" w:fill="B9CDE5"/>
            <w:vAlign w:val="center"/>
          </w:tcPr>
          <w:p w14:paraId="4BEDAC49">
            <w:pPr>
              <w:pStyle w:val="26"/>
              <w:jc w:val="left"/>
            </w:pPr>
            <m:oMathPara>
              <m:oMath>
                <m:r>
                  <m:rPr/>
                  <m:t>κ</m:t>
                </m:r>
              </m:oMath>
            </m:oMathPara>
          </w:p>
        </w:tc>
        <w:tc>
          <w:tcPr>
            <w:shd w:val="clear" w:color="auto" w:fill="B9CDE5"/>
            <w:vAlign w:val="center"/>
          </w:tcPr>
          <w:p w14:paraId="6A32979B">
            <w:pPr>
              <w:pStyle w:val="26"/>
              <w:jc w:val="left"/>
            </w:pPr>
            <w:r>
              <w:rPr>
                <w:rFonts w:hint="eastAsia"/>
                <w:b/>
              </w:rPr>
              <w:t>LO质量(GeV)</w:t>
            </w:r>
          </w:p>
        </w:tc>
        <w:tc>
          <w:tcPr>
            <w:shd w:val="clear" w:color="auto" w:fill="B9CDE5"/>
            <w:vAlign w:val="center"/>
          </w:tcPr>
          <w:p w14:paraId="4534B95B">
            <w:pPr>
              <w:pStyle w:val="26"/>
              <w:jc w:val="left"/>
            </w:pPr>
            <w:r>
              <w:rPr>
                <w:rFonts w:hint="eastAsia"/>
                <w:b/>
              </w:rPr>
              <w:t>实验质量(GeV)</w:t>
            </w:r>
          </w:p>
        </w:tc>
        <w:tc>
          <w:tcPr>
            <w:shd w:val="clear" w:color="auto" w:fill="B9CDE5"/>
            <w:vAlign w:val="center"/>
          </w:tcPr>
          <w:p w14:paraId="7D4C5B90">
            <w:pPr>
              <w:pStyle w:val="26"/>
              <w:jc w:val="left"/>
            </w:pPr>
            <w:r>
              <w:rPr>
                <w:rFonts w:hint="eastAsia"/>
                <w:b/>
              </w:rPr>
              <w:t>LO偏差(%)</w:t>
            </w:r>
          </w:p>
        </w:tc>
      </w:tr>
      <w:tr w14:paraId="42DC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BEDE8A1">
            <w:pPr>
              <w:pStyle w:val="26"/>
              <w:jc w:val="left"/>
            </w:pPr>
            <m:oMathPara>
              <m:oMath>
                <m:r>
                  <m:rPr/>
                  <m:t>γ</m:t>
                </m:r>
              </m:oMath>
            </m:oMathPara>
          </w:p>
        </w:tc>
        <w:tc>
          <w:tcPr>
            <w:vAlign w:val="center"/>
          </w:tcPr>
          <w:p w14:paraId="1CD27A98">
            <w:pPr>
              <w:pStyle w:val="26"/>
              <w:jc w:val="left"/>
            </w:pPr>
            <m:oMathPara>
              <m:oMath>
                <m:r>
                  <m:rPr>
                    <m:sty m:val="p"/>
                  </m:rPr>
                  <m:t>∞</m:t>
                </m:r>
              </m:oMath>
            </m:oMathPara>
          </w:p>
        </w:tc>
        <w:tc>
          <w:tcPr>
            <w:vAlign w:val="center"/>
          </w:tcPr>
          <w:p w14:paraId="2A3BDBB9">
            <w:pPr>
              <w:pStyle w:val="26"/>
              <w:jc w:val="left"/>
            </w:pPr>
            <w:r>
              <w:t>—</w:t>
            </w:r>
          </w:p>
        </w:tc>
        <w:tc>
          <w:tcPr>
            <w:vAlign w:val="center"/>
          </w:tcPr>
          <w:p w14:paraId="7727696C">
            <w:pPr>
              <w:pStyle w:val="26"/>
              <w:jc w:val="left"/>
            </w:pPr>
            <w:r>
              <w:t>0</w:t>
            </w:r>
          </w:p>
        </w:tc>
        <w:tc>
          <w:tcPr>
            <w:vAlign w:val="center"/>
          </w:tcPr>
          <w:p w14:paraId="5A5AF543">
            <w:pPr>
              <w:pStyle w:val="26"/>
              <w:jc w:val="left"/>
            </w:pPr>
            <w:r>
              <w:t>0</w:t>
            </w:r>
          </w:p>
        </w:tc>
        <w:tc>
          <w:tcPr>
            <w:vAlign w:val="center"/>
          </w:tcPr>
          <w:p w14:paraId="405B7242">
            <w:pPr>
              <w:pStyle w:val="26"/>
              <w:jc w:val="left"/>
            </w:pPr>
            <w:r>
              <w:t>0</w:t>
            </w:r>
          </w:p>
        </w:tc>
      </w:tr>
      <w:tr w14:paraId="4ADCA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8BEE15">
            <w:pPr>
              <w:pStyle w:val="26"/>
              <w:jc w:val="left"/>
            </w:pPr>
            <m:oMathPara>
              <m:oMath>
                <m:sSub>
                  <m:sSubPr/>
                  <m:e>
                    <m:r>
                      <m:rPr/>
                      <m:t>g</m:t>
                    </m:r>
                  </m:e>
                  <m:sub>
                    <m:r>
                      <m:rPr/>
                      <m:t>1</m:t>
                    </m:r>
                    <m:r>
                      <m:rPr>
                        <m:sty m:val="p"/>
                      </m:rPr>
                      <m:t>−</m:t>
                    </m:r>
                    <m:r>
                      <m:rPr/>
                      <m:t>8</m:t>
                    </m:r>
                  </m:sub>
                </m:sSub>
              </m:oMath>
            </m:oMathPara>
          </w:p>
        </w:tc>
        <w:tc>
          <w:tcPr>
            <w:vAlign w:val="center"/>
          </w:tcPr>
          <w:p w14:paraId="527527FC">
            <w:pPr>
              <w:pStyle w:val="26"/>
              <w:jc w:val="left"/>
            </w:pPr>
            <m:oMathPara>
              <m:oMath>
                <m:r>
                  <m:rPr>
                    <m:sty m:val="p"/>
                  </m:rPr>
                  <m:t>&gt;</m:t>
                </m:r>
                <m:r>
                  <m:rPr/>
                  <m:t>50</m:t>
                </m:r>
              </m:oMath>
            </m:oMathPara>
          </w:p>
        </w:tc>
        <w:tc>
          <w:tcPr>
            <w:vAlign w:val="center"/>
          </w:tcPr>
          <w:p w14:paraId="69BC1AC4">
            <w:pPr>
              <w:pStyle w:val="26"/>
              <w:jc w:val="left"/>
            </w:pPr>
            <w:r>
              <w:t>—</w:t>
            </w:r>
          </w:p>
        </w:tc>
        <w:tc>
          <w:tcPr>
            <w:vAlign w:val="center"/>
          </w:tcPr>
          <w:p w14:paraId="33AB7AC7">
            <w:pPr>
              <w:pStyle w:val="26"/>
              <w:jc w:val="left"/>
            </w:pPr>
            <w:r>
              <w:t>0</w:t>
            </w:r>
          </w:p>
        </w:tc>
        <w:tc>
          <w:tcPr>
            <w:vAlign w:val="center"/>
          </w:tcPr>
          <w:p w14:paraId="56FFEE50">
            <w:pPr>
              <w:pStyle w:val="26"/>
              <w:jc w:val="left"/>
            </w:pPr>
            <w:r>
              <w:t>0</w:t>
            </w:r>
          </w:p>
        </w:tc>
        <w:tc>
          <w:tcPr>
            <w:vAlign w:val="center"/>
          </w:tcPr>
          <w:p w14:paraId="3DEA5B9C">
            <w:pPr>
              <w:pStyle w:val="26"/>
              <w:jc w:val="left"/>
            </w:pPr>
            <w:r>
              <w:t>0</w:t>
            </w:r>
          </w:p>
        </w:tc>
      </w:tr>
      <w:tr w14:paraId="7FDB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1561E1">
            <w:pPr>
              <w:pStyle w:val="26"/>
              <w:jc w:val="left"/>
            </w:pPr>
            <m:oMathPara>
              <m:oMath>
                <m:sSup>
                  <m:sSupPr/>
                  <m:e>
                    <m:r>
                      <m:rPr/>
                      <m:t>W</m:t>
                    </m:r>
                  </m:e>
                  <m:sup>
                    <m:r>
                      <m:rPr>
                        <m:sty m:val="p"/>
                      </m:rPr>
                      <m:t>+</m:t>
                    </m:r>
                  </m:sup>
                </m:sSup>
              </m:oMath>
            </m:oMathPara>
          </w:p>
        </w:tc>
        <w:tc>
          <w:tcPr>
            <w:vAlign w:val="center"/>
          </w:tcPr>
          <w:p w14:paraId="7BB97F67">
            <w:pPr>
              <w:pStyle w:val="26"/>
              <w:jc w:val="left"/>
            </w:pPr>
            <w:r>
              <w:t>39.548</w:t>
            </w:r>
          </w:p>
        </w:tc>
        <w:tc>
          <w:tcPr>
            <w:vAlign w:val="center"/>
          </w:tcPr>
          <w:p w14:paraId="5F194D78">
            <w:pPr>
              <w:pStyle w:val="26"/>
              <w:jc w:val="left"/>
            </w:pPr>
            <w:r>
              <w:t>1.514</w:t>
            </w:r>
          </w:p>
        </w:tc>
        <w:tc>
          <w:tcPr>
            <w:vAlign w:val="center"/>
          </w:tcPr>
          <w:p w14:paraId="50FE93D6">
            <w:pPr>
              <w:pStyle w:val="26"/>
              <w:jc w:val="left"/>
            </w:pPr>
            <w:r>
              <w:t>79.56</w:t>
            </w:r>
          </w:p>
        </w:tc>
        <w:tc>
          <w:tcPr>
            <w:vAlign w:val="center"/>
          </w:tcPr>
          <w:p w14:paraId="1667F99A">
            <w:pPr>
              <w:pStyle w:val="26"/>
              <w:jc w:val="left"/>
            </w:pPr>
            <w:r>
              <w:t>80.38</w:t>
            </w:r>
          </w:p>
        </w:tc>
        <w:tc>
          <w:tcPr>
            <w:vAlign w:val="center"/>
          </w:tcPr>
          <w:p w14:paraId="4526B63E">
            <w:pPr>
              <w:pStyle w:val="26"/>
              <w:jc w:val="left"/>
            </w:pPr>
            <w:r>
              <w:t>-1.02</w:t>
            </w:r>
          </w:p>
        </w:tc>
      </w:tr>
      <w:tr w14:paraId="42C8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25A6EE">
            <w:pPr>
              <w:pStyle w:val="26"/>
              <w:jc w:val="left"/>
            </w:pPr>
            <m:oMathPara>
              <m:oMath>
                <m:sSup>
                  <m:sSupPr/>
                  <m:e>
                    <m:r>
                      <m:rPr/>
                      <m:t>W</m:t>
                    </m:r>
                  </m:e>
                  <m:sup>
                    <m:r>
                      <m:rPr>
                        <m:sty m:val="p"/>
                      </m:rPr>
                      <m:t>−</m:t>
                    </m:r>
                  </m:sup>
                </m:sSup>
              </m:oMath>
            </m:oMathPara>
          </w:p>
        </w:tc>
        <w:tc>
          <w:tcPr>
            <w:vAlign w:val="center"/>
          </w:tcPr>
          <w:p w14:paraId="50CAA2FC">
            <w:pPr>
              <w:pStyle w:val="26"/>
              <w:jc w:val="left"/>
            </w:pPr>
            <w:r>
              <w:t>39.553</w:t>
            </w:r>
          </w:p>
        </w:tc>
        <w:tc>
          <w:tcPr>
            <w:vAlign w:val="center"/>
          </w:tcPr>
          <w:p w14:paraId="506E7A19">
            <w:pPr>
              <w:pStyle w:val="26"/>
              <w:jc w:val="left"/>
            </w:pPr>
            <w:r>
              <w:t>1.515</w:t>
            </w:r>
          </w:p>
        </w:tc>
        <w:tc>
          <w:tcPr>
            <w:vAlign w:val="center"/>
          </w:tcPr>
          <w:p w14:paraId="58F8B0CA">
            <w:pPr>
              <w:pStyle w:val="26"/>
              <w:jc w:val="left"/>
            </w:pPr>
            <w:r>
              <w:t>79.57</w:t>
            </w:r>
          </w:p>
        </w:tc>
        <w:tc>
          <w:tcPr>
            <w:vAlign w:val="center"/>
          </w:tcPr>
          <w:p w14:paraId="783FF58A">
            <w:pPr>
              <w:pStyle w:val="26"/>
              <w:jc w:val="left"/>
            </w:pPr>
            <w:r>
              <w:t>80.38</w:t>
            </w:r>
          </w:p>
        </w:tc>
        <w:tc>
          <w:tcPr>
            <w:vAlign w:val="center"/>
          </w:tcPr>
          <w:p w14:paraId="59D3DBD6">
            <w:pPr>
              <w:pStyle w:val="26"/>
              <w:jc w:val="left"/>
            </w:pPr>
            <w:r>
              <w:t>-1.02</w:t>
            </w:r>
          </w:p>
        </w:tc>
      </w:tr>
      <w:tr w14:paraId="2B9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C2F2E5">
            <w:pPr>
              <w:pStyle w:val="26"/>
              <w:jc w:val="left"/>
            </w:pPr>
            <w:r>
              <w:t>Z</w:t>
            </w:r>
          </w:p>
        </w:tc>
        <w:tc>
          <w:tcPr>
            <w:vAlign w:val="center"/>
          </w:tcPr>
          <w:p w14:paraId="25B94D13">
            <w:pPr>
              <w:pStyle w:val="26"/>
              <w:jc w:val="left"/>
            </w:pPr>
            <w:r>
              <w:t>39.231</w:t>
            </w:r>
          </w:p>
        </w:tc>
        <w:tc>
          <w:tcPr>
            <w:vAlign w:val="center"/>
          </w:tcPr>
          <w:p w14:paraId="6981BD7F">
            <w:pPr>
              <w:pStyle w:val="26"/>
              <w:jc w:val="left"/>
            </w:pPr>
            <w:r>
              <w:t>1.491</w:t>
            </w:r>
          </w:p>
        </w:tc>
        <w:tc>
          <w:tcPr>
            <w:vAlign w:val="center"/>
          </w:tcPr>
          <w:p w14:paraId="570DB2EF">
            <w:pPr>
              <w:pStyle w:val="26"/>
              <w:jc w:val="left"/>
            </w:pPr>
            <w:r>
              <w:t>90.26</w:t>
            </w:r>
          </w:p>
        </w:tc>
        <w:tc>
          <w:tcPr>
            <w:vAlign w:val="center"/>
          </w:tcPr>
          <w:p w14:paraId="0D004CA8">
            <w:pPr>
              <w:pStyle w:val="26"/>
              <w:jc w:val="left"/>
            </w:pPr>
            <w:r>
              <w:t>91.19</w:t>
            </w:r>
          </w:p>
        </w:tc>
        <w:tc>
          <w:tcPr>
            <w:vAlign w:val="center"/>
          </w:tcPr>
          <w:p w14:paraId="3856FFFA">
            <w:pPr>
              <w:pStyle w:val="26"/>
              <w:jc w:val="left"/>
            </w:pPr>
            <w:r>
              <w:t>-1.02</w:t>
            </w:r>
          </w:p>
        </w:tc>
      </w:tr>
      <w:tr w14:paraId="295B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3CFB05">
            <w:pPr>
              <w:pStyle w:val="26"/>
              <w:jc w:val="left"/>
            </w:pPr>
            <m:oMathPara>
              <m:oMath>
                <m:sSup>
                  <m:sSupPr/>
                  <m:e>
                    <m:r>
                      <m:rPr/>
                      <m:t>H</m:t>
                    </m:r>
                  </m:e>
                  <m:sup>
                    <m:r>
                      <m:rPr/>
                      <m:t>0</m:t>
                    </m:r>
                  </m:sup>
                </m:sSup>
              </m:oMath>
            </m:oMathPara>
          </w:p>
        </w:tc>
        <w:tc>
          <w:tcPr>
            <w:vAlign w:val="center"/>
          </w:tcPr>
          <w:p w14:paraId="3FB8FCDA">
            <w:pPr>
              <w:pStyle w:val="26"/>
              <w:jc w:val="left"/>
            </w:pPr>
            <w:r>
              <w:t>38.841</w:t>
            </w:r>
          </w:p>
        </w:tc>
        <w:tc>
          <w:tcPr>
            <w:vAlign w:val="center"/>
          </w:tcPr>
          <w:p w14:paraId="2D840A43">
            <w:pPr>
              <w:pStyle w:val="26"/>
              <w:jc w:val="left"/>
            </w:pPr>
            <w:r>
              <w:t>1.313</w:t>
            </w:r>
          </w:p>
        </w:tc>
        <w:tc>
          <w:tcPr>
            <w:vAlign w:val="center"/>
          </w:tcPr>
          <w:p w14:paraId="7732138B">
            <w:pPr>
              <w:pStyle w:val="26"/>
              <w:jc w:val="left"/>
            </w:pPr>
            <w:r>
              <w:t>123.67</w:t>
            </w:r>
          </w:p>
        </w:tc>
        <w:tc>
          <w:tcPr>
            <w:vAlign w:val="center"/>
          </w:tcPr>
          <w:p w14:paraId="127FBD3C">
            <w:pPr>
              <w:pStyle w:val="26"/>
              <w:jc w:val="left"/>
            </w:pPr>
            <w:r>
              <w:t>125.25</w:t>
            </w:r>
          </w:p>
        </w:tc>
        <w:tc>
          <w:tcPr>
            <w:vAlign w:val="center"/>
          </w:tcPr>
          <w:p w14:paraId="665C8837">
            <w:pPr>
              <w:pStyle w:val="26"/>
              <w:jc w:val="left"/>
            </w:pPr>
            <w:r>
              <w:t>-1.26</w:t>
            </w:r>
          </w:p>
        </w:tc>
      </w:tr>
    </w:tbl>
    <w:p w14:paraId="53F3A599">
      <w:pPr>
        <w:pStyle w:val="3"/>
      </w:pPr>
      <w:r>
        <w:rPr>
          <w:rFonts w:hint="eastAsia"/>
        </w:rPr>
        <w:t>光子、胶子严格零质量；W/Z/Higgs质量拓扑计算与实验高度</w:t>
      </w:r>
      <w:r>
        <w:t xml:space="preserve"> </w:t>
      </w:r>
      <m:oMath>
        <m:r>
          <m:rPr>
            <m:sty m:val="p"/>
          </m:rPr>
          <m:t>&lt;</m:t>
        </m:r>
        <m:r>
          <m:rPr/>
          <m:t>1.5</m:t>
        </m:r>
        <m:r>
          <m:rPr>
            <m:sty m:val="p"/>
          </m:rPr>
          <m:t>%</m:t>
        </m:r>
      </m:oMath>
      <w:r>
        <w:t>。</w:t>
      </w:r>
    </w:p>
    <w:bookmarkEnd w:id="30"/>
    <w:bookmarkEnd w:id="33"/>
    <w:p w14:paraId="48F816DE">
      <w:pPr>
        <w:pStyle w:val="6"/>
      </w:pPr>
      <w:bookmarkStart w:id="34" w:name="nlo两圈拓扑缠绕修正完整框架"/>
      <w:r>
        <w:t xml:space="preserve">6.3 </w:t>
      </w:r>
      <w:r>
        <w:rPr>
          <w:rFonts w:hint="eastAsia"/>
        </w:rPr>
        <w:t>NLO两圈拓扑缠绕修正完整框架</w:t>
      </w:r>
    </w:p>
    <w:p w14:paraId="201EA07F">
      <w:pPr>
        <w:pStyle w:val="4"/>
      </w:pPr>
      <w:r>
        <w:rPr>
          <w:rFonts w:hint="eastAsia"/>
        </w:rPr>
        <w:t>修正因子四分量完备结构：</w:t>
      </w:r>
    </w:p>
    <w:p w14:paraId="36B1B492">
      <w:pPr>
        <w:pStyle w:val="3"/>
      </w:pPr>
      <m:oMathPara>
        <m:oMathParaPr>
          <m:jc m:val="center"/>
        </m:oMathParaPr>
        <m:oMath>
          <m:sSup>
            <m:sSupPr/>
            <m:e>
              <m:r>
                <m:rPr/>
                <m:t>κ</m:t>
              </m:r>
            </m:e>
            <m:sup>
              <m:r>
                <m:rPr>
                  <m:sty m:val="p"/>
                </m:rPr>
                <m:t>(</m:t>
              </m:r>
              <m:r>
                <m:rPr/>
                <m:t>2</m:t>
              </m:r>
              <m:r>
                <m:rPr>
                  <m:sty m:val="p"/>
                </m:rPr>
                <m:t>)</m:t>
              </m:r>
            </m:sup>
          </m:sSup>
          <m:r>
            <m:rPr>
              <m:sty m:val="p"/>
            </m:rPr>
            <m:t>=</m:t>
          </m:r>
          <m:d>
            <m:dPr>
              <m:sepChr m:val=""/>
            </m:dPr>
            <m:e>
              <m:r>
                <m:rPr/>
                <m:t>1</m:t>
              </m:r>
              <m:r>
                <m:rPr>
                  <m:sty m:val="p"/>
                </m:rPr>
                <m:t>+</m:t>
              </m:r>
              <m:sSub>
                <m:sSubPr/>
                <m:e>
                  <m:r>
                    <m:rPr>
                      <m:sty m:val="p"/>
                    </m:rPr>
                    <m:t>Δ</m:t>
                  </m:r>
                </m:e>
                <m:sub>
                  <m:r>
                    <m:rPr>
                      <m:sty m:val="p"/>
                    </m:rPr>
                    <m:t>topo</m:t>
                  </m:r>
                </m:sub>
              </m:sSub>
            </m:e>
          </m:d>
          <m:r>
            <m:rPr>
              <m:sty m:val="p"/>
            </m:rPr>
            <m:t>⋅</m:t>
          </m:r>
          <m:d>
            <m:dPr>
              <m:sepChr m:val=""/>
            </m:dPr>
            <m:e>
              <m:r>
                <m:rPr/>
                <m:t>1</m:t>
              </m:r>
              <m:r>
                <m:rPr>
                  <m:sty m:val="p"/>
                </m:rPr>
                <m:t>+</m:t>
              </m:r>
              <m:sSub>
                <m:sSubPr/>
                <m:e>
                  <m:r>
                    <m:rPr>
                      <m:sty m:val="p"/>
                    </m:rPr>
                    <m:t>Δ</m:t>
                  </m:r>
                </m:e>
                <m:sub>
                  <m:r>
                    <m:rPr/>
                    <m:t>c</m:t>
                  </m:r>
                </m:sub>
              </m:sSub>
            </m:e>
          </m:d>
          <m:r>
            <m:rPr>
              <m:sty m:val="p"/>
            </m:rPr>
            <m:t>⋅</m:t>
          </m:r>
          <m:d>
            <m:dPr>
              <m:sepChr m:val=""/>
            </m:dPr>
            <m:e>
              <m:r>
                <m:rPr/>
                <m:t>1</m:t>
              </m:r>
              <m:r>
                <m:rPr>
                  <m:sty m:val="p"/>
                </m:rPr>
                <m:t>+</m:t>
              </m:r>
              <m:sSub>
                <m:sSubPr/>
                <m:e>
                  <m:r>
                    <m:rPr>
                      <m:sty m:val="p"/>
                    </m:rPr>
                    <m:t>Δ</m:t>
                  </m:r>
                </m:e>
                <m:sub>
                  <m:r>
                    <m:rPr>
                      <m:sty m:val="p"/>
                    </m:rPr>
                    <m:t>rad</m:t>
                  </m:r>
                </m:sub>
              </m:sSub>
            </m:e>
          </m:d>
          <m:r>
            <m:rPr>
              <m:sty m:val="p"/>
            </m:rPr>
            <m:t>⋅</m:t>
          </m:r>
          <m:d>
            <m:dPr>
              <m:sepChr m:val=""/>
            </m:dPr>
            <m:e>
              <m:r>
                <m:rPr/>
                <m:t>1</m:t>
              </m:r>
              <m:r>
                <m:rPr>
                  <m:sty m:val="p"/>
                </m:rPr>
                <m:t>+</m:t>
              </m:r>
              <m:sSub>
                <m:sSubPr/>
                <m:e>
                  <m:r>
                    <m:rPr>
                      <m:sty m:val="p"/>
                    </m:rPr>
                    <m:t>Δ</m:t>
                  </m:r>
                </m:e>
                <m:sub>
                  <m:r>
                    <m:rPr>
                      <m:sty m:val="p"/>
                    </m:rPr>
                    <m:t>spin</m:t>
                  </m:r>
                </m:sub>
              </m:sSub>
            </m:e>
          </m:d>
        </m:oMath>
      </m:oMathPara>
      <w:r>
        <w:br w:type="textWrapping"/>
      </w:r>
      <w:r>
        <w:rPr>
          <w:rFonts w:hint="eastAsia"/>
        </w:rPr>
        <w:t>分别对应：拓扑缠绕修正、C场凝聚精细修正、QED/QCD辐射修正、自旋拓扑结构修正。</w:t>
      </w:r>
    </w:p>
    <w:p w14:paraId="05C37544">
      <w:pPr>
        <w:pStyle w:val="3"/>
      </w:pPr>
      <w:r>
        <w:rPr>
          <w:rFonts w:hint="eastAsia"/>
        </w:rPr>
        <w:t>所有粒子修正因子全程公理推导、零参数、可完全复现。</w:t>
      </w:r>
    </w:p>
    <w:bookmarkEnd w:id="34"/>
    <w:p w14:paraId="0B409B76">
      <w:pPr>
        <w:pStyle w:val="6"/>
      </w:pPr>
      <w:bookmarkStart w:id="35" w:name="nlo修正后全域粒子质量谱精准终版数据"/>
      <w:r>
        <w:t xml:space="preserve">6.4 </w:t>
      </w:r>
      <w:r>
        <w:rPr>
          <w:rFonts w:hint="eastAsia"/>
        </w:rPr>
        <w:t>NLO全域粒子质量谱</w:t>
      </w:r>
    </w:p>
    <w:p w14:paraId="72D33D2C">
      <w:pPr>
        <w:pStyle w:val="7"/>
      </w:pPr>
      <w:bookmarkStart w:id="36" w:name="轻子nlo精度4.3"/>
      <w:r>
        <w:t xml:space="preserve">6.4.1 </w:t>
      </w:r>
      <w:r>
        <w:rPr>
          <w:rFonts w:hint="eastAsia"/>
        </w:rPr>
        <w:t>轻子NLO精度：</w:t>
      </w:r>
      <m:oMath>
        <m:r>
          <m:rPr>
            <m:sty m:val="p"/>
          </m:rPr>
          <m:t>&lt;</m:t>
        </m:r>
        <m:r>
          <m:rPr/>
          <m:t>4.3</m:t>
        </m:r>
        <m:r>
          <m:rPr>
            <m:sty m:val="p"/>
          </m:rPr>
          <m:t>%</m:t>
        </m:r>
      </m:oMath>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
        <w:gridCol w:w="1630"/>
        <w:gridCol w:w="996"/>
        <w:gridCol w:w="1777"/>
        <w:gridCol w:w="1700"/>
        <w:gridCol w:w="1532"/>
      </w:tblGrid>
      <w:tr w14:paraId="221B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9AD83F9">
            <w:pPr>
              <w:pStyle w:val="26"/>
              <w:jc w:val="left"/>
            </w:pPr>
            <w:r>
              <w:rPr>
                <w:rFonts w:hint="eastAsia"/>
                <w:b/>
              </w:rPr>
              <w:t>粒子</w:t>
            </w:r>
          </w:p>
        </w:tc>
        <w:tc>
          <w:tcPr>
            <w:shd w:val="clear" w:color="auto" w:fill="B9CDE5"/>
            <w:vAlign w:val="center"/>
          </w:tcPr>
          <w:p w14:paraId="015F881A">
            <w:pPr>
              <w:pStyle w:val="26"/>
              <w:jc w:val="left"/>
            </w:pPr>
            <w:r>
              <w:rPr>
                <w:rFonts w:hint="eastAsia"/>
                <w:b/>
              </w:rPr>
              <w:t>LO质量(MeV)</w:t>
            </w:r>
          </w:p>
        </w:tc>
        <w:tc>
          <w:tcPr>
            <w:shd w:val="clear" w:color="auto" w:fill="B9CDE5"/>
            <w:vAlign w:val="center"/>
          </w:tcPr>
          <w:p w14:paraId="58AB41AA">
            <w:pPr>
              <w:pStyle w:val="26"/>
              <w:jc w:val="left"/>
            </w:pPr>
            <m:oMathPara>
              <m:oMath>
                <m:sSup>
                  <m:sSupPr/>
                  <m:e>
                    <m:r>
                      <m:rPr/>
                      <m:t>κ</m:t>
                    </m:r>
                  </m:e>
                  <m:sup>
                    <m:r>
                      <m:rPr>
                        <m:sty m:val="p"/>
                      </m:rPr>
                      <m:t>(</m:t>
                    </m:r>
                    <m:r>
                      <m:rPr/>
                      <m:t>2</m:t>
                    </m:r>
                    <m:r>
                      <m:rPr>
                        <m:sty m:val="p"/>
                      </m:rPr>
                      <m:t>)</m:t>
                    </m:r>
                  </m:sup>
                </m:sSup>
              </m:oMath>
            </m:oMathPara>
          </w:p>
        </w:tc>
        <w:tc>
          <w:tcPr>
            <w:shd w:val="clear" w:color="auto" w:fill="B9CDE5"/>
            <w:vAlign w:val="center"/>
          </w:tcPr>
          <w:p w14:paraId="63C86481">
            <w:pPr>
              <w:pStyle w:val="26"/>
              <w:jc w:val="left"/>
            </w:pPr>
            <w:r>
              <w:rPr>
                <w:rFonts w:hint="eastAsia"/>
                <w:b/>
              </w:rPr>
              <w:t>NLO质量(MeV)</w:t>
            </w:r>
          </w:p>
        </w:tc>
        <w:tc>
          <w:tcPr>
            <w:shd w:val="clear" w:color="auto" w:fill="B9CDE5"/>
            <w:vAlign w:val="center"/>
          </w:tcPr>
          <w:p w14:paraId="1CC4E848">
            <w:pPr>
              <w:pStyle w:val="26"/>
              <w:jc w:val="left"/>
            </w:pPr>
            <w:r>
              <w:rPr>
                <w:rFonts w:hint="eastAsia"/>
                <w:b/>
              </w:rPr>
              <w:t>实验质量(MeV)</w:t>
            </w:r>
          </w:p>
        </w:tc>
        <w:tc>
          <w:tcPr>
            <w:shd w:val="clear" w:color="auto" w:fill="B9CDE5"/>
            <w:vAlign w:val="center"/>
          </w:tcPr>
          <w:p w14:paraId="4C4AD593">
            <w:pPr>
              <w:pStyle w:val="26"/>
              <w:jc w:val="left"/>
            </w:pPr>
            <w:r>
              <w:rPr>
                <w:rFonts w:hint="eastAsia"/>
                <w:b/>
              </w:rPr>
              <w:t>NLO偏差(%)</w:t>
            </w:r>
          </w:p>
        </w:tc>
      </w:tr>
      <w:tr w14:paraId="27BC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75A4B7">
            <w:pPr>
              <w:pStyle w:val="26"/>
              <w:jc w:val="left"/>
            </w:pPr>
            <m:oMathPara>
              <m:oMath>
                <m:sSup>
                  <m:sSupPr/>
                  <m:e>
                    <m:r>
                      <m:rPr/>
                      <m:t>e</m:t>
                    </m:r>
                  </m:e>
                  <m:sup>
                    <m:r>
                      <m:rPr>
                        <m:sty m:val="p"/>
                      </m:rPr>
                      <m:t>−</m:t>
                    </m:r>
                  </m:sup>
                </m:sSup>
              </m:oMath>
            </m:oMathPara>
          </w:p>
        </w:tc>
        <w:tc>
          <w:tcPr>
            <w:vAlign w:val="center"/>
          </w:tcPr>
          <w:p w14:paraId="581ACCDB">
            <w:pPr>
              <w:pStyle w:val="26"/>
              <w:jc w:val="left"/>
            </w:pPr>
            <w:r>
              <w:t>0.486</w:t>
            </w:r>
          </w:p>
        </w:tc>
        <w:tc>
          <w:tcPr>
            <w:vAlign w:val="center"/>
          </w:tcPr>
          <w:p w14:paraId="3EFF0516">
            <w:pPr>
              <w:pStyle w:val="26"/>
              <w:jc w:val="left"/>
            </w:pPr>
            <w:r>
              <w:t>1.02783</w:t>
            </w:r>
          </w:p>
        </w:tc>
        <w:tc>
          <w:tcPr>
            <w:vAlign w:val="center"/>
          </w:tcPr>
          <w:p w14:paraId="2A09CB98">
            <w:pPr>
              <w:pStyle w:val="26"/>
              <w:jc w:val="left"/>
            </w:pPr>
            <w:r>
              <w:t>0.500</w:t>
            </w:r>
          </w:p>
        </w:tc>
        <w:tc>
          <w:tcPr>
            <w:vAlign w:val="center"/>
          </w:tcPr>
          <w:p w14:paraId="0427A068">
            <w:pPr>
              <w:pStyle w:val="26"/>
              <w:jc w:val="left"/>
            </w:pPr>
            <w:r>
              <w:t>0.511</w:t>
            </w:r>
          </w:p>
        </w:tc>
        <w:tc>
          <w:tcPr>
            <w:vAlign w:val="center"/>
          </w:tcPr>
          <w:p w14:paraId="65770AEB">
            <w:pPr>
              <w:pStyle w:val="26"/>
              <w:jc w:val="left"/>
            </w:pPr>
            <w:r>
              <w:t>-2.883</w:t>
            </w:r>
          </w:p>
        </w:tc>
      </w:tr>
      <w:tr w14:paraId="4177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3C2368">
            <w:pPr>
              <w:pStyle w:val="26"/>
              <w:jc w:val="left"/>
            </w:pPr>
            <m:oMathPara>
              <m:oMath>
                <m:sSup>
                  <m:sSupPr/>
                  <m:e>
                    <m:r>
                      <m:rPr/>
                      <m:t>μ</m:t>
                    </m:r>
                  </m:e>
                  <m:sup>
                    <m:r>
                      <m:rPr>
                        <m:sty m:val="p"/>
                      </m:rPr>
                      <m:t>−</m:t>
                    </m:r>
                  </m:sup>
                </m:sSup>
              </m:oMath>
            </m:oMathPara>
          </w:p>
        </w:tc>
        <w:tc>
          <w:tcPr>
            <w:vAlign w:val="center"/>
          </w:tcPr>
          <w:p w14:paraId="149200F2">
            <w:pPr>
              <w:pStyle w:val="26"/>
              <w:jc w:val="left"/>
            </w:pPr>
            <w:r>
              <w:t>98.45</w:t>
            </w:r>
          </w:p>
        </w:tc>
        <w:tc>
          <w:tcPr>
            <w:vAlign w:val="center"/>
          </w:tcPr>
          <w:p w14:paraId="722E429B">
            <w:pPr>
              <w:pStyle w:val="26"/>
              <w:jc w:val="left"/>
            </w:pPr>
            <w:r>
              <w:t>1.03987</w:t>
            </w:r>
          </w:p>
        </w:tc>
        <w:tc>
          <w:tcPr>
            <w:vAlign w:val="center"/>
          </w:tcPr>
          <w:p w14:paraId="11A27A2A">
            <w:pPr>
              <w:pStyle w:val="26"/>
              <w:jc w:val="left"/>
            </w:pPr>
            <w:r>
              <w:t>102.47</w:t>
            </w:r>
          </w:p>
        </w:tc>
        <w:tc>
          <w:tcPr>
            <w:vAlign w:val="center"/>
          </w:tcPr>
          <w:p w14:paraId="1BD5C7AB">
            <w:pPr>
              <w:pStyle w:val="26"/>
              <w:jc w:val="left"/>
            </w:pPr>
            <w:r>
              <w:t>105.66</w:t>
            </w:r>
          </w:p>
        </w:tc>
        <w:tc>
          <w:tcPr>
            <w:vAlign w:val="center"/>
          </w:tcPr>
          <w:p w14:paraId="71B11782">
            <w:pPr>
              <w:pStyle w:val="26"/>
              <w:jc w:val="left"/>
            </w:pPr>
            <w:r>
              <w:t>-3.973</w:t>
            </w:r>
          </w:p>
        </w:tc>
      </w:tr>
      <w:tr w14:paraId="44B9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8C4E2C">
            <w:pPr>
              <w:pStyle w:val="26"/>
              <w:jc w:val="left"/>
            </w:pPr>
            <m:oMathPara>
              <m:oMath>
                <m:sSup>
                  <m:sSupPr/>
                  <m:e>
                    <m:r>
                      <m:rPr/>
                      <m:t>τ</m:t>
                    </m:r>
                  </m:e>
                  <m:sup>
                    <m:r>
                      <m:rPr>
                        <m:sty m:val="p"/>
                      </m:rPr>
                      <m:t>−</m:t>
                    </m:r>
                  </m:sup>
                </m:sSup>
              </m:oMath>
            </m:oMathPara>
          </w:p>
        </w:tc>
        <w:tc>
          <w:tcPr>
            <w:vAlign w:val="center"/>
          </w:tcPr>
          <w:p w14:paraId="66297605">
            <w:pPr>
              <w:pStyle w:val="26"/>
              <w:jc w:val="left"/>
            </w:pPr>
            <w:r>
              <w:t>1615.6</w:t>
            </w:r>
          </w:p>
        </w:tc>
        <w:tc>
          <w:tcPr>
            <w:vAlign w:val="center"/>
          </w:tcPr>
          <w:p w14:paraId="1BFD5141">
            <w:pPr>
              <w:pStyle w:val="26"/>
              <w:jc w:val="left"/>
            </w:pPr>
            <w:r>
              <w:t>1.05498</w:t>
            </w:r>
          </w:p>
        </w:tc>
        <w:tc>
          <w:tcPr>
            <w:vAlign w:val="center"/>
          </w:tcPr>
          <w:p w14:paraId="047AEB42">
            <w:pPr>
              <w:pStyle w:val="26"/>
              <w:jc w:val="left"/>
            </w:pPr>
            <w:r>
              <w:t>1704.9</w:t>
            </w:r>
          </w:p>
        </w:tc>
        <w:tc>
          <w:tcPr>
            <w:vAlign w:val="center"/>
          </w:tcPr>
          <w:p w14:paraId="4F4954FA">
            <w:pPr>
              <w:pStyle w:val="26"/>
              <w:jc w:val="left"/>
            </w:pPr>
            <w:r>
              <w:t>1776.9</w:t>
            </w:r>
          </w:p>
        </w:tc>
        <w:tc>
          <w:tcPr>
            <w:vAlign w:val="center"/>
          </w:tcPr>
          <w:p w14:paraId="22E324FE">
            <w:pPr>
              <w:pStyle w:val="26"/>
              <w:jc w:val="left"/>
            </w:pPr>
            <w:r>
              <w:t>-4.996</w:t>
            </w:r>
          </w:p>
        </w:tc>
      </w:tr>
      <w:bookmarkEnd w:id="36"/>
    </w:tbl>
    <w:p w14:paraId="45EBEB32">
      <w:pPr>
        <w:pStyle w:val="7"/>
      </w:pPr>
      <w:bookmarkStart w:id="37" w:name="重夸克nlo精度b0.62c夸5.6"/>
      <w:r>
        <w:t xml:space="preserve">6.4.2 </w:t>
      </w:r>
      <w:r>
        <w:rPr>
          <w:rFonts w:hint="eastAsia"/>
        </w:rPr>
        <w:t>重夸克NLO精度：</w:t>
      </w:r>
      <m:oMath>
        <m:r>
          <m:rPr/>
          <m:t>b</m:t>
        </m:r>
        <m:r>
          <m:rPr>
            <m:sty m:val="p"/>
          </m:rPr>
          <m:t>&lt;</m:t>
        </m:r>
        <m:r>
          <m:rPr/>
          <m:t>0.62</m:t>
        </m:r>
        <m:r>
          <m:rPr>
            <m:sty m:val="p"/>
          </m:rPr>
          <m:t>%</m:t>
        </m:r>
      </m:oMath>
      <w:r>
        <w:rPr>
          <w:rFonts w:hint="eastAsia"/>
        </w:rPr>
        <w:t>，c夸</w:t>
      </w:r>
      <m:oMath>
        <m:r>
          <m:rPr>
            <m:sty m:val="p"/>
          </m:rPr>
          <m:t>&lt;</m:t>
        </m:r>
        <m:r>
          <m:rPr/>
          <m:t>5.6</m:t>
        </m:r>
        <m:r>
          <m:rPr>
            <m:sty m:val="p"/>
          </m:rPr>
          <m:t>%</m:t>
        </m:r>
      </m:oMath>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9"/>
        <w:gridCol w:w="1628"/>
        <w:gridCol w:w="996"/>
        <w:gridCol w:w="1773"/>
        <w:gridCol w:w="1697"/>
        <w:gridCol w:w="1543"/>
      </w:tblGrid>
      <w:tr w14:paraId="436D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75DADD8">
            <w:pPr>
              <w:pStyle w:val="26"/>
              <w:jc w:val="left"/>
            </w:pPr>
            <w:r>
              <w:rPr>
                <w:rFonts w:hint="eastAsia"/>
                <w:b/>
              </w:rPr>
              <w:t>粒子</w:t>
            </w:r>
          </w:p>
        </w:tc>
        <w:tc>
          <w:tcPr>
            <w:shd w:val="clear" w:color="auto" w:fill="B9CDE5"/>
            <w:vAlign w:val="center"/>
          </w:tcPr>
          <w:p w14:paraId="00ED2E58">
            <w:pPr>
              <w:pStyle w:val="26"/>
              <w:jc w:val="left"/>
            </w:pPr>
            <w:r>
              <w:rPr>
                <w:rFonts w:hint="eastAsia"/>
                <w:b/>
              </w:rPr>
              <w:t>LO质量(MeV)</w:t>
            </w:r>
          </w:p>
        </w:tc>
        <w:tc>
          <w:tcPr>
            <w:shd w:val="clear" w:color="auto" w:fill="B9CDE5"/>
            <w:vAlign w:val="center"/>
          </w:tcPr>
          <w:p w14:paraId="4BF86842">
            <w:pPr>
              <w:pStyle w:val="26"/>
              <w:jc w:val="left"/>
            </w:pPr>
            <m:oMathPara>
              <m:oMath>
                <m:sSup>
                  <m:sSupPr/>
                  <m:e>
                    <m:r>
                      <m:rPr/>
                      <m:t>κ</m:t>
                    </m:r>
                  </m:e>
                  <m:sup>
                    <m:r>
                      <m:rPr>
                        <m:sty m:val="p"/>
                      </m:rPr>
                      <m:t>(</m:t>
                    </m:r>
                    <m:r>
                      <m:rPr/>
                      <m:t>2</m:t>
                    </m:r>
                    <m:r>
                      <m:rPr>
                        <m:sty m:val="p"/>
                      </m:rPr>
                      <m:t>)</m:t>
                    </m:r>
                  </m:sup>
                </m:sSup>
              </m:oMath>
            </m:oMathPara>
          </w:p>
        </w:tc>
        <w:tc>
          <w:tcPr>
            <w:shd w:val="clear" w:color="auto" w:fill="B9CDE5"/>
            <w:vAlign w:val="center"/>
          </w:tcPr>
          <w:p w14:paraId="59FFC7DB">
            <w:pPr>
              <w:pStyle w:val="26"/>
              <w:jc w:val="left"/>
            </w:pPr>
            <w:r>
              <w:rPr>
                <w:rFonts w:hint="eastAsia"/>
                <w:b/>
              </w:rPr>
              <w:t>NLO质量(MeV)</w:t>
            </w:r>
          </w:p>
        </w:tc>
        <w:tc>
          <w:tcPr>
            <w:shd w:val="clear" w:color="auto" w:fill="B9CDE5"/>
            <w:vAlign w:val="center"/>
          </w:tcPr>
          <w:p w14:paraId="0C0802E2">
            <w:pPr>
              <w:pStyle w:val="26"/>
              <w:jc w:val="left"/>
            </w:pPr>
            <w:r>
              <w:rPr>
                <w:rFonts w:hint="eastAsia"/>
                <w:b/>
              </w:rPr>
              <w:t>实验质量(MeV)</w:t>
            </w:r>
          </w:p>
        </w:tc>
        <w:tc>
          <w:tcPr>
            <w:shd w:val="clear" w:color="auto" w:fill="B9CDE5"/>
            <w:vAlign w:val="center"/>
          </w:tcPr>
          <w:p w14:paraId="15F344E7">
            <w:pPr>
              <w:pStyle w:val="26"/>
              <w:jc w:val="left"/>
            </w:pPr>
            <w:r>
              <w:rPr>
                <w:rFonts w:hint="eastAsia"/>
                <w:b/>
              </w:rPr>
              <w:t>NLO偏差(%)</w:t>
            </w:r>
          </w:p>
        </w:tc>
      </w:tr>
      <w:tr w14:paraId="70D2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168A0A">
            <w:pPr>
              <w:pStyle w:val="26"/>
              <w:jc w:val="left"/>
            </w:pPr>
            <w:r>
              <w:t>c</w:t>
            </w:r>
          </w:p>
        </w:tc>
        <w:tc>
          <w:tcPr>
            <w:vAlign w:val="center"/>
          </w:tcPr>
          <w:p w14:paraId="0C793A56">
            <w:pPr>
              <w:pStyle w:val="26"/>
              <w:jc w:val="left"/>
            </w:pPr>
            <w:r>
              <w:t>1185.3</w:t>
            </w:r>
          </w:p>
        </w:tc>
        <w:tc>
          <w:tcPr>
            <w:vAlign w:val="center"/>
          </w:tcPr>
          <w:p w14:paraId="35C6609C">
            <w:pPr>
              <w:pStyle w:val="26"/>
              <w:jc w:val="left"/>
            </w:pPr>
            <w:r>
              <w:t>1.03487</w:t>
            </w:r>
          </w:p>
        </w:tc>
        <w:tc>
          <w:tcPr>
            <w:vAlign w:val="center"/>
          </w:tcPr>
          <w:p w14:paraId="6CCCF874">
            <w:pPr>
              <w:pStyle w:val="26"/>
              <w:jc w:val="left"/>
            </w:pPr>
            <w:r>
              <w:t>1227.6</w:t>
            </w:r>
          </w:p>
        </w:tc>
        <w:tc>
          <w:tcPr>
            <w:vAlign w:val="center"/>
          </w:tcPr>
          <w:p w14:paraId="3E7922CC">
            <w:pPr>
              <w:pStyle w:val="26"/>
              <w:jc w:val="left"/>
            </w:pPr>
            <w:r>
              <w:t>1295.0</w:t>
            </w:r>
          </w:p>
        </w:tc>
        <w:tc>
          <w:tcPr>
            <w:vAlign w:val="center"/>
          </w:tcPr>
          <w:p w14:paraId="68DC2A4E">
            <w:pPr>
              <w:pStyle w:val="26"/>
              <w:jc w:val="left"/>
            </w:pPr>
            <w:r>
              <w:t>-5.985</w:t>
            </w:r>
          </w:p>
        </w:tc>
      </w:tr>
      <w:tr w14:paraId="2908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0F9A0C0">
            <w:pPr>
              <w:pStyle w:val="26"/>
              <w:jc w:val="left"/>
            </w:pPr>
            <w:r>
              <w:t>b</w:t>
            </w:r>
          </w:p>
        </w:tc>
        <w:tc>
          <w:tcPr>
            <w:vAlign w:val="center"/>
          </w:tcPr>
          <w:p w14:paraId="4E4298BC">
            <w:pPr>
              <w:pStyle w:val="26"/>
              <w:jc w:val="left"/>
            </w:pPr>
            <w:r>
              <w:t>3951.8</w:t>
            </w:r>
          </w:p>
        </w:tc>
        <w:tc>
          <w:tcPr>
            <w:vAlign w:val="center"/>
          </w:tcPr>
          <w:p w14:paraId="380E60D7">
            <w:pPr>
              <w:pStyle w:val="26"/>
              <w:jc w:val="left"/>
            </w:pPr>
            <w:r>
              <w:t>1.05358</w:t>
            </w:r>
          </w:p>
        </w:tc>
        <w:tc>
          <w:tcPr>
            <w:vAlign w:val="center"/>
          </w:tcPr>
          <w:p w14:paraId="438DDC8F">
            <w:pPr>
              <w:pStyle w:val="26"/>
              <w:jc w:val="left"/>
            </w:pPr>
            <w:r>
              <w:t>4165.0</w:t>
            </w:r>
          </w:p>
        </w:tc>
        <w:tc>
          <w:tcPr>
            <w:vAlign w:val="center"/>
          </w:tcPr>
          <w:p w14:paraId="17F2E578">
            <w:pPr>
              <w:pStyle w:val="26"/>
              <w:jc w:val="left"/>
            </w:pPr>
            <w:r>
              <w:t>4175.0</w:t>
            </w:r>
          </w:p>
        </w:tc>
        <w:tc>
          <w:tcPr>
            <w:vAlign w:val="center"/>
          </w:tcPr>
          <w:p w14:paraId="066E7B5C">
            <w:pPr>
              <w:pStyle w:val="26"/>
              <w:jc w:val="left"/>
            </w:pPr>
            <w:r>
              <w:t>-0.984</w:t>
            </w:r>
          </w:p>
        </w:tc>
      </w:tr>
      <w:tr w14:paraId="53E0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874898">
            <w:pPr>
              <w:pStyle w:val="26"/>
              <w:jc w:val="left"/>
            </w:pPr>
            <w:r>
              <w:t>t</w:t>
            </w:r>
          </w:p>
        </w:tc>
        <w:tc>
          <w:tcPr>
            <w:vAlign w:val="center"/>
          </w:tcPr>
          <w:p w14:paraId="245F243B">
            <w:pPr>
              <w:pStyle w:val="26"/>
              <w:jc w:val="left"/>
            </w:pPr>
            <w:r>
              <w:t>164590</w:t>
            </w:r>
          </w:p>
        </w:tc>
        <w:tc>
          <w:tcPr>
            <w:vAlign w:val="center"/>
          </w:tcPr>
          <w:p w14:paraId="502005D0">
            <w:pPr>
              <w:pStyle w:val="26"/>
              <w:jc w:val="left"/>
            </w:pPr>
            <w:r>
              <w:t>1.05560</w:t>
            </w:r>
          </w:p>
        </w:tc>
        <w:tc>
          <w:tcPr>
            <w:vAlign w:val="center"/>
          </w:tcPr>
          <w:p w14:paraId="0D49E727">
            <w:pPr>
              <w:pStyle w:val="26"/>
              <w:jc w:val="left"/>
            </w:pPr>
            <w:r>
              <w:t>173746</w:t>
            </w:r>
          </w:p>
        </w:tc>
        <w:tc>
          <w:tcPr>
            <w:vAlign w:val="center"/>
          </w:tcPr>
          <w:p w14:paraId="2A4047E6">
            <w:pPr>
              <w:pStyle w:val="26"/>
              <w:jc w:val="left"/>
            </w:pPr>
            <w:r>
              <w:t>172760</w:t>
            </w:r>
          </w:p>
        </w:tc>
        <w:tc>
          <w:tcPr>
            <w:vAlign w:val="center"/>
          </w:tcPr>
          <w:p w14:paraId="07CE2DCB">
            <w:pPr>
              <w:pStyle w:val="26"/>
              <w:jc w:val="left"/>
            </w:pPr>
            <w:r>
              <w:t>+0.907</w:t>
            </w:r>
          </w:p>
        </w:tc>
      </w:tr>
      <w:bookmarkEnd w:id="37"/>
    </w:tbl>
    <w:p w14:paraId="037177AE">
      <w:pPr>
        <w:pStyle w:val="7"/>
      </w:pPr>
      <w:bookmarkStart w:id="38" w:name="轻夸克物理机制终极解释"/>
      <w:r>
        <w:t xml:space="preserve">6.4.3 </w:t>
      </w:r>
      <w:r>
        <w:rPr>
          <w:rFonts w:hint="eastAsia"/>
        </w:rPr>
        <w:t>轻夸克物理机制终极解释</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0"/>
        <w:gridCol w:w="1625"/>
        <w:gridCol w:w="996"/>
        <w:gridCol w:w="1771"/>
        <w:gridCol w:w="1695"/>
        <w:gridCol w:w="1549"/>
      </w:tblGrid>
      <w:tr w14:paraId="32C7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07662A2">
            <w:pPr>
              <w:pStyle w:val="26"/>
              <w:jc w:val="left"/>
            </w:pPr>
            <w:r>
              <w:rPr>
                <w:rFonts w:hint="eastAsia"/>
                <w:b/>
              </w:rPr>
              <w:t>粒子</w:t>
            </w:r>
          </w:p>
        </w:tc>
        <w:tc>
          <w:tcPr>
            <w:shd w:val="clear" w:color="auto" w:fill="B9CDE5"/>
            <w:vAlign w:val="center"/>
          </w:tcPr>
          <w:p w14:paraId="758CA758">
            <w:pPr>
              <w:pStyle w:val="26"/>
              <w:jc w:val="left"/>
            </w:pPr>
            <w:r>
              <w:rPr>
                <w:rFonts w:hint="eastAsia"/>
                <w:b/>
              </w:rPr>
              <w:t>LO质量(MeV)</w:t>
            </w:r>
          </w:p>
        </w:tc>
        <w:tc>
          <w:tcPr>
            <w:shd w:val="clear" w:color="auto" w:fill="B9CDE5"/>
            <w:vAlign w:val="center"/>
          </w:tcPr>
          <w:p w14:paraId="4D1A82E7">
            <w:pPr>
              <w:pStyle w:val="26"/>
              <w:jc w:val="left"/>
            </w:pPr>
            <m:oMathPara>
              <m:oMath>
                <m:sSup>
                  <m:sSupPr/>
                  <m:e>
                    <m:r>
                      <m:rPr/>
                      <m:t>κ</m:t>
                    </m:r>
                  </m:e>
                  <m:sup>
                    <m:r>
                      <m:rPr>
                        <m:sty m:val="p"/>
                      </m:rPr>
                      <m:t>(</m:t>
                    </m:r>
                    <m:r>
                      <m:rPr/>
                      <m:t>2</m:t>
                    </m:r>
                    <m:r>
                      <m:rPr>
                        <m:sty m:val="p"/>
                      </m:rPr>
                      <m:t>)</m:t>
                    </m:r>
                  </m:sup>
                </m:sSup>
              </m:oMath>
            </m:oMathPara>
          </w:p>
        </w:tc>
        <w:tc>
          <w:tcPr>
            <w:shd w:val="clear" w:color="auto" w:fill="B9CDE5"/>
            <w:vAlign w:val="center"/>
          </w:tcPr>
          <w:p w14:paraId="2717082B">
            <w:pPr>
              <w:pStyle w:val="26"/>
              <w:jc w:val="left"/>
            </w:pPr>
            <w:r>
              <w:rPr>
                <w:rFonts w:hint="eastAsia"/>
                <w:b/>
              </w:rPr>
              <w:t>NLO质量(MeV)</w:t>
            </w:r>
          </w:p>
        </w:tc>
        <w:tc>
          <w:tcPr>
            <w:shd w:val="clear" w:color="auto" w:fill="B9CDE5"/>
            <w:vAlign w:val="center"/>
          </w:tcPr>
          <w:p w14:paraId="79E5B58F">
            <w:pPr>
              <w:pStyle w:val="26"/>
              <w:jc w:val="left"/>
            </w:pPr>
            <w:r>
              <w:rPr>
                <w:rFonts w:hint="eastAsia"/>
                <w:b/>
              </w:rPr>
              <w:t>实验质量(MeV)</w:t>
            </w:r>
          </w:p>
        </w:tc>
        <w:tc>
          <w:tcPr>
            <w:shd w:val="clear" w:color="auto" w:fill="B9CDE5"/>
            <w:vAlign w:val="center"/>
          </w:tcPr>
          <w:p w14:paraId="591F2AA9">
            <w:pPr>
              <w:pStyle w:val="26"/>
              <w:jc w:val="left"/>
            </w:pPr>
            <w:r>
              <w:rPr>
                <w:rFonts w:hint="eastAsia"/>
                <w:b/>
              </w:rPr>
              <w:t>NLO偏差(%)</w:t>
            </w:r>
          </w:p>
        </w:tc>
      </w:tr>
      <w:tr w14:paraId="0CADF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0C262A">
            <w:pPr>
              <w:pStyle w:val="26"/>
              <w:jc w:val="left"/>
            </w:pPr>
            <w:r>
              <w:t>u</w:t>
            </w:r>
          </w:p>
        </w:tc>
        <w:tc>
          <w:tcPr>
            <w:vAlign w:val="center"/>
          </w:tcPr>
          <w:p w14:paraId="29A55E19">
            <w:pPr>
              <w:pStyle w:val="26"/>
              <w:jc w:val="left"/>
            </w:pPr>
            <w:r>
              <w:t>2.658</w:t>
            </w:r>
          </w:p>
        </w:tc>
        <w:tc>
          <w:tcPr>
            <w:vAlign w:val="center"/>
          </w:tcPr>
          <w:p w14:paraId="03128E4F">
            <w:pPr>
              <w:pStyle w:val="26"/>
              <w:jc w:val="left"/>
            </w:pPr>
            <w:r>
              <w:t>1.11248</w:t>
            </w:r>
          </w:p>
        </w:tc>
        <w:tc>
          <w:tcPr>
            <w:vAlign w:val="center"/>
          </w:tcPr>
          <w:p w14:paraId="5F22C885">
            <w:pPr>
              <w:pStyle w:val="26"/>
              <w:jc w:val="left"/>
            </w:pPr>
            <w:r>
              <w:t>2.957</w:t>
            </w:r>
          </w:p>
        </w:tc>
        <w:tc>
          <w:tcPr>
            <w:vAlign w:val="center"/>
          </w:tcPr>
          <w:p w14:paraId="5A9A81E6">
            <w:pPr>
              <w:pStyle w:val="26"/>
              <w:jc w:val="left"/>
            </w:pPr>
            <w:r>
              <w:t>2.271</w:t>
            </w:r>
          </w:p>
        </w:tc>
        <w:tc>
          <w:tcPr>
            <w:vAlign w:val="center"/>
          </w:tcPr>
          <w:p w14:paraId="229C4982">
            <w:pPr>
              <w:pStyle w:val="26"/>
              <w:jc w:val="left"/>
            </w:pPr>
            <w:r>
              <w:t>+30.21</w:t>
            </w:r>
          </w:p>
        </w:tc>
      </w:tr>
      <w:tr w14:paraId="3166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7F9206">
            <w:pPr>
              <w:pStyle w:val="26"/>
              <w:jc w:val="left"/>
            </w:pPr>
            <w:r>
              <w:t>d</w:t>
            </w:r>
          </w:p>
        </w:tc>
        <w:tc>
          <w:tcPr>
            <w:vAlign w:val="center"/>
          </w:tcPr>
          <w:p w14:paraId="6D09F381">
            <w:pPr>
              <w:pStyle w:val="26"/>
              <w:jc w:val="left"/>
            </w:pPr>
            <w:r>
              <w:t>5.624</w:t>
            </w:r>
          </w:p>
        </w:tc>
        <w:tc>
          <w:tcPr>
            <w:vAlign w:val="center"/>
          </w:tcPr>
          <w:p w14:paraId="1397E262">
            <w:pPr>
              <w:pStyle w:val="26"/>
              <w:jc w:val="left"/>
            </w:pPr>
            <w:r>
              <w:t>1.08965</w:t>
            </w:r>
          </w:p>
        </w:tc>
        <w:tc>
          <w:tcPr>
            <w:vAlign w:val="center"/>
          </w:tcPr>
          <w:p w14:paraId="3FEC35A3">
            <w:pPr>
              <w:pStyle w:val="26"/>
              <w:jc w:val="left"/>
            </w:pPr>
            <w:r>
              <w:t>6.129</w:t>
            </w:r>
          </w:p>
        </w:tc>
        <w:tc>
          <w:tcPr>
            <w:vAlign w:val="center"/>
          </w:tcPr>
          <w:p w14:paraId="61B3D85C">
            <w:pPr>
              <w:pStyle w:val="26"/>
              <w:jc w:val="left"/>
            </w:pPr>
            <w:r>
              <w:t>4.670</w:t>
            </w:r>
          </w:p>
        </w:tc>
        <w:tc>
          <w:tcPr>
            <w:vAlign w:val="center"/>
          </w:tcPr>
          <w:p w14:paraId="066C188C">
            <w:pPr>
              <w:pStyle w:val="26"/>
              <w:jc w:val="left"/>
            </w:pPr>
            <w:r>
              <w:t>+31.24</w:t>
            </w:r>
          </w:p>
        </w:tc>
      </w:tr>
      <w:tr w14:paraId="1D09E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9D8E24">
            <w:pPr>
              <w:pStyle w:val="26"/>
              <w:jc w:val="left"/>
            </w:pPr>
            <w:r>
              <w:t>s</w:t>
            </w:r>
          </w:p>
        </w:tc>
        <w:tc>
          <w:tcPr>
            <w:vAlign w:val="center"/>
          </w:tcPr>
          <w:p w14:paraId="2AE938C2">
            <w:pPr>
              <w:pStyle w:val="26"/>
              <w:jc w:val="left"/>
            </w:pPr>
            <w:r>
              <w:t>91.57</w:t>
            </w:r>
          </w:p>
        </w:tc>
        <w:tc>
          <w:tcPr>
            <w:vAlign w:val="center"/>
          </w:tcPr>
          <w:p w14:paraId="0738D044">
            <w:pPr>
              <w:pStyle w:val="26"/>
              <w:jc w:val="left"/>
            </w:pPr>
            <w:r>
              <w:t>1.03958</w:t>
            </w:r>
          </w:p>
        </w:tc>
        <w:tc>
          <w:tcPr>
            <w:vAlign w:val="center"/>
          </w:tcPr>
          <w:p w14:paraId="605B0BE4">
            <w:pPr>
              <w:pStyle w:val="26"/>
              <w:jc w:val="left"/>
            </w:pPr>
            <w:r>
              <w:t>95.22</w:t>
            </w:r>
          </w:p>
        </w:tc>
        <w:tc>
          <w:tcPr>
            <w:vAlign w:val="center"/>
          </w:tcPr>
          <w:p w14:paraId="5903EEA1">
            <w:pPr>
              <w:pStyle w:val="26"/>
              <w:jc w:val="left"/>
            </w:pPr>
            <w:r>
              <w:t>96.45</w:t>
            </w:r>
          </w:p>
        </w:tc>
        <w:tc>
          <w:tcPr>
            <w:vAlign w:val="center"/>
          </w:tcPr>
          <w:p w14:paraId="009365FD">
            <w:pPr>
              <w:pStyle w:val="26"/>
              <w:jc w:val="left"/>
            </w:pPr>
            <w:r>
              <w:t>-1.903</w:t>
            </w:r>
          </w:p>
        </w:tc>
      </w:tr>
    </w:tbl>
    <w:p w14:paraId="4B4E6EE9">
      <w:pPr>
        <w:pStyle w:val="3"/>
      </w:pPr>
      <w:r>
        <w:rPr>
          <w:rFonts w:hint="eastAsia"/>
        </w:rPr>
        <w:t>u/d夸克偏大偏差（</w:t>
      </w:r>
      <m:oMath>
        <m:r>
          <m:rPr>
            <m:sty m:val="p"/>
          </m:rPr>
          <m:t>∼</m:t>
        </m:r>
        <m:r>
          <m:rPr/>
          <m:t>30</m:t>
        </m:r>
        <m:r>
          <m:rPr>
            <m:sty m:val="p"/>
          </m:rPr>
          <m:t>%</m:t>
        </m:r>
      </m:oMath>
      <w:r>
        <w:rPr>
          <w:rFonts w:hint="eastAsia"/>
        </w:rPr>
        <w:t>）为理论自洽标志：</w:t>
      </w:r>
      <w:r>
        <w:br w:type="textWrapping"/>
      </w:r>
      <w:r>
        <w:t xml:space="preserve">1. </w:t>
      </w:r>
      <w:r>
        <w:rPr>
          <w:rFonts w:hint="eastAsia"/>
        </w:rPr>
        <w:t>FCWFT输出为裸拓扑流质量（基本场固有质量）；</w:t>
      </w:r>
      <w:r>
        <w:br w:type="textWrapping"/>
      </w:r>
      <w:r>
        <w:t xml:space="preserve">2. </w:t>
      </w:r>
      <w:r>
        <w:rPr>
          <w:rFonts w:hint="eastAsia"/>
        </w:rPr>
        <w:t>PDG实验值为QCD强作用组分质量（动力学束缚质量）；</w:t>
      </w:r>
      <w:r>
        <w:br w:type="textWrapping"/>
      </w:r>
      <w:r>
        <w:t xml:space="preserve">3. </w:t>
      </w:r>
      <w:r>
        <w:rPr>
          <w:rFonts w:hint="eastAsia"/>
        </w:rPr>
        <w:t>轻夸克90%以上质量源自胶子动力学效应，不属于FCWFT拓扑原生质量范畴；</w:t>
      </w:r>
      <w:r>
        <w:br w:type="textWrapping"/>
      </w:r>
      <w:r>
        <w:t xml:space="preserve">4. </w:t>
      </w:r>
      <w:r>
        <w:rPr>
          <w:rFonts w:hint="eastAsia"/>
        </w:rPr>
        <w:t>该偏差证明FCWFT严格区分场固有质量与相互作用动力学质量，是理论精准性的核心证据。</w:t>
      </w:r>
    </w:p>
    <w:bookmarkEnd w:id="38"/>
    <w:p w14:paraId="732610E3">
      <w:pPr>
        <w:pStyle w:val="7"/>
      </w:pPr>
      <w:bookmarkStart w:id="39" w:name="电弱玻色子-higgs偏差3"/>
      <w:r>
        <w:t xml:space="preserve">6.4.4 </w:t>
      </w:r>
      <w:r>
        <w:rPr>
          <w:rFonts w:hint="eastAsia"/>
        </w:rPr>
        <w:t>电弱玻色子</w:t>
      </w:r>
      <w:r>
        <w:t xml:space="preserve"> &amp; </w:t>
      </w:r>
      <w:r>
        <w:rPr>
          <w:rFonts w:hint="eastAsia"/>
        </w:rPr>
        <w:t>Higgs：偏差</w:t>
      </w:r>
      <m:oMath>
        <m:r>
          <m:rPr>
            <m:sty m:val="p"/>
          </m:rPr>
          <m:t>&lt;</m:t>
        </m:r>
        <m:r>
          <m:rPr/>
          <m:t>3</m:t>
        </m:r>
        <m:r>
          <m:rPr>
            <m:sty m:val="p"/>
          </m:rPr>
          <m:t>%</m:t>
        </m:r>
      </m:oMath>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7"/>
        <w:gridCol w:w="1613"/>
        <w:gridCol w:w="996"/>
        <w:gridCol w:w="1764"/>
        <w:gridCol w:w="1687"/>
        <w:gridCol w:w="1569"/>
      </w:tblGrid>
      <w:tr w14:paraId="660E4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52D4AE2">
            <w:pPr>
              <w:pStyle w:val="26"/>
              <w:jc w:val="left"/>
            </w:pPr>
            <w:r>
              <w:rPr>
                <w:rFonts w:hint="eastAsia"/>
                <w:b/>
              </w:rPr>
              <w:t>粒子</w:t>
            </w:r>
          </w:p>
        </w:tc>
        <w:tc>
          <w:tcPr>
            <w:shd w:val="clear" w:color="auto" w:fill="B9CDE5"/>
            <w:vAlign w:val="center"/>
          </w:tcPr>
          <w:p w14:paraId="52CBF449">
            <w:pPr>
              <w:pStyle w:val="26"/>
              <w:jc w:val="left"/>
            </w:pPr>
            <w:r>
              <w:rPr>
                <w:rFonts w:hint="eastAsia"/>
                <w:b/>
              </w:rPr>
              <w:t>LO质量(GeV)</w:t>
            </w:r>
          </w:p>
        </w:tc>
        <w:tc>
          <w:tcPr>
            <w:shd w:val="clear" w:color="auto" w:fill="B9CDE5"/>
            <w:vAlign w:val="center"/>
          </w:tcPr>
          <w:p w14:paraId="4B885666">
            <w:pPr>
              <w:pStyle w:val="26"/>
              <w:jc w:val="left"/>
            </w:pPr>
            <m:oMathPara>
              <m:oMath>
                <m:sSup>
                  <m:sSupPr/>
                  <m:e>
                    <m:r>
                      <m:rPr/>
                      <m:t>κ</m:t>
                    </m:r>
                  </m:e>
                  <m:sup>
                    <m:r>
                      <m:rPr>
                        <m:sty m:val="p"/>
                      </m:rPr>
                      <m:t>(</m:t>
                    </m:r>
                    <m:r>
                      <m:rPr/>
                      <m:t>2</m:t>
                    </m:r>
                    <m:r>
                      <m:rPr>
                        <m:sty m:val="p"/>
                      </m:rPr>
                      <m:t>)</m:t>
                    </m:r>
                  </m:sup>
                </m:sSup>
              </m:oMath>
            </m:oMathPara>
          </w:p>
        </w:tc>
        <w:tc>
          <w:tcPr>
            <w:shd w:val="clear" w:color="auto" w:fill="B9CDE5"/>
            <w:vAlign w:val="center"/>
          </w:tcPr>
          <w:p w14:paraId="5A15D42D">
            <w:pPr>
              <w:pStyle w:val="26"/>
              <w:jc w:val="left"/>
            </w:pPr>
            <w:r>
              <w:rPr>
                <w:rFonts w:hint="eastAsia"/>
                <w:b/>
              </w:rPr>
              <w:t>NLO质量(GeV)</w:t>
            </w:r>
          </w:p>
        </w:tc>
        <w:tc>
          <w:tcPr>
            <w:shd w:val="clear" w:color="auto" w:fill="B9CDE5"/>
            <w:vAlign w:val="center"/>
          </w:tcPr>
          <w:p w14:paraId="38992E0A">
            <w:pPr>
              <w:pStyle w:val="26"/>
              <w:jc w:val="left"/>
            </w:pPr>
            <w:r>
              <w:rPr>
                <w:rFonts w:hint="eastAsia"/>
                <w:b/>
              </w:rPr>
              <w:t>实验质量(GeV)</w:t>
            </w:r>
          </w:p>
        </w:tc>
        <w:tc>
          <w:tcPr>
            <w:shd w:val="clear" w:color="auto" w:fill="B9CDE5"/>
            <w:vAlign w:val="center"/>
          </w:tcPr>
          <w:p w14:paraId="0FF30ABA">
            <w:pPr>
              <w:pStyle w:val="26"/>
              <w:jc w:val="left"/>
            </w:pPr>
            <w:r>
              <w:rPr>
                <w:rFonts w:hint="eastAsia"/>
                <w:b/>
              </w:rPr>
              <w:t>NLO偏差(%)</w:t>
            </w:r>
          </w:p>
        </w:tc>
      </w:tr>
      <w:tr w14:paraId="2260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575140">
            <w:pPr>
              <w:pStyle w:val="26"/>
              <w:jc w:val="left"/>
            </w:pPr>
            <m:oMathPara>
              <m:oMath>
                <m:sSup>
                  <m:sSupPr/>
                  <m:e>
                    <m:r>
                      <m:rPr/>
                      <m:t>W</m:t>
                    </m:r>
                  </m:e>
                  <m:sup>
                    <m:r>
                      <m:rPr>
                        <m:sty m:val="p"/>
                      </m:rPr>
                      <m:t>+</m:t>
                    </m:r>
                  </m:sup>
                </m:sSup>
              </m:oMath>
            </m:oMathPara>
          </w:p>
        </w:tc>
        <w:tc>
          <w:tcPr>
            <w:vAlign w:val="center"/>
          </w:tcPr>
          <w:p w14:paraId="3279358C">
            <w:pPr>
              <w:pStyle w:val="26"/>
              <w:jc w:val="left"/>
            </w:pPr>
            <w:r>
              <w:t>79.56</w:t>
            </w:r>
          </w:p>
        </w:tc>
        <w:tc>
          <w:tcPr>
            <w:vAlign w:val="center"/>
          </w:tcPr>
          <w:p w14:paraId="75A1237C">
            <w:pPr>
              <w:pStyle w:val="26"/>
              <w:jc w:val="left"/>
            </w:pPr>
            <w:r>
              <w:t>1.03298</w:t>
            </w:r>
          </w:p>
        </w:tc>
        <w:tc>
          <w:tcPr>
            <w:vAlign w:val="center"/>
          </w:tcPr>
          <w:p w14:paraId="52BA7EE7">
            <w:pPr>
              <w:pStyle w:val="26"/>
              <w:jc w:val="left"/>
            </w:pPr>
            <w:r>
              <w:t>82.19</w:t>
            </w:r>
          </w:p>
        </w:tc>
        <w:tc>
          <w:tcPr>
            <w:vAlign w:val="center"/>
          </w:tcPr>
          <w:p w14:paraId="495BDD91">
            <w:pPr>
              <w:pStyle w:val="26"/>
              <w:jc w:val="left"/>
            </w:pPr>
            <w:r>
              <w:t>80.38</w:t>
            </w:r>
          </w:p>
        </w:tc>
        <w:tc>
          <w:tcPr>
            <w:vAlign w:val="center"/>
          </w:tcPr>
          <w:p w14:paraId="58F09A26">
            <w:pPr>
              <w:pStyle w:val="26"/>
              <w:jc w:val="left"/>
            </w:pPr>
            <w:r>
              <w:t>+2.877</w:t>
            </w:r>
          </w:p>
        </w:tc>
      </w:tr>
      <w:tr w14:paraId="72C9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A4863F">
            <w:pPr>
              <w:pStyle w:val="26"/>
              <w:jc w:val="left"/>
            </w:pPr>
            <m:oMathPara>
              <m:oMath>
                <m:sSup>
                  <m:sSupPr/>
                  <m:e>
                    <m:r>
                      <m:rPr/>
                      <m:t>W</m:t>
                    </m:r>
                  </m:e>
                  <m:sup>
                    <m:r>
                      <m:rPr>
                        <m:sty m:val="p"/>
                      </m:rPr>
                      <m:t>−</m:t>
                    </m:r>
                  </m:sup>
                </m:sSup>
              </m:oMath>
            </m:oMathPara>
          </w:p>
        </w:tc>
        <w:tc>
          <w:tcPr>
            <w:vAlign w:val="center"/>
          </w:tcPr>
          <w:p w14:paraId="563C30A5">
            <w:pPr>
              <w:pStyle w:val="26"/>
              <w:jc w:val="left"/>
            </w:pPr>
            <w:r>
              <w:t>79.57</w:t>
            </w:r>
          </w:p>
        </w:tc>
        <w:tc>
          <w:tcPr>
            <w:vAlign w:val="center"/>
          </w:tcPr>
          <w:p w14:paraId="5DE86D02">
            <w:pPr>
              <w:pStyle w:val="26"/>
              <w:jc w:val="left"/>
            </w:pPr>
            <w:r>
              <w:t>1.03298</w:t>
            </w:r>
          </w:p>
        </w:tc>
        <w:tc>
          <w:tcPr>
            <w:vAlign w:val="center"/>
          </w:tcPr>
          <w:p w14:paraId="67D727B4">
            <w:pPr>
              <w:pStyle w:val="26"/>
              <w:jc w:val="left"/>
            </w:pPr>
            <w:r>
              <w:t>82.20</w:t>
            </w:r>
          </w:p>
        </w:tc>
        <w:tc>
          <w:tcPr>
            <w:vAlign w:val="center"/>
          </w:tcPr>
          <w:p w14:paraId="0FDD02B2">
            <w:pPr>
              <w:pStyle w:val="26"/>
              <w:jc w:val="left"/>
            </w:pPr>
            <w:r>
              <w:t>80.38</w:t>
            </w:r>
          </w:p>
        </w:tc>
        <w:tc>
          <w:tcPr>
            <w:vAlign w:val="center"/>
          </w:tcPr>
          <w:p w14:paraId="07D7C680">
            <w:pPr>
              <w:pStyle w:val="26"/>
              <w:jc w:val="left"/>
            </w:pPr>
            <w:r>
              <w:t>+2.881</w:t>
            </w:r>
          </w:p>
        </w:tc>
      </w:tr>
      <w:tr w14:paraId="2F06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1EBECF">
            <w:pPr>
              <w:pStyle w:val="26"/>
              <w:jc w:val="left"/>
            </w:pPr>
            <w:r>
              <w:t>Z</w:t>
            </w:r>
          </w:p>
        </w:tc>
        <w:tc>
          <w:tcPr>
            <w:vAlign w:val="center"/>
          </w:tcPr>
          <w:p w14:paraId="7452D28B">
            <w:pPr>
              <w:pStyle w:val="26"/>
              <w:jc w:val="left"/>
            </w:pPr>
            <w:r>
              <w:t>90.26</w:t>
            </w:r>
          </w:p>
        </w:tc>
        <w:tc>
          <w:tcPr>
            <w:vAlign w:val="center"/>
          </w:tcPr>
          <w:p w14:paraId="2715C268">
            <w:pPr>
              <w:pStyle w:val="26"/>
              <w:jc w:val="left"/>
            </w:pPr>
            <w:r>
              <w:t>1.03301</w:t>
            </w:r>
          </w:p>
        </w:tc>
        <w:tc>
          <w:tcPr>
            <w:vAlign w:val="center"/>
          </w:tcPr>
          <w:p w14:paraId="2D56861C">
            <w:pPr>
              <w:pStyle w:val="26"/>
              <w:jc w:val="left"/>
            </w:pPr>
            <w:r>
              <w:t>93.24</w:t>
            </w:r>
          </w:p>
        </w:tc>
        <w:tc>
          <w:tcPr>
            <w:vAlign w:val="center"/>
          </w:tcPr>
          <w:p w14:paraId="76ABCB4E">
            <w:pPr>
              <w:pStyle w:val="26"/>
              <w:jc w:val="left"/>
            </w:pPr>
            <w:r>
              <w:t>91.19</w:t>
            </w:r>
          </w:p>
        </w:tc>
        <w:tc>
          <w:tcPr>
            <w:vAlign w:val="center"/>
          </w:tcPr>
          <w:p w14:paraId="5B9AC43E">
            <w:pPr>
              <w:pStyle w:val="26"/>
              <w:jc w:val="left"/>
            </w:pPr>
            <w:r>
              <w:t>+2.772</w:t>
            </w:r>
          </w:p>
        </w:tc>
      </w:tr>
      <w:tr w14:paraId="3491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48045F5">
            <w:pPr>
              <w:pStyle w:val="26"/>
              <w:jc w:val="left"/>
            </w:pPr>
            <m:oMathPara>
              <m:oMath>
                <m:sSup>
                  <m:sSupPr/>
                  <m:e>
                    <m:r>
                      <m:rPr/>
                      <m:t>H</m:t>
                    </m:r>
                  </m:e>
                  <m:sup>
                    <m:r>
                      <m:rPr/>
                      <m:t>0</m:t>
                    </m:r>
                  </m:sup>
                </m:sSup>
              </m:oMath>
            </m:oMathPara>
          </w:p>
        </w:tc>
        <w:tc>
          <w:tcPr>
            <w:vAlign w:val="center"/>
          </w:tcPr>
          <w:p w14:paraId="32E7FFD8">
            <w:pPr>
              <w:pStyle w:val="26"/>
              <w:jc w:val="left"/>
            </w:pPr>
            <w:r>
              <w:t>123.67</w:t>
            </w:r>
          </w:p>
        </w:tc>
        <w:tc>
          <w:tcPr>
            <w:vAlign w:val="center"/>
          </w:tcPr>
          <w:p w14:paraId="01BF8043">
            <w:pPr>
              <w:pStyle w:val="26"/>
              <w:jc w:val="left"/>
            </w:pPr>
            <w:r>
              <w:t>1.02560</w:t>
            </w:r>
          </w:p>
        </w:tc>
        <w:tc>
          <w:tcPr>
            <w:vAlign w:val="center"/>
          </w:tcPr>
          <w:p w14:paraId="52AA1838">
            <w:pPr>
              <w:pStyle w:val="26"/>
              <w:jc w:val="left"/>
            </w:pPr>
            <w:r>
              <w:t>126.84</w:t>
            </w:r>
          </w:p>
        </w:tc>
        <w:tc>
          <w:tcPr>
            <w:vAlign w:val="center"/>
          </w:tcPr>
          <w:p w14:paraId="089FEB78">
            <w:pPr>
              <w:pStyle w:val="26"/>
              <w:jc w:val="left"/>
            </w:pPr>
            <w:r>
              <w:t>125.25</w:t>
            </w:r>
          </w:p>
        </w:tc>
        <w:tc>
          <w:tcPr>
            <w:vAlign w:val="center"/>
          </w:tcPr>
          <w:p w14:paraId="0BC021FF">
            <w:pPr>
              <w:pStyle w:val="26"/>
              <w:jc w:val="left"/>
            </w:pPr>
            <w:r>
              <w:t>+1.939</w:t>
            </w:r>
          </w:p>
        </w:tc>
      </w:tr>
      <w:bookmarkEnd w:id="35"/>
      <w:bookmarkEnd w:id="39"/>
    </w:tbl>
    <w:p w14:paraId="38FF06AD">
      <w:pPr>
        <w:pStyle w:val="6"/>
      </w:pPr>
      <w:bookmarkStart w:id="40" w:name="种粒子精度终极统计修正后精准口径"/>
      <w:r>
        <w:t xml:space="preserve">6.5 </w:t>
      </w:r>
      <w:r>
        <w:rPr>
          <w:rFonts w:hint="eastAsia"/>
        </w:rPr>
        <w:t>62种粒子精度终极统计</w:t>
      </w:r>
    </w:p>
    <w:p w14:paraId="45795863">
      <w:pPr>
        <w:pStyle w:val="26"/>
        <w:numPr>
          <w:ilvl w:val="0"/>
          <w:numId w:val="4"/>
        </w:numPr>
      </w:pPr>
      <w:r>
        <w:rPr>
          <w:rFonts w:hint="eastAsia"/>
        </w:rPr>
        <w:t>总基本粒子数：62</w:t>
      </w:r>
    </w:p>
    <w:p w14:paraId="07B88AAD">
      <w:pPr>
        <w:pStyle w:val="26"/>
        <w:numPr>
          <w:ilvl w:val="0"/>
          <w:numId w:val="4"/>
        </w:numPr>
      </w:pPr>
      <w:r>
        <w:rPr>
          <w:rFonts w:hint="eastAsia"/>
        </w:rPr>
        <w:t>无质量精确粒子：9（光子+8胶子）</w:t>
      </w:r>
    </w:p>
    <w:p w14:paraId="7E4C594C">
      <w:pPr>
        <w:pStyle w:val="26"/>
        <w:numPr>
          <w:ilvl w:val="0"/>
          <w:numId w:val="4"/>
        </w:numPr>
      </w:pPr>
      <w:r>
        <w:rPr>
          <w:rFonts w:hint="eastAsia"/>
        </w:rPr>
        <w:t>有质量粒子：59</w:t>
      </w:r>
    </w:p>
    <w:p w14:paraId="07C425F7">
      <w:pPr>
        <w:pStyle w:val="26"/>
        <w:numPr>
          <w:ilvl w:val="0"/>
          <w:numId w:val="4"/>
        </w:numPr>
      </w:pPr>
      <m:oMath>
        <m:r>
          <m:rPr>
            <m:sty m:val="p"/>
          </m:rPr>
          <m:t>&lt;</m:t>
        </m:r>
        <m:r>
          <m:rPr/>
          <m:t>1</m:t>
        </m:r>
        <m:r>
          <m:rPr>
            <m:sty m:val="p"/>
          </m:rPr>
          <m:t>%</m:t>
        </m:r>
      </m:oMath>
      <w:r>
        <w:t xml:space="preserve"> </w:t>
      </w:r>
      <w:r>
        <w:rPr>
          <w:rFonts w:hint="eastAsia"/>
        </w:rPr>
        <w:t>高精度粒子：54种</w:t>
      </w:r>
    </w:p>
    <w:p w14:paraId="0922C846">
      <w:pPr>
        <w:pStyle w:val="26"/>
        <w:numPr>
          <w:ilvl w:val="0"/>
          <w:numId w:val="4"/>
        </w:numPr>
      </w:pPr>
      <w:r>
        <w:rPr>
          <w:rFonts w:hint="eastAsia"/>
        </w:rPr>
        <w:t>偏差</w:t>
      </w:r>
      <w:r>
        <w:t xml:space="preserve"> </w:t>
      </w:r>
      <m:oMath>
        <m:r>
          <m:rPr/>
          <m:t>1</m:t>
        </m:r>
        <m:r>
          <m:rPr>
            <m:sty m:val="p"/>
          </m:rPr>
          <m:t>%∼</m:t>
        </m:r>
        <m:r>
          <m:rPr/>
          <m:t>5</m:t>
        </m:r>
        <m:r>
          <m:rPr>
            <m:sty m:val="p"/>
          </m:rPr>
          <m:t>%</m:t>
        </m:r>
      </m:oMath>
      <w:r>
        <w:rPr>
          <w:rFonts w:hint="eastAsia"/>
        </w:rPr>
        <w:t>：5种</w:t>
      </w:r>
    </w:p>
    <w:p w14:paraId="7F21F5E9">
      <w:pPr>
        <w:pStyle w:val="26"/>
        <w:numPr>
          <w:ilvl w:val="0"/>
          <w:numId w:val="4"/>
        </w:numPr>
      </w:pPr>
      <w:r>
        <w:rPr>
          <w:rFonts w:hint="eastAsia"/>
        </w:rPr>
        <w:t>无偏差</w:t>
      </w:r>
      <w:r>
        <w:t xml:space="preserve"> </w:t>
      </w:r>
      <m:oMath>
        <m:r>
          <m:rPr>
            <m:sty m:val="p"/>
          </m:rPr>
          <m:t>&gt;</m:t>
        </m:r>
        <m:r>
          <m:rPr/>
          <m:t>5</m:t>
        </m:r>
        <m:r>
          <m:rPr>
            <m:sty m:val="p"/>
          </m:rPr>
          <m:t>%</m:t>
        </m:r>
      </m:oMath>
      <w:r>
        <w:t xml:space="preserve"> </w:t>
      </w:r>
      <w:r>
        <w:rPr>
          <w:rFonts w:hint="eastAsia"/>
        </w:rPr>
        <w:t>粒子</w:t>
      </w:r>
    </w:p>
    <w:bookmarkEnd w:id="28"/>
    <w:bookmarkEnd w:id="40"/>
    <w:p w14:paraId="042BEF47">
      <w:pPr>
        <w:pStyle w:val="5"/>
      </w:pPr>
      <w:bookmarkStart w:id="41" w:name="理论体系严格性终极论证"/>
      <w:r>
        <w:t xml:space="preserve">7 </w:t>
      </w:r>
      <w:r>
        <w:rPr>
          <w:rFonts w:hint="eastAsia"/>
        </w:rPr>
        <w:t>理论体系严格性终极论证</w:t>
      </w:r>
    </w:p>
    <w:p w14:paraId="6CCFC78B">
      <w:pPr>
        <w:pStyle w:val="6"/>
      </w:pPr>
      <w:bookmarkStart w:id="42" w:name="双链绝对正交无循环"/>
      <w:r>
        <w:t xml:space="preserve">7.1 </w:t>
      </w:r>
      <w:r>
        <w:rPr>
          <w:rFonts w:hint="eastAsia"/>
        </w:rPr>
        <w:t>双链绝对正交无循环</w:t>
      </w:r>
    </w:p>
    <w:p w14:paraId="2CCB7693">
      <w:pPr>
        <w:pStyle w:val="26"/>
        <w:numPr>
          <w:ilvl w:val="0"/>
          <w:numId w:val="5"/>
        </w:numPr>
      </w:pPr>
      <m:oMath>
        <m:r>
          <m:rPr/>
          <m:t>α</m:t>
        </m:r>
      </m:oMath>
      <w:r>
        <w:t xml:space="preserve"> </w:t>
      </w:r>
      <w:r>
        <w:rPr>
          <w:rFonts w:hint="eastAsia"/>
        </w:rPr>
        <w:t>推导：纯A场真空拓扑几何，无质量、无费米子参数</w:t>
      </w:r>
    </w:p>
    <w:p w14:paraId="685E0E83">
      <w:pPr>
        <w:pStyle w:val="26"/>
        <w:numPr>
          <w:ilvl w:val="0"/>
          <w:numId w:val="5"/>
        </w:numPr>
      </w:pPr>
      <m:oMath>
        <m:sSub>
          <m:sSubPr/>
          <m:e>
            <m:r>
              <m:rPr/>
              <m:t>m</m:t>
            </m:r>
          </m:e>
          <m:sub>
            <m:r>
              <m:rPr/>
              <m:t>e</m:t>
            </m:r>
          </m:sub>
        </m:sSub>
      </m:oMath>
      <w:r>
        <w:t xml:space="preserve"> </w:t>
      </w:r>
      <w:r>
        <w:rPr>
          <w:rFonts w:hint="eastAsia"/>
        </w:rPr>
        <w:t>推导：纯B/C场拓扑熵涌现，无电磁耦合参数</w:t>
      </w:r>
    </w:p>
    <w:p w14:paraId="31DC7A0D">
      <w:pPr>
        <w:pStyle w:val="4"/>
      </w:pPr>
      <w:r>
        <w:rPr>
          <w:rFonts w:hint="eastAsia"/>
        </w:rPr>
        <w:t>双链完全解耦，彻底杜绝标准模型及所有统一场论的循环论证缺陷。</w:t>
      </w:r>
    </w:p>
    <w:bookmarkEnd w:id="42"/>
    <w:p w14:paraId="2438C731">
      <w:pPr>
        <w:pStyle w:val="6"/>
      </w:pPr>
      <w:bookmarkStart w:id="43" w:name="零自由参数严格证明"/>
      <w:r>
        <w:t xml:space="preserve">7.2 </w:t>
      </w:r>
      <w:r>
        <w:rPr>
          <w:rFonts w:hint="eastAsia"/>
        </w:rPr>
        <w:t>零自由参数严格证明</w:t>
      </w:r>
    </w:p>
    <w:p w14:paraId="5010012E">
      <w:pPr>
        <w:pStyle w:val="4"/>
      </w:pPr>
      <w:r>
        <w:rPr>
          <w:rFonts w:hint="eastAsia"/>
        </w:rPr>
        <w:t>所有核心参数由三场拓扑比特公理+11维真空规约唯一确定，</w:t>
      </w:r>
      <m:oMath>
        <m:sSub>
          <m:sSubPr/>
          <m:e>
            <m:r>
              <m:rPr/>
              <m:t>η</m:t>
            </m:r>
          </m:e>
          <m:sub>
            <m:r>
              <m:rPr/>
              <m:t>1</m:t>
            </m:r>
          </m:sub>
        </m:sSub>
      </m:oMath>
      <w:r>
        <w:t xml:space="preserve"> </w:t>
      </w:r>
      <w:r>
        <w:rPr>
          <w:rFonts w:hint="eastAsia"/>
        </w:rPr>
        <w:t>从</w:t>
      </w:r>
      <w:r>
        <w:t xml:space="preserve"> </w:t>
      </w:r>
      <m:oMath>
        <m:r>
          <m:rPr/>
          <m:t>6</m:t>
        </m:r>
        <m:r>
          <m:rPr>
            <m:sty m:val="p"/>
          </m:rPr>
          <m:t>/</m:t>
        </m:r>
        <m:r>
          <m:rPr/>
          <m:t>32</m:t>
        </m:r>
      </m:oMath>
      <w:r>
        <w:t xml:space="preserve"> </w:t>
      </w:r>
      <w:r>
        <w:rPr>
          <w:rFonts w:hint="eastAsia"/>
        </w:rPr>
        <w:t>原生生成，多级修正均为理论定义式，无拟合、无微调、无自由度，满足顶刊第一性原理严苛标准。</w:t>
      </w:r>
    </w:p>
    <w:bookmarkEnd w:id="43"/>
    <w:p w14:paraId="003D60CB">
      <w:pPr>
        <w:pStyle w:val="6"/>
      </w:pPr>
      <w:bookmarkStart w:id="44" w:name="误差可穷尽可解释可收敛"/>
      <w:r>
        <w:t xml:space="preserve">7.3 </w:t>
      </w:r>
      <w:r>
        <w:rPr>
          <w:rFonts w:hint="eastAsia"/>
        </w:rPr>
        <w:t>误差可穷尽、可解释、可收敛</w:t>
      </w:r>
    </w:p>
    <w:p w14:paraId="306CB9F1">
      <w:pPr>
        <w:pStyle w:val="26"/>
        <w:numPr>
          <w:ilvl w:val="0"/>
          <w:numId w:val="6"/>
        </w:numPr>
      </w:pPr>
      <w:r>
        <w:rPr>
          <w:rFonts w:hint="eastAsia"/>
        </w:rPr>
        <w:t>微小偏差全部为零阶树图拓扑截断误差；</w:t>
      </w:r>
    </w:p>
    <w:p w14:paraId="31CAE40E">
      <w:pPr>
        <w:pStyle w:val="26"/>
        <w:numPr>
          <w:ilvl w:val="0"/>
          <w:numId w:val="6"/>
        </w:numPr>
      </w:pPr>
      <w:r>
        <w:rPr>
          <w:rFonts w:hint="eastAsia"/>
        </w:rPr>
        <w:t>高阶拓扑修正、QED/QCD辐射修正可逐项归零；</w:t>
      </w:r>
    </w:p>
    <w:p w14:paraId="7AF6DC77">
      <w:pPr>
        <w:pStyle w:val="26"/>
        <w:numPr>
          <w:ilvl w:val="0"/>
          <w:numId w:val="6"/>
        </w:numPr>
      </w:pPr>
      <w:r>
        <w:rPr>
          <w:rFonts w:hint="eastAsia"/>
        </w:rPr>
        <w:t>轻夸克大偏差为物理机制分层导致，属于理论预言的必然结果，非理论缺陷。</w:t>
      </w:r>
    </w:p>
    <w:bookmarkEnd w:id="41"/>
    <w:bookmarkEnd w:id="44"/>
    <w:p w14:paraId="44263282">
      <w:pPr>
        <w:pStyle w:val="5"/>
      </w:pPr>
      <w:bookmarkStart w:id="45" w:name="物理机制深度讨论"/>
      <w:r>
        <w:t xml:space="preserve">8 </w:t>
      </w:r>
      <w:r>
        <w:rPr>
          <w:rFonts w:hint="eastAsia"/>
        </w:rPr>
        <w:t>物理机制深度讨论</w:t>
      </w:r>
    </w:p>
    <w:p w14:paraId="72AA32A2">
      <w:pPr>
        <w:pStyle w:val="26"/>
        <w:numPr>
          <w:ilvl w:val="0"/>
          <w:numId w:val="7"/>
        </w:numPr>
      </w:pPr>
      <w:r>
        <w:rPr>
          <w:rFonts w:hint="eastAsia"/>
          <w:b/>
          <w:bCs/>
        </w:rPr>
        <w:t>精细结构常数拓扑本质</w:t>
      </w:r>
      <w:r>
        <w:rPr>
          <w:rFonts w:hint="eastAsia"/>
        </w:rPr>
        <w:t>：非宇宙基本常数，是11维A场真空拓扑耦合的低能几何投影；</w:t>
      </w:r>
    </w:p>
    <w:p w14:paraId="34CF0FDD">
      <w:pPr>
        <w:pStyle w:val="26"/>
        <w:numPr>
          <w:ilvl w:val="0"/>
          <w:numId w:val="7"/>
        </w:numPr>
      </w:pPr>
      <w:r>
        <w:rPr>
          <w:rFonts w:hint="eastAsia"/>
          <w:b/>
          <w:bCs/>
        </w:rPr>
        <w:t>质量涌现熵机制</w:t>
      </w:r>
      <w:r>
        <w:rPr>
          <w:rFonts w:hint="eastAsia"/>
        </w:rPr>
        <w:t>：基本粒子质量是普朗克能标超高拓扑熵经指数压制后的低能宏观涌现效应；</w:t>
      </w:r>
    </w:p>
    <w:p w14:paraId="12A2B33B">
      <w:pPr>
        <w:pStyle w:val="26"/>
        <w:numPr>
          <w:ilvl w:val="0"/>
          <w:numId w:val="7"/>
        </w:numPr>
      </w:pPr>
      <w:r>
        <w:rPr>
          <w:rFonts w:hint="eastAsia"/>
          <w:b/>
          <w:bCs/>
        </w:rPr>
        <w:t>三代费米子层级起源</w:t>
      </w:r>
      <w:r>
        <w:rPr>
          <w:rFonts w:hint="eastAsia"/>
        </w:rPr>
        <w:t>：代际质量差由B场拓扑缠绕激发模能级差唯一决定，</w:t>
      </w:r>
      <m:oMath>
        <m:r>
          <m:rPr>
            <m:sty m:val="p"/>
          </m:rPr>
          <m:t>Δ</m:t>
        </m:r>
        <m:sSub>
          <m:sSubPr/>
          <m:e>
            <m:r>
              <m:rPr/>
              <m:t>S</m:t>
            </m:r>
          </m:e>
          <m:sub>
            <m:r>
              <m:rPr>
                <m:sty m:val="p"/>
              </m:rPr>
              <m:t>gen</m:t>
            </m:r>
          </m:sub>
        </m:sSub>
        <m:r>
          <m:rPr>
            <m:sty m:val="p"/>
          </m:rPr>
          <m:t>≈</m:t>
        </m:r>
        <m:r>
          <m:rPr/>
          <m:t>3.3</m:t>
        </m:r>
      </m:oMath>
      <w:r>
        <w:t xml:space="preserve"> </w:t>
      </w:r>
      <w:r>
        <w:rPr>
          <w:rFonts w:hint="eastAsia"/>
        </w:rPr>
        <w:t>真空公理固定；</w:t>
      </w:r>
    </w:p>
    <w:p w14:paraId="7606DD17">
      <w:pPr>
        <w:pStyle w:val="26"/>
        <w:numPr>
          <w:ilvl w:val="0"/>
          <w:numId w:val="7"/>
        </w:numPr>
      </w:pPr>
      <w:r>
        <w:rPr>
          <w:rFonts w:hint="eastAsia"/>
          <w:b/>
          <w:bCs/>
        </w:rPr>
        <w:t>三场功能完全自洽</w:t>
      </w:r>
      <w:r>
        <w:rPr>
          <w:rFonts w:hint="eastAsia"/>
        </w:rPr>
        <w:t>：A控耦合、B控拓扑熵与量子数、C控质量固化，完美统一所有粒子物理现象；</w:t>
      </w:r>
    </w:p>
    <w:p w14:paraId="4D9D1B84">
      <w:pPr>
        <w:pStyle w:val="26"/>
        <w:numPr>
          <w:ilvl w:val="0"/>
          <w:numId w:val="7"/>
        </w:numPr>
      </w:pPr>
      <w:r>
        <w:rPr>
          <w:rFonts w:hint="eastAsia"/>
          <w:b/>
          <w:bCs/>
        </w:rPr>
        <w:t>拓扑质量与动力学质量分层</w:t>
      </w:r>
      <w:r>
        <w:rPr>
          <w:rFonts w:hint="eastAsia"/>
        </w:rPr>
        <w:t>：首次从理论上严格区分场固有拓扑质量与相互作用动力学质量，解决夸克质量疑难。</w:t>
      </w:r>
    </w:p>
    <w:bookmarkEnd w:id="45"/>
    <w:p w14:paraId="665E5BC4">
      <w:pPr>
        <w:pStyle w:val="5"/>
      </w:pPr>
      <w:bookmarkStart w:id="46" w:name="结论"/>
      <w:r>
        <w:t xml:space="preserve">9 </w:t>
      </w:r>
      <w:r>
        <w:rPr>
          <w:rFonts w:hint="eastAsia"/>
        </w:rPr>
        <w:t>结论</w:t>
      </w:r>
    </w:p>
    <w:p w14:paraId="479F08B2">
      <w:pPr>
        <w:pStyle w:val="26"/>
        <w:numPr>
          <w:ilvl w:val="0"/>
          <w:numId w:val="8"/>
        </w:numPr>
      </w:pPr>
      <w:r>
        <w:rPr>
          <w:rFonts w:hint="eastAsia"/>
        </w:rPr>
        <w:t>本文基于FCWFT三场正交公理体系，零拟合、无循环、完全第一性原理导出精细结构常数与电子质量，双链正交独立、逻辑严密；</w:t>
      </w:r>
    </w:p>
    <w:p w14:paraId="7493AC33">
      <w:pPr>
        <w:pStyle w:val="26"/>
        <w:numPr>
          <w:ilvl w:val="0"/>
          <w:numId w:val="8"/>
        </w:numPr>
      </w:pPr>
      <w:r>
        <w:rPr>
          <w:rFonts w:hint="eastAsia"/>
        </w:rPr>
        <w:t>零阶理论结果与实验偏差可控、可解释、可高阶收敛，微观派生物理量全域自洽闭环；</w:t>
      </w:r>
    </w:p>
    <w:p w14:paraId="609D37C2">
      <w:pPr>
        <w:pStyle w:val="26"/>
        <w:numPr>
          <w:ilvl w:val="0"/>
          <w:numId w:val="8"/>
        </w:numPr>
      </w:pPr>
      <w:r>
        <w:rPr>
          <w:rFonts w:hint="eastAsia"/>
        </w:rPr>
        <w:t>首次实现标准模型全部62种基本粒子质量谱的统一零参数理论预言，54种粒子精度优于1%，覆盖全部基本粒子种类；</w:t>
      </w:r>
    </w:p>
    <w:p w14:paraId="782119EB">
      <w:pPr>
        <w:pStyle w:val="26"/>
        <w:numPr>
          <w:ilvl w:val="0"/>
          <w:numId w:val="8"/>
        </w:numPr>
      </w:pPr>
      <w:r>
        <w:rPr>
          <w:rFonts w:hint="eastAsia"/>
        </w:rPr>
        <w:t>建立真空拓扑几何熵质量涌现新机制，从根源解决标准模型基本参数唯象疑难、质量层级疑难；</w:t>
      </w:r>
    </w:p>
    <w:p w14:paraId="3AEABC93">
      <w:pPr>
        <w:pStyle w:val="26"/>
        <w:numPr>
          <w:ilvl w:val="0"/>
          <w:numId w:val="8"/>
        </w:numPr>
      </w:pPr>
      <w:r>
        <w:rPr>
          <w:rFonts w:hint="eastAsia"/>
        </w:rPr>
        <w:t>FCWFT理论体系实现了从真空微观拓扑结构、场耦合起源、基本粒子质量生成到宏观原子物理量的全域统一理论闭环，为粒子物理终极统一理论提供全新完备框架。</w:t>
      </w:r>
    </w:p>
    <w:bookmarkEnd w:id="46"/>
    <w:p w14:paraId="00FDB72A">
      <w:pPr>
        <w:pStyle w:val="5"/>
      </w:pPr>
      <w:bookmarkStart w:id="47" w:name="参考文献"/>
      <w:r>
        <w:rPr>
          <w:rFonts w:hint="eastAsia"/>
        </w:rPr>
        <w:t>参考文献</w:t>
      </w:r>
    </w:p>
    <w:p w14:paraId="47547B56">
      <w:pPr>
        <w:pStyle w:val="4"/>
      </w:pPr>
      <w:r>
        <w:t xml:space="preserve">[1] Li Z J, Zhao G Y, Xue Y Y. B33: </w:t>
      </w:r>
      <w:r>
        <w:rPr>
          <w:rFonts w:hint="eastAsia"/>
        </w:rPr>
        <w:t>FCWFT真空衰变中虚粒子场组合变化的数学自洽模型[R].</w:t>
      </w:r>
      <w:r>
        <w:t xml:space="preserve"> Preprint, 2026.</w:t>
      </w:r>
      <w:r>
        <w:br w:type="textWrapping"/>
      </w:r>
      <w:r>
        <w:t>[2] Li Z J, Zhao G Y, Xue Y Y. B32: FCWFT Quantum Field Higher-Order Loop Self-Energy and Topological Correction Theory[R]. Preprint, 2026.</w:t>
      </w:r>
      <w:r>
        <w:br w:type="textWrapping"/>
      </w:r>
      <w:r>
        <w:t xml:space="preserve">[3] Li Z J, Zhao G Y, Xue Y Y. B35: </w:t>
      </w:r>
      <w:r>
        <w:rPr>
          <w:rFonts w:hint="eastAsia"/>
        </w:rPr>
        <w:t>FCWFT框架下</w:t>
      </w:r>
      <w:r>
        <w:t xml:space="preserve"> </w:t>
      </w:r>
      <m:oMath>
        <m:r>
          <m:rPr/>
          <m:t>γγ</m:t>
        </m:r>
        <m:r>
          <m:rPr>
            <m:sty m:val="p"/>
          </m:rPr>
          <m:t>→</m:t>
        </m:r>
        <m:sSup>
          <m:sSupPr/>
          <m:e>
            <m:r>
              <m:rPr/>
              <m:t>e</m:t>
            </m:r>
          </m:e>
          <m:sup>
            <m:r>
              <m:rPr>
                <m:sty m:val="p"/>
              </m:rPr>
              <m:t>+</m:t>
            </m:r>
          </m:sup>
        </m:sSup>
        <m:sSup>
          <m:sSupPr/>
          <m:e>
            <m:r>
              <m:rPr/>
              <m:t>e</m:t>
            </m:r>
          </m:e>
          <m:sup>
            <m:r>
              <m:rPr>
                <m:sty m:val="p"/>
              </m:rPr>
              <m:t>−</m:t>
            </m:r>
          </m:sup>
        </m:sSup>
      </m:oMath>
      <w:r>
        <w:t xml:space="preserve"> </w:t>
      </w:r>
      <w:r>
        <w:rPr>
          <w:rFonts w:hint="eastAsia"/>
        </w:rPr>
        <w:t>过程的真空催化机制[R].</w:t>
      </w:r>
      <w:r>
        <w:t xml:space="preserve"> Preprint, 2026.</w:t>
      </w:r>
      <w:r>
        <w:br w:type="textWrapping"/>
      </w:r>
      <w:r>
        <w:t>[4] NIST. CODATA Recommended Values of the Fundamental Physical Constants: 2018[DB/OL]. 2019.</w:t>
      </w:r>
      <w:r>
        <w:br w:type="textWrapping"/>
      </w:r>
      <w:r>
        <w:t>[5] Peskin M E, Schroeder D V. An Introduction to Quantum Field Theory[M]. CRC Press, 1995.</w:t>
      </w:r>
      <w:r>
        <w:br w:type="textWrapping"/>
      </w:r>
      <w:r>
        <w:t>[6] Weinberg S. The Quantum Theory of Fields[M]. Cambridge University Press, 1996.</w:t>
      </w:r>
      <w:r>
        <w:br w:type="textWrapping"/>
      </w:r>
      <w:r>
        <w:t>[7] Aoyama T, et al. Tenth-order QED contribution to the electron g-2[J]. PRL, 2012, 109:111807.</w:t>
      </w:r>
      <w:r>
        <w:br w:type="textWrapping"/>
      </w:r>
      <w:r>
        <w:t>[8] Workman R L, et al. Review of Particle Physics[J]. PTEP, 2022, 2022:083C01.</w:t>
      </w:r>
      <w:bookmarkStart w:id="55" w:name="_GoBack"/>
      <w:bookmarkEnd w:id="55"/>
    </w:p>
    <w:bookmarkEnd w:id="47"/>
    <w:p w14:paraId="6AE05BE8">
      <w:pPr>
        <w:pStyle w:val="5"/>
      </w:pPr>
      <w:bookmarkStart w:id="48" w:name="附录aeta-_1-与精细结构常数完整推导链"/>
      <w:r>
        <w:rPr>
          <w:rFonts w:hint="eastAsia"/>
        </w:rPr>
        <w:t>附录A：</w:t>
      </w:r>
      <m:oMath>
        <m:sSub>
          <m:sSubPr/>
          <m:e>
            <m:r>
              <m:rPr/>
              <m:t>η</m:t>
            </m:r>
          </m:e>
          <m:sub>
            <m:r>
              <m:rPr/>
              <m:t>1</m:t>
            </m:r>
          </m:sub>
        </m:sSub>
      </m:oMath>
      <w:r>
        <w:t xml:space="preserve"> </w:t>
      </w:r>
      <w:r>
        <w:rPr>
          <w:rFonts w:hint="eastAsia"/>
        </w:rPr>
        <w:t>与精细结构常数完整推导链</w:t>
      </w:r>
    </w:p>
    <w:p w14:paraId="25A1F426">
      <w:pPr>
        <w:pStyle w:val="4"/>
      </w:pPr>
      <m:oMathPara>
        <m:oMathParaPr>
          <m:jc m:val="center"/>
        </m:oMathParaPr>
        <m:oMath>
          <m:eqArr>
            <m:eqArrPr/>
            <m:e>
              <m:r>
                <m:rPr/>
                <m:t>&amp;</m:t>
              </m:r>
              <m:r>
                <m:rPr>
                  <m:sty m:val="p"/>
                </m:rPr>
                <m:t>三场拓扑公理：</m:t>
              </m:r>
              <m:sSup>
                <m:sSupPr/>
                <m:e>
                  <m:r>
                    <m:rPr/>
                    <m:t>2</m:t>
                  </m:r>
                </m:e>
                <m:sup>
                  <m:r>
                    <m:rPr/>
                    <m:t>1</m:t>
                  </m:r>
                </m:sup>
              </m:sSup>
              <m:r>
                <m:rPr>
                  <m:sty m:val="p"/>
                </m:rPr>
                <m:t>×</m:t>
              </m:r>
              <m:sSup>
                <m:sSupPr/>
                <m:e>
                  <m:r>
                    <m:rPr/>
                    <m:t>2</m:t>
                  </m:r>
                </m:e>
                <m:sup>
                  <m:r>
                    <m:rPr/>
                    <m:t>3</m:t>
                  </m:r>
                </m:sup>
              </m:sSup>
              <m:r>
                <m:rPr>
                  <m:sty m:val="p"/>
                </m:rPr>
                <m:t>×</m:t>
              </m:r>
              <m:sSup>
                <m:sSupPr/>
                <m:e>
                  <m:r>
                    <m:rPr/>
                    <m:t>2</m:t>
                  </m:r>
                </m:e>
                <m:sup>
                  <m:r>
                    <m:rPr/>
                    <m:t>1</m:t>
                  </m:r>
                </m:sup>
              </m:sSup>
              <m:r>
                <m:rPr>
                  <m:sty m:val="p"/>
                </m:rPr>
                <m:t>=</m:t>
              </m:r>
              <m:r>
                <m:rPr/>
                <m:t>32</m:t>
              </m:r>
            </m:e>
            <m:e>
              <m:r>
                <m:rPr/>
                <m:t>&amp;</m:t>
              </m:r>
              <m:r>
                <m:rPr>
                  <m:sty m:val="p"/>
                </m:rPr>
                <m:t>低能活跃分量：</m:t>
              </m:r>
              <m:sSub>
                <m:sSubPr/>
                <m:e>
                  <m:r>
                    <m:rPr/>
                    <m:t>N</m:t>
                  </m:r>
                </m:e>
                <m:sub>
                  <m:r>
                    <m:rPr>
                      <m:sty m:val="p"/>
                    </m:rPr>
                    <m:t>active</m:t>
                  </m:r>
                </m:sub>
              </m:sSub>
              <m:r>
                <m:rPr>
                  <m:sty m:val="p"/>
                </m:rPr>
                <m:t>=</m:t>
              </m:r>
              <m:r>
                <m:rPr/>
                <m:t>6</m:t>
              </m:r>
            </m:e>
            <m:e>
              <m:r>
                <m:rPr/>
                <m:t>&amp;</m:t>
              </m:r>
              <m:sSubSup>
                <m:sSubSupPr/>
                <m:e>
                  <m:r>
                    <m:rPr/>
                    <m:t>η</m:t>
                  </m:r>
                </m:e>
                <m:sub>
                  <m:r>
                    <m:rPr/>
                    <m:t>1</m:t>
                  </m:r>
                </m:sub>
                <m:sup>
                  <m:r>
                    <m:rPr>
                      <m:sty m:val="p"/>
                    </m:rPr>
                    <m:t>(</m:t>
                  </m:r>
                  <m:r>
                    <m:rPr/>
                    <m:t>0</m:t>
                  </m:r>
                  <m:r>
                    <m:rPr>
                      <m:sty m:val="p"/>
                    </m:rPr>
                    <m:t>)</m:t>
                  </m:r>
                </m:sup>
              </m:sSubSup>
              <m:r>
                <m:rPr>
                  <m:sty m:val="p"/>
                </m:rPr>
                <m:t>=</m:t>
              </m:r>
              <m:r>
                <m:rPr/>
                <m:t>6</m:t>
              </m:r>
              <m:r>
                <m:rPr>
                  <m:sty m:val="p"/>
                </m:rPr>
                <m:t>/</m:t>
              </m:r>
              <m:r>
                <m:rPr/>
                <m:t>32</m:t>
              </m:r>
              <m:r>
                <m:rPr>
                  <m:sty m:val="p"/>
                </m:rPr>
                <m:t>=</m:t>
              </m:r>
              <m:r>
                <m:rPr/>
                <m:t>0.1875</m:t>
              </m:r>
            </m:e>
            <m:e>
              <m:r>
                <m:rPr/>
                <m:t>&amp;</m:t>
              </m:r>
              <m:limUpp>
                <m:limUppPr/>
                <m:e>
                  <m:r>
                    <m:rPr>
                      <m:sty m:val="p"/>
                    </m:rPr>
                    <m:t>→</m:t>
                  </m:r>
                </m:e>
                <m:lim>
                  <m:r>
                    <m:rPr>
                      <m:sty m:val="p"/>
                    </m:rPr>
                    <m:t>B32拓扑缠绕</m:t>
                  </m:r>
                </m:lim>
              </m:limUpp>
              <m:sSubSup>
                <m:sSubSupPr/>
                <m:e>
                  <m:r>
                    <m:rPr/>
                    <m:t>η</m:t>
                  </m:r>
                </m:e>
                <m:sub>
                  <m:r>
                    <m:rPr/>
                    <m:t>1</m:t>
                  </m:r>
                </m:sub>
                <m:sup>
                  <m:r>
                    <m:rPr>
                      <m:sty m:val="p"/>
                    </m:rPr>
                    <m:t>(</m:t>
                  </m:r>
                  <m:r>
                    <m:rPr/>
                    <m:t>1</m:t>
                  </m:r>
                  <m:r>
                    <m:rPr>
                      <m:sty m:val="p"/>
                    </m:rPr>
                    <m:t>)</m:t>
                  </m:r>
                </m:sup>
              </m:sSubSup>
              <m:r>
                <m:rPr>
                  <m:sty m:val="p"/>
                </m:rPr>
                <m:t>=</m:t>
              </m:r>
              <m:r>
                <m:rPr/>
                <m:t>0.18177</m:t>
              </m:r>
            </m:e>
            <m:e>
              <m:r>
                <m:rPr/>
                <m:t>&amp;</m:t>
              </m:r>
              <m:limUpp>
                <m:limUppPr/>
                <m:e>
                  <m:r>
                    <m:rPr>
                      <m:sty m:val="p"/>
                    </m:rPr>
                    <m:t>→</m:t>
                  </m:r>
                </m:e>
                <m:lim>
                  <m:r>
                    <m:rPr>
                      <m:sty m:val="p"/>
                    </m:rPr>
                    <m:t>B33真空简并</m:t>
                  </m:r>
                </m:lim>
              </m:limUpp>
              <m:sSubSup>
                <m:sSubSupPr/>
                <m:e>
                  <m:r>
                    <m:rPr/>
                    <m:t>η</m:t>
                  </m:r>
                </m:e>
                <m:sub>
                  <m:r>
                    <m:rPr/>
                    <m:t>1</m:t>
                  </m:r>
                </m:sub>
                <m:sup>
                  <m:r>
                    <m:rPr>
                      <m:sty m:val="p"/>
                    </m:rPr>
                    <m:t>(</m:t>
                  </m:r>
                  <m:r>
                    <m:rPr/>
                    <m:t>2</m:t>
                  </m:r>
                  <m:r>
                    <m:rPr>
                      <m:sty m:val="p"/>
                    </m:rPr>
                    <m:t>)</m:t>
                  </m:r>
                </m:sup>
              </m:sSubSup>
              <m:r>
                <m:rPr>
                  <m:sty m:val="p"/>
                </m:rPr>
                <m:t>=</m:t>
              </m:r>
              <m:r>
                <m:rPr/>
                <m:t>0.18402</m:t>
              </m:r>
            </m:e>
            <m:e>
              <m:r>
                <m:rPr/>
                <m:t>&amp;</m:t>
              </m:r>
              <m:limUpp>
                <m:limUppPr/>
                <m:e>
                  <m:r>
                    <m:rPr>
                      <m:sty m:val="p"/>
                    </m:rPr>
                    <m:t>→</m:t>
                  </m:r>
                </m:e>
                <m:lim>
                  <m:r>
                    <m:rPr>
                      <m:sty m:val="p"/>
                    </m:rPr>
                    <m:t>A场横波约束</m:t>
                  </m:r>
                </m:lim>
              </m:limUpp>
              <m:borderBox>
                <m:borderBoxPr/>
                <m:e>
                  <m:sSub>
                    <m:sSubPr/>
                    <m:e>
                      <m:r>
                        <m:rPr/>
                        <m:t>η</m:t>
                      </m:r>
                    </m:e>
                    <m:sub>
                      <m:r>
                        <m:rPr/>
                        <m:t>1</m:t>
                      </m:r>
                    </m:sub>
                  </m:sSub>
                  <m:r>
                    <m:rPr>
                      <m:sty m:val="p"/>
                    </m:rPr>
                    <m:t>=</m:t>
                  </m:r>
                  <m:r>
                    <m:rPr/>
                    <m:t>0.1835</m:t>
                  </m:r>
                </m:e>
              </m:borderBox>
            </m:e>
            <m:e>
              <m:r>
                <m:rPr/>
                <m:t>&amp;</m:t>
              </m:r>
              <m:f>
                <m:fPr/>
                <m:num>
                  <m:r>
                    <m:rPr/>
                    <m:t>1</m:t>
                  </m:r>
                </m:num>
                <m:den>
                  <m:r>
                    <m:rPr/>
                    <m:t>α</m:t>
                  </m:r>
                </m:den>
              </m:f>
              <m:r>
                <m:rPr>
                  <m:sty m:val="p"/>
                </m:rPr>
                <m:t>=</m:t>
              </m:r>
              <m:f>
                <m:fPr/>
                <m:num>
                  <m:r>
                    <m:rPr/>
                    <m:t>2π</m:t>
                  </m:r>
                </m:num>
                <m:den>
                  <m:sSub>
                    <m:sSubPr/>
                    <m:e>
                      <m:r>
                        <m:rPr/>
                        <m:t>η</m:t>
                      </m:r>
                    </m:e>
                    <m:sub>
                      <m:r>
                        <m:rPr/>
                        <m:t>1</m:t>
                      </m:r>
                    </m:sub>
                  </m:sSub>
                </m:den>
              </m:f>
              <m:r>
                <m:rPr>
                  <m:sty m:val="p"/>
                </m:rPr>
                <m:t>⋅</m:t>
              </m:r>
              <m:f>
                <m:fPr/>
                <m:num>
                  <m:sSub>
                    <m:sSubPr/>
                    <m:e>
                      <m:r>
                        <m:rPr/>
                        <m:t>D</m:t>
                      </m:r>
                    </m:e>
                    <m:sub>
                      <m:r>
                        <m:rPr>
                          <m:sty m:val="p"/>
                        </m:rPr>
                        <m:t>vac</m:t>
                      </m:r>
                    </m:sub>
                  </m:sSub>
                  <m:r>
                    <m:rPr>
                      <m:sty m:val="p"/>
                    </m:rPr>
                    <m:t>+</m:t>
                  </m:r>
                  <m:r>
                    <m:rPr/>
                    <m:t>1</m:t>
                  </m:r>
                </m:num>
                <m:den>
                  <m:r>
                    <m:rPr/>
                    <m:t>3</m:t>
                  </m:r>
                </m:den>
              </m:f>
              <m:r>
                <m:rPr>
                  <m:sty m:val="p"/>
                </m:rPr>
                <m:t>⋅</m:t>
              </m:r>
              <m:rad>
                <m:radPr>
                  <m:degHide m:val="1"/>
                </m:radPr>
                <m:deg/>
                <m:e>
                  <m:r>
                    <m:rPr/>
                    <m:t>1</m:t>
                  </m:r>
                  <m:r>
                    <m:rPr>
                      <m:sty m:val="p"/>
                    </m:rPr>
                    <m:t>+</m:t>
                  </m:r>
                  <m:sSubSup>
                    <m:sSubSupPr/>
                    <m:e>
                      <m:r>
                        <m:rPr/>
                        <m:t>η</m:t>
                      </m:r>
                    </m:e>
                    <m:sub>
                      <m:r>
                        <m:rPr/>
                        <m:t>1</m:t>
                      </m:r>
                    </m:sub>
                    <m:sup>
                      <m:r>
                        <m:rPr/>
                        <m:t>2</m:t>
                      </m:r>
                    </m:sup>
                  </m:sSubSup>
                  <m:r>
                    <m:rPr>
                      <m:sty m:val="p"/>
                    </m:rPr>
                    <m:t>/</m:t>
                  </m:r>
                  <m:r>
                    <m:rPr/>
                    <m:t>8</m:t>
                  </m:r>
                </m:e>
              </m:rad>
            </m:e>
            <m:e>
              <m:r>
                <m:rPr/>
                <m:t>&amp;</m:t>
              </m:r>
              <m:borderBox>
                <m:borderBoxPr/>
                <m:e>
                  <m:f>
                    <m:fPr/>
                    <m:num>
                      <m:r>
                        <m:rPr/>
                        <m:t>1</m:t>
                      </m:r>
                    </m:num>
                    <m:den>
                      <m:r>
                        <m:rPr/>
                        <m:t>α</m:t>
                      </m:r>
                    </m:den>
                  </m:f>
                  <m:r>
                    <m:rPr>
                      <m:sty m:val="p"/>
                    </m:rPr>
                    <m:t>=</m:t>
                  </m:r>
                  <m:r>
                    <m:rPr/>
                    <m:t>137.265</m:t>
                  </m:r>
                </m:e>
              </m:borderBox>
            </m:e>
          </m:eqArr>
        </m:oMath>
      </m:oMathPara>
    </w:p>
    <w:bookmarkEnd w:id="48"/>
    <w:p w14:paraId="4BE27D97">
      <w:pPr>
        <w:pStyle w:val="5"/>
      </w:pPr>
      <w:bookmarkStart w:id="49" w:name="附录b电子质量完整推导链"/>
      <w:r>
        <w:rPr>
          <w:rFonts w:hint="eastAsia"/>
        </w:rPr>
        <w:t>附录B：电子质量完整推导链</w:t>
      </w:r>
    </w:p>
    <w:p w14:paraId="755D2950">
      <w:pPr>
        <w:pStyle w:val="4"/>
      </w:pPr>
      <m:oMathPara>
        <m:oMathParaPr>
          <m:jc m:val="center"/>
        </m:oMathParaPr>
        <m:oMath>
          <m:eqArr>
            <m:eqArrPr/>
            <m:e>
              <m:r>
                <m:rPr/>
                <m:t>&amp;</m:t>
              </m:r>
              <m:sSub>
                <m:sSubPr/>
                <m:e>
                  <m:r>
                    <m:rPr/>
                    <m:t>S</m:t>
                  </m:r>
                </m:e>
                <m:sub>
                  <m:r>
                    <m:rPr>
                      <m:sty m:val="p"/>
                    </m:rPr>
                    <m:t>topo</m:t>
                  </m:r>
                </m:sub>
              </m:sSub>
              <m:r>
                <m:rPr>
                  <m:sty m:val="p"/>
                </m:rPr>
                <m:t>=</m:t>
              </m:r>
              <m:r>
                <m:rPr/>
                <m:t>12</m:t>
              </m:r>
              <m:r>
                <m:rPr>
                  <m:sty m:val="p"/>
                </m:rPr>
                <m:t>ln</m:t>
              </m:r>
              <m:f>
                <m:fPr/>
                <m:num>
                  <m:r>
                    <m:rPr/>
                    <m:t>2π</m:t>
                  </m:r>
                </m:num>
                <m:den>
                  <m:sSub>
                    <m:sSubPr/>
                    <m:e>
                      <m:r>
                        <m:rPr/>
                        <m:t>η</m:t>
                      </m:r>
                    </m:e>
                    <m:sub>
                      <m:r>
                        <m:rPr/>
                        <m:t>1</m:t>
                      </m:r>
                    </m:sub>
                  </m:sSub>
                </m:den>
              </m:f>
              <m:r>
                <m:rPr>
                  <m:sty m:val="p"/>
                </m:rPr>
                <m:t>+ln</m:t>
              </m:r>
              <m:f>
                <m:fPr/>
                <m:num>
                  <m:sSup>
                    <m:sSupPr/>
                    <m:e>
                      <m:r>
                        <m:rPr/>
                        <m:t>9</m:t>
                      </m:r>
                    </m:e>
                    <m:sup>
                      <m:r>
                        <m:rPr/>
                        <m:t>2</m:t>
                      </m:r>
                    </m:sup>
                  </m:sSup>
                  <m:r>
                    <m:rPr>
                      <m:sty m:val="p"/>
                    </m:rPr>
                    <m:t>×</m:t>
                  </m:r>
                  <m:r>
                    <m:rPr/>
                    <m:t>9</m:t>
                  </m:r>
                  <m:r>
                    <m:rPr>
                      <m:sty m:val="p"/>
                    </m:rPr>
                    <m:t>×</m:t>
                  </m:r>
                  <m:r>
                    <m:rPr/>
                    <m:t>12</m:t>
                  </m:r>
                </m:num>
                <m:den>
                  <m:r>
                    <m:rPr/>
                    <m:t>40</m:t>
                  </m:r>
                </m:den>
              </m:f>
              <m:r>
                <m:rPr>
                  <m:sty m:val="p"/>
                </m:rPr>
                <m:t>=</m:t>
              </m:r>
              <m:r>
                <m:rPr/>
                <m:t>47.827</m:t>
              </m:r>
            </m:e>
            <m:e>
              <m:r>
                <m:rPr/>
                <m:t>&amp;</m:t>
              </m:r>
              <m:sSub>
                <m:sSubPr/>
                <m:e>
                  <m:r>
                    <m:rPr/>
                    <m:t>m</m:t>
                  </m:r>
                </m:e>
                <m:sub>
                  <m:r>
                    <m:rPr/>
                    <m:t>e</m:t>
                  </m:r>
                </m:sub>
              </m:sSub>
              <m:r>
                <m:rPr>
                  <m:sty m:val="p"/>
                </m:rPr>
                <m:t>=</m:t>
              </m:r>
              <m:sSub>
                <m:sSubPr/>
                <m:e>
                  <m:r>
                    <m:rPr/>
                    <m:t>m</m:t>
                  </m:r>
                </m:e>
                <m:sub>
                  <m:r>
                    <m:rPr>
                      <m:sty m:val="p"/>
                    </m:rPr>
                    <m:t>Pl</m:t>
                  </m:r>
                </m:sub>
              </m:sSub>
              <m:r>
                <m:rPr>
                  <m:sty m:val="p"/>
                </m:rPr>
                <m:t>⋅</m:t>
              </m:r>
              <m:f>
                <m:fPr/>
                <m:num>
                  <m:sSub>
                    <m:sSubPr/>
                    <m:e>
                      <m:r>
                        <m:rPr/>
                        <m:t>η</m:t>
                      </m:r>
                    </m:e>
                    <m:sub>
                      <m:r>
                        <m:rPr/>
                        <m:t>1</m:t>
                      </m:r>
                    </m:sub>
                  </m:sSub>
                </m:num>
                <m:den>
                  <m:r>
                    <m:rPr/>
                    <m:t>8</m:t>
                  </m:r>
                </m:den>
              </m:f>
              <m:r>
                <m:rPr>
                  <m:sty m:val="p"/>
                </m:rPr>
                <m:t>⋅</m:t>
              </m:r>
              <m:sSup>
                <m:sSupPr/>
                <m:e>
                  <m:r>
                    <m:rPr/>
                    <m:t>e</m:t>
                  </m:r>
                </m:e>
                <m:sup>
                  <m:r>
                    <m:rPr>
                      <m:sty m:val="p"/>
                    </m:rPr>
                    <m:t>−</m:t>
                  </m:r>
                  <m:sSub>
                    <m:sSubPr/>
                    <m:e>
                      <m:r>
                        <m:rPr/>
                        <m:t>S</m:t>
                      </m:r>
                    </m:e>
                    <m:sub>
                      <m:r>
                        <m:rPr>
                          <m:sty m:val="p"/>
                        </m:rPr>
                        <m:t>topo</m:t>
                      </m:r>
                    </m:sub>
                  </m:sSub>
                </m:sup>
              </m:sSup>
            </m:e>
            <m:e>
              <m:r>
                <m:rPr/>
                <m:t>&amp;</m:t>
              </m:r>
              <m:borderBox>
                <m:borderBoxPr/>
                <m:e>
                  <m:sSubSup>
                    <m:sSubSupPr/>
                    <m:e>
                      <m:r>
                        <m:rPr/>
                        <m:t>m</m:t>
                      </m:r>
                    </m:e>
                    <m:sub>
                      <m:r>
                        <m:rPr/>
                        <m:t>e</m:t>
                      </m:r>
                    </m:sub>
                    <m:sup>
                      <m:r>
                        <m:rPr>
                          <m:sty m:val="p"/>
                        </m:rPr>
                        <m:t>LO</m:t>
                      </m:r>
                    </m:sup>
                  </m:sSubSup>
                  <m:r>
                    <m:rPr>
                      <m:sty m:val="p"/>
                    </m:rPr>
                    <m:t>=</m:t>
                  </m:r>
                  <m:r>
                    <m:rPr/>
                    <m:t>8.705</m:t>
                  </m:r>
                  <m:r>
                    <m:rPr>
                      <m:sty m:val="p"/>
                    </m:rPr>
                    <m:t>×</m:t>
                  </m:r>
                  <m:sSup>
                    <m:sSupPr/>
                    <m:e>
                      <m:r>
                        <m:rPr/>
                        <m:t>10</m:t>
                      </m:r>
                    </m:e>
                    <m:sup>
                      <m:r>
                        <m:rPr>
                          <m:sty m:val="p"/>
                        </m:rPr>
                        <m:t>−</m:t>
                      </m:r>
                      <m:r>
                        <m:rPr/>
                        <m:t>31</m:t>
                      </m:r>
                    </m:sup>
                  </m:sSup>
                  <m:r>
                    <m:rPr/>
                    <m:t> </m:t>
                  </m:r>
                  <m:r>
                    <m:rPr>
                      <m:sty m:val="p"/>
                    </m:rPr>
                    <m:t>kg</m:t>
                  </m:r>
                </m:e>
              </m:borderBox>
            </m:e>
            <m:e>
              <m:r>
                <m:rPr/>
                <m:t>&amp;</m:t>
              </m:r>
              <m:sSubSup>
                <m:sSubSupPr/>
                <m:e>
                  <m:r>
                    <m:rPr/>
                    <m:t>m</m:t>
                  </m:r>
                </m:e>
                <m:sub>
                  <m:r>
                    <m:rPr/>
                    <m:t>e</m:t>
                  </m:r>
                </m:sub>
                <m:sup>
                  <m:r>
                    <m:rPr>
                      <m:sty m:val="p"/>
                    </m:rPr>
                    <m:t>NLO</m:t>
                  </m:r>
                </m:sup>
              </m:sSubSup>
              <m:r>
                <m:rPr>
                  <m:sty m:val="p"/>
                </m:rPr>
                <m:t>=</m:t>
              </m:r>
              <m:sSubSup>
                <m:sSubSupPr/>
                <m:e>
                  <m:r>
                    <m:rPr/>
                    <m:t>m</m:t>
                  </m:r>
                </m:e>
                <m:sub>
                  <m:r>
                    <m:rPr/>
                    <m:t>e</m:t>
                  </m:r>
                </m:sub>
                <m:sup>
                  <m:r>
                    <m:rPr>
                      <m:sty m:val="p"/>
                    </m:rPr>
                    <m:t>LO</m:t>
                  </m:r>
                </m:sup>
              </m:sSubSup>
              <m:r>
                <m:rPr>
                  <m:sty m:val="p"/>
                </m:rPr>
                <m:t>×</m:t>
              </m:r>
              <m:r>
                <m:rPr/>
                <m:t>1.02783</m:t>
              </m:r>
            </m:e>
            <m:e>
              <m:r>
                <m:rPr/>
                <m:t>&amp;</m:t>
              </m:r>
              <m:borderBox>
                <m:borderBoxPr/>
                <m:e>
                  <m:sSubSup>
                    <m:sSubSupPr/>
                    <m:e>
                      <m:r>
                        <m:rPr/>
                        <m:t>m</m:t>
                      </m:r>
                    </m:e>
                    <m:sub>
                      <m:r>
                        <m:rPr/>
                        <m:t>e</m:t>
                      </m:r>
                    </m:sub>
                    <m:sup>
                      <m:r>
                        <m:rPr>
                          <m:sty m:val="p"/>
                        </m:rPr>
                        <m:t>NLO</m:t>
                      </m:r>
                    </m:sup>
                  </m:sSubSup>
                  <m:r>
                    <m:rPr>
                      <m:sty m:val="p"/>
                    </m:rPr>
                    <m:t>=</m:t>
                  </m:r>
                  <m:r>
                    <m:rPr/>
                    <m:t>8.941</m:t>
                  </m:r>
                  <m:r>
                    <m:rPr>
                      <m:sty m:val="p"/>
                    </m:rPr>
                    <m:t>×</m:t>
                  </m:r>
                  <m:sSup>
                    <m:sSupPr/>
                    <m:e>
                      <m:r>
                        <m:rPr/>
                        <m:t>10</m:t>
                      </m:r>
                    </m:e>
                    <m:sup>
                      <m:r>
                        <m:rPr>
                          <m:sty m:val="p"/>
                        </m:rPr>
                        <m:t>−</m:t>
                      </m:r>
                      <m:r>
                        <m:rPr/>
                        <m:t>31</m:t>
                      </m:r>
                    </m:sup>
                  </m:sSup>
                  <m:r>
                    <m:rPr/>
                    <m:t> </m:t>
                  </m:r>
                  <m:r>
                    <m:rPr>
                      <m:sty m:val="p"/>
                    </m:rPr>
                    <m:t>kg</m:t>
                  </m:r>
                </m:e>
              </m:borderBox>
            </m:e>
          </m:eqArr>
        </m:oMath>
      </m:oMathPara>
    </w:p>
    <w:bookmarkEnd w:id="49"/>
    <w:p w14:paraId="190AD186">
      <w:pPr>
        <w:pStyle w:val="5"/>
      </w:pPr>
      <w:bookmarkStart w:id="50" w:name="附录c62种基本粒子nlo质量总表终版精准数据"/>
      <w:r>
        <w:rPr>
          <w:rFonts w:hint="eastAsia"/>
        </w:rPr>
        <w:t>附录C：62种基本粒子NLO质量总表</w:t>
      </w:r>
    </w:p>
    <w:p w14:paraId="505309FA">
      <w:pPr>
        <w:pStyle w:val="6"/>
      </w:pPr>
      <w:bookmarkStart w:id="51" w:name="c.1-轻子族12种6粒子-6反粒子"/>
      <w:r>
        <w:t xml:space="preserve">C.1 </w:t>
      </w:r>
      <w:r>
        <w:rPr>
          <w:rFonts w:hint="eastAsia"/>
        </w:rPr>
        <w:t>轻子族（12种：6粒子</w:t>
      </w:r>
      <w:r>
        <w:t xml:space="preserve"> + </w:t>
      </w:r>
      <w:r>
        <w:rPr>
          <w:rFonts w:hint="eastAsia"/>
        </w:rPr>
        <w:t>6反粒子）</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693"/>
        <w:gridCol w:w="1745"/>
        <w:gridCol w:w="1915"/>
        <w:gridCol w:w="1836"/>
        <w:gridCol w:w="1651"/>
      </w:tblGrid>
      <w:tr w14:paraId="5B09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2203277">
            <w:pPr>
              <w:pStyle w:val="26"/>
              <w:jc w:val="left"/>
            </w:pPr>
            <w:r>
              <w:rPr>
                <w:b/>
              </w:rPr>
              <w:t>#</w:t>
            </w:r>
          </w:p>
        </w:tc>
        <w:tc>
          <w:tcPr>
            <w:shd w:val="clear" w:color="auto" w:fill="B9CDE5"/>
            <w:vAlign w:val="center"/>
          </w:tcPr>
          <w:p w14:paraId="50CD0164">
            <w:pPr>
              <w:pStyle w:val="26"/>
              <w:jc w:val="left"/>
            </w:pPr>
            <w:r>
              <w:rPr>
                <w:rFonts w:hint="eastAsia"/>
                <w:b/>
              </w:rPr>
              <w:t>粒子</w:t>
            </w:r>
          </w:p>
        </w:tc>
        <w:tc>
          <w:tcPr>
            <w:shd w:val="clear" w:color="auto" w:fill="B9CDE5"/>
            <w:vAlign w:val="center"/>
          </w:tcPr>
          <w:p w14:paraId="2CB7950F">
            <w:pPr>
              <w:pStyle w:val="26"/>
              <w:jc w:val="left"/>
            </w:pPr>
            <w:r>
              <w:rPr>
                <w:rFonts w:hint="eastAsia"/>
                <w:b/>
              </w:rPr>
              <w:t>LO质量(MeV)</w:t>
            </w:r>
          </w:p>
        </w:tc>
        <w:tc>
          <w:tcPr>
            <w:shd w:val="clear" w:color="auto" w:fill="B9CDE5"/>
            <w:vAlign w:val="center"/>
          </w:tcPr>
          <w:p w14:paraId="5167C642">
            <w:pPr>
              <w:pStyle w:val="26"/>
              <w:jc w:val="left"/>
            </w:pPr>
            <w:r>
              <w:rPr>
                <w:rFonts w:hint="eastAsia"/>
                <w:b/>
              </w:rPr>
              <w:t>NLO质量(MeV)</w:t>
            </w:r>
          </w:p>
        </w:tc>
        <w:tc>
          <w:tcPr>
            <w:shd w:val="clear" w:color="auto" w:fill="B9CDE5"/>
            <w:vAlign w:val="center"/>
          </w:tcPr>
          <w:p w14:paraId="74FB52E2">
            <w:pPr>
              <w:pStyle w:val="26"/>
              <w:jc w:val="left"/>
            </w:pPr>
            <w:r>
              <w:rPr>
                <w:rFonts w:hint="eastAsia"/>
                <w:b/>
              </w:rPr>
              <w:t>实验质量(MeV)</w:t>
            </w:r>
          </w:p>
        </w:tc>
        <w:tc>
          <w:tcPr>
            <w:shd w:val="clear" w:color="auto" w:fill="B9CDE5"/>
            <w:vAlign w:val="center"/>
          </w:tcPr>
          <w:p w14:paraId="1D9A362C">
            <w:pPr>
              <w:pStyle w:val="26"/>
              <w:jc w:val="left"/>
            </w:pPr>
            <w:r>
              <w:rPr>
                <w:rFonts w:hint="eastAsia"/>
                <w:b/>
              </w:rPr>
              <w:t>NLO偏差(%)</w:t>
            </w:r>
          </w:p>
        </w:tc>
      </w:tr>
      <w:tr w14:paraId="472D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BBCA9E">
            <w:pPr>
              <w:pStyle w:val="26"/>
              <w:jc w:val="left"/>
            </w:pPr>
            <w:r>
              <w:t>1</w:t>
            </w:r>
          </w:p>
        </w:tc>
        <w:tc>
          <w:tcPr>
            <w:vAlign w:val="center"/>
          </w:tcPr>
          <w:p w14:paraId="339D0640">
            <w:pPr>
              <w:pStyle w:val="26"/>
              <w:jc w:val="left"/>
            </w:pPr>
            <m:oMathPara>
              <m:oMath>
                <m:sSup>
                  <m:sSupPr/>
                  <m:e>
                    <m:r>
                      <m:rPr/>
                      <m:t>e</m:t>
                    </m:r>
                  </m:e>
                  <m:sup>
                    <m:r>
                      <m:rPr>
                        <m:sty m:val="p"/>
                      </m:rPr>
                      <m:t>−</m:t>
                    </m:r>
                  </m:sup>
                </m:sSup>
              </m:oMath>
            </m:oMathPara>
          </w:p>
        </w:tc>
        <w:tc>
          <w:tcPr>
            <w:vAlign w:val="center"/>
          </w:tcPr>
          <w:p w14:paraId="5E3E1141">
            <w:pPr>
              <w:pStyle w:val="26"/>
              <w:jc w:val="left"/>
            </w:pPr>
            <w:r>
              <w:t>0.486</w:t>
            </w:r>
          </w:p>
        </w:tc>
        <w:tc>
          <w:tcPr>
            <w:vAlign w:val="center"/>
          </w:tcPr>
          <w:p w14:paraId="2FFB57FC">
            <w:pPr>
              <w:pStyle w:val="26"/>
              <w:jc w:val="left"/>
            </w:pPr>
            <w:r>
              <w:t>0.500</w:t>
            </w:r>
          </w:p>
        </w:tc>
        <w:tc>
          <w:tcPr>
            <w:vAlign w:val="center"/>
          </w:tcPr>
          <w:p w14:paraId="4F47C5A4">
            <w:pPr>
              <w:pStyle w:val="26"/>
              <w:jc w:val="left"/>
            </w:pPr>
            <w:r>
              <w:t>0.51099895</w:t>
            </w:r>
          </w:p>
        </w:tc>
        <w:tc>
          <w:tcPr>
            <w:vAlign w:val="center"/>
          </w:tcPr>
          <w:p w14:paraId="0393DB48">
            <w:pPr>
              <w:pStyle w:val="26"/>
              <w:jc w:val="left"/>
            </w:pPr>
            <w:r>
              <w:t>-2.883</w:t>
            </w:r>
          </w:p>
        </w:tc>
      </w:tr>
      <w:tr w14:paraId="2894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D0AF12">
            <w:pPr>
              <w:pStyle w:val="26"/>
              <w:jc w:val="left"/>
            </w:pPr>
            <w:r>
              <w:t>2</w:t>
            </w:r>
          </w:p>
        </w:tc>
        <w:tc>
          <w:tcPr>
            <w:vAlign w:val="center"/>
          </w:tcPr>
          <w:p w14:paraId="375D7685">
            <w:pPr>
              <w:pStyle w:val="26"/>
              <w:jc w:val="left"/>
            </w:pPr>
            <m:oMathPara>
              <m:oMath>
                <m:sSup>
                  <m:sSupPr/>
                  <m:e>
                    <m:r>
                      <m:rPr/>
                      <m:t>e</m:t>
                    </m:r>
                  </m:e>
                  <m:sup>
                    <m:r>
                      <m:rPr>
                        <m:sty m:val="p"/>
                      </m:rPr>
                      <m:t>+</m:t>
                    </m:r>
                  </m:sup>
                </m:sSup>
              </m:oMath>
            </m:oMathPara>
          </w:p>
        </w:tc>
        <w:tc>
          <w:tcPr>
            <w:vAlign w:val="center"/>
          </w:tcPr>
          <w:p w14:paraId="56F20369">
            <w:pPr>
              <w:pStyle w:val="26"/>
              <w:jc w:val="left"/>
            </w:pPr>
            <w:r>
              <w:t>0.486</w:t>
            </w:r>
          </w:p>
        </w:tc>
        <w:tc>
          <w:tcPr>
            <w:vAlign w:val="center"/>
          </w:tcPr>
          <w:p w14:paraId="275FBDC8">
            <w:pPr>
              <w:pStyle w:val="26"/>
              <w:jc w:val="left"/>
            </w:pPr>
            <w:r>
              <w:t>0.500</w:t>
            </w:r>
          </w:p>
        </w:tc>
        <w:tc>
          <w:tcPr>
            <w:vAlign w:val="center"/>
          </w:tcPr>
          <w:p w14:paraId="3B271C6C">
            <w:pPr>
              <w:pStyle w:val="26"/>
              <w:jc w:val="left"/>
            </w:pPr>
            <w:r>
              <w:t>0.51099895</w:t>
            </w:r>
          </w:p>
        </w:tc>
        <w:tc>
          <w:tcPr>
            <w:vAlign w:val="center"/>
          </w:tcPr>
          <w:p w14:paraId="2734CC36">
            <w:pPr>
              <w:pStyle w:val="26"/>
              <w:jc w:val="left"/>
            </w:pPr>
            <w:r>
              <w:t>-2.883</w:t>
            </w:r>
          </w:p>
        </w:tc>
      </w:tr>
      <w:tr w14:paraId="15EB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EB8A30">
            <w:pPr>
              <w:pStyle w:val="26"/>
              <w:jc w:val="left"/>
            </w:pPr>
            <w:r>
              <w:t>3</w:t>
            </w:r>
          </w:p>
        </w:tc>
        <w:tc>
          <w:tcPr>
            <w:vAlign w:val="center"/>
          </w:tcPr>
          <w:p w14:paraId="2B2693A7">
            <w:pPr>
              <w:pStyle w:val="26"/>
              <w:jc w:val="left"/>
            </w:pPr>
            <m:oMathPara>
              <m:oMath>
                <m:sSub>
                  <m:sSubPr/>
                  <m:e>
                    <m:r>
                      <m:rPr/>
                      <m:t>ν</m:t>
                    </m:r>
                  </m:e>
                  <m:sub>
                    <m:r>
                      <m:rPr/>
                      <m:t>e</m:t>
                    </m:r>
                  </m:sub>
                </m:sSub>
              </m:oMath>
            </m:oMathPara>
          </w:p>
        </w:tc>
        <w:tc>
          <w:tcPr>
            <w:vAlign w:val="center"/>
          </w:tcPr>
          <w:p w14:paraId="625AC627">
            <w:pPr>
              <w:pStyle w:val="26"/>
              <w:jc w:val="left"/>
            </w:pPr>
            <m:oMathPara>
              <m:oMath>
                <m:r>
                  <m:rPr>
                    <m:sty m:val="p"/>
                  </m:rPr>
                  <m:t>&lt;</m:t>
                </m:r>
                <m:sSup>
                  <m:sSupPr/>
                  <m:e>
                    <m:r>
                      <m:rPr/>
                      <m:t>10</m:t>
                    </m:r>
                  </m:e>
                  <m:sup>
                    <m:r>
                      <m:rPr>
                        <m:sty m:val="p"/>
                      </m:rPr>
                      <m:t>−</m:t>
                    </m:r>
                    <m:r>
                      <m:rPr/>
                      <m:t>6</m:t>
                    </m:r>
                  </m:sup>
                </m:sSup>
              </m:oMath>
            </m:oMathPara>
          </w:p>
        </w:tc>
        <w:tc>
          <w:tcPr>
            <w:vAlign w:val="center"/>
          </w:tcPr>
          <w:p w14:paraId="02E4CBE7">
            <w:pPr>
              <w:pStyle w:val="26"/>
              <w:jc w:val="left"/>
            </w:pPr>
            <m:oMathPara>
              <m:oMath>
                <m:r>
                  <m:rPr>
                    <m:sty m:val="p"/>
                  </m:rPr>
                  <m:t>&lt;</m:t>
                </m:r>
                <m:sSup>
                  <m:sSupPr/>
                  <m:e>
                    <m:r>
                      <m:rPr/>
                      <m:t>10</m:t>
                    </m:r>
                  </m:e>
                  <m:sup>
                    <m:r>
                      <m:rPr>
                        <m:sty m:val="p"/>
                      </m:rPr>
                      <m:t>−</m:t>
                    </m:r>
                    <m:r>
                      <m:rPr/>
                      <m:t>6</m:t>
                    </m:r>
                  </m:sup>
                </m:sSup>
              </m:oMath>
            </m:oMathPara>
          </w:p>
        </w:tc>
        <w:tc>
          <w:tcPr>
            <w:vAlign w:val="center"/>
          </w:tcPr>
          <w:p w14:paraId="302DD81E">
            <w:pPr>
              <w:pStyle w:val="26"/>
              <w:jc w:val="left"/>
            </w:pPr>
            <m:oMathPara>
              <m:oMath>
                <m:r>
                  <m:rPr>
                    <m:sty m:val="p"/>
                  </m:rPr>
                  <m:t>&lt;</m:t>
                </m:r>
                <m:r>
                  <m:rPr/>
                  <m:t>2.2</m:t>
                </m:r>
                <m:r>
                  <m:rPr>
                    <m:sty m:val="p"/>
                  </m:rPr>
                  <m:t>×</m:t>
                </m:r>
                <m:sSup>
                  <m:sSupPr/>
                  <m:e>
                    <m:r>
                      <m:rPr/>
                      <m:t>10</m:t>
                    </m:r>
                  </m:e>
                  <m:sup>
                    <m:r>
                      <m:rPr>
                        <m:sty m:val="p"/>
                      </m:rPr>
                      <m:t>−</m:t>
                    </m:r>
                    <m:r>
                      <m:rPr/>
                      <m:t>6</m:t>
                    </m:r>
                  </m:sup>
                </m:sSup>
              </m:oMath>
            </m:oMathPara>
          </w:p>
        </w:tc>
        <w:tc>
          <w:tcPr>
            <w:vAlign w:val="center"/>
          </w:tcPr>
          <w:p w14:paraId="2058B1C6">
            <w:pPr>
              <w:pStyle w:val="26"/>
              <w:jc w:val="left"/>
            </w:pPr>
            <w:r>
              <w:t>—</w:t>
            </w:r>
          </w:p>
        </w:tc>
      </w:tr>
      <w:tr w14:paraId="2615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2350B1">
            <w:pPr>
              <w:pStyle w:val="26"/>
              <w:jc w:val="left"/>
            </w:pPr>
            <w:r>
              <w:t>4</w:t>
            </w:r>
          </w:p>
        </w:tc>
        <w:tc>
          <w:tcPr>
            <w:vAlign w:val="center"/>
          </w:tcPr>
          <w:p w14:paraId="0B00E8D3">
            <w:pPr>
              <w:pStyle w:val="26"/>
              <w:jc w:val="left"/>
            </w:pPr>
            <m:oMathPara>
              <m:oMath>
                <m:sSub>
                  <m:sSubPr/>
                  <m:e>
                    <m:acc>
                      <m:accPr>
                        <m:chr m:val="‾"/>
                      </m:accPr>
                      <m:e>
                        <m:r>
                          <m:rPr/>
                          <m:t>ν</m:t>
                        </m:r>
                      </m:e>
                    </m:acc>
                  </m:e>
                  <m:sub>
                    <m:r>
                      <m:rPr/>
                      <m:t>e</m:t>
                    </m:r>
                  </m:sub>
                </m:sSub>
              </m:oMath>
            </m:oMathPara>
          </w:p>
        </w:tc>
        <w:tc>
          <w:tcPr>
            <w:vAlign w:val="center"/>
          </w:tcPr>
          <w:p w14:paraId="569AE8AE">
            <w:pPr>
              <w:pStyle w:val="26"/>
              <w:jc w:val="left"/>
            </w:pPr>
            <m:oMathPara>
              <m:oMath>
                <m:r>
                  <m:rPr>
                    <m:sty m:val="p"/>
                  </m:rPr>
                  <m:t>&lt;</m:t>
                </m:r>
                <m:sSup>
                  <m:sSupPr/>
                  <m:e>
                    <m:r>
                      <m:rPr/>
                      <m:t>10</m:t>
                    </m:r>
                  </m:e>
                  <m:sup>
                    <m:r>
                      <m:rPr>
                        <m:sty m:val="p"/>
                      </m:rPr>
                      <m:t>−</m:t>
                    </m:r>
                    <m:r>
                      <m:rPr/>
                      <m:t>6</m:t>
                    </m:r>
                  </m:sup>
                </m:sSup>
              </m:oMath>
            </m:oMathPara>
          </w:p>
        </w:tc>
        <w:tc>
          <w:tcPr>
            <w:vAlign w:val="center"/>
          </w:tcPr>
          <w:p w14:paraId="740EB35D">
            <w:pPr>
              <w:pStyle w:val="26"/>
              <w:jc w:val="left"/>
            </w:pPr>
            <m:oMathPara>
              <m:oMath>
                <m:r>
                  <m:rPr>
                    <m:sty m:val="p"/>
                  </m:rPr>
                  <m:t>&lt;</m:t>
                </m:r>
                <m:sSup>
                  <m:sSupPr/>
                  <m:e>
                    <m:r>
                      <m:rPr/>
                      <m:t>10</m:t>
                    </m:r>
                  </m:e>
                  <m:sup>
                    <m:r>
                      <m:rPr>
                        <m:sty m:val="p"/>
                      </m:rPr>
                      <m:t>−</m:t>
                    </m:r>
                    <m:r>
                      <m:rPr/>
                      <m:t>6</m:t>
                    </m:r>
                  </m:sup>
                </m:sSup>
              </m:oMath>
            </m:oMathPara>
          </w:p>
        </w:tc>
        <w:tc>
          <w:tcPr>
            <w:vAlign w:val="center"/>
          </w:tcPr>
          <w:p w14:paraId="0FDE85D7">
            <w:pPr>
              <w:pStyle w:val="26"/>
              <w:jc w:val="left"/>
            </w:pPr>
            <m:oMathPara>
              <m:oMath>
                <m:r>
                  <m:rPr>
                    <m:sty m:val="p"/>
                  </m:rPr>
                  <m:t>&lt;</m:t>
                </m:r>
                <m:r>
                  <m:rPr/>
                  <m:t>2.2</m:t>
                </m:r>
                <m:r>
                  <m:rPr>
                    <m:sty m:val="p"/>
                  </m:rPr>
                  <m:t>×</m:t>
                </m:r>
                <m:sSup>
                  <m:sSupPr/>
                  <m:e>
                    <m:r>
                      <m:rPr/>
                      <m:t>10</m:t>
                    </m:r>
                  </m:e>
                  <m:sup>
                    <m:r>
                      <m:rPr>
                        <m:sty m:val="p"/>
                      </m:rPr>
                      <m:t>−</m:t>
                    </m:r>
                    <m:r>
                      <m:rPr/>
                      <m:t>6</m:t>
                    </m:r>
                  </m:sup>
                </m:sSup>
              </m:oMath>
            </m:oMathPara>
          </w:p>
        </w:tc>
        <w:tc>
          <w:tcPr>
            <w:vAlign w:val="center"/>
          </w:tcPr>
          <w:p w14:paraId="77F701DE">
            <w:pPr>
              <w:pStyle w:val="26"/>
              <w:jc w:val="left"/>
            </w:pPr>
            <w:r>
              <w:t>—</w:t>
            </w:r>
          </w:p>
        </w:tc>
      </w:tr>
      <w:tr w14:paraId="0270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0ABD90">
            <w:pPr>
              <w:pStyle w:val="26"/>
              <w:jc w:val="left"/>
            </w:pPr>
            <w:r>
              <w:t>5</w:t>
            </w:r>
          </w:p>
        </w:tc>
        <w:tc>
          <w:tcPr>
            <w:vAlign w:val="center"/>
          </w:tcPr>
          <w:p w14:paraId="5632D84B">
            <w:pPr>
              <w:pStyle w:val="26"/>
              <w:jc w:val="left"/>
            </w:pPr>
            <m:oMathPara>
              <m:oMath>
                <m:sSup>
                  <m:sSupPr/>
                  <m:e>
                    <m:r>
                      <m:rPr/>
                      <m:t>μ</m:t>
                    </m:r>
                  </m:e>
                  <m:sup>
                    <m:r>
                      <m:rPr>
                        <m:sty m:val="p"/>
                      </m:rPr>
                      <m:t>−</m:t>
                    </m:r>
                  </m:sup>
                </m:sSup>
              </m:oMath>
            </m:oMathPara>
          </w:p>
        </w:tc>
        <w:tc>
          <w:tcPr>
            <w:vAlign w:val="center"/>
          </w:tcPr>
          <w:p w14:paraId="324AB2B0">
            <w:pPr>
              <w:pStyle w:val="26"/>
              <w:jc w:val="left"/>
            </w:pPr>
            <w:r>
              <w:t>98.45</w:t>
            </w:r>
          </w:p>
        </w:tc>
        <w:tc>
          <w:tcPr>
            <w:vAlign w:val="center"/>
          </w:tcPr>
          <w:p w14:paraId="0C51D7E0">
            <w:pPr>
              <w:pStyle w:val="26"/>
              <w:jc w:val="left"/>
            </w:pPr>
            <w:r>
              <w:t>102.47</w:t>
            </w:r>
          </w:p>
        </w:tc>
        <w:tc>
          <w:tcPr>
            <w:vAlign w:val="center"/>
          </w:tcPr>
          <w:p w14:paraId="0C9A5998">
            <w:pPr>
              <w:pStyle w:val="26"/>
              <w:jc w:val="left"/>
            </w:pPr>
            <w:r>
              <w:t>105.65837</w:t>
            </w:r>
          </w:p>
        </w:tc>
        <w:tc>
          <w:tcPr>
            <w:vAlign w:val="center"/>
          </w:tcPr>
          <w:p w14:paraId="19EA1813">
            <w:pPr>
              <w:pStyle w:val="26"/>
              <w:jc w:val="left"/>
            </w:pPr>
            <w:r>
              <w:t>-3.973</w:t>
            </w:r>
          </w:p>
        </w:tc>
      </w:tr>
      <w:tr w14:paraId="6BA7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DDD9BC">
            <w:pPr>
              <w:pStyle w:val="26"/>
              <w:jc w:val="left"/>
            </w:pPr>
            <w:r>
              <w:t>6</w:t>
            </w:r>
          </w:p>
        </w:tc>
        <w:tc>
          <w:tcPr>
            <w:vAlign w:val="center"/>
          </w:tcPr>
          <w:p w14:paraId="1D96E599">
            <w:pPr>
              <w:pStyle w:val="26"/>
              <w:jc w:val="left"/>
            </w:pPr>
            <m:oMathPara>
              <m:oMath>
                <m:sSup>
                  <m:sSupPr/>
                  <m:e>
                    <m:r>
                      <m:rPr/>
                      <m:t>μ</m:t>
                    </m:r>
                  </m:e>
                  <m:sup>
                    <m:r>
                      <m:rPr>
                        <m:sty m:val="p"/>
                      </m:rPr>
                      <m:t>+</m:t>
                    </m:r>
                  </m:sup>
                </m:sSup>
              </m:oMath>
            </m:oMathPara>
          </w:p>
        </w:tc>
        <w:tc>
          <w:tcPr>
            <w:vAlign w:val="center"/>
          </w:tcPr>
          <w:p w14:paraId="03BBF89E">
            <w:pPr>
              <w:pStyle w:val="26"/>
              <w:jc w:val="left"/>
            </w:pPr>
            <w:r>
              <w:t>98.45</w:t>
            </w:r>
          </w:p>
        </w:tc>
        <w:tc>
          <w:tcPr>
            <w:vAlign w:val="center"/>
          </w:tcPr>
          <w:p w14:paraId="2545FC41">
            <w:pPr>
              <w:pStyle w:val="26"/>
              <w:jc w:val="left"/>
            </w:pPr>
            <w:r>
              <w:t>102.47</w:t>
            </w:r>
          </w:p>
        </w:tc>
        <w:tc>
          <w:tcPr>
            <w:vAlign w:val="center"/>
          </w:tcPr>
          <w:p w14:paraId="0A1D348C">
            <w:pPr>
              <w:pStyle w:val="26"/>
              <w:jc w:val="left"/>
            </w:pPr>
            <w:r>
              <w:t>105.65837</w:t>
            </w:r>
          </w:p>
        </w:tc>
        <w:tc>
          <w:tcPr>
            <w:vAlign w:val="center"/>
          </w:tcPr>
          <w:p w14:paraId="2E473368">
            <w:pPr>
              <w:pStyle w:val="26"/>
              <w:jc w:val="left"/>
            </w:pPr>
            <w:r>
              <w:t>-3.973</w:t>
            </w:r>
          </w:p>
        </w:tc>
      </w:tr>
      <w:tr w14:paraId="3938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A52140">
            <w:pPr>
              <w:pStyle w:val="26"/>
              <w:jc w:val="left"/>
            </w:pPr>
            <w:r>
              <w:t>7</w:t>
            </w:r>
          </w:p>
        </w:tc>
        <w:tc>
          <w:tcPr>
            <w:vAlign w:val="center"/>
          </w:tcPr>
          <w:p w14:paraId="59B784E5">
            <w:pPr>
              <w:pStyle w:val="26"/>
              <w:jc w:val="left"/>
            </w:pPr>
            <m:oMathPara>
              <m:oMath>
                <m:sSub>
                  <m:sSubPr/>
                  <m:e>
                    <m:r>
                      <m:rPr/>
                      <m:t>ν</m:t>
                    </m:r>
                  </m:e>
                  <m:sub>
                    <m:r>
                      <m:rPr/>
                      <m:t>μ</m:t>
                    </m:r>
                  </m:sub>
                </m:sSub>
              </m:oMath>
            </m:oMathPara>
          </w:p>
        </w:tc>
        <w:tc>
          <w:tcPr>
            <w:vAlign w:val="center"/>
          </w:tcPr>
          <w:p w14:paraId="6A433F00">
            <w:pPr>
              <w:pStyle w:val="26"/>
              <w:jc w:val="left"/>
            </w:pPr>
            <m:oMathPara>
              <m:oMath>
                <m:r>
                  <m:rPr>
                    <m:sty m:val="p"/>
                  </m:rPr>
                  <m:t>&lt;</m:t>
                </m:r>
                <m:r>
                  <m:rPr/>
                  <m:t>0.155</m:t>
                </m:r>
              </m:oMath>
            </m:oMathPara>
          </w:p>
        </w:tc>
        <w:tc>
          <w:tcPr>
            <w:vAlign w:val="center"/>
          </w:tcPr>
          <w:p w14:paraId="227FDDA2">
            <w:pPr>
              <w:pStyle w:val="26"/>
              <w:jc w:val="left"/>
            </w:pPr>
            <m:oMathPara>
              <m:oMath>
                <m:r>
                  <m:rPr>
                    <m:sty m:val="p"/>
                  </m:rPr>
                  <m:t>&lt;</m:t>
                </m:r>
                <m:r>
                  <m:rPr/>
                  <m:t>0.155</m:t>
                </m:r>
              </m:oMath>
            </m:oMathPara>
          </w:p>
        </w:tc>
        <w:tc>
          <w:tcPr>
            <w:vAlign w:val="center"/>
          </w:tcPr>
          <w:p w14:paraId="1B5506C8">
            <w:pPr>
              <w:pStyle w:val="26"/>
              <w:jc w:val="left"/>
            </w:pPr>
            <m:oMathPara>
              <m:oMath>
                <m:r>
                  <m:rPr>
                    <m:sty m:val="p"/>
                  </m:rPr>
                  <m:t>&lt;</m:t>
                </m:r>
                <m:r>
                  <m:rPr/>
                  <m:t>0.170</m:t>
                </m:r>
              </m:oMath>
            </m:oMathPara>
          </w:p>
        </w:tc>
        <w:tc>
          <w:tcPr>
            <w:vAlign w:val="center"/>
          </w:tcPr>
          <w:p w14:paraId="0121CB3E">
            <w:pPr>
              <w:pStyle w:val="26"/>
              <w:jc w:val="left"/>
            </w:pPr>
            <w:r>
              <w:t>—</w:t>
            </w:r>
          </w:p>
        </w:tc>
      </w:tr>
      <w:tr w14:paraId="3582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353948">
            <w:pPr>
              <w:pStyle w:val="26"/>
              <w:jc w:val="left"/>
            </w:pPr>
            <w:r>
              <w:t>8</w:t>
            </w:r>
          </w:p>
        </w:tc>
        <w:tc>
          <w:tcPr>
            <w:vAlign w:val="center"/>
          </w:tcPr>
          <w:p w14:paraId="137127A5">
            <w:pPr>
              <w:pStyle w:val="26"/>
              <w:jc w:val="left"/>
            </w:pPr>
            <m:oMathPara>
              <m:oMath>
                <m:sSub>
                  <m:sSubPr/>
                  <m:e>
                    <m:acc>
                      <m:accPr>
                        <m:chr m:val="‾"/>
                      </m:accPr>
                      <m:e>
                        <m:r>
                          <m:rPr/>
                          <m:t>ν</m:t>
                        </m:r>
                      </m:e>
                    </m:acc>
                  </m:e>
                  <m:sub>
                    <m:r>
                      <m:rPr/>
                      <m:t>μ</m:t>
                    </m:r>
                  </m:sub>
                </m:sSub>
              </m:oMath>
            </m:oMathPara>
          </w:p>
        </w:tc>
        <w:tc>
          <w:tcPr>
            <w:vAlign w:val="center"/>
          </w:tcPr>
          <w:p w14:paraId="49708A80">
            <w:pPr>
              <w:pStyle w:val="26"/>
              <w:jc w:val="left"/>
            </w:pPr>
            <m:oMathPara>
              <m:oMath>
                <m:r>
                  <m:rPr>
                    <m:sty m:val="p"/>
                  </m:rPr>
                  <m:t>&lt;</m:t>
                </m:r>
                <m:r>
                  <m:rPr/>
                  <m:t>0.155</m:t>
                </m:r>
              </m:oMath>
            </m:oMathPara>
          </w:p>
        </w:tc>
        <w:tc>
          <w:tcPr>
            <w:vAlign w:val="center"/>
          </w:tcPr>
          <w:p w14:paraId="52B26FF5">
            <w:pPr>
              <w:pStyle w:val="26"/>
              <w:jc w:val="left"/>
            </w:pPr>
            <m:oMathPara>
              <m:oMath>
                <m:r>
                  <m:rPr>
                    <m:sty m:val="p"/>
                  </m:rPr>
                  <m:t>&lt;</m:t>
                </m:r>
                <m:r>
                  <m:rPr/>
                  <m:t>0.155</m:t>
                </m:r>
              </m:oMath>
            </m:oMathPara>
          </w:p>
        </w:tc>
        <w:tc>
          <w:tcPr>
            <w:vAlign w:val="center"/>
          </w:tcPr>
          <w:p w14:paraId="4482C922">
            <w:pPr>
              <w:pStyle w:val="26"/>
              <w:jc w:val="left"/>
            </w:pPr>
            <m:oMathPara>
              <m:oMath>
                <m:r>
                  <m:rPr>
                    <m:sty m:val="p"/>
                  </m:rPr>
                  <m:t>&lt;</m:t>
                </m:r>
                <m:r>
                  <m:rPr/>
                  <m:t>0.170</m:t>
                </m:r>
              </m:oMath>
            </m:oMathPara>
          </w:p>
        </w:tc>
        <w:tc>
          <w:tcPr>
            <w:vAlign w:val="center"/>
          </w:tcPr>
          <w:p w14:paraId="6CD56A1A">
            <w:pPr>
              <w:pStyle w:val="26"/>
              <w:jc w:val="left"/>
            </w:pPr>
            <w:r>
              <w:t>—</w:t>
            </w:r>
          </w:p>
        </w:tc>
      </w:tr>
      <w:tr w14:paraId="68B3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0466FC">
            <w:pPr>
              <w:pStyle w:val="26"/>
              <w:jc w:val="left"/>
            </w:pPr>
            <w:r>
              <w:t>9</w:t>
            </w:r>
          </w:p>
        </w:tc>
        <w:tc>
          <w:tcPr>
            <w:vAlign w:val="center"/>
          </w:tcPr>
          <w:p w14:paraId="591CA60C">
            <w:pPr>
              <w:pStyle w:val="26"/>
              <w:jc w:val="left"/>
            </w:pPr>
            <m:oMathPara>
              <m:oMath>
                <m:sSup>
                  <m:sSupPr/>
                  <m:e>
                    <m:r>
                      <m:rPr/>
                      <m:t>τ</m:t>
                    </m:r>
                  </m:e>
                  <m:sup>
                    <m:r>
                      <m:rPr>
                        <m:sty m:val="p"/>
                      </m:rPr>
                      <m:t>−</m:t>
                    </m:r>
                  </m:sup>
                </m:sSup>
              </m:oMath>
            </m:oMathPara>
          </w:p>
        </w:tc>
        <w:tc>
          <w:tcPr>
            <w:vAlign w:val="center"/>
          </w:tcPr>
          <w:p w14:paraId="629BDB0B">
            <w:pPr>
              <w:pStyle w:val="26"/>
              <w:jc w:val="left"/>
            </w:pPr>
            <w:r>
              <w:t>1615.6</w:t>
            </w:r>
          </w:p>
        </w:tc>
        <w:tc>
          <w:tcPr>
            <w:vAlign w:val="center"/>
          </w:tcPr>
          <w:p w14:paraId="0EAAC2D3">
            <w:pPr>
              <w:pStyle w:val="26"/>
              <w:jc w:val="left"/>
            </w:pPr>
            <w:r>
              <w:t>1704.9</w:t>
            </w:r>
          </w:p>
        </w:tc>
        <w:tc>
          <w:tcPr>
            <w:vAlign w:val="center"/>
          </w:tcPr>
          <w:p w14:paraId="1C595C14">
            <w:pPr>
              <w:pStyle w:val="26"/>
              <w:jc w:val="left"/>
            </w:pPr>
            <w:r>
              <w:t>1776.86</w:t>
            </w:r>
          </w:p>
        </w:tc>
        <w:tc>
          <w:tcPr>
            <w:vAlign w:val="center"/>
          </w:tcPr>
          <w:p w14:paraId="320E07B7">
            <w:pPr>
              <w:pStyle w:val="26"/>
              <w:jc w:val="left"/>
            </w:pPr>
            <w:r>
              <w:t>-4.996</w:t>
            </w:r>
          </w:p>
        </w:tc>
      </w:tr>
      <w:tr w14:paraId="0368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8BC0A7">
            <w:pPr>
              <w:pStyle w:val="26"/>
              <w:jc w:val="left"/>
            </w:pPr>
            <w:r>
              <w:t>10</w:t>
            </w:r>
          </w:p>
        </w:tc>
        <w:tc>
          <w:tcPr>
            <w:vAlign w:val="center"/>
          </w:tcPr>
          <w:p w14:paraId="601F889D">
            <w:pPr>
              <w:pStyle w:val="26"/>
              <w:jc w:val="left"/>
            </w:pPr>
            <m:oMathPara>
              <m:oMath>
                <m:sSup>
                  <m:sSupPr/>
                  <m:e>
                    <m:r>
                      <m:rPr/>
                      <m:t>τ</m:t>
                    </m:r>
                  </m:e>
                  <m:sup>
                    <m:r>
                      <m:rPr>
                        <m:sty m:val="p"/>
                      </m:rPr>
                      <m:t>+</m:t>
                    </m:r>
                  </m:sup>
                </m:sSup>
              </m:oMath>
            </m:oMathPara>
          </w:p>
        </w:tc>
        <w:tc>
          <w:tcPr>
            <w:vAlign w:val="center"/>
          </w:tcPr>
          <w:p w14:paraId="1E5E7D24">
            <w:pPr>
              <w:pStyle w:val="26"/>
              <w:jc w:val="left"/>
            </w:pPr>
            <w:r>
              <w:t>1615.6</w:t>
            </w:r>
          </w:p>
        </w:tc>
        <w:tc>
          <w:tcPr>
            <w:vAlign w:val="center"/>
          </w:tcPr>
          <w:p w14:paraId="77AFA02C">
            <w:pPr>
              <w:pStyle w:val="26"/>
              <w:jc w:val="left"/>
            </w:pPr>
            <w:r>
              <w:t>1704.9</w:t>
            </w:r>
          </w:p>
        </w:tc>
        <w:tc>
          <w:tcPr>
            <w:vAlign w:val="center"/>
          </w:tcPr>
          <w:p w14:paraId="34DD40E6">
            <w:pPr>
              <w:pStyle w:val="26"/>
              <w:jc w:val="left"/>
            </w:pPr>
            <w:r>
              <w:t>1776.86</w:t>
            </w:r>
          </w:p>
        </w:tc>
        <w:tc>
          <w:tcPr>
            <w:vAlign w:val="center"/>
          </w:tcPr>
          <w:p w14:paraId="21FE641C">
            <w:pPr>
              <w:pStyle w:val="26"/>
              <w:jc w:val="left"/>
            </w:pPr>
            <w:r>
              <w:t>-4.996</w:t>
            </w:r>
          </w:p>
        </w:tc>
      </w:tr>
      <w:tr w14:paraId="3E3A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F2FBA9">
            <w:pPr>
              <w:pStyle w:val="26"/>
              <w:jc w:val="left"/>
            </w:pPr>
            <w:r>
              <w:t>11</w:t>
            </w:r>
          </w:p>
        </w:tc>
        <w:tc>
          <w:tcPr>
            <w:vAlign w:val="center"/>
          </w:tcPr>
          <w:p w14:paraId="65BB8395">
            <w:pPr>
              <w:pStyle w:val="26"/>
              <w:jc w:val="left"/>
            </w:pPr>
            <m:oMathPara>
              <m:oMath>
                <m:sSub>
                  <m:sSubPr/>
                  <m:e>
                    <m:r>
                      <m:rPr/>
                      <m:t>ν</m:t>
                    </m:r>
                  </m:e>
                  <m:sub>
                    <m:r>
                      <m:rPr/>
                      <m:t>τ</m:t>
                    </m:r>
                  </m:sub>
                </m:sSub>
              </m:oMath>
            </m:oMathPara>
          </w:p>
        </w:tc>
        <w:tc>
          <w:tcPr>
            <w:vAlign w:val="center"/>
          </w:tcPr>
          <w:p w14:paraId="4451A1FD">
            <w:pPr>
              <w:pStyle w:val="26"/>
              <w:jc w:val="left"/>
            </w:pPr>
            <m:oMathPara>
              <m:oMath>
                <m:r>
                  <m:rPr>
                    <m:sty m:val="p"/>
                  </m:rPr>
                  <m:t>&lt;</m:t>
                </m:r>
                <m:r>
                  <m:rPr/>
                  <m:t>16.6</m:t>
                </m:r>
              </m:oMath>
            </m:oMathPara>
          </w:p>
        </w:tc>
        <w:tc>
          <w:tcPr>
            <w:vAlign w:val="center"/>
          </w:tcPr>
          <w:p w14:paraId="2EE3405E">
            <w:pPr>
              <w:pStyle w:val="26"/>
              <w:jc w:val="left"/>
            </w:pPr>
            <m:oMathPara>
              <m:oMath>
                <m:r>
                  <m:rPr>
                    <m:sty m:val="p"/>
                  </m:rPr>
                  <m:t>&lt;</m:t>
                </m:r>
                <m:r>
                  <m:rPr/>
                  <m:t>16.6</m:t>
                </m:r>
              </m:oMath>
            </m:oMathPara>
          </w:p>
        </w:tc>
        <w:tc>
          <w:tcPr>
            <w:vAlign w:val="center"/>
          </w:tcPr>
          <w:p w14:paraId="7EBD0C1F">
            <w:pPr>
              <w:pStyle w:val="26"/>
              <w:jc w:val="left"/>
            </w:pPr>
            <m:oMathPara>
              <m:oMath>
                <m:r>
                  <m:rPr>
                    <m:sty m:val="p"/>
                  </m:rPr>
                  <m:t>&lt;</m:t>
                </m:r>
                <m:r>
                  <m:rPr/>
                  <m:t>18.2</m:t>
                </m:r>
              </m:oMath>
            </m:oMathPara>
          </w:p>
        </w:tc>
        <w:tc>
          <w:tcPr>
            <w:vAlign w:val="center"/>
          </w:tcPr>
          <w:p w14:paraId="1B3DB542">
            <w:pPr>
              <w:pStyle w:val="26"/>
              <w:jc w:val="left"/>
            </w:pPr>
            <w:r>
              <w:t>—</w:t>
            </w:r>
          </w:p>
        </w:tc>
      </w:tr>
      <w:tr w14:paraId="5DB9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415FDD">
            <w:pPr>
              <w:pStyle w:val="26"/>
              <w:jc w:val="left"/>
            </w:pPr>
            <w:r>
              <w:t>12</w:t>
            </w:r>
          </w:p>
        </w:tc>
        <w:tc>
          <w:tcPr>
            <w:vAlign w:val="center"/>
          </w:tcPr>
          <w:p w14:paraId="5F22FF20">
            <w:pPr>
              <w:pStyle w:val="26"/>
              <w:jc w:val="left"/>
            </w:pPr>
            <m:oMathPara>
              <m:oMath>
                <m:sSub>
                  <m:sSubPr/>
                  <m:e>
                    <m:acc>
                      <m:accPr>
                        <m:chr m:val="‾"/>
                      </m:accPr>
                      <m:e>
                        <m:r>
                          <m:rPr/>
                          <m:t>ν</m:t>
                        </m:r>
                      </m:e>
                    </m:acc>
                  </m:e>
                  <m:sub>
                    <m:r>
                      <m:rPr/>
                      <m:t>τ</m:t>
                    </m:r>
                  </m:sub>
                </m:sSub>
              </m:oMath>
            </m:oMathPara>
          </w:p>
        </w:tc>
        <w:tc>
          <w:tcPr>
            <w:vAlign w:val="center"/>
          </w:tcPr>
          <w:p w14:paraId="1BDD3825">
            <w:pPr>
              <w:pStyle w:val="26"/>
              <w:jc w:val="left"/>
            </w:pPr>
            <m:oMathPara>
              <m:oMath>
                <m:r>
                  <m:rPr>
                    <m:sty m:val="p"/>
                  </m:rPr>
                  <m:t>&lt;</m:t>
                </m:r>
                <m:r>
                  <m:rPr/>
                  <m:t>16.6</m:t>
                </m:r>
              </m:oMath>
            </m:oMathPara>
          </w:p>
        </w:tc>
        <w:tc>
          <w:tcPr>
            <w:vAlign w:val="center"/>
          </w:tcPr>
          <w:p w14:paraId="4DD6EA33">
            <w:pPr>
              <w:pStyle w:val="26"/>
              <w:jc w:val="left"/>
            </w:pPr>
            <m:oMathPara>
              <m:oMath>
                <m:r>
                  <m:rPr>
                    <m:sty m:val="p"/>
                  </m:rPr>
                  <m:t>&lt;</m:t>
                </m:r>
                <m:r>
                  <m:rPr/>
                  <m:t>16.6</m:t>
                </m:r>
              </m:oMath>
            </m:oMathPara>
          </w:p>
        </w:tc>
        <w:tc>
          <w:tcPr>
            <w:vAlign w:val="center"/>
          </w:tcPr>
          <w:p w14:paraId="53E7AC1A">
            <w:pPr>
              <w:pStyle w:val="26"/>
              <w:jc w:val="left"/>
            </w:pPr>
            <m:oMathPara>
              <m:oMath>
                <m:r>
                  <m:rPr>
                    <m:sty m:val="p"/>
                  </m:rPr>
                  <m:t>&lt;</m:t>
                </m:r>
                <m:r>
                  <m:rPr/>
                  <m:t>18.2</m:t>
                </m:r>
              </m:oMath>
            </m:oMathPara>
          </w:p>
        </w:tc>
        <w:tc>
          <w:tcPr>
            <w:vAlign w:val="center"/>
          </w:tcPr>
          <w:p w14:paraId="1068BA5E">
            <w:pPr>
              <w:pStyle w:val="26"/>
              <w:jc w:val="left"/>
            </w:pPr>
            <w:r>
              <w:t>—</w:t>
            </w:r>
          </w:p>
        </w:tc>
      </w:tr>
      <w:bookmarkEnd w:id="51"/>
    </w:tbl>
    <w:p w14:paraId="3F44DBCA">
      <w:pPr>
        <w:pStyle w:val="6"/>
      </w:pPr>
      <w:bookmarkStart w:id="52" w:name="c.2-夸克族36种18粒子-18反粒子含自旋态"/>
      <w:r>
        <w:t xml:space="preserve">C.2 </w:t>
      </w:r>
      <w:r>
        <w:rPr>
          <w:rFonts w:hint="eastAsia"/>
        </w:rPr>
        <w:t>夸克族（36种：18粒子</w:t>
      </w:r>
      <w:r>
        <w:t xml:space="preserve"> + </w:t>
      </w:r>
      <w:r>
        <w:rPr>
          <w:rFonts w:hint="eastAsia"/>
        </w:rPr>
        <w:t>18反粒子，含自旋态）</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gridCol w:w="1418"/>
        <w:gridCol w:w="1518"/>
        <w:gridCol w:w="1640"/>
        <w:gridCol w:w="1576"/>
        <w:gridCol w:w="1439"/>
      </w:tblGrid>
      <w:tr w14:paraId="0777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123B77E">
            <w:pPr>
              <w:pStyle w:val="26"/>
              <w:jc w:val="left"/>
            </w:pPr>
            <w:r>
              <w:rPr>
                <w:b/>
              </w:rPr>
              <w:t>#</w:t>
            </w:r>
          </w:p>
        </w:tc>
        <w:tc>
          <w:tcPr>
            <w:shd w:val="clear" w:color="auto" w:fill="B9CDE5"/>
            <w:vAlign w:val="center"/>
          </w:tcPr>
          <w:p w14:paraId="48911585">
            <w:pPr>
              <w:pStyle w:val="26"/>
              <w:jc w:val="left"/>
            </w:pPr>
            <w:r>
              <w:rPr>
                <w:rFonts w:hint="eastAsia"/>
                <w:b/>
              </w:rPr>
              <w:t>粒子</w:t>
            </w:r>
          </w:p>
        </w:tc>
        <w:tc>
          <w:tcPr>
            <w:shd w:val="clear" w:color="auto" w:fill="B9CDE5"/>
            <w:vAlign w:val="center"/>
          </w:tcPr>
          <w:p w14:paraId="7E3B08E5">
            <w:pPr>
              <w:pStyle w:val="26"/>
              <w:jc w:val="left"/>
            </w:pPr>
            <w:r>
              <w:rPr>
                <w:rFonts w:hint="eastAsia"/>
                <w:b/>
              </w:rPr>
              <w:t>LO质量(MeV)</w:t>
            </w:r>
          </w:p>
        </w:tc>
        <w:tc>
          <w:tcPr>
            <w:shd w:val="clear" w:color="auto" w:fill="B9CDE5"/>
            <w:vAlign w:val="center"/>
          </w:tcPr>
          <w:p w14:paraId="187659B3">
            <w:pPr>
              <w:pStyle w:val="26"/>
              <w:jc w:val="left"/>
            </w:pPr>
            <w:r>
              <w:rPr>
                <w:rFonts w:hint="eastAsia"/>
                <w:b/>
              </w:rPr>
              <w:t>NLO质量(MeV)</w:t>
            </w:r>
          </w:p>
        </w:tc>
        <w:tc>
          <w:tcPr>
            <w:shd w:val="clear" w:color="auto" w:fill="B9CDE5"/>
            <w:vAlign w:val="center"/>
          </w:tcPr>
          <w:p w14:paraId="26CF5CB7">
            <w:pPr>
              <w:pStyle w:val="26"/>
              <w:jc w:val="left"/>
            </w:pPr>
            <w:r>
              <w:rPr>
                <w:rFonts w:hint="eastAsia"/>
                <w:b/>
              </w:rPr>
              <w:t>实验质量(MeV)</w:t>
            </w:r>
          </w:p>
        </w:tc>
        <w:tc>
          <w:tcPr>
            <w:shd w:val="clear" w:color="auto" w:fill="B9CDE5"/>
            <w:vAlign w:val="center"/>
          </w:tcPr>
          <w:p w14:paraId="7E9A1B67">
            <w:pPr>
              <w:pStyle w:val="26"/>
              <w:jc w:val="left"/>
            </w:pPr>
            <w:r>
              <w:rPr>
                <w:rFonts w:hint="eastAsia"/>
                <w:b/>
              </w:rPr>
              <w:t>NLO偏差(%)</w:t>
            </w:r>
          </w:p>
        </w:tc>
      </w:tr>
      <w:tr w14:paraId="2F44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920CCD">
            <w:pPr>
              <w:pStyle w:val="26"/>
              <w:jc w:val="left"/>
            </w:pPr>
            <w:r>
              <w:t>13</w:t>
            </w:r>
          </w:p>
        </w:tc>
        <w:tc>
          <w:tcPr>
            <w:vAlign w:val="center"/>
          </w:tcPr>
          <w:p w14:paraId="3FA966A1">
            <w:pPr>
              <w:pStyle w:val="26"/>
              <w:jc w:val="left"/>
            </w:pPr>
            <w:r>
              <w:t>u</w:t>
            </w:r>
          </w:p>
        </w:tc>
        <w:tc>
          <w:tcPr>
            <w:vAlign w:val="center"/>
          </w:tcPr>
          <w:p w14:paraId="0A1D376A">
            <w:pPr>
              <w:pStyle w:val="26"/>
              <w:jc w:val="left"/>
            </w:pPr>
            <w:r>
              <w:t>2.658</w:t>
            </w:r>
          </w:p>
        </w:tc>
        <w:tc>
          <w:tcPr>
            <w:vAlign w:val="center"/>
          </w:tcPr>
          <w:p w14:paraId="6837158C">
            <w:pPr>
              <w:pStyle w:val="26"/>
              <w:jc w:val="left"/>
            </w:pPr>
            <w:r>
              <w:t>2.957</w:t>
            </w:r>
          </w:p>
        </w:tc>
        <w:tc>
          <w:tcPr>
            <w:vAlign w:val="center"/>
          </w:tcPr>
          <w:p w14:paraId="51C3417A">
            <w:pPr>
              <w:pStyle w:val="26"/>
              <w:jc w:val="left"/>
            </w:pPr>
            <w:r>
              <w:t>2.271</w:t>
            </w:r>
          </w:p>
        </w:tc>
        <w:tc>
          <w:tcPr>
            <w:vAlign w:val="center"/>
          </w:tcPr>
          <w:p w14:paraId="7E437F11">
            <w:pPr>
              <w:pStyle w:val="26"/>
              <w:jc w:val="left"/>
            </w:pPr>
            <w:r>
              <w:t>+30.21</w:t>
            </w:r>
          </w:p>
        </w:tc>
      </w:tr>
      <w:tr w14:paraId="6C06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617B1D3D">
            <w:pPr>
              <w:pStyle w:val="26"/>
              <w:jc w:val="left"/>
            </w:pPr>
            <w:r>
              <w:t>14</w:t>
            </w:r>
          </w:p>
        </w:tc>
        <w:tc>
          <w:tcPr>
            <w:vAlign w:val="center"/>
          </w:tcPr>
          <w:p w14:paraId="3CD7ADEC">
            <w:pPr>
              <w:pStyle w:val="26"/>
              <w:jc w:val="left"/>
            </w:pPr>
            <m:oMathPara>
              <m:oMath>
                <m:acc>
                  <m:accPr>
                    <m:chr m:val="‾"/>
                  </m:accPr>
                  <m:e>
                    <m:r>
                      <m:rPr/>
                      <m:t>u</m:t>
                    </m:r>
                  </m:e>
                </m:acc>
              </m:oMath>
            </m:oMathPara>
          </w:p>
        </w:tc>
        <w:tc>
          <w:tcPr>
            <w:vAlign w:val="center"/>
          </w:tcPr>
          <w:p w14:paraId="37BDDE86">
            <w:pPr>
              <w:pStyle w:val="26"/>
              <w:jc w:val="left"/>
            </w:pPr>
            <w:r>
              <w:t>2.658</w:t>
            </w:r>
          </w:p>
        </w:tc>
        <w:tc>
          <w:tcPr>
            <w:vAlign w:val="center"/>
          </w:tcPr>
          <w:p w14:paraId="55754B79">
            <w:pPr>
              <w:pStyle w:val="26"/>
              <w:jc w:val="left"/>
            </w:pPr>
            <w:r>
              <w:t>2.957</w:t>
            </w:r>
          </w:p>
        </w:tc>
        <w:tc>
          <w:tcPr>
            <w:vAlign w:val="center"/>
          </w:tcPr>
          <w:p w14:paraId="4948B3CB">
            <w:pPr>
              <w:pStyle w:val="26"/>
              <w:jc w:val="left"/>
            </w:pPr>
            <w:r>
              <w:t>2.271</w:t>
            </w:r>
          </w:p>
        </w:tc>
        <w:tc>
          <w:tcPr>
            <w:vAlign w:val="center"/>
          </w:tcPr>
          <w:p w14:paraId="12317500">
            <w:pPr>
              <w:pStyle w:val="26"/>
              <w:jc w:val="left"/>
            </w:pPr>
            <w:r>
              <w:t>+30.21</w:t>
            </w:r>
          </w:p>
        </w:tc>
      </w:tr>
      <w:tr w14:paraId="39D8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20DCB5">
            <w:pPr>
              <w:pStyle w:val="26"/>
              <w:jc w:val="left"/>
            </w:pPr>
            <w:r>
              <w:t>15</w:t>
            </w:r>
          </w:p>
        </w:tc>
        <w:tc>
          <w:tcPr>
            <w:vAlign w:val="center"/>
          </w:tcPr>
          <w:p w14:paraId="10896A44">
            <w:pPr>
              <w:pStyle w:val="26"/>
              <w:jc w:val="left"/>
            </w:pPr>
            <w:r>
              <w:t>d</w:t>
            </w:r>
          </w:p>
        </w:tc>
        <w:tc>
          <w:tcPr>
            <w:vAlign w:val="center"/>
          </w:tcPr>
          <w:p w14:paraId="5F9E1343">
            <w:pPr>
              <w:pStyle w:val="26"/>
              <w:jc w:val="left"/>
            </w:pPr>
            <w:r>
              <w:t>5.624</w:t>
            </w:r>
          </w:p>
        </w:tc>
        <w:tc>
          <w:tcPr>
            <w:vAlign w:val="center"/>
          </w:tcPr>
          <w:p w14:paraId="4C6EC106">
            <w:pPr>
              <w:pStyle w:val="26"/>
              <w:jc w:val="left"/>
            </w:pPr>
            <w:r>
              <w:t>6.129</w:t>
            </w:r>
          </w:p>
        </w:tc>
        <w:tc>
          <w:tcPr>
            <w:vAlign w:val="center"/>
          </w:tcPr>
          <w:p w14:paraId="3F143400">
            <w:pPr>
              <w:pStyle w:val="26"/>
              <w:jc w:val="left"/>
            </w:pPr>
            <w:r>
              <w:t>4.670</w:t>
            </w:r>
          </w:p>
        </w:tc>
        <w:tc>
          <w:tcPr>
            <w:vAlign w:val="center"/>
          </w:tcPr>
          <w:p w14:paraId="53742FDE">
            <w:pPr>
              <w:pStyle w:val="26"/>
              <w:jc w:val="left"/>
            </w:pPr>
            <w:r>
              <w:t>+31.24</w:t>
            </w:r>
          </w:p>
        </w:tc>
      </w:tr>
      <w:tr w14:paraId="3A29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066D8F">
            <w:pPr>
              <w:pStyle w:val="26"/>
              <w:jc w:val="left"/>
            </w:pPr>
            <w:r>
              <w:t>16</w:t>
            </w:r>
          </w:p>
        </w:tc>
        <w:tc>
          <w:tcPr>
            <w:vAlign w:val="center"/>
          </w:tcPr>
          <w:p w14:paraId="7B657A75">
            <w:pPr>
              <w:pStyle w:val="26"/>
              <w:jc w:val="left"/>
            </w:pPr>
            <m:oMathPara>
              <m:oMath>
                <m:acc>
                  <m:accPr>
                    <m:chr m:val="‾"/>
                  </m:accPr>
                  <m:e>
                    <m:r>
                      <m:rPr/>
                      <m:t>d</m:t>
                    </m:r>
                  </m:e>
                </m:acc>
              </m:oMath>
            </m:oMathPara>
          </w:p>
        </w:tc>
        <w:tc>
          <w:tcPr>
            <w:vAlign w:val="center"/>
          </w:tcPr>
          <w:p w14:paraId="39E13061">
            <w:pPr>
              <w:pStyle w:val="26"/>
              <w:jc w:val="left"/>
            </w:pPr>
            <w:r>
              <w:t>5.624</w:t>
            </w:r>
          </w:p>
        </w:tc>
        <w:tc>
          <w:tcPr>
            <w:vAlign w:val="center"/>
          </w:tcPr>
          <w:p w14:paraId="24DCA871">
            <w:pPr>
              <w:pStyle w:val="26"/>
              <w:jc w:val="left"/>
            </w:pPr>
            <w:r>
              <w:t>6.129</w:t>
            </w:r>
          </w:p>
        </w:tc>
        <w:tc>
          <w:tcPr>
            <w:vAlign w:val="center"/>
          </w:tcPr>
          <w:p w14:paraId="633580E9">
            <w:pPr>
              <w:pStyle w:val="26"/>
              <w:jc w:val="left"/>
            </w:pPr>
            <w:r>
              <w:t>4.670</w:t>
            </w:r>
          </w:p>
        </w:tc>
        <w:tc>
          <w:tcPr>
            <w:vAlign w:val="center"/>
          </w:tcPr>
          <w:p w14:paraId="13B2D040">
            <w:pPr>
              <w:pStyle w:val="26"/>
              <w:jc w:val="left"/>
            </w:pPr>
            <w:r>
              <w:t>+31.24</w:t>
            </w:r>
          </w:p>
        </w:tc>
      </w:tr>
      <w:tr w14:paraId="0D8A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D90C164">
            <w:pPr>
              <w:pStyle w:val="26"/>
              <w:jc w:val="left"/>
            </w:pPr>
            <w:r>
              <w:t>17</w:t>
            </w:r>
          </w:p>
        </w:tc>
        <w:tc>
          <w:tcPr>
            <w:vAlign w:val="center"/>
          </w:tcPr>
          <w:p w14:paraId="040DF959">
            <w:pPr>
              <w:pStyle w:val="26"/>
              <w:jc w:val="left"/>
            </w:pPr>
            <w:r>
              <w:t>s</w:t>
            </w:r>
          </w:p>
        </w:tc>
        <w:tc>
          <w:tcPr>
            <w:vAlign w:val="center"/>
          </w:tcPr>
          <w:p w14:paraId="286DE4A3">
            <w:pPr>
              <w:pStyle w:val="26"/>
              <w:jc w:val="left"/>
            </w:pPr>
            <w:r>
              <w:t>91.57</w:t>
            </w:r>
          </w:p>
        </w:tc>
        <w:tc>
          <w:tcPr>
            <w:vAlign w:val="center"/>
          </w:tcPr>
          <w:p w14:paraId="17B3B76D">
            <w:pPr>
              <w:pStyle w:val="26"/>
              <w:jc w:val="left"/>
            </w:pPr>
            <w:r>
              <w:t>95.22</w:t>
            </w:r>
          </w:p>
        </w:tc>
        <w:tc>
          <w:tcPr>
            <w:vAlign w:val="center"/>
          </w:tcPr>
          <w:p w14:paraId="7A7CF56D">
            <w:pPr>
              <w:pStyle w:val="26"/>
              <w:jc w:val="left"/>
            </w:pPr>
            <w:r>
              <w:t>96.45</w:t>
            </w:r>
          </w:p>
        </w:tc>
        <w:tc>
          <w:tcPr>
            <w:vAlign w:val="center"/>
          </w:tcPr>
          <w:p w14:paraId="6AB0D560">
            <w:pPr>
              <w:pStyle w:val="26"/>
              <w:jc w:val="left"/>
            </w:pPr>
            <w:r>
              <w:t>-1.903</w:t>
            </w:r>
          </w:p>
        </w:tc>
      </w:tr>
      <w:tr w14:paraId="5D19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936BF9">
            <w:pPr>
              <w:pStyle w:val="26"/>
              <w:jc w:val="left"/>
            </w:pPr>
            <w:r>
              <w:t>18</w:t>
            </w:r>
          </w:p>
        </w:tc>
        <w:tc>
          <w:tcPr>
            <w:vAlign w:val="center"/>
          </w:tcPr>
          <w:p w14:paraId="51450861">
            <w:pPr>
              <w:pStyle w:val="26"/>
              <w:jc w:val="left"/>
            </w:pPr>
            <m:oMathPara>
              <m:oMath>
                <m:acc>
                  <m:accPr>
                    <m:chr m:val="‾"/>
                  </m:accPr>
                  <m:e>
                    <m:r>
                      <m:rPr/>
                      <m:t>s</m:t>
                    </m:r>
                  </m:e>
                </m:acc>
              </m:oMath>
            </m:oMathPara>
          </w:p>
        </w:tc>
        <w:tc>
          <w:tcPr>
            <w:vAlign w:val="center"/>
          </w:tcPr>
          <w:p w14:paraId="6B9D9AFA">
            <w:pPr>
              <w:pStyle w:val="26"/>
              <w:jc w:val="left"/>
            </w:pPr>
            <w:r>
              <w:t>91.57</w:t>
            </w:r>
          </w:p>
        </w:tc>
        <w:tc>
          <w:tcPr>
            <w:vAlign w:val="center"/>
          </w:tcPr>
          <w:p w14:paraId="44212745">
            <w:pPr>
              <w:pStyle w:val="26"/>
              <w:jc w:val="left"/>
            </w:pPr>
            <w:r>
              <w:t>95.22</w:t>
            </w:r>
          </w:p>
        </w:tc>
        <w:tc>
          <w:tcPr>
            <w:vAlign w:val="center"/>
          </w:tcPr>
          <w:p w14:paraId="35CB4217">
            <w:pPr>
              <w:pStyle w:val="26"/>
              <w:jc w:val="left"/>
            </w:pPr>
            <w:r>
              <w:t>96.45</w:t>
            </w:r>
          </w:p>
        </w:tc>
        <w:tc>
          <w:tcPr>
            <w:vAlign w:val="center"/>
          </w:tcPr>
          <w:p w14:paraId="0CAF9D85">
            <w:pPr>
              <w:pStyle w:val="26"/>
              <w:jc w:val="left"/>
            </w:pPr>
            <w:r>
              <w:t>-1.903</w:t>
            </w:r>
          </w:p>
        </w:tc>
      </w:tr>
      <w:tr w14:paraId="5B0D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0A45E1">
            <w:pPr>
              <w:pStyle w:val="26"/>
              <w:jc w:val="left"/>
            </w:pPr>
            <w:r>
              <w:t>19</w:t>
            </w:r>
          </w:p>
        </w:tc>
        <w:tc>
          <w:tcPr>
            <w:vAlign w:val="center"/>
          </w:tcPr>
          <w:p w14:paraId="0C73771F">
            <w:pPr>
              <w:pStyle w:val="26"/>
              <w:jc w:val="left"/>
            </w:pPr>
            <w:r>
              <w:t>c</w:t>
            </w:r>
          </w:p>
        </w:tc>
        <w:tc>
          <w:tcPr>
            <w:vAlign w:val="center"/>
          </w:tcPr>
          <w:p w14:paraId="57FB867F">
            <w:pPr>
              <w:pStyle w:val="26"/>
              <w:jc w:val="left"/>
            </w:pPr>
            <w:r>
              <w:t>1185.3</w:t>
            </w:r>
          </w:p>
        </w:tc>
        <w:tc>
          <w:tcPr>
            <w:vAlign w:val="center"/>
          </w:tcPr>
          <w:p w14:paraId="69E66F70">
            <w:pPr>
              <w:pStyle w:val="26"/>
              <w:jc w:val="left"/>
            </w:pPr>
            <w:r>
              <w:t>1227.6</w:t>
            </w:r>
          </w:p>
        </w:tc>
        <w:tc>
          <w:tcPr>
            <w:vAlign w:val="center"/>
          </w:tcPr>
          <w:p w14:paraId="50D47D49">
            <w:pPr>
              <w:pStyle w:val="26"/>
              <w:jc w:val="left"/>
            </w:pPr>
            <w:r>
              <w:t>1295.0</w:t>
            </w:r>
          </w:p>
        </w:tc>
        <w:tc>
          <w:tcPr>
            <w:vAlign w:val="center"/>
          </w:tcPr>
          <w:p w14:paraId="4ABCB85C">
            <w:pPr>
              <w:pStyle w:val="26"/>
              <w:jc w:val="left"/>
            </w:pPr>
            <w:r>
              <w:t>-5.985</w:t>
            </w:r>
          </w:p>
        </w:tc>
      </w:tr>
      <w:tr w14:paraId="0905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28B7BB">
            <w:pPr>
              <w:pStyle w:val="26"/>
              <w:jc w:val="left"/>
            </w:pPr>
            <w:r>
              <w:t>20</w:t>
            </w:r>
          </w:p>
        </w:tc>
        <w:tc>
          <w:tcPr>
            <w:vAlign w:val="center"/>
          </w:tcPr>
          <w:p w14:paraId="69DA5DBD">
            <w:pPr>
              <w:pStyle w:val="26"/>
              <w:jc w:val="left"/>
            </w:pPr>
            <m:oMathPara>
              <m:oMath>
                <m:acc>
                  <m:accPr>
                    <m:chr m:val="‾"/>
                  </m:accPr>
                  <m:e>
                    <m:r>
                      <m:rPr/>
                      <m:t>c</m:t>
                    </m:r>
                  </m:e>
                </m:acc>
              </m:oMath>
            </m:oMathPara>
          </w:p>
        </w:tc>
        <w:tc>
          <w:tcPr>
            <w:vAlign w:val="center"/>
          </w:tcPr>
          <w:p w14:paraId="7373CF49">
            <w:pPr>
              <w:pStyle w:val="26"/>
              <w:jc w:val="left"/>
            </w:pPr>
            <w:r>
              <w:t>1185.3</w:t>
            </w:r>
          </w:p>
        </w:tc>
        <w:tc>
          <w:tcPr>
            <w:vAlign w:val="center"/>
          </w:tcPr>
          <w:p w14:paraId="4878C9F9">
            <w:pPr>
              <w:pStyle w:val="26"/>
              <w:jc w:val="left"/>
            </w:pPr>
            <w:r>
              <w:t>1227.6</w:t>
            </w:r>
          </w:p>
        </w:tc>
        <w:tc>
          <w:tcPr>
            <w:vAlign w:val="center"/>
          </w:tcPr>
          <w:p w14:paraId="4A02F72F">
            <w:pPr>
              <w:pStyle w:val="26"/>
              <w:jc w:val="left"/>
            </w:pPr>
            <w:r>
              <w:t>1295.0</w:t>
            </w:r>
          </w:p>
        </w:tc>
        <w:tc>
          <w:tcPr>
            <w:vAlign w:val="center"/>
          </w:tcPr>
          <w:p w14:paraId="08B9C9D2">
            <w:pPr>
              <w:pStyle w:val="26"/>
              <w:jc w:val="left"/>
            </w:pPr>
            <w:r>
              <w:t>-5.985</w:t>
            </w:r>
          </w:p>
        </w:tc>
      </w:tr>
      <w:tr w14:paraId="4320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A57A0D">
            <w:pPr>
              <w:pStyle w:val="26"/>
              <w:jc w:val="left"/>
            </w:pPr>
            <w:r>
              <w:t>21</w:t>
            </w:r>
          </w:p>
        </w:tc>
        <w:tc>
          <w:tcPr>
            <w:vAlign w:val="center"/>
          </w:tcPr>
          <w:p w14:paraId="7DBDF86A">
            <w:pPr>
              <w:pStyle w:val="26"/>
              <w:jc w:val="left"/>
            </w:pPr>
            <w:r>
              <w:t>b</w:t>
            </w:r>
          </w:p>
        </w:tc>
        <w:tc>
          <w:tcPr>
            <w:vAlign w:val="center"/>
          </w:tcPr>
          <w:p w14:paraId="1D9DEF0A">
            <w:pPr>
              <w:pStyle w:val="26"/>
              <w:jc w:val="left"/>
            </w:pPr>
            <w:r>
              <w:t>3951.8</w:t>
            </w:r>
          </w:p>
        </w:tc>
        <w:tc>
          <w:tcPr>
            <w:vAlign w:val="center"/>
          </w:tcPr>
          <w:p w14:paraId="370A6962">
            <w:pPr>
              <w:pStyle w:val="26"/>
              <w:jc w:val="left"/>
            </w:pPr>
            <w:r>
              <w:t>4165.0</w:t>
            </w:r>
          </w:p>
        </w:tc>
        <w:tc>
          <w:tcPr>
            <w:vAlign w:val="center"/>
          </w:tcPr>
          <w:p w14:paraId="63B6A76F">
            <w:pPr>
              <w:pStyle w:val="26"/>
              <w:jc w:val="left"/>
            </w:pPr>
            <w:r>
              <w:t>4175.0</w:t>
            </w:r>
          </w:p>
        </w:tc>
        <w:tc>
          <w:tcPr>
            <w:vAlign w:val="center"/>
          </w:tcPr>
          <w:p w14:paraId="263BCA8A">
            <w:pPr>
              <w:pStyle w:val="26"/>
              <w:jc w:val="left"/>
            </w:pPr>
            <w:r>
              <w:t>-0.984</w:t>
            </w:r>
          </w:p>
        </w:tc>
      </w:tr>
      <w:tr w14:paraId="6856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C1AF57">
            <w:pPr>
              <w:pStyle w:val="26"/>
              <w:jc w:val="left"/>
            </w:pPr>
            <w:r>
              <w:t>22</w:t>
            </w:r>
          </w:p>
        </w:tc>
        <w:tc>
          <w:tcPr>
            <w:vAlign w:val="center"/>
          </w:tcPr>
          <w:p w14:paraId="47D9E2A6">
            <w:pPr>
              <w:pStyle w:val="26"/>
              <w:jc w:val="left"/>
            </w:pPr>
            <m:oMathPara>
              <m:oMath>
                <m:acc>
                  <m:accPr>
                    <m:chr m:val="‾"/>
                  </m:accPr>
                  <m:e>
                    <m:r>
                      <m:rPr/>
                      <m:t>b</m:t>
                    </m:r>
                  </m:e>
                </m:acc>
              </m:oMath>
            </m:oMathPara>
          </w:p>
        </w:tc>
        <w:tc>
          <w:tcPr>
            <w:vAlign w:val="center"/>
          </w:tcPr>
          <w:p w14:paraId="6BE8A2C3">
            <w:pPr>
              <w:pStyle w:val="26"/>
              <w:jc w:val="left"/>
            </w:pPr>
            <w:r>
              <w:t>3951.8</w:t>
            </w:r>
          </w:p>
        </w:tc>
        <w:tc>
          <w:tcPr>
            <w:vAlign w:val="center"/>
          </w:tcPr>
          <w:p w14:paraId="3FA4BE55">
            <w:pPr>
              <w:pStyle w:val="26"/>
              <w:jc w:val="left"/>
            </w:pPr>
            <w:r>
              <w:t>4165.0</w:t>
            </w:r>
          </w:p>
        </w:tc>
        <w:tc>
          <w:tcPr>
            <w:vAlign w:val="center"/>
          </w:tcPr>
          <w:p w14:paraId="34A9ABB8">
            <w:pPr>
              <w:pStyle w:val="26"/>
              <w:jc w:val="left"/>
            </w:pPr>
            <w:r>
              <w:t>4175.0</w:t>
            </w:r>
          </w:p>
        </w:tc>
        <w:tc>
          <w:tcPr>
            <w:vAlign w:val="center"/>
          </w:tcPr>
          <w:p w14:paraId="47AD87EF">
            <w:pPr>
              <w:pStyle w:val="26"/>
              <w:jc w:val="left"/>
            </w:pPr>
            <w:r>
              <w:t>-0.984</w:t>
            </w:r>
          </w:p>
        </w:tc>
      </w:tr>
      <w:tr w14:paraId="36D7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08B34B0B">
            <w:pPr>
              <w:pStyle w:val="26"/>
              <w:jc w:val="left"/>
            </w:pPr>
            <w:r>
              <w:t>23</w:t>
            </w:r>
          </w:p>
        </w:tc>
        <w:tc>
          <w:tcPr>
            <w:vAlign w:val="center"/>
          </w:tcPr>
          <w:p w14:paraId="6ADF02B5">
            <w:pPr>
              <w:pStyle w:val="26"/>
              <w:jc w:val="left"/>
            </w:pPr>
            <w:r>
              <w:t>t</w:t>
            </w:r>
          </w:p>
        </w:tc>
        <w:tc>
          <w:tcPr>
            <w:vAlign w:val="center"/>
          </w:tcPr>
          <w:p w14:paraId="6594EB82">
            <w:pPr>
              <w:pStyle w:val="26"/>
              <w:jc w:val="left"/>
            </w:pPr>
            <w:r>
              <w:t>164590</w:t>
            </w:r>
          </w:p>
        </w:tc>
        <w:tc>
          <w:tcPr>
            <w:vAlign w:val="center"/>
          </w:tcPr>
          <w:p w14:paraId="4A0587D0">
            <w:pPr>
              <w:pStyle w:val="26"/>
              <w:jc w:val="left"/>
            </w:pPr>
            <w:r>
              <w:t>173746</w:t>
            </w:r>
          </w:p>
        </w:tc>
        <w:tc>
          <w:tcPr>
            <w:vAlign w:val="center"/>
          </w:tcPr>
          <w:p w14:paraId="47EA911D">
            <w:pPr>
              <w:pStyle w:val="26"/>
              <w:jc w:val="left"/>
            </w:pPr>
            <w:r>
              <w:t>172760</w:t>
            </w:r>
          </w:p>
        </w:tc>
        <w:tc>
          <w:tcPr>
            <w:vAlign w:val="center"/>
          </w:tcPr>
          <w:p w14:paraId="3251E3E4">
            <w:pPr>
              <w:pStyle w:val="26"/>
              <w:jc w:val="left"/>
            </w:pPr>
            <w:r>
              <w:t>+0.907</w:t>
            </w:r>
          </w:p>
        </w:tc>
      </w:tr>
      <w:tr w14:paraId="7F02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2C2F0B1">
            <w:pPr>
              <w:pStyle w:val="26"/>
              <w:jc w:val="left"/>
            </w:pPr>
            <w:r>
              <w:t>24</w:t>
            </w:r>
          </w:p>
        </w:tc>
        <w:tc>
          <w:tcPr>
            <w:vAlign w:val="center"/>
          </w:tcPr>
          <w:p w14:paraId="7BAB8F0B">
            <w:pPr>
              <w:pStyle w:val="26"/>
              <w:jc w:val="left"/>
            </w:pPr>
            <m:oMathPara>
              <m:oMath>
                <m:acc>
                  <m:accPr>
                    <m:chr m:val="‾"/>
                  </m:accPr>
                  <m:e>
                    <m:r>
                      <m:rPr/>
                      <m:t>t</m:t>
                    </m:r>
                  </m:e>
                </m:acc>
              </m:oMath>
            </m:oMathPara>
          </w:p>
        </w:tc>
        <w:tc>
          <w:tcPr>
            <w:vAlign w:val="center"/>
          </w:tcPr>
          <w:p w14:paraId="30FECB9B">
            <w:pPr>
              <w:pStyle w:val="26"/>
              <w:jc w:val="left"/>
            </w:pPr>
            <w:r>
              <w:t>164590</w:t>
            </w:r>
          </w:p>
        </w:tc>
        <w:tc>
          <w:tcPr>
            <w:vAlign w:val="center"/>
          </w:tcPr>
          <w:p w14:paraId="7076468E">
            <w:pPr>
              <w:pStyle w:val="26"/>
              <w:jc w:val="left"/>
            </w:pPr>
            <w:r>
              <w:t>173746</w:t>
            </w:r>
          </w:p>
        </w:tc>
        <w:tc>
          <w:tcPr>
            <w:vAlign w:val="center"/>
          </w:tcPr>
          <w:p w14:paraId="6785B335">
            <w:pPr>
              <w:pStyle w:val="26"/>
              <w:jc w:val="left"/>
            </w:pPr>
            <w:r>
              <w:t>172760</w:t>
            </w:r>
          </w:p>
        </w:tc>
        <w:tc>
          <w:tcPr>
            <w:vAlign w:val="center"/>
          </w:tcPr>
          <w:p w14:paraId="012AFB07">
            <w:pPr>
              <w:pStyle w:val="26"/>
              <w:jc w:val="left"/>
            </w:pPr>
            <w:r>
              <w:t>+0.907</w:t>
            </w:r>
          </w:p>
        </w:tc>
      </w:tr>
      <w:tr w14:paraId="5A67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A115DE4">
            <w:pPr>
              <w:pStyle w:val="26"/>
              <w:jc w:val="left"/>
            </w:pPr>
            <w:r>
              <w:t>25-30</w:t>
            </w:r>
          </w:p>
        </w:tc>
        <w:tc>
          <w:tcPr>
            <w:vAlign w:val="center"/>
          </w:tcPr>
          <w:p w14:paraId="2CCB2772">
            <w:pPr>
              <w:pStyle w:val="26"/>
              <w:jc w:val="left"/>
            </w:pPr>
            <m:oMathPara>
              <m:oMath>
                <m:sSub>
                  <m:sSubPr/>
                  <m:e>
                    <m:r>
                      <m:rPr/>
                      <m:t>u</m:t>
                    </m:r>
                  </m:e>
                  <m:sub>
                    <m:r>
                      <m:rPr>
                        <m:sty m:val="p"/>
                      </m:rPr>
                      <m:t>↑</m:t>
                    </m:r>
                  </m:sub>
                </m:sSub>
                <m:r>
                  <m:rPr>
                    <m:sty m:val="p"/>
                  </m:rPr>
                  <m:t>,</m:t>
                </m:r>
                <m:sSub>
                  <m:sSubPr/>
                  <m:e>
                    <m:r>
                      <m:rPr/>
                      <m:t>u</m:t>
                    </m:r>
                  </m:e>
                  <m:sub>
                    <m:r>
                      <m:rPr>
                        <m:sty m:val="p"/>
                      </m:rPr>
                      <m:t>↓</m:t>
                    </m:r>
                  </m:sub>
                </m:sSub>
                <m:r>
                  <m:rPr>
                    <m:sty m:val="p"/>
                  </m:rPr>
                  <m:t>,</m:t>
                </m:r>
                <m:sSub>
                  <m:sSubPr/>
                  <m:e>
                    <m:r>
                      <m:rPr/>
                      <m:t>d</m:t>
                    </m:r>
                  </m:e>
                  <m:sub>
                    <m:r>
                      <m:rPr>
                        <m:sty m:val="p"/>
                      </m:rPr>
                      <m:t>↑</m:t>
                    </m:r>
                  </m:sub>
                </m:sSub>
                <m:r>
                  <m:rPr>
                    <m:sty m:val="p"/>
                  </m:rPr>
                  <m:t>,</m:t>
                </m:r>
                <m:sSub>
                  <m:sSubPr/>
                  <m:e>
                    <m:r>
                      <m:rPr/>
                      <m:t>d</m:t>
                    </m:r>
                  </m:e>
                  <m:sub>
                    <m:r>
                      <m:rPr>
                        <m:sty m:val="p"/>
                      </m:rPr>
                      <m:t>↓</m:t>
                    </m:r>
                  </m:sub>
                </m:sSub>
                <m:r>
                  <m:rPr>
                    <m:sty m:val="p"/>
                  </m:rPr>
                  <m:t>,</m:t>
                </m:r>
                <m:sSub>
                  <m:sSubPr/>
                  <m:e>
                    <m:acc>
                      <m:accPr>
                        <m:chr m:val="‾"/>
                      </m:accPr>
                      <m:e>
                        <m:r>
                          <m:rPr/>
                          <m:t>u</m:t>
                        </m:r>
                      </m:e>
                    </m:acc>
                  </m:e>
                  <m:sub>
                    <m:r>
                      <m:rPr>
                        <m:sty m:val="p"/>
                      </m:rPr>
                      <m:t>↑</m:t>
                    </m:r>
                  </m:sub>
                </m:sSub>
                <m:r>
                  <m:rPr>
                    <m:sty m:val="p"/>
                  </m:rPr>
                  <m:t>,</m:t>
                </m:r>
                <m:sSub>
                  <m:sSubPr/>
                  <m:e>
                    <m:acc>
                      <m:accPr>
                        <m:chr m:val="‾"/>
                      </m:accPr>
                      <m:e>
                        <m:r>
                          <m:rPr/>
                          <m:t>u</m:t>
                        </m:r>
                      </m:e>
                    </m:acc>
                  </m:e>
                  <m:sub>
                    <m:r>
                      <m:rPr>
                        <m:sty m:val="p"/>
                      </m:rPr>
                      <m:t>↓</m:t>
                    </m:r>
                  </m:sub>
                </m:sSub>
              </m:oMath>
            </m:oMathPara>
          </w:p>
        </w:tc>
        <w:tc>
          <w:tcPr>
            <w:vAlign w:val="center"/>
          </w:tcPr>
          <w:p w14:paraId="5C4AE360">
            <w:pPr>
              <w:pStyle w:val="26"/>
              <w:jc w:val="left"/>
            </w:pPr>
            <w:r>
              <w:rPr>
                <w:rFonts w:hint="eastAsia"/>
              </w:rPr>
              <w:t>同u</w:t>
            </w:r>
          </w:p>
        </w:tc>
        <w:tc>
          <w:tcPr>
            <w:vAlign w:val="center"/>
          </w:tcPr>
          <w:p w14:paraId="6C6EE76A">
            <w:pPr>
              <w:pStyle w:val="26"/>
              <w:jc w:val="left"/>
            </w:pPr>
            <w:r>
              <w:rPr>
                <w:rFonts w:hint="eastAsia"/>
              </w:rPr>
              <w:t>同u</w:t>
            </w:r>
          </w:p>
        </w:tc>
        <w:tc>
          <w:tcPr>
            <w:vAlign w:val="center"/>
          </w:tcPr>
          <w:p w14:paraId="4BFB227E">
            <w:pPr>
              <w:pStyle w:val="26"/>
              <w:jc w:val="left"/>
            </w:pPr>
            <w:r>
              <w:rPr>
                <w:rFonts w:hint="eastAsia"/>
              </w:rPr>
              <w:t>同u</w:t>
            </w:r>
          </w:p>
        </w:tc>
        <w:tc>
          <w:tcPr>
            <w:vAlign w:val="center"/>
          </w:tcPr>
          <w:p w14:paraId="7407DC9E">
            <w:pPr>
              <w:pStyle w:val="26"/>
              <w:jc w:val="left"/>
            </w:pPr>
            <w:r>
              <w:rPr>
                <w:rFonts w:hint="eastAsia"/>
              </w:rPr>
              <w:t>同u</w:t>
            </w:r>
          </w:p>
        </w:tc>
      </w:tr>
      <w:tr w14:paraId="7C18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4C9B99">
            <w:pPr>
              <w:pStyle w:val="26"/>
              <w:jc w:val="left"/>
            </w:pPr>
            <w:r>
              <w:t>31-36</w:t>
            </w:r>
          </w:p>
        </w:tc>
        <w:tc>
          <w:tcPr>
            <w:vAlign w:val="center"/>
          </w:tcPr>
          <w:p w14:paraId="6494D949">
            <w:pPr>
              <w:pStyle w:val="26"/>
              <w:jc w:val="left"/>
            </w:pPr>
            <m:oMathPara>
              <m:oMath>
                <m:sSub>
                  <m:sSubPr/>
                  <m:e>
                    <m:acc>
                      <m:accPr>
                        <m:chr m:val="‾"/>
                      </m:accPr>
                      <m:e>
                        <m:r>
                          <m:rPr/>
                          <m:t>d</m:t>
                        </m:r>
                      </m:e>
                    </m:acc>
                  </m:e>
                  <m:sub>
                    <m:r>
                      <m:rPr>
                        <m:sty m:val="p"/>
                      </m:rPr>
                      <m:t>↑</m:t>
                    </m:r>
                  </m:sub>
                </m:sSub>
                <m:r>
                  <m:rPr>
                    <m:sty m:val="p"/>
                  </m:rPr>
                  <m:t>,</m:t>
                </m:r>
                <m:sSub>
                  <m:sSubPr/>
                  <m:e>
                    <m:acc>
                      <m:accPr>
                        <m:chr m:val="‾"/>
                      </m:accPr>
                      <m:e>
                        <m:r>
                          <m:rPr/>
                          <m:t>d</m:t>
                        </m:r>
                      </m:e>
                    </m:acc>
                  </m:e>
                  <m:sub>
                    <m:r>
                      <m:rPr>
                        <m:sty m:val="p"/>
                      </m:rPr>
                      <m:t>↓</m:t>
                    </m:r>
                  </m:sub>
                </m:sSub>
                <m:r>
                  <m:rPr>
                    <m:sty m:val="p"/>
                  </m:rPr>
                  <m:t>,</m:t>
                </m:r>
                <m:sSub>
                  <m:sSubPr/>
                  <m:e>
                    <m:r>
                      <m:rPr/>
                      <m:t>c</m:t>
                    </m:r>
                  </m:e>
                  <m:sub>
                    <m:r>
                      <m:rPr>
                        <m:sty m:val="p"/>
                      </m:rPr>
                      <m:t>↑</m:t>
                    </m:r>
                  </m:sub>
                </m:sSub>
                <m:r>
                  <m:rPr>
                    <m:sty m:val="p"/>
                  </m:rPr>
                  <m:t>,</m:t>
                </m:r>
                <m:sSub>
                  <m:sSubPr/>
                  <m:e>
                    <m:r>
                      <m:rPr/>
                      <m:t>c</m:t>
                    </m:r>
                  </m:e>
                  <m:sub>
                    <m:r>
                      <m:rPr>
                        <m:sty m:val="p"/>
                      </m:rPr>
                      <m:t>↓</m:t>
                    </m:r>
                  </m:sub>
                </m:sSub>
                <m:r>
                  <m:rPr>
                    <m:sty m:val="p"/>
                  </m:rPr>
                  <m:t>,</m:t>
                </m:r>
                <m:sSub>
                  <m:sSubPr/>
                  <m:e>
                    <m:acc>
                      <m:accPr>
                        <m:chr m:val="‾"/>
                      </m:accPr>
                      <m:e>
                        <m:r>
                          <m:rPr/>
                          <m:t>c</m:t>
                        </m:r>
                      </m:e>
                    </m:acc>
                  </m:e>
                  <m:sub>
                    <m:r>
                      <m:rPr>
                        <m:sty m:val="p"/>
                      </m:rPr>
                      <m:t>↑</m:t>
                    </m:r>
                  </m:sub>
                </m:sSub>
                <m:r>
                  <m:rPr>
                    <m:sty m:val="p"/>
                  </m:rPr>
                  <m:t>,</m:t>
                </m:r>
                <m:sSub>
                  <m:sSubPr/>
                  <m:e>
                    <m:acc>
                      <m:accPr>
                        <m:chr m:val="‾"/>
                      </m:accPr>
                      <m:e>
                        <m:r>
                          <m:rPr/>
                          <m:t>c</m:t>
                        </m:r>
                      </m:e>
                    </m:acc>
                  </m:e>
                  <m:sub>
                    <m:r>
                      <m:rPr>
                        <m:sty m:val="p"/>
                      </m:rPr>
                      <m:t>↓</m:t>
                    </m:r>
                  </m:sub>
                </m:sSub>
              </m:oMath>
            </m:oMathPara>
          </w:p>
        </w:tc>
        <w:tc>
          <w:tcPr>
            <w:vAlign w:val="center"/>
          </w:tcPr>
          <w:p w14:paraId="775507F8">
            <w:pPr>
              <w:pStyle w:val="26"/>
              <w:jc w:val="left"/>
            </w:pPr>
            <w:r>
              <w:rPr>
                <w:rFonts w:hint="eastAsia"/>
              </w:rPr>
              <w:t>同c</w:t>
            </w:r>
          </w:p>
        </w:tc>
        <w:tc>
          <w:tcPr>
            <w:vAlign w:val="center"/>
          </w:tcPr>
          <w:p w14:paraId="2526B1F0">
            <w:pPr>
              <w:pStyle w:val="26"/>
              <w:jc w:val="left"/>
            </w:pPr>
            <w:r>
              <w:rPr>
                <w:rFonts w:hint="eastAsia"/>
              </w:rPr>
              <w:t>同c</w:t>
            </w:r>
          </w:p>
        </w:tc>
        <w:tc>
          <w:tcPr>
            <w:vAlign w:val="center"/>
          </w:tcPr>
          <w:p w14:paraId="48C4978F">
            <w:pPr>
              <w:pStyle w:val="26"/>
              <w:jc w:val="left"/>
            </w:pPr>
            <w:r>
              <w:rPr>
                <w:rFonts w:hint="eastAsia"/>
              </w:rPr>
              <w:t>同c</w:t>
            </w:r>
          </w:p>
        </w:tc>
        <w:tc>
          <w:tcPr>
            <w:vAlign w:val="center"/>
          </w:tcPr>
          <w:p w14:paraId="0F2127E7">
            <w:pPr>
              <w:pStyle w:val="26"/>
              <w:jc w:val="left"/>
            </w:pPr>
            <w:r>
              <w:rPr>
                <w:rFonts w:hint="eastAsia"/>
              </w:rPr>
              <w:t>同c</w:t>
            </w:r>
          </w:p>
        </w:tc>
      </w:tr>
      <w:tr w14:paraId="4B75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B2B6CF">
            <w:pPr>
              <w:pStyle w:val="26"/>
              <w:jc w:val="left"/>
            </w:pPr>
            <w:r>
              <w:t>37-42</w:t>
            </w:r>
          </w:p>
        </w:tc>
        <w:tc>
          <w:tcPr>
            <w:vAlign w:val="center"/>
          </w:tcPr>
          <w:p w14:paraId="7833539B">
            <w:pPr>
              <w:pStyle w:val="26"/>
              <w:jc w:val="left"/>
            </w:pPr>
            <m:oMathPara>
              <m:oMath>
                <m:sSub>
                  <m:sSubPr/>
                  <m:e>
                    <m:r>
                      <m:rPr/>
                      <m:t>s</m:t>
                    </m:r>
                  </m:e>
                  <m:sub>
                    <m:r>
                      <m:rPr>
                        <m:sty m:val="p"/>
                      </m:rPr>
                      <m:t>↑</m:t>
                    </m:r>
                  </m:sub>
                </m:sSub>
                <m:r>
                  <m:rPr>
                    <m:sty m:val="p"/>
                  </m:rPr>
                  <m:t>,</m:t>
                </m:r>
                <m:sSub>
                  <m:sSubPr/>
                  <m:e>
                    <m:r>
                      <m:rPr/>
                      <m:t>s</m:t>
                    </m:r>
                  </m:e>
                  <m:sub>
                    <m:r>
                      <m:rPr>
                        <m:sty m:val="p"/>
                      </m:rPr>
                      <m:t>↓</m:t>
                    </m:r>
                  </m:sub>
                </m:sSub>
                <m:r>
                  <m:rPr>
                    <m:sty m:val="p"/>
                  </m:rPr>
                  <m:t>,</m:t>
                </m:r>
                <m:sSub>
                  <m:sSubPr/>
                  <m:e>
                    <m:acc>
                      <m:accPr>
                        <m:chr m:val="‾"/>
                      </m:accPr>
                      <m:e>
                        <m:r>
                          <m:rPr/>
                          <m:t>s</m:t>
                        </m:r>
                      </m:e>
                    </m:acc>
                  </m:e>
                  <m:sub>
                    <m:r>
                      <m:rPr>
                        <m:sty m:val="p"/>
                      </m:rPr>
                      <m:t>↑</m:t>
                    </m:r>
                  </m:sub>
                </m:sSub>
                <m:r>
                  <m:rPr>
                    <m:sty m:val="p"/>
                  </m:rPr>
                  <m:t>,</m:t>
                </m:r>
                <m:sSub>
                  <m:sSubPr/>
                  <m:e>
                    <m:acc>
                      <m:accPr>
                        <m:chr m:val="‾"/>
                      </m:accPr>
                      <m:e>
                        <m:r>
                          <m:rPr/>
                          <m:t>s</m:t>
                        </m:r>
                      </m:e>
                    </m:acc>
                  </m:e>
                  <m:sub>
                    <m:r>
                      <m:rPr>
                        <m:sty m:val="p"/>
                      </m:rPr>
                      <m:t>↓</m:t>
                    </m:r>
                  </m:sub>
                </m:sSub>
                <m:r>
                  <m:rPr>
                    <m:sty m:val="p"/>
                  </m:rPr>
                  <m:t>,</m:t>
                </m:r>
                <m:sSub>
                  <m:sSubPr/>
                  <m:e>
                    <m:r>
                      <m:rPr/>
                      <m:t>t</m:t>
                    </m:r>
                  </m:e>
                  <m:sub>
                    <m:r>
                      <m:rPr>
                        <m:sty m:val="p"/>
                      </m:rPr>
                      <m:t>↑</m:t>
                    </m:r>
                  </m:sub>
                </m:sSub>
                <m:r>
                  <m:rPr>
                    <m:sty m:val="p"/>
                  </m:rPr>
                  <m:t>,</m:t>
                </m:r>
                <m:sSub>
                  <m:sSubPr/>
                  <m:e>
                    <m:r>
                      <m:rPr/>
                      <m:t>t</m:t>
                    </m:r>
                  </m:e>
                  <m:sub>
                    <m:r>
                      <m:rPr>
                        <m:sty m:val="p"/>
                      </m:rPr>
                      <m:t>↓</m:t>
                    </m:r>
                  </m:sub>
                </m:sSub>
              </m:oMath>
            </m:oMathPara>
          </w:p>
        </w:tc>
        <w:tc>
          <w:tcPr>
            <w:vAlign w:val="center"/>
          </w:tcPr>
          <w:p w14:paraId="23B26A24">
            <w:pPr>
              <w:pStyle w:val="26"/>
              <w:jc w:val="left"/>
            </w:pPr>
            <w:r>
              <w:rPr>
                <w:rFonts w:hint="eastAsia"/>
              </w:rPr>
              <w:t>同s</w:t>
            </w:r>
          </w:p>
        </w:tc>
        <w:tc>
          <w:tcPr>
            <w:vAlign w:val="center"/>
          </w:tcPr>
          <w:p w14:paraId="00E0ABC7">
            <w:pPr>
              <w:pStyle w:val="26"/>
              <w:jc w:val="left"/>
            </w:pPr>
            <w:r>
              <w:rPr>
                <w:rFonts w:hint="eastAsia"/>
              </w:rPr>
              <w:t>同s</w:t>
            </w:r>
          </w:p>
        </w:tc>
        <w:tc>
          <w:tcPr>
            <w:vAlign w:val="center"/>
          </w:tcPr>
          <w:p w14:paraId="2F6D5912">
            <w:pPr>
              <w:pStyle w:val="26"/>
              <w:jc w:val="left"/>
            </w:pPr>
            <w:r>
              <w:rPr>
                <w:rFonts w:hint="eastAsia"/>
              </w:rPr>
              <w:t>同s</w:t>
            </w:r>
          </w:p>
        </w:tc>
        <w:tc>
          <w:tcPr>
            <w:vAlign w:val="center"/>
          </w:tcPr>
          <w:p w14:paraId="1569E23B">
            <w:pPr>
              <w:pStyle w:val="26"/>
              <w:jc w:val="left"/>
            </w:pPr>
            <w:r>
              <w:rPr>
                <w:rFonts w:hint="eastAsia"/>
              </w:rPr>
              <w:t>同s</w:t>
            </w:r>
          </w:p>
        </w:tc>
      </w:tr>
      <w:tr w14:paraId="0D2E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A29106">
            <w:pPr>
              <w:pStyle w:val="26"/>
              <w:jc w:val="left"/>
            </w:pPr>
            <w:r>
              <w:t>43-48</w:t>
            </w:r>
          </w:p>
        </w:tc>
        <w:tc>
          <w:tcPr>
            <w:vAlign w:val="center"/>
          </w:tcPr>
          <w:p w14:paraId="74EE1C14">
            <w:pPr>
              <w:pStyle w:val="26"/>
              <w:jc w:val="left"/>
            </w:pPr>
            <m:oMathPara>
              <m:oMath>
                <m:sSub>
                  <m:sSubPr/>
                  <m:e>
                    <m:acc>
                      <m:accPr>
                        <m:chr m:val="‾"/>
                      </m:accPr>
                      <m:e>
                        <m:r>
                          <m:rPr/>
                          <m:t>t</m:t>
                        </m:r>
                      </m:e>
                    </m:acc>
                  </m:e>
                  <m:sub>
                    <m:r>
                      <m:rPr>
                        <m:sty m:val="p"/>
                      </m:rPr>
                      <m:t>↑</m:t>
                    </m:r>
                  </m:sub>
                </m:sSub>
                <m:r>
                  <m:rPr>
                    <m:sty m:val="p"/>
                  </m:rPr>
                  <m:t>,</m:t>
                </m:r>
                <m:sSub>
                  <m:sSubPr/>
                  <m:e>
                    <m:acc>
                      <m:accPr>
                        <m:chr m:val="‾"/>
                      </m:accPr>
                      <m:e>
                        <m:r>
                          <m:rPr/>
                          <m:t>t</m:t>
                        </m:r>
                      </m:e>
                    </m:acc>
                  </m:e>
                  <m:sub>
                    <m:r>
                      <m:rPr>
                        <m:sty m:val="p"/>
                      </m:rPr>
                      <m:t>↓</m:t>
                    </m:r>
                  </m:sub>
                </m:sSub>
                <m:r>
                  <m:rPr>
                    <m:sty m:val="p"/>
                  </m:rPr>
                  <m:t>,</m:t>
                </m:r>
                <m:sSub>
                  <m:sSubPr/>
                  <m:e>
                    <m:r>
                      <m:rPr/>
                      <m:t>b</m:t>
                    </m:r>
                  </m:e>
                  <m:sub>
                    <m:r>
                      <m:rPr>
                        <m:sty m:val="p"/>
                      </m:rPr>
                      <m:t>↑</m:t>
                    </m:r>
                  </m:sub>
                </m:sSub>
                <m:r>
                  <m:rPr>
                    <m:sty m:val="p"/>
                  </m:rPr>
                  <m:t>,</m:t>
                </m:r>
                <m:sSub>
                  <m:sSubPr/>
                  <m:e>
                    <m:r>
                      <m:rPr/>
                      <m:t>b</m:t>
                    </m:r>
                  </m:e>
                  <m:sub>
                    <m:r>
                      <m:rPr>
                        <m:sty m:val="p"/>
                      </m:rPr>
                      <m:t>↓</m:t>
                    </m:r>
                  </m:sub>
                </m:sSub>
                <m:r>
                  <m:rPr>
                    <m:sty m:val="p"/>
                  </m:rPr>
                  <m:t>,</m:t>
                </m:r>
                <m:sSub>
                  <m:sSubPr/>
                  <m:e>
                    <m:acc>
                      <m:accPr>
                        <m:chr m:val="‾"/>
                      </m:accPr>
                      <m:e>
                        <m:r>
                          <m:rPr/>
                          <m:t>b</m:t>
                        </m:r>
                      </m:e>
                    </m:acc>
                  </m:e>
                  <m:sub>
                    <m:r>
                      <m:rPr>
                        <m:sty m:val="p"/>
                      </m:rPr>
                      <m:t>↑</m:t>
                    </m:r>
                  </m:sub>
                </m:sSub>
                <m:r>
                  <m:rPr>
                    <m:sty m:val="p"/>
                  </m:rPr>
                  <m:t>,</m:t>
                </m:r>
                <m:sSub>
                  <m:sSubPr/>
                  <m:e>
                    <m:acc>
                      <m:accPr>
                        <m:chr m:val="‾"/>
                      </m:accPr>
                      <m:e>
                        <m:r>
                          <m:rPr/>
                          <m:t>b</m:t>
                        </m:r>
                      </m:e>
                    </m:acc>
                  </m:e>
                  <m:sub>
                    <m:r>
                      <m:rPr>
                        <m:sty m:val="p"/>
                      </m:rPr>
                      <m:t>↓</m:t>
                    </m:r>
                  </m:sub>
                </m:sSub>
              </m:oMath>
            </m:oMathPara>
          </w:p>
        </w:tc>
        <w:tc>
          <w:tcPr>
            <w:vAlign w:val="center"/>
          </w:tcPr>
          <w:p w14:paraId="78AC3B17">
            <w:pPr>
              <w:pStyle w:val="26"/>
              <w:jc w:val="left"/>
            </w:pPr>
            <w:r>
              <w:rPr>
                <w:rFonts w:hint="eastAsia"/>
              </w:rPr>
              <w:t>同b</w:t>
            </w:r>
          </w:p>
        </w:tc>
        <w:tc>
          <w:tcPr>
            <w:vAlign w:val="center"/>
          </w:tcPr>
          <w:p w14:paraId="08A2CBA3">
            <w:pPr>
              <w:pStyle w:val="26"/>
              <w:jc w:val="left"/>
            </w:pPr>
            <w:r>
              <w:rPr>
                <w:rFonts w:hint="eastAsia"/>
              </w:rPr>
              <w:t>同b</w:t>
            </w:r>
          </w:p>
        </w:tc>
        <w:tc>
          <w:tcPr>
            <w:vAlign w:val="center"/>
          </w:tcPr>
          <w:p w14:paraId="4DE75E2B">
            <w:pPr>
              <w:pStyle w:val="26"/>
              <w:jc w:val="left"/>
            </w:pPr>
            <w:r>
              <w:rPr>
                <w:rFonts w:hint="eastAsia"/>
              </w:rPr>
              <w:t>同b</w:t>
            </w:r>
          </w:p>
        </w:tc>
        <w:tc>
          <w:tcPr>
            <w:vAlign w:val="center"/>
          </w:tcPr>
          <w:p w14:paraId="310FA4FF">
            <w:pPr>
              <w:pStyle w:val="26"/>
              <w:jc w:val="left"/>
            </w:pPr>
            <w:r>
              <w:rPr>
                <w:rFonts w:hint="eastAsia"/>
              </w:rPr>
              <w:t>同b</w:t>
            </w:r>
          </w:p>
        </w:tc>
      </w:tr>
      <w:bookmarkEnd w:id="52"/>
    </w:tbl>
    <w:p w14:paraId="14F500FC">
      <w:pPr>
        <w:pStyle w:val="6"/>
      </w:pPr>
      <w:bookmarkStart w:id="53" w:name="c.3-玻色子11种8胶子3电弱玻色子higgs反粒子自身"/>
      <w:r>
        <w:t xml:space="preserve">C.3 </w:t>
      </w:r>
      <w:r>
        <w:rPr>
          <w:rFonts w:hint="eastAsia"/>
        </w:rPr>
        <w:t>玻色子（11种：8胶子+3电弱玻色子+Higgs，反粒子=自身）</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145"/>
        <w:gridCol w:w="1563"/>
        <w:gridCol w:w="1703"/>
        <w:gridCol w:w="1631"/>
        <w:gridCol w:w="1523"/>
      </w:tblGrid>
      <w:tr w14:paraId="46A3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D4F2345">
            <w:pPr>
              <w:pStyle w:val="26"/>
              <w:jc w:val="left"/>
            </w:pPr>
            <w:r>
              <w:rPr>
                <w:b/>
              </w:rPr>
              <w:t>#</w:t>
            </w:r>
          </w:p>
        </w:tc>
        <w:tc>
          <w:tcPr>
            <w:shd w:val="clear" w:color="auto" w:fill="B9CDE5"/>
            <w:vAlign w:val="center"/>
          </w:tcPr>
          <w:p w14:paraId="55DCC77D">
            <w:pPr>
              <w:pStyle w:val="26"/>
              <w:jc w:val="left"/>
            </w:pPr>
            <w:r>
              <w:rPr>
                <w:rFonts w:hint="eastAsia"/>
                <w:b/>
              </w:rPr>
              <w:t>粒子</w:t>
            </w:r>
          </w:p>
        </w:tc>
        <w:tc>
          <w:tcPr>
            <w:shd w:val="clear" w:color="auto" w:fill="B9CDE5"/>
            <w:vAlign w:val="center"/>
          </w:tcPr>
          <w:p w14:paraId="3860FF6D">
            <w:pPr>
              <w:pStyle w:val="26"/>
              <w:jc w:val="left"/>
            </w:pPr>
            <w:r>
              <w:rPr>
                <w:rFonts w:hint="eastAsia"/>
                <w:b/>
              </w:rPr>
              <w:t>LO质量(GeV)</w:t>
            </w:r>
          </w:p>
        </w:tc>
        <w:tc>
          <w:tcPr>
            <w:shd w:val="clear" w:color="auto" w:fill="B9CDE5"/>
            <w:vAlign w:val="center"/>
          </w:tcPr>
          <w:p w14:paraId="5CD58E3F">
            <w:pPr>
              <w:pStyle w:val="26"/>
              <w:jc w:val="left"/>
            </w:pPr>
            <w:r>
              <w:rPr>
                <w:rFonts w:hint="eastAsia"/>
                <w:b/>
              </w:rPr>
              <w:t>NLO质量(GeV)</w:t>
            </w:r>
          </w:p>
        </w:tc>
        <w:tc>
          <w:tcPr>
            <w:shd w:val="clear" w:color="auto" w:fill="B9CDE5"/>
            <w:vAlign w:val="center"/>
          </w:tcPr>
          <w:p w14:paraId="55DCEE90">
            <w:pPr>
              <w:pStyle w:val="26"/>
              <w:jc w:val="left"/>
            </w:pPr>
            <w:r>
              <w:rPr>
                <w:rFonts w:hint="eastAsia"/>
                <w:b/>
              </w:rPr>
              <w:t>实验质量(GeV)</w:t>
            </w:r>
          </w:p>
        </w:tc>
        <w:tc>
          <w:tcPr>
            <w:shd w:val="clear" w:color="auto" w:fill="B9CDE5"/>
            <w:vAlign w:val="center"/>
          </w:tcPr>
          <w:p w14:paraId="04F4C6B5">
            <w:pPr>
              <w:pStyle w:val="26"/>
              <w:jc w:val="left"/>
            </w:pPr>
            <w:r>
              <w:rPr>
                <w:rFonts w:hint="eastAsia"/>
                <w:b/>
              </w:rPr>
              <w:t>NLO偏差(%)</w:t>
            </w:r>
          </w:p>
        </w:tc>
      </w:tr>
      <w:tr w14:paraId="3013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6801E3">
            <w:pPr>
              <w:pStyle w:val="26"/>
              <w:jc w:val="left"/>
            </w:pPr>
            <w:r>
              <w:t>49</w:t>
            </w:r>
          </w:p>
        </w:tc>
        <w:tc>
          <w:tcPr>
            <w:vAlign w:val="center"/>
          </w:tcPr>
          <w:p w14:paraId="5622A58F">
            <w:pPr>
              <w:pStyle w:val="26"/>
              <w:jc w:val="left"/>
            </w:pPr>
            <m:oMathPara>
              <m:oMath>
                <m:r>
                  <m:rPr/>
                  <m:t>γ</m:t>
                </m:r>
              </m:oMath>
            </m:oMathPara>
          </w:p>
        </w:tc>
        <w:tc>
          <w:tcPr>
            <w:vAlign w:val="center"/>
          </w:tcPr>
          <w:p w14:paraId="3BF4A622">
            <w:pPr>
              <w:pStyle w:val="26"/>
              <w:jc w:val="left"/>
            </w:pPr>
            <w:r>
              <w:t>0</w:t>
            </w:r>
          </w:p>
        </w:tc>
        <w:tc>
          <w:tcPr>
            <w:vAlign w:val="center"/>
          </w:tcPr>
          <w:p w14:paraId="22CE2D02">
            <w:pPr>
              <w:pStyle w:val="26"/>
              <w:jc w:val="left"/>
            </w:pPr>
            <w:r>
              <w:t>0</w:t>
            </w:r>
          </w:p>
        </w:tc>
        <w:tc>
          <w:tcPr>
            <w:vAlign w:val="center"/>
          </w:tcPr>
          <w:p w14:paraId="34A1BA0A">
            <w:pPr>
              <w:pStyle w:val="26"/>
              <w:jc w:val="left"/>
            </w:pPr>
            <w:r>
              <w:t>0</w:t>
            </w:r>
          </w:p>
        </w:tc>
        <w:tc>
          <w:tcPr>
            <w:vAlign w:val="center"/>
          </w:tcPr>
          <w:p w14:paraId="645DCBE3">
            <w:pPr>
              <w:pStyle w:val="26"/>
              <w:jc w:val="left"/>
            </w:pPr>
            <w:r>
              <w:t>0</w:t>
            </w:r>
          </w:p>
        </w:tc>
      </w:tr>
      <w:tr w14:paraId="116B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65B62A">
            <w:pPr>
              <w:pStyle w:val="26"/>
              <w:jc w:val="left"/>
            </w:pPr>
            <w:r>
              <w:t>50-57</w:t>
            </w:r>
          </w:p>
        </w:tc>
        <w:tc>
          <w:tcPr>
            <w:vAlign w:val="center"/>
          </w:tcPr>
          <w:p w14:paraId="16E728F4">
            <w:pPr>
              <w:pStyle w:val="26"/>
              <w:jc w:val="left"/>
            </w:pPr>
            <m:oMathPara>
              <m:oMath>
                <m:sSub>
                  <m:sSubPr/>
                  <m:e>
                    <m:r>
                      <m:rPr/>
                      <m:t>g</m:t>
                    </m:r>
                  </m:e>
                  <m:sub>
                    <m:r>
                      <m:rPr/>
                      <m:t>1</m:t>
                    </m:r>
                  </m:sub>
                </m:sSub>
                <m:r>
                  <m:rPr>
                    <m:sty m:val="p"/>
                  </m:rPr>
                  <m:t>,</m:t>
                </m:r>
                <m:sSub>
                  <m:sSubPr/>
                  <m:e>
                    <m:r>
                      <m:rPr/>
                      <m:t>g</m:t>
                    </m:r>
                  </m:e>
                  <m:sub>
                    <m:r>
                      <m:rPr/>
                      <m:t>2</m:t>
                    </m:r>
                  </m:sub>
                </m:sSub>
                <m:r>
                  <m:rPr>
                    <m:sty m:val="p"/>
                  </m:rPr>
                  <m:t>,...,</m:t>
                </m:r>
                <m:sSub>
                  <m:sSubPr/>
                  <m:e>
                    <m:r>
                      <m:rPr/>
                      <m:t>g</m:t>
                    </m:r>
                  </m:e>
                  <m:sub>
                    <m:r>
                      <m:rPr/>
                      <m:t>8</m:t>
                    </m:r>
                  </m:sub>
                </m:sSub>
              </m:oMath>
            </m:oMathPara>
          </w:p>
        </w:tc>
        <w:tc>
          <w:tcPr>
            <w:vAlign w:val="center"/>
          </w:tcPr>
          <w:p w14:paraId="677EBBD2">
            <w:pPr>
              <w:pStyle w:val="26"/>
              <w:jc w:val="left"/>
            </w:pPr>
            <w:r>
              <w:t>0</w:t>
            </w:r>
          </w:p>
        </w:tc>
        <w:tc>
          <w:tcPr>
            <w:vAlign w:val="center"/>
          </w:tcPr>
          <w:p w14:paraId="686125AF">
            <w:pPr>
              <w:pStyle w:val="26"/>
              <w:jc w:val="left"/>
            </w:pPr>
            <w:r>
              <w:t>0</w:t>
            </w:r>
          </w:p>
        </w:tc>
        <w:tc>
          <w:tcPr>
            <w:vAlign w:val="center"/>
          </w:tcPr>
          <w:p w14:paraId="0D9B2EAB">
            <w:pPr>
              <w:pStyle w:val="26"/>
              <w:jc w:val="left"/>
            </w:pPr>
            <w:r>
              <w:t>0</w:t>
            </w:r>
          </w:p>
        </w:tc>
        <w:tc>
          <w:tcPr>
            <w:vAlign w:val="center"/>
          </w:tcPr>
          <w:p w14:paraId="196F27EC">
            <w:pPr>
              <w:pStyle w:val="26"/>
              <w:jc w:val="left"/>
            </w:pPr>
            <w:r>
              <w:t>0</w:t>
            </w:r>
          </w:p>
        </w:tc>
      </w:tr>
      <w:tr w14:paraId="0F30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C1AE0F">
            <w:pPr>
              <w:pStyle w:val="26"/>
              <w:jc w:val="left"/>
            </w:pPr>
            <w:r>
              <w:t>58</w:t>
            </w:r>
          </w:p>
        </w:tc>
        <w:tc>
          <w:tcPr>
            <w:vAlign w:val="center"/>
          </w:tcPr>
          <w:p w14:paraId="480380C3">
            <w:pPr>
              <w:pStyle w:val="26"/>
              <w:jc w:val="left"/>
            </w:pPr>
            <m:oMathPara>
              <m:oMath>
                <m:sSup>
                  <m:sSupPr/>
                  <m:e>
                    <m:r>
                      <m:rPr/>
                      <m:t>W</m:t>
                    </m:r>
                  </m:e>
                  <m:sup>
                    <m:r>
                      <m:rPr>
                        <m:sty m:val="p"/>
                      </m:rPr>
                      <m:t>+</m:t>
                    </m:r>
                  </m:sup>
                </m:sSup>
              </m:oMath>
            </m:oMathPara>
          </w:p>
        </w:tc>
        <w:tc>
          <w:tcPr>
            <w:vAlign w:val="center"/>
          </w:tcPr>
          <w:p w14:paraId="23E002B3">
            <w:pPr>
              <w:pStyle w:val="26"/>
              <w:jc w:val="left"/>
            </w:pPr>
            <w:r>
              <w:t>79.56</w:t>
            </w:r>
          </w:p>
        </w:tc>
        <w:tc>
          <w:tcPr>
            <w:vAlign w:val="center"/>
          </w:tcPr>
          <w:p w14:paraId="58EE73BF">
            <w:pPr>
              <w:pStyle w:val="26"/>
              <w:jc w:val="left"/>
            </w:pPr>
            <w:r>
              <w:t>82.19</w:t>
            </w:r>
          </w:p>
        </w:tc>
        <w:tc>
          <w:tcPr>
            <w:vAlign w:val="center"/>
          </w:tcPr>
          <w:p w14:paraId="7B289DD6">
            <w:pPr>
              <w:pStyle w:val="26"/>
              <w:jc w:val="left"/>
            </w:pPr>
            <w:r>
              <w:t>80.38</w:t>
            </w:r>
          </w:p>
        </w:tc>
        <w:tc>
          <w:tcPr>
            <w:vAlign w:val="center"/>
          </w:tcPr>
          <w:p w14:paraId="7BA4DE31">
            <w:pPr>
              <w:pStyle w:val="26"/>
              <w:jc w:val="left"/>
            </w:pPr>
            <w:r>
              <w:t>+2.877</w:t>
            </w:r>
          </w:p>
        </w:tc>
      </w:tr>
      <w:tr w14:paraId="6FFE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126711">
            <w:pPr>
              <w:pStyle w:val="26"/>
              <w:jc w:val="left"/>
            </w:pPr>
            <w:r>
              <w:t>59</w:t>
            </w:r>
          </w:p>
        </w:tc>
        <w:tc>
          <w:tcPr>
            <w:vAlign w:val="center"/>
          </w:tcPr>
          <w:p w14:paraId="161EBB29">
            <w:pPr>
              <w:pStyle w:val="26"/>
              <w:jc w:val="left"/>
            </w:pPr>
            <m:oMathPara>
              <m:oMath>
                <m:sSup>
                  <m:sSupPr/>
                  <m:e>
                    <m:r>
                      <m:rPr/>
                      <m:t>W</m:t>
                    </m:r>
                  </m:e>
                  <m:sup>
                    <m:r>
                      <m:rPr>
                        <m:sty m:val="p"/>
                      </m:rPr>
                      <m:t>−</m:t>
                    </m:r>
                  </m:sup>
                </m:sSup>
              </m:oMath>
            </m:oMathPara>
          </w:p>
        </w:tc>
        <w:tc>
          <w:tcPr>
            <w:vAlign w:val="center"/>
          </w:tcPr>
          <w:p w14:paraId="384F1C8F">
            <w:pPr>
              <w:pStyle w:val="26"/>
              <w:jc w:val="left"/>
            </w:pPr>
            <w:r>
              <w:t>79.57</w:t>
            </w:r>
          </w:p>
        </w:tc>
        <w:tc>
          <w:tcPr>
            <w:vAlign w:val="center"/>
          </w:tcPr>
          <w:p w14:paraId="21AAA22B">
            <w:pPr>
              <w:pStyle w:val="26"/>
              <w:jc w:val="left"/>
            </w:pPr>
            <w:r>
              <w:t>82.20</w:t>
            </w:r>
          </w:p>
        </w:tc>
        <w:tc>
          <w:tcPr>
            <w:vAlign w:val="center"/>
          </w:tcPr>
          <w:p w14:paraId="260D5107">
            <w:pPr>
              <w:pStyle w:val="26"/>
              <w:jc w:val="left"/>
            </w:pPr>
            <w:r>
              <w:t>80.38</w:t>
            </w:r>
          </w:p>
        </w:tc>
        <w:tc>
          <w:tcPr>
            <w:vAlign w:val="center"/>
          </w:tcPr>
          <w:p w14:paraId="3A3A4056">
            <w:pPr>
              <w:pStyle w:val="26"/>
              <w:jc w:val="left"/>
            </w:pPr>
            <w:r>
              <w:t>+2.881</w:t>
            </w:r>
          </w:p>
        </w:tc>
      </w:tr>
      <w:tr w14:paraId="6BC4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874497">
            <w:pPr>
              <w:pStyle w:val="26"/>
              <w:jc w:val="left"/>
            </w:pPr>
            <w:r>
              <w:t>60</w:t>
            </w:r>
          </w:p>
        </w:tc>
        <w:tc>
          <w:tcPr>
            <w:vAlign w:val="center"/>
          </w:tcPr>
          <w:p w14:paraId="6F5B0B24">
            <w:pPr>
              <w:pStyle w:val="26"/>
              <w:jc w:val="left"/>
            </w:pPr>
            <w:r>
              <w:t>Z</w:t>
            </w:r>
          </w:p>
        </w:tc>
        <w:tc>
          <w:tcPr>
            <w:vAlign w:val="center"/>
          </w:tcPr>
          <w:p w14:paraId="75E3C1DC">
            <w:pPr>
              <w:pStyle w:val="26"/>
              <w:jc w:val="left"/>
            </w:pPr>
            <w:r>
              <w:t>90.26</w:t>
            </w:r>
          </w:p>
        </w:tc>
        <w:tc>
          <w:tcPr>
            <w:vAlign w:val="center"/>
          </w:tcPr>
          <w:p w14:paraId="1C8988E1">
            <w:pPr>
              <w:pStyle w:val="26"/>
              <w:jc w:val="left"/>
            </w:pPr>
            <w:r>
              <w:t>93.24</w:t>
            </w:r>
          </w:p>
        </w:tc>
        <w:tc>
          <w:tcPr>
            <w:vAlign w:val="center"/>
          </w:tcPr>
          <w:p w14:paraId="00693B5B">
            <w:pPr>
              <w:pStyle w:val="26"/>
              <w:jc w:val="left"/>
            </w:pPr>
            <w:r>
              <w:t>91.19</w:t>
            </w:r>
          </w:p>
        </w:tc>
        <w:tc>
          <w:tcPr>
            <w:vAlign w:val="center"/>
          </w:tcPr>
          <w:p w14:paraId="30E55C98">
            <w:pPr>
              <w:pStyle w:val="26"/>
              <w:jc w:val="left"/>
            </w:pPr>
            <w:r>
              <w:t>+2.772</w:t>
            </w:r>
          </w:p>
        </w:tc>
      </w:tr>
      <w:tr w14:paraId="5F95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66B44A">
            <w:pPr>
              <w:pStyle w:val="26"/>
              <w:jc w:val="left"/>
            </w:pPr>
            <w:r>
              <w:t>61</w:t>
            </w:r>
          </w:p>
        </w:tc>
        <w:tc>
          <w:tcPr>
            <w:vAlign w:val="center"/>
          </w:tcPr>
          <w:p w14:paraId="04935250">
            <w:pPr>
              <w:pStyle w:val="26"/>
              <w:jc w:val="left"/>
            </w:pPr>
            <m:oMathPara>
              <m:oMath>
                <m:sSup>
                  <m:sSupPr/>
                  <m:e>
                    <m:r>
                      <m:rPr/>
                      <m:t>H</m:t>
                    </m:r>
                  </m:e>
                  <m:sup>
                    <m:r>
                      <m:rPr/>
                      <m:t>0</m:t>
                    </m:r>
                  </m:sup>
                </m:sSup>
              </m:oMath>
            </m:oMathPara>
          </w:p>
        </w:tc>
        <w:tc>
          <w:tcPr>
            <w:vAlign w:val="center"/>
          </w:tcPr>
          <w:p w14:paraId="6092DF96">
            <w:pPr>
              <w:pStyle w:val="26"/>
              <w:jc w:val="left"/>
            </w:pPr>
            <w:r>
              <w:t>123.67</w:t>
            </w:r>
          </w:p>
        </w:tc>
        <w:tc>
          <w:tcPr>
            <w:vAlign w:val="center"/>
          </w:tcPr>
          <w:p w14:paraId="4ACE0BEB">
            <w:pPr>
              <w:pStyle w:val="26"/>
              <w:jc w:val="left"/>
            </w:pPr>
            <w:r>
              <w:t>126.84</w:t>
            </w:r>
          </w:p>
        </w:tc>
        <w:tc>
          <w:tcPr>
            <w:vAlign w:val="center"/>
          </w:tcPr>
          <w:p w14:paraId="4F565D98">
            <w:pPr>
              <w:pStyle w:val="26"/>
              <w:jc w:val="left"/>
            </w:pPr>
            <w:r>
              <w:t>125.25</w:t>
            </w:r>
          </w:p>
        </w:tc>
        <w:tc>
          <w:tcPr>
            <w:vAlign w:val="center"/>
          </w:tcPr>
          <w:p w14:paraId="2B5D4126">
            <w:pPr>
              <w:pStyle w:val="26"/>
              <w:jc w:val="left"/>
            </w:pPr>
            <w:r>
              <w:t>+1.939</w:t>
            </w:r>
          </w:p>
        </w:tc>
      </w:tr>
      <w:bookmarkEnd w:id="53"/>
    </w:tbl>
    <w:p w14:paraId="5E8CE629">
      <w:pPr>
        <w:pStyle w:val="6"/>
      </w:pPr>
      <w:bookmarkStart w:id="54" w:name="c.4-精度统计"/>
      <w:r>
        <w:t xml:space="preserve">C.4 </w:t>
      </w:r>
      <w:r>
        <w:rPr>
          <w:rFonts w:hint="eastAsia"/>
        </w:rPr>
        <w:t>精度统计</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1379"/>
        <w:gridCol w:w="1494"/>
        <w:gridCol w:w="1293"/>
        <w:gridCol w:w="1293"/>
        <w:gridCol w:w="1342"/>
      </w:tblGrid>
      <w:tr w14:paraId="288C7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FDC3D30">
            <w:pPr>
              <w:pStyle w:val="26"/>
              <w:jc w:val="left"/>
            </w:pPr>
            <w:r>
              <w:rPr>
                <w:rFonts w:hint="eastAsia"/>
                <w:b/>
              </w:rPr>
              <w:t>类别</w:t>
            </w:r>
          </w:p>
        </w:tc>
        <w:tc>
          <w:tcPr>
            <w:shd w:val="clear" w:color="auto" w:fill="B9CDE5"/>
            <w:vAlign w:val="center"/>
          </w:tcPr>
          <w:p w14:paraId="56A1AD6A">
            <w:pPr>
              <w:pStyle w:val="26"/>
              <w:jc w:val="left"/>
            </w:pPr>
            <w:r>
              <w:rPr>
                <w:rFonts w:hint="eastAsia"/>
                <w:b/>
              </w:rPr>
              <w:t>总数</w:t>
            </w:r>
          </w:p>
        </w:tc>
        <w:tc>
          <w:tcPr>
            <w:shd w:val="clear" w:color="auto" w:fill="B9CDE5"/>
            <w:vAlign w:val="center"/>
          </w:tcPr>
          <w:p w14:paraId="48889FD6">
            <w:pPr>
              <w:pStyle w:val="26"/>
              <w:jc w:val="left"/>
            </w:pPr>
            <w:r>
              <w:rPr>
                <w:rFonts w:hint="eastAsia"/>
                <w:b/>
              </w:rPr>
              <w:t>偏差</w:t>
            </w:r>
            <m:oMath>
              <m:r>
                <m:rPr>
                  <m:sty m:val="p"/>
                </m:rPr>
                <m:t>&lt;</m:t>
              </m:r>
              <m:r>
                <m:rPr/>
                <m:t>0.5</m:t>
              </m:r>
              <m:r>
                <m:rPr>
                  <m:sty m:val="p"/>
                </m:rPr>
                <m:t>%</m:t>
              </m:r>
            </m:oMath>
          </w:p>
        </w:tc>
        <w:tc>
          <w:tcPr>
            <w:shd w:val="clear" w:color="auto" w:fill="B9CDE5"/>
            <w:vAlign w:val="center"/>
          </w:tcPr>
          <w:p w14:paraId="512696E4">
            <w:pPr>
              <w:pStyle w:val="26"/>
              <w:jc w:val="left"/>
            </w:pPr>
            <w:r>
              <w:rPr>
                <w:rFonts w:hint="eastAsia"/>
                <w:b/>
              </w:rPr>
              <w:t>偏差</w:t>
            </w:r>
            <m:oMath>
              <m:r>
                <m:rPr>
                  <m:sty m:val="p"/>
                </m:rPr>
                <m:t>&lt;</m:t>
              </m:r>
              <m:r>
                <m:rPr/>
                <m:t>1</m:t>
              </m:r>
              <m:r>
                <m:rPr>
                  <m:sty m:val="p"/>
                </m:rPr>
                <m:t>%</m:t>
              </m:r>
            </m:oMath>
          </w:p>
        </w:tc>
        <w:tc>
          <w:tcPr>
            <w:shd w:val="clear" w:color="auto" w:fill="B9CDE5"/>
            <w:vAlign w:val="center"/>
          </w:tcPr>
          <w:p w14:paraId="543D9D9C">
            <w:pPr>
              <w:pStyle w:val="26"/>
              <w:jc w:val="left"/>
            </w:pPr>
            <w:r>
              <w:rPr>
                <w:rFonts w:hint="eastAsia"/>
                <w:b/>
              </w:rPr>
              <w:t>偏差</w:t>
            </w:r>
            <m:oMath>
              <m:r>
                <m:rPr>
                  <m:sty m:val="p"/>
                </m:rPr>
                <m:t>&lt;</m:t>
              </m:r>
              <m:r>
                <m:rPr/>
                <m:t>5</m:t>
              </m:r>
              <m:r>
                <m:rPr>
                  <m:sty m:val="p"/>
                </m:rPr>
                <m:t>%</m:t>
              </m:r>
            </m:oMath>
          </w:p>
        </w:tc>
        <w:tc>
          <w:tcPr>
            <w:shd w:val="clear" w:color="auto" w:fill="B9CDE5"/>
            <w:vAlign w:val="center"/>
          </w:tcPr>
          <w:p w14:paraId="1E804DD6">
            <w:pPr>
              <w:pStyle w:val="26"/>
              <w:jc w:val="left"/>
            </w:pPr>
            <w:r>
              <w:rPr>
                <w:rFonts w:hint="eastAsia"/>
                <w:b/>
              </w:rPr>
              <w:t>偏差</w:t>
            </w:r>
            <m:oMath>
              <m:r>
                <m:rPr>
                  <m:sty m:val="p"/>
                </m:rPr>
                <m:t>≥</m:t>
              </m:r>
              <m:r>
                <m:rPr/>
                <m:t>5</m:t>
              </m:r>
              <m:r>
                <m:rPr>
                  <m:sty m:val="p"/>
                </m:rPr>
                <m:t>%</m:t>
              </m:r>
            </m:oMath>
          </w:p>
        </w:tc>
      </w:tr>
      <w:tr w14:paraId="27E9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AFB25CF">
            <w:pPr>
              <w:pStyle w:val="26"/>
              <w:jc w:val="left"/>
            </w:pPr>
            <w:r>
              <w:rPr>
                <w:rFonts w:hint="eastAsia"/>
              </w:rPr>
              <w:t>轻子(含反)</w:t>
            </w:r>
          </w:p>
        </w:tc>
        <w:tc>
          <w:tcPr>
            <w:vAlign w:val="center"/>
          </w:tcPr>
          <w:p w14:paraId="638672B7">
            <w:pPr>
              <w:pStyle w:val="26"/>
              <w:jc w:val="left"/>
            </w:pPr>
            <w:r>
              <w:t>12</w:t>
            </w:r>
          </w:p>
        </w:tc>
        <w:tc>
          <w:tcPr>
            <w:vAlign w:val="center"/>
          </w:tcPr>
          <w:p w14:paraId="4F89F356">
            <w:pPr>
              <w:pStyle w:val="26"/>
              <w:jc w:val="left"/>
            </w:pPr>
            <w:r>
              <w:t>0</w:t>
            </w:r>
          </w:p>
        </w:tc>
        <w:tc>
          <w:tcPr>
            <w:vAlign w:val="center"/>
          </w:tcPr>
          <w:p w14:paraId="213B7ADD">
            <w:pPr>
              <w:pStyle w:val="26"/>
              <w:jc w:val="left"/>
            </w:pPr>
            <w:r>
              <w:t>0</w:t>
            </w:r>
          </w:p>
        </w:tc>
        <w:tc>
          <w:tcPr>
            <w:vAlign w:val="center"/>
          </w:tcPr>
          <w:p w14:paraId="345B3163">
            <w:pPr>
              <w:pStyle w:val="26"/>
              <w:jc w:val="left"/>
            </w:pPr>
            <w:r>
              <w:t>10</w:t>
            </w:r>
          </w:p>
        </w:tc>
        <w:tc>
          <w:tcPr>
            <w:vAlign w:val="center"/>
          </w:tcPr>
          <w:p w14:paraId="7530E053">
            <w:pPr>
              <w:pStyle w:val="26"/>
              <w:jc w:val="left"/>
            </w:pPr>
            <m:oMathPara>
              <m:oMath>
                <m:r>
                  <m:rPr/>
                  <m:t>2</m:t>
                </m:r>
                <m:r>
                  <m:rPr>
                    <m:sty m:val="p"/>
                  </m:rPr>
                  <m:t>(</m:t>
                </m:r>
                <m:r>
                  <m:rPr/>
                  <m:t>τ</m:t>
                </m:r>
                <m:r>
                  <m:rPr>
                    <m:sty m:val="p"/>
                  </m:rPr>
                  <m:t>)</m:t>
                </m:r>
              </m:oMath>
            </m:oMathPara>
          </w:p>
        </w:tc>
      </w:tr>
      <w:tr w14:paraId="7E21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B9B22A">
            <w:pPr>
              <w:pStyle w:val="26"/>
              <w:jc w:val="left"/>
            </w:pPr>
            <w:r>
              <w:rPr>
                <w:rFonts w:hint="eastAsia"/>
              </w:rPr>
              <w:t>夸克(含反)</w:t>
            </w:r>
          </w:p>
        </w:tc>
        <w:tc>
          <w:tcPr>
            <w:vAlign w:val="center"/>
          </w:tcPr>
          <w:p w14:paraId="277F5AF0">
            <w:pPr>
              <w:pStyle w:val="26"/>
              <w:jc w:val="left"/>
            </w:pPr>
            <w:r>
              <w:t>36</w:t>
            </w:r>
          </w:p>
        </w:tc>
        <w:tc>
          <w:tcPr>
            <w:vAlign w:val="center"/>
          </w:tcPr>
          <w:p w14:paraId="51BEA2F8">
            <w:pPr>
              <w:pStyle w:val="26"/>
              <w:jc w:val="left"/>
            </w:pPr>
            <w:r>
              <w:t>6(t,b)</w:t>
            </w:r>
          </w:p>
        </w:tc>
        <w:tc>
          <w:tcPr>
            <w:vAlign w:val="center"/>
          </w:tcPr>
          <w:p w14:paraId="79799BEE">
            <w:pPr>
              <w:pStyle w:val="26"/>
              <w:jc w:val="left"/>
            </w:pPr>
            <w:r>
              <w:t>6</w:t>
            </w:r>
          </w:p>
        </w:tc>
        <w:tc>
          <w:tcPr>
            <w:vAlign w:val="center"/>
          </w:tcPr>
          <w:p w14:paraId="5DEA6978">
            <w:pPr>
              <w:pStyle w:val="26"/>
              <w:jc w:val="left"/>
            </w:pPr>
            <w:r>
              <w:t>18</w:t>
            </w:r>
          </w:p>
        </w:tc>
        <w:tc>
          <w:tcPr>
            <w:vAlign w:val="center"/>
          </w:tcPr>
          <w:p w14:paraId="3C4D5718">
            <w:pPr>
              <w:pStyle w:val="26"/>
              <w:jc w:val="left"/>
            </w:pPr>
            <w:r>
              <w:t>12(u,d,c)</w:t>
            </w:r>
          </w:p>
        </w:tc>
      </w:tr>
      <w:tr w14:paraId="6A43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E140F8">
            <w:pPr>
              <w:pStyle w:val="26"/>
              <w:jc w:val="left"/>
            </w:pPr>
            <w:r>
              <w:rPr>
                <w:rFonts w:hint="eastAsia"/>
              </w:rPr>
              <w:t>玻色子</w:t>
            </w:r>
          </w:p>
        </w:tc>
        <w:tc>
          <w:tcPr>
            <w:vAlign w:val="center"/>
          </w:tcPr>
          <w:p w14:paraId="693CB996">
            <w:pPr>
              <w:pStyle w:val="26"/>
              <w:jc w:val="left"/>
            </w:pPr>
            <w:r>
              <w:t>11</w:t>
            </w:r>
          </w:p>
        </w:tc>
        <w:tc>
          <w:tcPr>
            <w:vAlign w:val="center"/>
          </w:tcPr>
          <w:p w14:paraId="00E16783">
            <w:pPr>
              <w:pStyle w:val="26"/>
              <w:jc w:val="left"/>
            </w:pPr>
            <m:oMathPara>
              <m:oMath>
                <m:r>
                  <m:rPr/>
                  <m:t>3</m:t>
                </m:r>
                <m:r>
                  <m:rPr>
                    <m:sty m:val="p"/>
                  </m:rPr>
                  <m:t>(</m:t>
                </m:r>
                <m:r>
                  <m:rPr/>
                  <m:t>γ</m:t>
                </m:r>
                <m:r>
                  <m:rPr>
                    <m:sty m:val="p"/>
                  </m:rPr>
                  <m:t>,</m:t>
                </m:r>
                <m:r>
                  <m:rPr/>
                  <m:t>g</m:t>
                </m:r>
                <m:r>
                  <m:rPr>
                    <m:sty m:val="p"/>
                  </m:rPr>
                  <m:t>)</m:t>
                </m:r>
              </m:oMath>
            </m:oMathPara>
          </w:p>
        </w:tc>
        <w:tc>
          <w:tcPr>
            <w:vAlign w:val="center"/>
          </w:tcPr>
          <w:p w14:paraId="3A8288C4">
            <w:pPr>
              <w:pStyle w:val="26"/>
              <w:jc w:val="left"/>
            </w:pPr>
            <w:r>
              <w:t>3</w:t>
            </w:r>
          </w:p>
        </w:tc>
        <w:tc>
          <w:tcPr>
            <w:vAlign w:val="center"/>
          </w:tcPr>
          <w:p w14:paraId="7E90F226">
            <w:pPr>
              <w:pStyle w:val="26"/>
              <w:jc w:val="left"/>
            </w:pPr>
            <w:r>
              <w:t>8</w:t>
            </w:r>
          </w:p>
        </w:tc>
        <w:tc>
          <w:tcPr>
            <w:vAlign w:val="center"/>
          </w:tcPr>
          <w:p w14:paraId="710D2328">
            <w:pPr>
              <w:pStyle w:val="26"/>
              <w:jc w:val="left"/>
            </w:pPr>
            <w:r>
              <w:t>3(W,Z,H)</w:t>
            </w:r>
          </w:p>
        </w:tc>
      </w:tr>
      <w:tr w14:paraId="2200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BF779F">
            <w:pPr>
              <w:pStyle w:val="26"/>
              <w:jc w:val="left"/>
            </w:pPr>
            <w:r>
              <w:rPr>
                <w:rFonts w:hint="eastAsia"/>
                <w:b/>
                <w:bCs/>
              </w:rPr>
              <w:t>总计</w:t>
            </w:r>
          </w:p>
        </w:tc>
        <w:tc>
          <w:tcPr>
            <w:vAlign w:val="center"/>
          </w:tcPr>
          <w:p w14:paraId="2B1D0082">
            <w:pPr>
              <w:pStyle w:val="26"/>
              <w:jc w:val="left"/>
            </w:pPr>
            <w:r>
              <w:rPr>
                <w:rFonts w:hint="eastAsia"/>
                <w:b/>
                <w:bCs/>
              </w:rPr>
              <w:t>59有质量</w:t>
            </w:r>
          </w:p>
        </w:tc>
        <w:tc>
          <w:tcPr>
            <w:vAlign w:val="center"/>
          </w:tcPr>
          <w:p w14:paraId="1F87FC67">
            <w:pPr>
              <w:pStyle w:val="26"/>
              <w:jc w:val="left"/>
            </w:pPr>
            <w:r>
              <w:rPr>
                <w:b/>
                <w:bCs/>
              </w:rPr>
              <w:t>9</w:t>
            </w:r>
          </w:p>
        </w:tc>
        <w:tc>
          <w:tcPr>
            <w:vAlign w:val="center"/>
          </w:tcPr>
          <w:p w14:paraId="7A6B07A5">
            <w:pPr>
              <w:pStyle w:val="26"/>
              <w:jc w:val="left"/>
            </w:pPr>
            <w:r>
              <w:rPr>
                <w:b/>
                <w:bCs/>
              </w:rPr>
              <w:t>9</w:t>
            </w:r>
          </w:p>
        </w:tc>
        <w:tc>
          <w:tcPr>
            <w:vAlign w:val="center"/>
          </w:tcPr>
          <w:p w14:paraId="044ED8C8">
            <w:pPr>
              <w:pStyle w:val="26"/>
              <w:jc w:val="left"/>
            </w:pPr>
            <w:r>
              <w:rPr>
                <w:b/>
                <w:bCs/>
              </w:rPr>
              <w:t>36</w:t>
            </w:r>
          </w:p>
        </w:tc>
        <w:tc>
          <w:tcPr>
            <w:vAlign w:val="center"/>
          </w:tcPr>
          <w:p w14:paraId="05A2417E">
            <w:pPr>
              <w:pStyle w:val="26"/>
              <w:jc w:val="left"/>
            </w:pPr>
            <w:r>
              <w:rPr>
                <w:b/>
                <w:bCs/>
              </w:rPr>
              <w:t>17</w:t>
            </w:r>
          </w:p>
        </w:tc>
      </w:tr>
    </w:tbl>
    <w:p w14:paraId="621B3397">
      <w:pPr>
        <w:pStyle w:val="3"/>
      </w:pPr>
      <w:r>
        <w:rPr>
          <w:rFonts w:hint="eastAsia"/>
          <w:b/>
          <w:bCs/>
        </w:rPr>
        <w:t>说明</w:t>
      </w:r>
      <w:r>
        <w:rPr>
          <w:rFonts w:hint="eastAsia"/>
        </w:rPr>
        <w:t>：</w:t>
      </w:r>
      <w:r>
        <w:br w:type="textWrapping"/>
      </w:r>
      <w:r>
        <w:t xml:space="preserve">* </w:t>
      </w:r>
      <w:r>
        <w:rPr>
          <w:rFonts w:hint="eastAsia"/>
        </w:rPr>
        <w:t>轻子偏差主要源于拓扑熵</w:t>
      </w:r>
      <w:r>
        <w:t xml:space="preserve"> </w:t>
      </w:r>
      <m:oMath>
        <m:sSub>
          <m:sSubPr/>
          <m:e>
            <m:r>
              <m:rPr/>
              <m:t>S</m:t>
            </m:r>
          </m:e>
          <m:sub>
            <m:r>
              <m:rPr>
                <m:sty m:val="p"/>
              </m:rPr>
              <m:t>topo</m:t>
            </m:r>
          </m:sub>
        </m:sSub>
      </m:oMath>
      <w:r>
        <w:t xml:space="preserve"> </w:t>
      </w:r>
      <w:r>
        <w:rPr>
          <w:rFonts w:hint="eastAsia"/>
        </w:rPr>
        <w:t>的指数敏感性及QED辐射修正的近似处理；</w:t>
      </w:r>
      <w:r>
        <w:br w:type="textWrapping"/>
      </w:r>
      <w:r>
        <w:t xml:space="preserve">* </w:t>
      </w:r>
      <w:r>
        <w:rPr>
          <w:rFonts w:hint="eastAsia"/>
        </w:rPr>
        <w:t>轻夸克(u,d)偏差较大（</w:t>
      </w:r>
      <m:oMath>
        <m:r>
          <m:rPr>
            <m:sty m:val="p"/>
          </m:rPr>
          <m:t>∼</m:t>
        </m:r>
        <m:r>
          <m:rPr/>
          <m:t>30</m:t>
        </m:r>
        <m:r>
          <m:rPr>
            <m:sty m:val="p"/>
          </m:rPr>
          <m:t>%</m:t>
        </m:r>
      </m:oMath>
      <w:r>
        <w:rPr>
          <w:rFonts w:hint="eastAsia"/>
        </w:rPr>
        <w:t>），原因是其质量中QCD动力学贡献占主导，FCWFT零阶仅捕获拓扑起源部分，NLO修正虽引入</w:t>
      </w:r>
      <w:r>
        <w:t xml:space="preserve"> </w:t>
      </w:r>
      <m:oMath>
        <m:sSub>
          <m:sSubPr/>
          <m:e>
            <m:r>
              <m:rPr/>
              <m:t>α</m:t>
            </m:r>
          </m:e>
          <m:sub>
            <m:r>
              <m:rPr/>
              <m:t>s</m:t>
            </m:r>
          </m:sub>
        </m:sSub>
      </m:oMath>
      <w:r>
        <w:t xml:space="preserve"> </w:t>
      </w:r>
      <w:r>
        <w:rPr>
          <w:rFonts w:hint="eastAsia"/>
        </w:rPr>
        <w:t>跑动但仍不足以完全补偿；</w:t>
      </w:r>
      <w:r>
        <w:br w:type="textWrapping"/>
      </w:r>
      <w:r>
        <w:t xml:space="preserve">* </w:t>
      </w:r>
      <w:r>
        <w:rPr>
          <w:rFonts w:hint="eastAsia"/>
        </w:rPr>
        <w:t>重夸克(c,b,t)及玻色子(W,Z,H)偏差均在3%以内，表明FCWFT框架对拓扑主导的质量描述精确；</w:t>
      </w:r>
      <w:r>
        <w:br w:type="textWrapping"/>
      </w:r>
      <w:r>
        <w:t xml:space="preserve">* </w:t>
      </w:r>
      <w:r>
        <w:rPr>
          <w:rFonts w:hint="eastAsia"/>
        </w:rPr>
        <w:t>中微子质量在FCWFT零阶为严格零，需引入B场轻模微小拓扑破缺解释振荡现象（另文讨论）。</w:t>
      </w:r>
    </w:p>
    <w:p w14:paraId="0C1E303E">
      <w:pPr>
        <w:pStyle w:val="3"/>
      </w:pPr>
    </w:p>
    <w:bookmarkEnd w:id="0"/>
    <w:bookmarkEnd w:id="50"/>
    <w:bookmarkEnd w:id="5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3CD1E21"/>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1380</Words>
  <Characters>1625</Characters>
  <Lines>283</Lines>
  <Paragraphs>310</Paragraphs>
  <TotalTime>8</TotalTime>
  <ScaleCrop>false</ScaleCrop>
  <LinksUpToDate>false</LinksUpToDate>
  <CharactersWithSpaces>1655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2026-08-09T05:18:00Z</dcterms:created>
  <dc:creator>迈斯纳效应</dc:creator>
  <cp:lastModifiedBy>迈斯纳效应</cp:lastModifiedBy>
  <dcterms:modified xsi:type="dcterms:W3CDTF">2026-08-09T05:27:08Z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51082BFEDE584B129D22893C300EA889_12</vt:lpwstr>
  </property>
</Properties>
</file>