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E0492">
      <w:pPr>
        <w:pStyle w:val="2"/>
      </w:pPr>
      <w:bookmarkStart w:id="0" w:name="X73ec96cc4ab761e0d1eee18657bf266b5d0cbd7"/>
      <w:r>
        <w:t xml:space="preserve">B39: </w:t>
      </w:r>
      <w:r>
        <w:rPr>
          <w:rFonts w:hint="eastAsia"/>
        </w:rPr>
        <w:t>电弱强统一的拓扑起源——基于FCWFT三场公理的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r>
          <m:rPr>
            <m:sty m:val="p"/>
          </m:rPr>
          <m:t>)×</m:t>
        </m:r>
        <m:r>
          <m:rPr/>
          <m:t>SU</m:t>
        </m:r>
        <m:r>
          <m:rPr>
            <m:sty m:val="p"/>
          </m:rPr>
          <m:t>(</m:t>
        </m:r>
        <m:r>
          <m:rPr/>
          <m:t>2</m:t>
        </m:r>
        <m:r>
          <m:rPr>
            <m:sty m:val="p"/>
          </m:rPr>
          <m:t>)×</m:t>
        </m:r>
        <m:r>
          <m:rPr/>
          <m:t>U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规范群第一性原理推导</w:t>
      </w:r>
    </w:p>
    <w:p w14:paraId="58785D08">
      <w:pPr>
        <w:pStyle w:val="4"/>
      </w:pPr>
      <w:r>
        <w:rPr>
          <w:rFonts w:hint="eastAsia"/>
          <w:b/>
          <w:bCs/>
        </w:rPr>
        <w:t>——真空拓扑几何自发破缺与三场统一标度预言</w:t>
      </w:r>
    </w:p>
    <w:p w14:paraId="73AEA41C">
      <w:pPr>
        <w:pStyle w:val="4"/>
        <w:rPr>
          <w:rFonts w:hint="eastAsia"/>
        </w:rPr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 w:eastAsia="宋体"/>
          <w:i w:val="0"/>
          <w:lang w:eastAsia="zh-CN"/>
        </w:rPr>
        <w:t>，</w:t>
      </w:r>
      <w:r>
        <w:rPr>
          <w:rFonts w:hint="eastAsia" w:eastAsia="宋体"/>
          <w:lang w:val="en-US" w:eastAsia="zh-CN"/>
        </w:rPr>
        <w:t>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37027553">
      <w:pPr>
        <w:pStyle w:val="3"/>
        <w:ind w:left="0" w:leftChars="0" w:firstLine="0" w:firstLineChars="0"/>
        <w:rPr>
          <w:rFonts w:hint="eastAsia"/>
        </w:rPr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3CDAC8A8">
      <w:pPr>
        <w:pStyle w:val="3"/>
      </w:pPr>
      <w:r>
        <w:rPr>
          <w:b/>
          <w:bCs/>
        </w:rPr>
        <w:t>PACS</w:t>
      </w:r>
      <w:r>
        <w:rPr>
          <w:rFonts w:hint="eastAsia"/>
        </w:rPr>
        <w:t>：12.10.-g,</w:t>
      </w:r>
      <w:r>
        <w:t xml:space="preserve"> 12.15.-y, 11.15.Ex, 11.30.Qc</w:t>
      </w:r>
      <w:r>
        <w:br w:type="textWrapping"/>
      </w:r>
      <w:r>
        <w:rPr>
          <w:rFonts w:hint="eastAsia"/>
          <w:b/>
          <w:bCs/>
        </w:rPr>
        <w:t>关键词</w:t>
      </w:r>
      <w:r>
        <w:rPr>
          <w:rFonts w:hint="eastAsia"/>
        </w:rPr>
        <w:t>：FCWFT；三场公理；规范群统一；电弱统一；大统一理论；拓扑破缺；质子衰变</w:t>
      </w:r>
    </w:p>
    <w:p w14:paraId="355339C6">
      <w:pPr>
        <w:pStyle w:val="5"/>
      </w:pPr>
      <w:bookmarkStart w:id="1" w:name="摘要"/>
      <w:r>
        <w:rPr>
          <w:rFonts w:hint="eastAsia"/>
        </w:rPr>
        <w:t>摘要</w:t>
      </w:r>
    </w:p>
    <w:p w14:paraId="41C612E3">
      <w:pPr>
        <w:pStyle w:val="4"/>
      </w:pPr>
      <w:r>
        <w:rPr>
          <w:rFonts w:hint="eastAsia"/>
        </w:rPr>
        <w:t>基于场组合波函数理论（FCWFT）A/B/C三场正交完备公理体系，本文从11维真空拓扑几何严格推导标准模型规范群</w:t>
      </w:r>
      <w:r>
        <w:t xml:space="preserve"> </w:t>
      </w:r>
      <m:oMath>
        <m:r>
          <m:rPr>
            <m:sty m:val="b"/>
          </m:rPr>
          <m:t>SU(3</m:t>
        </m:r>
        <m:sSub>
          <m:sSubPr/>
          <m:e>
            <m:r>
              <m:rPr>
                <m:sty m:val="b"/>
              </m:rPr>
              <m:t>)</m:t>
            </m:r>
          </m:e>
          <m:sub>
            <m:r>
              <m:rPr>
                <m:sty m:val="b"/>
              </m:rPr>
              <m:t>C</m:t>
            </m:r>
          </m:sub>
        </m:sSub>
        <m:r>
          <m:rPr>
            <m:sty m:val="b"/>
          </m:rPr>
          <m:t>×SU(2</m:t>
        </m:r>
        <m:sSub>
          <m:sSubPr/>
          <m:e>
            <m:r>
              <m:rPr>
                <m:sty m:val="b"/>
              </m:rPr>
              <m:t>)</m:t>
            </m:r>
          </m:e>
          <m:sub>
            <m:r>
              <m:rPr>
                <m:sty m:val="b"/>
              </m:rPr>
              <m:t>L</m:t>
            </m:r>
          </m:sub>
        </m:sSub>
        <m:r>
          <m:rPr>
            <m:sty m:val="b"/>
          </m:rPr>
          <m:t>×U(1</m:t>
        </m:r>
        <m:sSub>
          <m:sSubPr/>
          <m:e>
            <m:r>
              <m:rPr>
                <m:sty m:val="b"/>
              </m:rPr>
              <m:t>)</m:t>
            </m:r>
          </m:e>
          <m:sub>
            <m:r>
              <m:rPr>
                <m:sty m:val="b"/>
              </m:rPr>
              <m:t>Y</m:t>
            </m:r>
          </m:sub>
        </m:sSub>
      </m:oMath>
      <w:r>
        <w:t xml:space="preserve"> </w:t>
      </w:r>
      <w:r>
        <w:rPr>
          <w:rFonts w:hint="eastAsia"/>
        </w:rPr>
        <w:t>的底层起源，构建三场统一完整框架。核心结论：标准模型规范结构是真空三场纠缠自由度在4维低能时空的稳定投影结果，无需额外人为假设对称形式。</w:t>
      </w:r>
    </w:p>
    <w:p w14:paraId="7B072A37">
      <w:pPr>
        <w:pStyle w:val="3"/>
      </w:pPr>
      <w:r>
        <w:rPr>
          <w:rFonts w:hint="eastAsia"/>
        </w:rPr>
        <w:t>依托FCWFT原生固定参数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0.1835</m:t>
        </m:r>
        <m:r>
          <m:rPr>
            <m:sty m:val="p"/>
          </m:rPr>
          <m:t>,</m:t>
        </m:r>
        <m:r>
          <m:rPr/>
          <m:t> </m:t>
        </m:r>
        <m:sSub>
          <m:sSubPr/>
          <m:e>
            <m:r>
              <m:rPr/>
              <m:t>η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0.2462</m:t>
        </m:r>
        <m:r>
          <m:rPr>
            <m:sty m:val="p"/>
          </m:rPr>
          <m:t>,</m:t>
        </m:r>
        <m:r>
          <m:rPr/>
          <m:t> </m:t>
        </m:r>
        <m:sSub>
          <m:sSubPr/>
          <m:e>
            <m:r>
              <m:rPr/>
              <m:t>η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0.0625</m:t>
        </m:r>
        <m:r>
          <m:rPr>
            <m:sty m:val="p"/>
          </m:rPr>
          <m:t>,</m:t>
        </m:r>
        <m:r>
          <m:rPr/>
          <m:t> </m:t>
        </m:r>
        <m:sSub>
          <m:sSubPr/>
          <m:e>
            <m:r>
              <m:rPr/>
              <m:t>D</m:t>
            </m:r>
          </m:e>
          <m:sub>
            <m:r>
              <m:rPr>
                <m:sty m:val="p"/>
              </m:rPr>
              <m:t>vac</m:t>
            </m:r>
          </m:sub>
        </m:sSub>
        <m:r>
          <m:rPr>
            <m:sty m:val="p"/>
          </m:rPr>
          <m:t>=</m:t>
        </m:r>
        <m:r>
          <m:rPr/>
          <m:t>11</m:t>
        </m:r>
        <m:r>
          <m:rPr>
            <m:sty m:val="p"/>
          </m:rPr>
          <m:t>,</m:t>
        </m:r>
        <m:r>
          <m:rPr/>
          <m:t> </m:t>
        </m:r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vac</m:t>
            </m:r>
          </m:sub>
        </m:sSub>
        <m:r>
          <m:rPr>
            <m:sty m:val="p"/>
          </m:rPr>
          <m:t>=</m:t>
        </m:r>
        <m:r>
          <m:rPr/>
          <m:t>9</m:t>
        </m:r>
      </m:oMath>
      <w:r>
        <w:rPr>
          <w:rFonts w:hint="eastAsia"/>
        </w:rPr>
        <w:t>，全程零自由拟合参数，得到可实验核验结果：</w:t>
      </w:r>
    </w:p>
    <w:p w14:paraId="1D64AB97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规范群分层起源</w:t>
      </w:r>
      <w:r>
        <w:rPr>
          <w:rFonts w:hint="eastAsia"/>
        </w:rPr>
        <w:t>：A场自旋1矢量自由度对应弱超荷</w:t>
      </w:r>
      <w:r>
        <w:t xml:space="preserve"> </w:t>
      </w:r>
      <m:oMath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  <w:r>
        <w:rPr>
          <w:rFonts w:hint="eastAsia"/>
        </w:rPr>
        <w:t>，经拓扑转动降能投影生成电磁</w:t>
      </w:r>
      <w:r>
        <w:t xml:space="preserve"> </w:t>
      </w:r>
      <m:oMath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em</m:t>
            </m:r>
          </m:sub>
        </m:sSub>
      </m:oMath>
      <w:r>
        <w:rPr>
          <w:rFonts w:hint="eastAsia"/>
        </w:rPr>
        <w:t>；B场6色分量构成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基础表示，左手正反色荷配对形成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二重态；C场自旋0标量二重态驱动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×</m:t>
        </m:r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  <m:r>
          <m:rPr>
            <m:sty m:val="p"/>
          </m:rPr>
          <m:t>→</m:t>
        </m:r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em</m:t>
            </m:r>
          </m:sub>
        </m:sSub>
      </m:oMath>
      <w:r>
        <w:t xml:space="preserve"> </w:t>
      </w:r>
      <w:r>
        <w:rPr>
          <w:rFonts w:hint="eastAsia"/>
        </w:rPr>
        <w:t>拓扑自发破缺，复刻希格斯机制；</w:t>
      </w:r>
    </w:p>
    <w:p w14:paraId="6FAF06BC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大统一标度预言</w:t>
      </w:r>
      <w:r>
        <w:rPr>
          <w:rFonts w:hint="eastAsia"/>
        </w:rPr>
        <w:t>：耦合引入拓扑重整化修正后，三条耦合倒数在</w:t>
      </w:r>
      <w: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>
                <m:sty m:val="p"/>
              </m:rPr>
              <m:t>GUT</m:t>
            </m:r>
          </m:sub>
        </m:sSub>
        <m:r>
          <m:rPr>
            <m:sty m:val="p"/>
          </m:rPr>
          <m:t>=</m:t>
        </m:r>
        <m:r>
          <m:rPr/>
          <m:t>2.1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15</m:t>
            </m:r>
          </m:sup>
        </m:sSup>
        <m:r>
          <m:rPr/>
          <m:t> </m:t>
        </m:r>
        <m:r>
          <m:rPr>
            <m:sty m:val="p"/>
          </m:rPr>
          <m:t>GeV</m:t>
        </m:r>
      </m:oMath>
      <w:r>
        <w:t xml:space="preserve"> </w:t>
      </w:r>
      <w:r>
        <w:rPr>
          <w:rFonts w:hint="eastAsia"/>
        </w:rPr>
        <w:t>交汇，</w:t>
      </w:r>
      <m:oMath>
        <m:sSubSup>
          <m:sSubSupPr/>
          <m:e>
            <m:r>
              <m:rPr/>
              <m:t>α</m:t>
            </m:r>
          </m:e>
          <m:sub>
            <m:r>
              <m:rPr>
                <m:sty m:val="p"/>
              </m:rPr>
              <m:t>GUT</m:t>
            </m:r>
          </m:sub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bSup>
        <m:r>
          <m:rPr>
            <m:sty m:val="p"/>
          </m:rPr>
          <m:t>=</m:t>
        </m:r>
        <m:r>
          <m:rPr/>
          <m:t>41.82</m:t>
        </m:r>
        <m:r>
          <m:rPr>
            <m:sty m:val="p"/>
          </m:rPr>
          <m:t>±</m:t>
        </m:r>
        <m:r>
          <m:rPr/>
          <m:t>0.05</m:t>
        </m:r>
      </m:oMath>
      <w:r>
        <w:rPr>
          <w:rFonts w:hint="eastAsia"/>
        </w:rPr>
        <w:t>，曲线最大分离仅0.15%，优于经典最小大统一模型2%偏差；</w:t>
      </w:r>
    </w:p>
    <w:p w14:paraId="7DAC0C49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质子衰变约束</w:t>
      </w:r>
      <w:r>
        <w:rPr>
          <w:rFonts w:hint="eastAsia"/>
        </w:rPr>
        <w:t>：主导通道</w:t>
      </w:r>
      <w:r>
        <w:t xml:space="preserve"> </w:t>
      </w:r>
      <m:oMath>
        <m:r>
          <m:rPr/>
          <m:t>p</m:t>
        </m:r>
        <m:r>
          <m:rPr>
            <m:sty m:val="p"/>
          </m:rPr>
          <m:t>→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π</m:t>
            </m:r>
          </m:e>
          <m:sup>
            <m:r>
              <m:rPr/>
              <m:t>0</m:t>
            </m:r>
          </m:sup>
        </m:sSup>
      </m:oMath>
      <w:r>
        <w:rPr>
          <w:rFonts w:hint="eastAsia"/>
        </w:rPr>
        <w:t>，修正量纲后寿命</w:t>
      </w:r>
      <w:r>
        <w:t xml:space="preserve"> </w:t>
      </w:r>
      <m:oMath>
        <m:sSub>
          <m:sSubPr/>
          <m:e>
            <m:r>
              <m:rPr/>
              <m:t>τ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>
          <m:rPr/>
          <m:t>2.6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t xml:space="preserve"> </w:t>
      </w:r>
      <w:r>
        <w:rPr>
          <w:rFonts w:hint="eastAsia"/>
        </w:rPr>
        <w:t>年，高于超级神冈现有下限</w:t>
      </w:r>
      <w:r>
        <w:t xml:space="preserve"> </w:t>
      </w:r>
      <m:oMath>
        <m:sSub>
          <m:sSubPr/>
          <m:e>
            <m:r>
              <m:rPr/>
              <m:t>τ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&gt;</m:t>
        </m:r>
        <m:r>
          <m:rPr/>
          <m:t>2.4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t xml:space="preserve"> </w:t>
      </w:r>
      <w:r>
        <w:rPr>
          <w:rFonts w:hint="eastAsia"/>
        </w:rPr>
        <w:t>年，落在下一代超神冈探测区间内；</w:t>
      </w:r>
    </w:p>
    <w:p w14:paraId="25EEA950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弱混合角</w:t>
      </w:r>
      <w:r>
        <w:rPr>
          <w:rFonts w:hint="eastAsia"/>
        </w:rPr>
        <w:t>：经</w:t>
      </w:r>
      <w:r>
        <w:t xml:space="preserve"> </w:t>
      </w:r>
      <m:oMath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  <w:r>
        <w:t xml:space="preserve"> </w:t>
      </w:r>
      <w:r>
        <w:rPr>
          <w:rFonts w:hint="eastAsia"/>
        </w:rPr>
        <w:t>归一化修正，</w:t>
      </w:r>
      <m:oMath>
        <m:sSup>
          <m:sSupPr/>
          <m:e>
            <m:r>
              <m:rPr>
                <m:sty m:val="p"/>
              </m:rPr>
              <m:t>sin</m:t>
            </m:r>
          </m:e>
          <m:sup>
            <m:r>
              <m:rPr/>
              <m:t>2</m:t>
            </m:r>
          </m:sup>
        </m:sSup>
        <m:sSub>
          <m:sSubPr/>
          <m:e>
            <m:r>
              <m:rPr/>
              <m:t>θ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(</m:t>
        </m:r>
        <m:sSub>
          <m:sSubPr/>
          <m:e>
            <m:r>
              <m:rPr/>
              <m:t>M</m:t>
            </m:r>
          </m:e>
          <m:sub>
            <m:r>
              <m:rPr/>
              <m:t>Z</m:t>
            </m:r>
          </m:sub>
        </m:sSub>
        <m:r>
          <m:rPr>
            <m:sty m:val="p"/>
          </m:rPr>
          <m:t>)=</m:t>
        </m:r>
        <m:r>
          <m:rPr/>
          <m:t>0.2312</m:t>
        </m:r>
        <m:r>
          <m:rPr>
            <m:sty m:val="p"/>
          </m:rPr>
          <m:t>±</m:t>
        </m:r>
        <m:r>
          <m:rPr/>
          <m:t>0.0003</m:t>
        </m:r>
      </m:oMath>
      <w:r>
        <w:rPr>
          <w:rFonts w:hint="eastAsia"/>
        </w:rPr>
        <w:t>，匹配PDG实验值</w:t>
      </w:r>
      <w:r>
        <w:t xml:space="preserve"> </w:t>
      </w:r>
      <m:oMath>
        <m:r>
          <m:rPr/>
          <m:t>0.23122</m:t>
        </m:r>
        <m:r>
          <m:rPr>
            <m:sty m:val="p"/>
          </m:rPr>
          <m:t>±</m:t>
        </m:r>
        <m:r>
          <m:rPr/>
          <m:t>0.00004</m:t>
        </m:r>
      </m:oMath>
      <w:r>
        <w:rPr>
          <w:rFonts w:hint="eastAsia"/>
        </w:rPr>
        <w:t>；</w:t>
      </w:r>
    </w:p>
    <w:p w14:paraId="021CC989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希格斯势</w:t>
      </w:r>
      <w:r>
        <w:rPr>
          <w:rFonts w:hint="eastAsia"/>
        </w:rPr>
        <w:t>：C场拓扑熵低能展开自然生成标准形式</w:t>
      </w:r>
      <w:r>
        <w:t xml:space="preserve"> </w:t>
      </w:r>
      <m:oMath>
        <m:r>
          <m:rPr/>
          <m:t>V</m:t>
        </m:r>
        <m:r>
          <m:rPr>
            <m:sty m:val="p"/>
          </m:rPr>
          <m:t>(Φ)=</m:t>
        </m:r>
        <m:sSup>
          <m:sSupPr/>
          <m:e>
            <m:r>
              <m:rPr/>
              <m:t>μ</m:t>
            </m:r>
          </m:e>
          <m:sup>
            <m:r>
              <m:rPr/>
              <m:t>2</m:t>
            </m:r>
          </m:sup>
        </m:sSup>
        <m:sSup>
          <m:sSupPr/>
          <m:e>
            <m:r>
              <m:rPr>
                <m:sty m:val="p"/>
              </m:rPr>
              <m:t>Φ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r>
          <m:rPr/>
          <m:t>λ</m:t>
        </m:r>
        <m:sSup>
          <m:sSupPr/>
          <m:e>
            <m:r>
              <m:rPr>
                <m:sty m:val="p"/>
              </m:rPr>
              <m:t>Φ</m:t>
            </m:r>
          </m:e>
          <m:sup>
            <m:r>
              <m:rPr/>
              <m:t>4</m:t>
            </m:r>
          </m:sup>
        </m:sSup>
      </m:oMath>
      <w:r>
        <w:rPr>
          <w:rFonts w:hint="eastAsia"/>
        </w:rPr>
        <w:t>，跨标度拓扑关联给出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H</m:t>
            </m:r>
          </m:sub>
        </m:sSub>
        <m:r>
          <m:rPr>
            <m:sty m:val="p"/>
          </m:rPr>
          <m:t>=</m:t>
        </m:r>
        <m:r>
          <m:rPr/>
          <m:t>125.3</m:t>
        </m:r>
        <m:r>
          <m:rPr>
            <m:sty m:val="p"/>
          </m:rPr>
          <m:t>±</m:t>
        </m:r>
        <m:r>
          <m:rPr/>
          <m:t>0.5 </m:t>
        </m:r>
        <m:r>
          <m:rPr>
            <m:sty m:val="p"/>
          </m:rPr>
          <m:t>GeV</m:t>
        </m:r>
      </m:oMath>
      <w:r>
        <w:rPr>
          <w:rFonts w:hint="eastAsia"/>
        </w:rPr>
        <w:t>，贴合实测</w:t>
      </w:r>
      <w:r>
        <w:t xml:space="preserve"> </w:t>
      </w:r>
      <m:oMath>
        <m:r>
          <m:rPr/>
          <m:t>125.25</m:t>
        </m:r>
        <m:r>
          <m:rPr>
            <m:sty m:val="p"/>
          </m:rPr>
          <m:t>±</m:t>
        </m:r>
        <m:r>
          <m:rPr/>
          <m:t>0.17</m:t>
        </m:r>
      </m:oMath>
      <w:r>
        <w:t xml:space="preserve"> GeV。</w:t>
      </w:r>
    </w:p>
    <w:p w14:paraId="6F6DE2BA">
      <w:pPr>
        <w:pStyle w:val="4"/>
      </w:pPr>
      <w:r>
        <w:rPr>
          <w:rFonts w:hint="eastAsia"/>
        </w:rPr>
        <w:t>本文接续B36（基础常数）、B37（耦合跑动）、B38（强子质量谱），补齐FCWFT电弱强统一闭环，证实真空拓扑熵是三类基本相互作用的统一底层几何动因。</w:t>
      </w:r>
    </w:p>
    <w:bookmarkEnd w:id="1"/>
    <w:p w14:paraId="6705ED97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3597C1F6">
      <w:pPr>
        <w:pStyle w:val="6"/>
      </w:pPr>
      <w:bookmarkStart w:id="3" w:name="标准模型规范群遗留核心问题"/>
      <w:r>
        <w:t xml:space="preserve">1.1 </w:t>
      </w:r>
      <w:r>
        <w:rPr>
          <w:rFonts w:hint="eastAsia"/>
        </w:rPr>
        <w:t>标准模型规范群遗留核心问题</w:t>
      </w:r>
    </w:p>
    <w:p w14:paraId="146672C7">
      <w:pPr>
        <w:pStyle w:val="4"/>
      </w:pPr>
      <w:r>
        <w:rPr>
          <w:rFonts w:hint="eastAsia"/>
        </w:rPr>
        <w:t>标准模型</w:t>
      </w:r>
      <w:r>
        <w:t xml:space="preserve"> </w:t>
      </w:r>
      <m:oMath>
        <m:r>
          <m:rPr>
            <m:sty m:val="b"/>
          </m:rPr>
          <m:t>SU(3</m:t>
        </m:r>
        <m:sSub>
          <m:sSubPr/>
          <m:e>
            <m:r>
              <m:rPr>
                <m:sty m:val="b"/>
              </m:rPr>
              <m:t>)</m:t>
            </m:r>
          </m:e>
          <m:sub>
            <m:r>
              <m:rPr>
                <m:sty m:val="b"/>
              </m:rPr>
              <m:t>C</m:t>
            </m:r>
          </m:sub>
        </m:sSub>
        <m:r>
          <m:rPr>
            <m:sty m:val="b"/>
          </m:rPr>
          <m:t>×SU(2</m:t>
        </m:r>
        <m:sSub>
          <m:sSubPr/>
          <m:e>
            <m:r>
              <m:rPr>
                <m:sty m:val="b"/>
              </m:rPr>
              <m:t>)</m:t>
            </m:r>
          </m:e>
          <m:sub>
            <m:r>
              <m:rPr>
                <m:sty m:val="b"/>
              </m:rPr>
              <m:t>L</m:t>
            </m:r>
          </m:sub>
        </m:sSub>
        <m:r>
          <m:rPr>
            <m:sty m:val="b"/>
          </m:rPr>
          <m:t>×U(1</m:t>
        </m:r>
        <m:sSub>
          <m:sSubPr/>
          <m:e>
            <m:r>
              <m:rPr>
                <m:sty m:val="b"/>
              </m:rPr>
              <m:t>)</m:t>
            </m:r>
          </m:e>
          <m:sub>
            <m:r>
              <m:rPr>
                <m:sty m:val="b"/>
              </m:rPr>
              <m:t>Y</m:t>
            </m:r>
          </m:sub>
        </m:sSub>
      </m:oMath>
      <w:r>
        <w:t xml:space="preserve"> </w:t>
      </w:r>
      <w:r>
        <w:rPr>
          <w:rFonts w:hint="eastAsia"/>
        </w:rPr>
        <w:t>实验验证完备，但存在本源空白：规范群选取无第一性解释、三代费米子量子数分配缺乏几何依据、弱混合角与希格斯势参数仅靠实验拟合、经典SU(5)大统一耦合交汇偏差偏大，质子寿命预言与早期实验约束冲突。现有理论多人为预设群结构，缺少从真空底层自由度向上构造的完整链条。</w:t>
      </w:r>
    </w:p>
    <w:bookmarkEnd w:id="3"/>
    <w:p w14:paraId="7556545F">
      <w:pPr>
        <w:pStyle w:val="6"/>
      </w:pPr>
      <w:bookmarkStart w:id="4" w:name="fcwft三场公理天然对应三类相互作用载体"/>
      <w:r>
        <w:t xml:space="preserve">1.2 </w:t>
      </w:r>
      <w:r>
        <w:rPr>
          <w:rFonts w:hint="eastAsia"/>
        </w:rPr>
        <w:t>FCWFT三场公理天然对应三类相互作用载体</w:t>
      </w:r>
    </w:p>
    <w:p w14:paraId="6DB745C0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A场（自旋1矢量）</w:t>
      </w:r>
      <w:r>
        <w:rPr>
          <w:rFonts w:hint="eastAsia"/>
        </w:rPr>
        <w:t>：横偏振双自由度承载超荷长程作用，拓扑因子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控制</w:t>
      </w:r>
      <w:r>
        <w:t xml:space="preserve"> </w:t>
      </w:r>
      <m:oMath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  <w:r>
        <w:t xml:space="preserve"> </w:t>
      </w:r>
      <w:r>
        <w:rPr>
          <w:rFonts w:hint="eastAsia"/>
        </w:rPr>
        <w:t>耦合强度，低能投影分化为电磁相互作用；</w:t>
      </w:r>
    </w:p>
    <w:p w14:paraId="344885D4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B场（自旋1/2旋量）</w:t>
      </w:r>
      <w:r>
        <w:rPr>
          <w:rFonts w:hint="eastAsia"/>
        </w:rPr>
        <w:t>：6色分量覆盖红绿蓝正反色荷，生成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色禁闭对称；左手配对形成弱同位旋二重态，构造手征不对称的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rPr>
          <w:rFonts w:hint="eastAsia"/>
        </w:rPr>
        <w:t>；</w:t>
      </w:r>
      <m:oMath>
        <m:sSub>
          <m:sSubPr/>
          <m:e>
            <m:r>
              <m:rPr/>
              <m:t>η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统一约束强、弱耦合；</w:t>
      </w:r>
    </w:p>
    <w:p w14:paraId="35BCF01E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C场（自旋0标量）</w:t>
      </w:r>
      <w:r>
        <w:rPr>
          <w:rFonts w:hint="eastAsia"/>
        </w:rPr>
        <w:t>：二重态结构储存真空凝聚自由度，高能对称相向低能破缺相的拓扑相变，实现电弱对称自发破缺。</w:t>
      </w:r>
    </w:p>
    <w:bookmarkEnd w:id="4"/>
    <w:p w14:paraId="3A6B88BC">
      <w:pPr>
        <w:pStyle w:val="6"/>
      </w:pPr>
      <w:bookmarkStart w:id="5" w:name="研究目标"/>
      <w:r>
        <w:t xml:space="preserve">1.3 </w:t>
      </w:r>
      <w:r>
        <w:rPr>
          <w:rFonts w:hint="eastAsia"/>
        </w:rPr>
        <w:t>研究目标</w:t>
      </w:r>
    </w:p>
    <w:p w14:paraId="1E3B742A">
      <w:pPr>
        <w:pStyle w:val="26"/>
        <w:numPr>
          <w:ilvl w:val="0"/>
          <w:numId w:val="3"/>
        </w:numPr>
      </w:pPr>
      <w:r>
        <w:rPr>
          <w:rFonts w:hint="eastAsia"/>
        </w:rPr>
        <w:t>建立三场拓扑自由度与完整规范群分层映射，修正</w:t>
      </w:r>
      <w:r>
        <w:t xml:space="preserve"> </w:t>
      </w:r>
      <m:oMath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  <m:r>
          <m:rPr>
            <m:sty m:val="p"/>
          </m:rPr>
          <m:t>/</m:t>
        </m:r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em</m:t>
            </m:r>
          </m:sub>
        </m:sSub>
      </m:oMath>
      <w:r>
        <w:t xml:space="preserve"> </w:t>
      </w:r>
      <w:r>
        <w:rPr>
          <w:rFonts w:hint="eastAsia"/>
        </w:rPr>
        <w:t>归一偏差；</w:t>
      </w:r>
    </w:p>
    <w:p w14:paraId="09CEE2FB">
      <w:pPr>
        <w:pStyle w:val="26"/>
        <w:numPr>
          <w:ilvl w:val="0"/>
          <w:numId w:val="3"/>
        </w:numPr>
      </w:pPr>
      <w:r>
        <w:rPr>
          <w:rFonts w:hint="eastAsia"/>
        </w:rPr>
        <w:t>严格推导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耦合前置系数，补充跑动拓扑修正项物理来源；</w:t>
      </w:r>
    </w:p>
    <w:p w14:paraId="55EA93E0">
      <w:pPr>
        <w:pStyle w:val="26"/>
        <w:numPr>
          <w:ilvl w:val="0"/>
          <w:numId w:val="3"/>
        </w:numPr>
      </w:pPr>
      <w:r>
        <w:rPr>
          <w:rFonts w:hint="eastAsia"/>
        </w:rPr>
        <w:t>修正质子衰变量纲漏洞，完善希格斯势跨标度推导逻辑；</w:t>
      </w:r>
    </w:p>
    <w:p w14:paraId="4283FF28">
      <w:pPr>
        <w:pStyle w:val="26"/>
        <w:numPr>
          <w:ilvl w:val="0"/>
          <w:numId w:val="3"/>
        </w:numPr>
      </w:pPr>
      <w:r>
        <w:rPr>
          <w:rFonts w:hint="eastAsia"/>
        </w:rPr>
        <w:t>解释三代费米手征不对称起源；</w:t>
      </w:r>
    </w:p>
    <w:p w14:paraId="17027033">
      <w:pPr>
        <w:pStyle w:val="26"/>
        <w:numPr>
          <w:ilvl w:val="0"/>
          <w:numId w:val="3"/>
        </w:numPr>
      </w:pPr>
      <w:r>
        <w:rPr>
          <w:rFonts w:hint="eastAsia"/>
        </w:rPr>
        <w:t>完成FCWFT全相互作用理论闭环。</w:t>
      </w:r>
    </w:p>
    <w:bookmarkEnd w:id="2"/>
    <w:bookmarkEnd w:id="5"/>
    <w:p w14:paraId="35425302">
      <w:pPr>
        <w:pStyle w:val="5"/>
      </w:pPr>
      <w:bookmarkStart w:id="6" w:name="三场拓扑规范群严格推导"/>
      <w:r>
        <w:t xml:space="preserve">2 </w:t>
      </w:r>
      <w:r>
        <w:rPr>
          <w:rFonts w:hint="eastAsia"/>
        </w:rPr>
        <w:t>三场拓扑规范群严格推导</w:t>
      </w:r>
    </w:p>
    <w:p w14:paraId="48566228">
      <w:pPr>
        <w:pStyle w:val="6"/>
      </w:pPr>
      <w:bookmarkStart w:id="7" w:name="a场与弱超荷-u1_y"/>
      <w:r>
        <w:t xml:space="preserve">2.1 </w:t>
      </w:r>
      <w:r>
        <w:rPr>
          <w:rFonts w:hint="eastAsia"/>
        </w:rPr>
        <w:t>A场与弱超荷</w:t>
      </w:r>
      <w:r>
        <w:t xml:space="preserve"> </w:t>
      </w:r>
      <m:oMath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</w:p>
    <w:p w14:paraId="164324BE">
      <w:pPr>
        <w:pStyle w:val="4"/>
      </w:pPr>
      <w:r>
        <w:rPr>
          <w:rFonts w:hint="eastAsia"/>
        </w:rPr>
        <w:t>11维真空内A场仅保留2个横偏振物理自由度，构成</w:t>
      </w:r>
      <w:r>
        <w:t xml:space="preserve"> </w:t>
      </w:r>
      <m:oMath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  <w:r>
        <w:t xml:space="preserve"> </w:t>
      </w:r>
      <w:r>
        <w:rPr>
          <w:rFonts w:hint="eastAsia"/>
        </w:rPr>
        <w:t>生成元空间，耦合定义适配标准模型跑动归一：</w:t>
      </w:r>
    </w:p>
    <w:p w14:paraId="78924448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g</m:t>
              </m:r>
            </m:e>
            <m:sub>
              <m:r>
                <m:rPr/>
                <m:t>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4π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A</m:t>
                  </m:r>
                </m:sub>
              </m:sSub>
            </m:num>
            <m:den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3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4π</m:t>
              </m:r>
              <m:r>
                <m:rPr>
                  <m:sty m:val="p"/>
                </m:rPr>
                <m:t>×</m:t>
              </m:r>
              <m:r>
                <m:rPr/>
                <m:t>0.1835</m:t>
              </m:r>
            </m:num>
            <m:den>
              <m:r>
                <m:rPr/>
                <m:t>8</m:t>
              </m:r>
            </m:den>
          </m:f>
          <m:r>
            <m:rPr>
              <m:sty m:val="p"/>
            </m:rPr>
            <m:t>=</m:t>
          </m:r>
          <m:r>
            <m:rPr/>
            <m:t>0.0965</m:t>
          </m:r>
        </m:oMath>
      </m:oMathPara>
    </w:p>
    <w:p w14:paraId="78EB34E1">
      <w:pPr>
        <w:pStyle w:val="4"/>
      </w:pPr>
      <w:r>
        <w:rPr>
          <w:rFonts w:hint="eastAsia"/>
        </w:rPr>
        <w:t>电磁耦合与超荷耦合满足经典关系</w:t>
      </w:r>
      <w:r>
        <w:t xml:space="preserve"> </w:t>
      </w:r>
      <m:oMath>
        <m:r>
          <m:rPr/>
          <m:t>e</m:t>
        </m:r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g</m:t>
                </m:r>
              </m:e>
              <m:sub>
                <m:r>
                  <m:rPr/>
                  <m:t>1</m:t>
                </m:r>
              </m:sub>
            </m:sSub>
            <m:sSub>
              <m:sSubPr/>
              <m:e>
                <m:r>
                  <m:rPr/>
                  <m:t>g</m:t>
                </m:r>
              </m:e>
              <m:sub>
                <m:r>
                  <m:rPr/>
                  <m:t>2</m:t>
                </m:r>
              </m:sub>
            </m:sSub>
          </m:num>
          <m:den>
            <m:rad>
              <m:radPr>
                <m:degHide m:val="1"/>
              </m:radPr>
              <m:deg/>
              <m:e>
                <m:sSubSup>
                  <m:sSubSup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1</m:t>
                    </m:r>
                  </m:sub>
                  <m:sup>
                    <m:r>
                      <m:rPr/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sSubSup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2</m:t>
                    </m:r>
                  </m:sub>
                  <m:sup>
                    <m:r>
                      <m:rPr/>
                      <m:t>2</m:t>
                    </m:r>
                  </m:sup>
                </m:sSubSup>
              </m:e>
            </m:rad>
          </m:den>
        </m:f>
      </m:oMath>
      <w:r>
        <w:rPr>
          <w:rFonts w:hint="eastAsia"/>
        </w:rPr>
        <w:t>，精细结构常数</w:t>
      </w:r>
      <w:r>
        <w:t xml:space="preserve"> </w:t>
      </w:r>
      <m:oMath>
        <m:r>
          <m:rPr/>
          <m:t>α</m:t>
        </m:r>
        <m:r>
          <m:rPr>
            <m:sty m:val="p"/>
          </m:rPr>
          <m:t>=</m:t>
        </m:r>
        <m:sSup>
          <m:sSupPr/>
          <m:e>
            <m:r>
              <m:rPr/>
              <m:t>e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</m:t>
        </m:r>
        <m:r>
          <m:rPr/>
          <m:t>4π</m:t>
        </m:r>
        <m:r>
          <m:rPr>
            <m:sty m:val="p"/>
          </m:rPr>
          <m:t>≈</m:t>
        </m:r>
        <m:r>
          <m:rPr/>
          <m:t>1</m:t>
        </m:r>
        <m:r>
          <m:rPr>
            <m:sty m:val="p"/>
          </m:rPr>
          <m:t>/</m:t>
        </m:r>
        <m:r>
          <m:rPr/>
          <m:t>137.036</m:t>
        </m:r>
      </m:oMath>
      <w:r>
        <w:rPr>
          <w:rFonts w:hint="eastAsia"/>
        </w:rPr>
        <w:t>，低能极限自洽。注意此处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对应标准模型的</w:t>
      </w:r>
      <w:r>
        <w:t xml:space="preserve"> </w:t>
      </w:r>
      <m:oMath>
        <m:sSup>
          <m:sSupPr/>
          <m:e>
            <m:r>
              <m:rPr/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>（</w:t>
      </w:r>
      <m:oMath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  <w:r>
        <w:t xml:space="preserve"> </w:t>
      </w:r>
      <w:r>
        <w:rPr>
          <w:rFonts w:hint="eastAsia"/>
        </w:rPr>
        <w:t>耦合），归一化已按GUT约定（</w:t>
      </w:r>
      <m:oMath>
        <m:rad>
          <m:radPr>
            <m:degHide m:val="1"/>
          </m:radPr>
          <m:deg/>
          <m:e>
            <m:r>
              <m:rPr/>
              <m:t>5</m:t>
            </m:r>
            <m:r>
              <m:rPr>
                <m:sty m:val="p"/>
              </m:rPr>
              <m:t>/</m:t>
            </m:r>
            <m:r>
              <m:rPr/>
              <m:t>3</m:t>
            </m:r>
          </m:e>
        </m:rad>
      </m:oMath>
      <w:r>
        <w:t xml:space="preserve"> </w:t>
      </w:r>
      <w:r>
        <w:rPr>
          <w:rFonts w:hint="eastAsia"/>
        </w:rPr>
        <w:t>因子已吸收进拓扑因子定义中，详见附录A）。</w:t>
      </w:r>
    </w:p>
    <w:bookmarkEnd w:id="7"/>
    <w:p w14:paraId="541E0F2F">
      <w:pPr>
        <w:pStyle w:val="6"/>
      </w:pPr>
      <w:bookmarkStart w:id="8" w:name="b场与-su3_c-times-su2_l"/>
      <w:r>
        <w:t xml:space="preserve">2.2 </w:t>
      </w:r>
      <w:r>
        <w:rPr>
          <w:rFonts w:hint="eastAsia"/>
        </w:rPr>
        <w:t>B场与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×</m:t>
        </m:r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</w:p>
    <w:p w14:paraId="0EDD1BD1">
      <w:pPr>
        <w:pStyle w:val="7"/>
      </w:pPr>
      <w:bookmarkStart w:id="9" w:name="su3_c-强规范群"/>
      <w:r>
        <w:t xml:space="preserve">2.2.1 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强规范群</w:t>
      </w:r>
    </w:p>
    <w:p w14:paraId="320FFB26">
      <w:pPr>
        <w:pStyle w:val="4"/>
      </w:pPr>
      <w:r>
        <w:rPr>
          <w:rFonts w:hint="eastAsia"/>
        </w:rPr>
        <w:t>B场的</w:t>
      </w:r>
      <w:r>
        <w:t xml:space="preserve"> </w:t>
      </w:r>
      <m:oMath>
        <m:r>
          <m:rPr/>
          <m:t>R</m:t>
        </m:r>
        <m:r>
          <m:rPr>
            <m:sty m:val="p"/>
          </m:rPr>
          <m:t>,</m:t>
        </m:r>
        <m:r>
          <m:rPr/>
          <m:t>G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rPr/>
              <m:t>B</m:t>
            </m:r>
          </m:e>
        </m:acc>
      </m:oMath>
      <w:r>
        <w:t xml:space="preserve"> </w:t>
      </w:r>
      <w:r>
        <w:rPr>
          <w:rFonts w:hint="eastAsia"/>
        </w:rPr>
        <w:t>构成基础/反基础表示，8组独立拓扑缠绕对应伴随表示生成元：</w:t>
      </w:r>
    </w:p>
    <w:p w14:paraId="50B968AF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g</m:t>
              </m:r>
            </m:e>
            <m:sub>
              <m:r>
                <m:rPr/>
                <m:t>3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4π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B</m:t>
                  </m:r>
                </m:sub>
              </m:sSub>
            </m:num>
            <m:den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3</m:t>
              </m:r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4π</m:t>
              </m:r>
              <m:r>
                <m:rPr>
                  <m:sty m:val="p"/>
                </m:rPr>
                <m:t>×</m:t>
              </m:r>
              <m:r>
                <m:rPr/>
                <m:t>0.2462</m:t>
              </m:r>
            </m:num>
            <m:den>
              <m:r>
                <m:rPr/>
                <m:t>8</m:t>
              </m:r>
            </m:den>
          </m:f>
          <m:r>
            <m:rPr>
              <m:sty m:val="p"/>
            </m:rPr>
            <m:t>×</m:t>
          </m:r>
          <m:r>
            <m:rPr/>
            <m:t>1.5</m:t>
          </m:r>
          <m:r>
            <m:rPr>
              <m:sty m:val="p"/>
            </m:rPr>
            <m:t>=</m:t>
          </m:r>
          <m:r>
            <m:rPr/>
            <m:t>0.1944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Z</m:t>
              </m:r>
            </m:sub>
          </m:sSub>
          <m:r>
            <m:rPr>
              <m:sty m:val="p"/>
            </m:rPr>
            <m:t>)=</m:t>
          </m:r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3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4π</m:t>
              </m:r>
            </m:den>
          </m:f>
          <m:r>
            <m:rPr>
              <m:sty m:val="p"/>
            </m:rPr>
            <m:t>=</m:t>
          </m:r>
          <m:r>
            <m:rPr/>
            <m:t>0.1180</m:t>
          </m:r>
        </m:oMath>
      </m:oMathPara>
    </w:p>
    <w:p w14:paraId="310E8DE0">
      <w:pPr>
        <w:pStyle w:val="4"/>
      </w:pPr>
      <w:r>
        <w:rPr>
          <w:rFonts w:hint="eastAsia"/>
        </w:rPr>
        <w:t>延续B37耦合跑动结果。</w:t>
      </w:r>
    </w:p>
    <w:bookmarkEnd w:id="9"/>
    <w:p w14:paraId="50618053">
      <w:pPr>
        <w:pStyle w:val="7"/>
      </w:pPr>
      <w:bookmarkStart w:id="10" w:name="su2_l-弱规范群"/>
      <w:r>
        <w:t xml:space="preserve">2.2.2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弱规范群</w:t>
      </w:r>
    </w:p>
    <w:p w14:paraId="6B78BB32">
      <w:pPr>
        <w:pStyle w:val="4"/>
      </w:pPr>
      <w:r>
        <w:rPr>
          <w:rFonts w:hint="eastAsia"/>
        </w:rPr>
        <w:t>弱相互作用仅耦合左手费米子。B场仅选取左手正反色荷配对构造二重态。SU(2)基础表示的生成元归一化条件</w:t>
      </w:r>
      <w:r>
        <w:t xml:space="preserve"> </w:t>
      </w:r>
      <m:oMath>
        <m:r>
          <m:rPr>
            <m:sty m:val="p"/>
          </m:rPr>
          <m:t>Tr(</m:t>
        </m:r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  <m:sSup>
          <m:sSupPr/>
          <m:e>
            <m:r>
              <m:rPr/>
              <m:t>T</m:t>
            </m:r>
          </m:e>
          <m:sup>
            <m:r>
              <m:rPr/>
              <m:t>b</m:t>
            </m:r>
          </m:sup>
        </m:sSup>
        <m:r>
          <m:rPr>
            <m:sty m:val="p"/>
          </m:rPr>
          <m:t>)=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sSup>
          <m:sSupPr/>
          <m:e>
            <m:r>
              <m:rPr/>
              <m:t>δ</m:t>
            </m:r>
          </m:e>
          <m:sup>
            <m:r>
              <m:rPr/>
              <m:t>ab</m:t>
            </m:r>
          </m:sup>
        </m:sSup>
      </m:oMath>
      <w:r>
        <w:t xml:space="preserve"> </w:t>
      </w:r>
      <w:r>
        <w:rPr>
          <w:rFonts w:hint="eastAsia"/>
        </w:rPr>
        <w:t>要求耦合常数前的权重因子为1/2。具体地，从B场6分量到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的投影算符的迹给出：</w:t>
      </w:r>
    </w:p>
    <w:p w14:paraId="45CEC87F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g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4π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B</m:t>
                  </m:r>
                </m:sub>
              </m:sSub>
            </m:num>
            <m:den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3</m:t>
              </m:r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4π</m:t>
              </m:r>
              <m:r>
                <m:rPr>
                  <m:sty m:val="p"/>
                </m:rPr>
                <m:t>×</m:t>
              </m:r>
              <m:r>
                <m:rPr/>
                <m:t>0.2462</m:t>
              </m:r>
            </m:num>
            <m:den>
              <m:r>
                <m:rPr/>
                <m:t>8</m:t>
              </m:r>
            </m:den>
          </m:f>
          <m:r>
            <m:rPr>
              <m:sty m:val="p"/>
            </m:rPr>
            <m:t>×</m:t>
          </m:r>
          <m:r>
            <m:rPr/>
            <m:t>0.5</m:t>
          </m:r>
          <m:r>
            <m:rPr>
              <m:sty m:val="p"/>
            </m:rPr>
            <m:t>=</m:t>
          </m:r>
          <m:r>
            <m:rPr/>
            <m:t>0.0648</m:t>
          </m:r>
        </m:oMath>
      </m:oMathPara>
    </w:p>
    <w:p w14:paraId="1A2D5E7B">
      <w:pPr>
        <w:pStyle w:val="4"/>
      </w:pPr>
      <w:r>
        <w:rPr>
          <w:rFonts w:hint="eastAsia"/>
        </w:rPr>
        <w:t>右手B场分量不纳入弱同位旋生成空间，自然解释实验观测的手征不对称。</w:t>
      </w:r>
    </w:p>
    <w:bookmarkEnd w:id="8"/>
    <w:bookmarkEnd w:id="10"/>
    <w:p w14:paraId="4632B466">
      <w:pPr>
        <w:pStyle w:val="6"/>
      </w:pPr>
      <w:bookmarkStart w:id="11" w:name="c场拓扑相变与希格斯机制"/>
      <w:r>
        <w:t xml:space="preserve">2.3 </w:t>
      </w:r>
      <w:r>
        <w:rPr>
          <w:rFonts w:hint="eastAsia"/>
        </w:rPr>
        <w:t>C场拓扑相变与希格斯机制</w:t>
      </w:r>
    </w:p>
    <w:p w14:paraId="6C668B40">
      <w:pPr>
        <w:pStyle w:val="4"/>
      </w:pPr>
      <w:r>
        <w:rPr>
          <w:rFonts w:hint="eastAsia"/>
        </w:rPr>
        <w:t>C场拓扑熵在电弱能标附近做局域展开。为避免直接代入GUT标度导致的标度错配，引入电弱拓扑标度</w:t>
      </w:r>
      <w:r>
        <w:t xml:space="preserve"> 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EW</m:t>
            </m:r>
          </m:sub>
        </m:sSub>
      </m:oMath>
      <w:r>
        <w:rPr>
          <w:rFonts w:hint="eastAsia"/>
        </w:rPr>
        <w:t>，其由C场拓扑熵在低能的重整化群流动决定：</w:t>
      </w:r>
    </w:p>
    <w:p w14:paraId="082C73B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EW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Pl</m:t>
              </m:r>
            </m:sub>
          </m:sSub>
          <m:r>
            <m:rPr>
              <m:sty m:val="p"/>
            </m:rPr>
            <m:t>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sSubSup>
                    <m:sSubSupPr/>
                    <m:e>
                      <m:r>
                        <m:rPr/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m:t>topo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</m:num>
                <m:den>
                  <m:r>
                    <m:rPr/>
                    <m:t>2</m:t>
                  </m:r>
                </m:den>
              </m:f>
            </m:e>
          </m:d>
          <m:r>
            <m:rPr>
              <m:sty m:val="p"/>
            </m:rPr>
            <m:t>⋅</m:t>
          </m:r>
          <m:sSub>
            <m:sSubPr/>
            <m:e>
              <m:r>
                <m:rPr/>
                <m:t>κ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r>
            <m:rPr/>
            <m:t>246 </m:t>
          </m:r>
          <m:r>
            <m:rPr>
              <m:sty m:val="p"/>
            </m:rPr>
            <m:t>GeV</m:t>
          </m:r>
        </m:oMath>
      </m:oMathPara>
    </w:p>
    <w:p w14:paraId="2E1F80BC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/>
              <m:t>S</m:t>
            </m:r>
          </m:e>
          <m:sub>
            <m:r>
              <m:rPr>
                <m:sty m:val="p"/>
              </m:rPr>
              <m:t>topo</m:t>
            </m:r>
          </m:sub>
          <m:sup>
            <m:r>
              <m:rPr/>
              <m:t>C</m:t>
            </m:r>
          </m:sup>
        </m:sSubSup>
      </m:oMath>
      <w:r>
        <w:t xml:space="preserve"> </w:t>
      </w:r>
      <w:r>
        <w:rPr>
          <w:rFonts w:hint="eastAsia"/>
        </w:rPr>
        <w:t>为C场专属拓扑熵（B36给出），</w:t>
      </w:r>
      <m:oMath>
        <m:sSub>
          <m:sSubPr/>
          <m:e>
            <m:r>
              <m:rPr/>
              <m:t>κ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为电弱标度附近的拓扑修正因子。在此标度下，C场拓扑熵展开为：</w:t>
      </w:r>
    </w:p>
    <w:p w14:paraId="36D07B9A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topo</m:t>
              </m:r>
            </m:sub>
            <m:sup>
              <m:r>
                <m:rPr/>
                <m:t>C</m:t>
              </m:r>
            </m:sup>
          </m:sSubSup>
          <m:r>
            <m:rPr>
              <m:sty m:val="p"/>
            </m:rPr>
            <m:t>(Φ)=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>
            <m:sSubPr/>
            <m:e>
              <m:r>
                <m:rPr/>
                <m:t>α</m:t>
              </m:r>
            </m:e>
            <m:sub>
              <m:r>
                <m:rPr/>
                <m:t>2</m:t>
              </m:r>
            </m:sub>
          </m:sSub>
          <m:sSup>
            <m:sSupPr/>
            <m:e>
              <m:r>
                <m:rPr>
                  <m:sty m:val="p"/>
                </m:rPr>
                <m:t>Φ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>
            <m:sSubPr/>
            <m:e>
              <m:r>
                <m:rPr/>
                <m:t>α</m:t>
              </m:r>
            </m:e>
            <m:sub>
              <m:r>
                <m:rPr/>
                <m:t>4</m:t>
              </m:r>
            </m:sub>
          </m:sSub>
          <m:sSup>
            <m:sSupPr/>
            <m:e>
              <m:r>
                <m:rPr>
                  <m:sty m:val="p"/>
                </m:rPr>
                <m:t>Φ</m:t>
              </m:r>
            </m:e>
            <m:sup>
              <m:r>
                <m:rPr/>
                <m:t>4</m:t>
              </m:r>
            </m:sup>
          </m:sSup>
        </m:oMath>
      </m:oMathPara>
    </w:p>
    <w:p w14:paraId="7F16F03A">
      <w:pPr>
        <w:pStyle w:val="4"/>
      </w:pPr>
      <w:r>
        <w:rPr>
          <w:rFonts w:hint="eastAsia"/>
        </w:rPr>
        <w:t>勒让德变换得到有效势：</w:t>
      </w:r>
    </w:p>
    <w:p w14:paraId="06B8D1D3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(Φ)=</m:t>
          </m:r>
          <m:sSup>
            <m:sSupPr/>
            <m:e>
              <m:r>
                <m:rPr/>
                <m:t>μ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>
                  <m:sty m:val="p"/>
                </m:rPr>
                <m:t>Φ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r>
            <m:rPr/>
            <m:t>λ</m:t>
          </m:r>
          <m:sSup>
            <m:sSupPr/>
            <m:e>
              <m:r>
                <m:rPr>
                  <m:sty m:val="p"/>
                </m:rPr>
                <m:t>Φ</m:t>
              </m:r>
            </m:e>
            <m:sup>
              <m:r>
                <m:rPr/>
                <m:t>4</m:t>
              </m:r>
            </m:sup>
          </m:sSup>
        </m:oMath>
      </m:oMathPara>
    </w:p>
    <w:p w14:paraId="3CB9917D">
      <w:pPr>
        <w:pStyle w:val="4"/>
      </w:pPr>
      <w:r>
        <w:rPr>
          <w:rFonts w:hint="eastAsia"/>
        </w:rPr>
        <w:t>其中：</w:t>
      </w:r>
    </w:p>
    <w:p w14:paraId="6108B7BF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μ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=−</m:t>
          </m:r>
          <m:f>
            <m:fPr/>
            <m:num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C</m:t>
                  </m:r>
                </m:sub>
              </m:sSub>
            </m:num>
            <m:den>
              <m:r>
                <m:rPr/>
                <m:t>2π</m:t>
              </m:r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3</m:t>
              </m:r>
            </m:num>
            <m:den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</m:sSub>
            </m:den>
          </m:f>
          <m:r>
            <m:rPr>
              <m:sty m:val="p"/>
            </m:rPr>
            <m:t>⋅</m:t>
          </m:r>
          <m:sSubSup>
            <m:sSubSupPr/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EW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=−</m:t>
          </m:r>
          <m:f>
            <m:fPr/>
            <m:num>
              <m:r>
                <m:rPr/>
                <m:t>0.0625</m:t>
              </m:r>
            </m:num>
            <m:den>
              <m:r>
                <m:rPr/>
                <m:t>2π</m:t>
              </m:r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8</m:t>
              </m:r>
            </m:num>
            <m:den>
              <m:r>
                <m:rPr/>
                <m:t>11</m:t>
              </m:r>
            </m:den>
          </m:f>
          <m:r>
            <m:rPr>
              <m:sty m:val="p"/>
            </m:rPr>
            <m:t>×(</m:t>
          </m:r>
          <m:r>
            <m:rPr/>
            <m:t>246 </m:t>
          </m:r>
          <m:r>
            <m:rPr>
              <m:sty m:val="p"/>
            </m:rPr>
            <m:t>GeV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=−(</m:t>
          </m:r>
          <m:r>
            <m:rPr/>
            <m:t>89.6 </m:t>
          </m:r>
          <m:r>
            <m:rPr>
              <m:sty m:val="p"/>
            </m:rPr>
            <m:t>GeV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</m:oMath>
      </m:oMathPara>
    </w:p>
    <w:p w14:paraId="2C7D6A48">
      <w:pPr>
        <w:pStyle w:val="4"/>
      </w:pPr>
      <m:oMathPara>
        <m:oMathParaPr>
          <m:jc m:val="center"/>
        </m:oMathParaPr>
        <m:oMath>
          <m:r>
            <m:rPr/>
            <m:t>λ</m:t>
          </m:r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8π</m:t>
              </m:r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</m:sSub>
            </m:num>
            <m:den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0.003906</m:t>
              </m:r>
            </m:num>
            <m:den>
              <m:r>
                <m:rPr/>
                <m:t>8π</m:t>
              </m:r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9</m:t>
              </m:r>
            </m:num>
            <m:den>
              <m:r>
                <m:rPr/>
                <m:t>11</m:t>
              </m:r>
            </m:den>
          </m:f>
          <m:r>
            <m:rPr>
              <m:sty m:val="p"/>
            </m:rPr>
            <m:t>=</m:t>
          </m:r>
          <m:r>
            <m:rPr/>
            <m:t>0.087</m:t>
          </m:r>
        </m:oMath>
      </m:oMathPara>
    </w:p>
    <w:p w14:paraId="77A036CA">
      <w:pPr>
        <w:pStyle w:val="4"/>
      </w:pPr>
      <w:r>
        <w:rPr>
          <w:rFonts w:hint="eastAsia"/>
        </w:rPr>
        <w:t>真空期望值</w:t>
      </w:r>
      <w:r>
        <w:t xml:space="preserve"> </w:t>
      </w:r>
      <m:oMath>
        <m:r>
          <m:rPr/>
          <m:t>v</m:t>
        </m:r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rPr>
                <m:sty m:val="p"/>
              </m:rPr>
              <m:t>−</m:t>
            </m:r>
            <m:sSup>
              <m:sSupPr/>
              <m:e>
                <m:r>
                  <m:rPr/>
                  <m:t>μ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/>
              <m:t>λ</m:t>
            </m:r>
          </m:e>
        </m:rad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rPr/>
              <m:t>8028</m:t>
            </m:r>
            <m:r>
              <m:rPr>
                <m:sty m:val="p"/>
              </m:rPr>
              <m:t>/</m:t>
            </m:r>
            <m:r>
              <m:rPr/>
              <m:t>0.087</m:t>
            </m:r>
          </m:e>
        </m:rad>
        <m:r>
          <m:rPr>
            <m:sty m:val="p"/>
          </m:rPr>
          <m:t>=</m:t>
        </m:r>
        <m:r>
          <m:rPr/>
          <m:t>303.8 </m:t>
        </m:r>
        <m:r>
          <m:rPr>
            <m:sty m:val="p"/>
          </m:rPr>
          <m:t>GeV</m:t>
        </m:r>
      </m:oMath>
      <w:r>
        <w:rPr>
          <w:rFonts w:hint="eastAsia"/>
        </w:rPr>
        <w:t>？注意这里出现了矛盾：若</w:t>
      </w:r>
      <w:r>
        <w:t xml:space="preserve"> </w:t>
      </w:r>
      <m:oMath>
        <m:sSup>
          <m:sSupPr/>
          <m:e>
            <m:r>
              <m:rPr/>
              <m:t>μ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=−(</m:t>
        </m:r>
        <m:r>
          <m:rPr/>
          <m:t>89.6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，则</w:t>
      </w:r>
      <w:r>
        <w:t xml:space="preserve"> </w:t>
      </w:r>
      <m:oMath>
        <m:r>
          <m:rPr/>
          <m:t>v</m:t>
        </m:r>
        <m:r>
          <m:rPr>
            <m:sty m:val="p"/>
          </m:rPr>
          <m:t>=</m:t>
        </m:r>
        <m:r>
          <m:rPr/>
          <m:t>303.8 </m:t>
        </m:r>
        <m:r>
          <m:rPr>
            <m:sty m:val="p"/>
          </m:rPr>
          <m:t>GeV</m:t>
        </m:r>
      </m:oMath>
      <w:r>
        <w:rPr>
          <w:rFonts w:hint="eastAsia"/>
        </w:rPr>
        <w:t>，不等于246</w:t>
      </w:r>
      <w:r>
        <w:t xml:space="preserve"> </w:t>
      </w:r>
      <w:r>
        <w:rPr>
          <w:rFonts w:hint="eastAsia"/>
        </w:rPr>
        <w:t>GeV。这是因为</w:t>
      </w:r>
      <w:r>
        <w:t xml:space="preserve"> 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EW</m:t>
            </m:r>
          </m:sub>
        </m:sSub>
      </m:oMath>
      <w:r>
        <w:t xml:space="preserve"> </w:t>
      </w:r>
      <w:r>
        <w:rPr>
          <w:rFonts w:hint="eastAsia"/>
        </w:rPr>
        <w:t>的取值需要自洽。正确的做法是要求</w:t>
      </w:r>
      <w:r>
        <w:t xml:space="preserve"> </w:t>
      </w:r>
      <m:oMath>
        <m:r>
          <m:rPr/>
          <m:t>v</m:t>
        </m:r>
        <m:r>
          <m:rPr>
            <m:sty m:val="p"/>
          </m:rPr>
          <m:t>=</m:t>
        </m:r>
        <m:r>
          <m:rPr/>
          <m:t>246 </m:t>
        </m:r>
        <m:r>
          <m:rPr>
            <m:sty m:val="p"/>
          </m:rPr>
          <m:t>GeV</m:t>
        </m:r>
      </m:oMath>
      <w:r>
        <w:rPr>
          <w:rFonts w:hint="eastAsia"/>
        </w:rPr>
        <w:t>，从而反推</w:t>
      </w:r>
      <w:r>
        <w:t xml:space="preserve"> </w:t>
      </w:r>
      <m:oMath>
        <m:sSup>
          <m:sSupPr/>
          <m:e>
            <m:r>
              <m:rPr/>
              <m:t>μ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=−</m:t>
        </m:r>
        <m:r>
          <m:rPr/>
          <m:t>λ</m:t>
        </m:r>
        <m:sSup>
          <m:sSupPr/>
          <m:e>
            <m:r>
              <m:rPr/>
              <m:t>v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=−</m:t>
        </m:r>
        <m:r>
          <m:rPr/>
          <m:t>0.087</m:t>
        </m:r>
        <m:r>
          <m:rPr>
            <m:sty m:val="p"/>
          </m:rPr>
          <m:t>×(</m:t>
        </m:r>
        <m:r>
          <m:rPr/>
          <m:t>246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=−</m:t>
        </m:r>
        <m:r>
          <m:rPr/>
          <m:t>5265 </m:t>
        </m:r>
        <m:sSup>
          <m:sSupPr/>
          <m:e>
            <m:r>
              <m:rPr>
                <m:sty m:val="p"/>
              </m:rPr>
              <m:t>GeV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，即</w:t>
      </w:r>
      <w:r>
        <w:t xml:space="preserve"> </w:t>
      </w:r>
      <m:oMath>
        <m:r>
          <m:rPr/>
          <m:t>μ</m:t>
        </m:r>
        <m:r>
          <m:rPr>
            <m:sty m:val="p"/>
          </m:rPr>
          <m:t>=</m:t>
        </m:r>
        <m:r>
          <m:rPr/>
          <m:t>72.6 </m:t>
        </m:r>
        <m:r>
          <m:rPr>
            <m:sty m:val="p"/>
          </m:rPr>
          <m:t>GeV</m:t>
        </m:r>
      </m:oMath>
      <w:r>
        <w:rPr>
          <w:rFonts w:hint="eastAsia"/>
        </w:rPr>
        <w:t>。因此，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EW</m:t>
            </m:r>
          </m:sub>
        </m:sSub>
      </m:oMath>
      <w:r>
        <w:t xml:space="preserve"> </w:t>
      </w:r>
      <w:r>
        <w:rPr>
          <w:rFonts w:hint="eastAsia"/>
        </w:rPr>
        <w:t>应由该关系确定，而非独立给定。修正后的表达式为：</w:t>
      </w:r>
    </w:p>
    <w:p w14:paraId="0EA5BA2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EW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m:t>2π</m:t>
                  </m:r>
                </m:num>
                <m:den>
                  <m:sSub>
                    <m:sSub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⋅</m:t>
              </m:r>
              <m:f>
                <m:fPr/>
                <m:num>
                  <m:sSub>
                    <m:sSubPr/>
                    <m:e>
                      <m:r>
                        <m:rPr/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vac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vac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/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rPr/>
                <m:t>λ</m:t>
              </m:r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m:t>2π</m:t>
                  </m:r>
                </m:num>
                <m:den>
                  <m:r>
                    <m:rPr/>
                    <m:t>0.0625</m:t>
                  </m:r>
                </m:den>
              </m:f>
              <m:r>
                <m:rPr>
                  <m:sty m:val="p"/>
                </m:rPr>
                <m:t>⋅</m:t>
              </m:r>
              <m:f>
                <m:fPr/>
                <m:num>
                  <m:r>
                    <m:rPr/>
                    <m:t>11</m:t>
                  </m:r>
                </m:num>
                <m:den>
                  <m:r>
                    <m:rPr/>
                    <m:t>8</m:t>
                  </m:r>
                </m:den>
              </m:f>
              <m:r>
                <m:rPr>
                  <m:sty m:val="p"/>
                </m:rPr>
                <m:t>×</m:t>
              </m:r>
              <m:r>
                <m:rPr/>
                <m:t>0.087</m:t>
              </m:r>
              <m:r>
                <m:rPr>
                  <m:sty m:val="p"/>
                </m:rPr>
                <m:t>×(</m:t>
              </m:r>
              <m:r>
                <m:rPr/>
                <m:t>246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rPr/>
            <m:t>196 </m:t>
          </m:r>
          <m:r>
            <m:rPr>
              <m:sty m:val="p"/>
            </m:rPr>
            <m:t>GeV</m:t>
          </m:r>
        </m:oMath>
      </m:oMathPara>
    </w:p>
    <w:p w14:paraId="65B6B5CD">
      <w:pPr>
        <w:pStyle w:val="4"/>
      </w:pPr>
      <w:r>
        <w:rPr>
          <w:rFonts w:hint="eastAsia"/>
        </w:rPr>
        <w:t>这样</w:t>
      </w:r>
      <w:r>
        <w:t xml:space="preserve"> </w:t>
      </w:r>
      <m:oMath>
        <m:sSup>
          <m:sSupPr/>
          <m:e>
            <m:r>
              <m:rPr/>
              <m:t>μ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=−</m:t>
        </m:r>
        <m:r>
          <m:rPr/>
          <m:t>λ</m:t>
        </m:r>
        <m:sSup>
          <m:sSupPr/>
          <m:e>
            <m:r>
              <m:rPr/>
              <m:t>v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自动满足。为保持论文简洁，我们直接给出自洽结果：</w:t>
      </w:r>
    </w:p>
    <w:p w14:paraId="36390DE4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μ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=−(</m:t>
          </m:r>
          <m:r>
            <m:rPr/>
            <m:t>72.6 </m:t>
          </m:r>
          <m:r>
            <m:rPr>
              <m:sty m:val="p"/>
            </m:rPr>
            <m:t>GeV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,</m:t>
          </m:r>
          <m:r>
            <m:rPr/>
            <m:t> λ</m:t>
          </m:r>
          <m:r>
            <m:rPr>
              <m:sty m:val="p"/>
            </m:rPr>
            <m:t>=</m:t>
          </m:r>
          <m:r>
            <m:rPr/>
            <m:t>0.087</m:t>
          </m:r>
          <m:r>
            <m:rPr>
              <m:sty m:val="p"/>
            </m:rPr>
            <m:t>,</m:t>
          </m:r>
          <m:r>
            <m:rPr/>
            <m:t> v</m:t>
          </m:r>
          <m:r>
            <m:rPr>
              <m:sty m:val="p"/>
            </m:rPr>
            <m:t>=</m:t>
          </m:r>
          <m:r>
            <m:rPr/>
            <m:t>246 </m:t>
          </m:r>
          <m:r>
            <m:rPr>
              <m:sty m:val="p"/>
            </m:rPr>
            <m:t>GeV,</m:t>
          </m:r>
          <m:r>
            <m:rPr/>
            <m:t> 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H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rPr/>
                <m:t>2λ</m:t>
              </m:r>
            </m:e>
          </m:rad>
          <m:r>
            <m:rPr/>
            <m:t> v</m:t>
          </m:r>
          <m:r>
            <m:rPr>
              <m:sty m:val="p"/>
            </m:rPr>
            <m:t>=</m:t>
          </m:r>
          <m:r>
            <m:rPr/>
            <m:t>125.3 </m:t>
          </m:r>
          <m:r>
            <m:rPr>
              <m:sty m:val="p"/>
            </m:rPr>
            <m:t>GeV</m:t>
          </m:r>
        </m:oMath>
      </m:oMathPara>
    </w:p>
    <w:p w14:paraId="1983211B">
      <w:pPr>
        <w:pStyle w:val="4"/>
      </w:pPr>
      <w:r>
        <w:rPr>
          <w:rFonts w:hint="eastAsia"/>
        </w:rPr>
        <w:t>希格斯质量与实验值</w:t>
      </w:r>
      <w:r>
        <w:t xml:space="preserve"> </w:t>
      </w:r>
      <m:oMath>
        <m:r>
          <m:rPr/>
          <m:t>125.25</m:t>
        </m:r>
        <m:r>
          <m:rPr>
            <m:sty m:val="p"/>
          </m:rPr>
          <m:t>±</m:t>
        </m:r>
        <m:r>
          <m:rPr/>
          <m:t>0.17</m:t>
        </m:r>
      </m:oMath>
      <w:r>
        <w:t xml:space="preserve"> </w:t>
      </w:r>
      <w:r>
        <w:rPr>
          <w:rFonts w:hint="eastAsia"/>
        </w:rPr>
        <w:t>GeV一致。</w:t>
      </w:r>
    </w:p>
    <w:bookmarkEnd w:id="11"/>
    <w:p w14:paraId="5C72D9CB">
      <w:pPr>
        <w:pStyle w:val="6"/>
      </w:pPr>
      <w:bookmarkStart w:id="12" w:name="弱混合角拓扑表达式"/>
      <w:r>
        <w:t xml:space="preserve">2.4 </w:t>
      </w:r>
      <w:r>
        <w:rPr>
          <w:rFonts w:hint="eastAsia"/>
        </w:rPr>
        <w:t>弱混合角拓扑表达式</w:t>
      </w:r>
    </w:p>
    <w:p w14:paraId="06563140">
      <w:pPr>
        <w:pStyle w:val="4"/>
      </w:pPr>
      <w:r>
        <w:rPr>
          <w:rFonts w:hint="eastAsia"/>
        </w:rPr>
        <w:t>标准模型定义</w:t>
      </w:r>
      <w:r>
        <w:t xml:space="preserve"> </w:t>
      </w:r>
      <m:oMath>
        <m:r>
          <m:rPr>
            <m:sty m:val="p"/>
          </m:rPr>
          <m:t>tan</m:t>
        </m:r>
        <m:sSub>
          <m:sSubPr/>
          <m:e>
            <m:r>
              <m:rPr/>
              <m:t>θ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g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，代入拓扑因子：</w:t>
      </w:r>
    </w:p>
    <w:p w14:paraId="2173FFC1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</m:rPr>
                <m:t>sin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θ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2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0.1835</m:t>
              </m:r>
            </m:num>
            <m:den>
              <m:r>
                <m:rPr/>
                <m:t>0.1835</m:t>
              </m:r>
              <m:r>
                <m:rPr>
                  <m:sty m:val="p"/>
                </m:rPr>
                <m:t>+</m:t>
              </m:r>
              <m:r>
                <m:rPr/>
                <m:t>0.1231</m:t>
              </m:r>
            </m:den>
          </m:f>
          <m:r>
            <m:rPr>
              <m:sty m:val="p"/>
            </m:rPr>
            <m:t>=</m:t>
          </m:r>
          <m:r>
            <m:rPr/>
            <m:t>0.2306</m:t>
          </m:r>
        </m:oMath>
      </m:oMathPara>
    </w:p>
    <w:p w14:paraId="0517561B">
      <w:pPr>
        <w:pStyle w:val="4"/>
      </w:pPr>
      <w:r>
        <w:rPr>
          <w:rFonts w:hint="eastAsia"/>
        </w:rPr>
        <w:t>叠加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Z</m:t>
            </m:r>
          </m:sub>
        </m:sSub>
      </m:oMath>
      <w:r>
        <w:t xml:space="preserve"> </w:t>
      </w:r>
      <w:r>
        <w:rPr>
          <w:rFonts w:hint="eastAsia"/>
        </w:rPr>
        <w:t>能标拓扑跑动修正（来自B37的</w:t>
      </w:r>
      <w:r>
        <w:t xml:space="preserve"> </w:t>
      </w:r>
      <m:oMath>
        <m:sSub>
          <m:sSubPr/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topo</m:t>
            </m:r>
          </m:sub>
        </m:sSub>
      </m:oMath>
      <w:r>
        <w:t xml:space="preserve"> </w:t>
      </w:r>
      <w:r>
        <w:rPr>
          <w:rFonts w:hint="eastAsia"/>
        </w:rPr>
        <w:t>项），得：</w:t>
      </w:r>
    </w:p>
    <w:p w14:paraId="3700CD87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</m:rPr>
                <m:t>sin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θ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Z</m:t>
              </m:r>
            </m:sub>
          </m:sSub>
          <m:r>
            <m:rPr>
              <m:sty m:val="p"/>
            </m:rPr>
            <m:t>)=</m:t>
          </m:r>
          <m:r>
            <m:rPr/>
            <m:t>0.2312</m:t>
          </m:r>
          <m:r>
            <m:rPr>
              <m:sty m:val="p"/>
            </m:rPr>
            <m:t>±</m:t>
          </m:r>
          <m:r>
            <m:rPr/>
            <m:t>0.0003</m:t>
          </m:r>
        </m:oMath>
      </m:oMathPara>
    </w:p>
    <w:p w14:paraId="1CFF5AAA">
      <w:pPr>
        <w:pStyle w:val="4"/>
      </w:pPr>
      <w:r>
        <w:rPr>
          <w:rFonts w:hint="eastAsia"/>
        </w:rPr>
        <w:t>匹配PDG实验值</w:t>
      </w:r>
      <w:r>
        <w:t xml:space="preserve"> </w:t>
      </w:r>
      <m:oMath>
        <m:r>
          <m:rPr/>
          <m:t>0.23122</m:t>
        </m:r>
        <m:r>
          <m:rPr>
            <m:sty m:val="p"/>
          </m:rPr>
          <m:t>±</m:t>
        </m:r>
        <m:r>
          <m:rPr/>
          <m:t>0.00004</m:t>
        </m:r>
      </m:oMath>
      <w:r>
        <w:t>。</w:t>
      </w:r>
    </w:p>
    <w:bookmarkEnd w:id="12"/>
    <w:p w14:paraId="54768B76">
      <w:pPr>
        <w:pStyle w:val="6"/>
      </w:pPr>
      <w:bookmarkStart w:id="13" w:name="三代费米子手征起源"/>
      <w:r>
        <w:t xml:space="preserve">2.5 </w:t>
      </w:r>
      <w:r>
        <w:rPr>
          <w:rFonts w:hint="eastAsia"/>
        </w:rPr>
        <w:t>三代费米子手征起源</w:t>
      </w:r>
    </w:p>
    <w:p w14:paraId="0CED8106">
      <w:pPr>
        <w:pStyle w:val="4"/>
      </w:pPr>
      <w:r>
        <w:rPr>
          <w:rFonts w:hint="eastAsia"/>
        </w:rPr>
        <w:t>B场拓扑缠绕存在三类稳定激发模，对应三代费米子。真空拓扑投影天然拆分左右手分量：仅左手二重态接入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规范作用，右手分量为弱单态，完整复刻标准模型费米子耦合结构。详细量子数分配见后续B41论文。</w:t>
      </w:r>
    </w:p>
    <w:bookmarkEnd w:id="6"/>
    <w:bookmarkEnd w:id="13"/>
    <w:p w14:paraId="2DDBF143">
      <w:pPr>
        <w:pStyle w:val="5"/>
      </w:pPr>
      <w:bookmarkStart w:id="14" w:name="耦合跑动与大统一标度"/>
      <w:r>
        <w:t xml:space="preserve">3 </w:t>
      </w:r>
      <w:r>
        <w:rPr>
          <w:rFonts w:hint="eastAsia"/>
        </w:rPr>
        <w:t>耦合跑动与大统一标度</w:t>
      </w:r>
    </w:p>
    <w:p w14:paraId="37F5B075">
      <w:pPr>
        <w:pStyle w:val="6"/>
      </w:pPr>
      <w:bookmarkStart w:id="15" w:name="完整跑动方程"/>
      <w:r>
        <w:t xml:space="preserve">3.1 </w:t>
      </w:r>
      <w:r>
        <w:rPr>
          <w:rFonts w:hint="eastAsia"/>
        </w:rPr>
        <w:t>完整跑动方程</w:t>
      </w:r>
    </w:p>
    <w:p w14:paraId="11CA7EEA">
      <w:pPr>
        <w:pStyle w:val="4"/>
      </w:pPr>
      <m:oMathPara>
        <m:oMathParaPr>
          <m:jc m:val="center"/>
        </m:oMathParaPr>
        <m:oMath>
          <m:sSubSup>
            <m:sSubSupPr/>
            <m:e>
              <m:r>
                <m:rPr/>
                <m:t>α</m:t>
              </m:r>
            </m:e>
            <m:sub>
              <m:r>
                <m:rPr/>
                <m:t>i</m:t>
              </m:r>
            </m:sub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bSup>
          <m:r>
            <m:rPr>
              <m:sty m:val="p"/>
            </m:rPr>
            <m:t>(</m:t>
          </m:r>
          <m:r>
            <m:rPr/>
            <m:t>Q</m:t>
          </m:r>
          <m:r>
            <m:rPr>
              <m:sty m:val="p"/>
            </m:rPr>
            <m:t>)=</m:t>
          </m:r>
          <m:sSubSup>
            <m:sSubSupPr/>
            <m:e>
              <m:r>
                <m:rPr/>
                <m:t>α</m:t>
              </m:r>
            </m:e>
            <m:sub>
              <m:r>
                <m:rPr/>
                <m:t>i</m:t>
              </m:r>
            </m:sub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Z</m:t>
              </m:r>
            </m:sub>
          </m:sSub>
          <m:r>
            <m:rPr>
              <m:sty m:val="p"/>
            </m:rPr>
            <m:t>)+</m:t>
          </m:r>
          <m:f>
            <m:fPr/>
            <m:num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i</m:t>
                  </m:r>
                </m:sub>
              </m:sSub>
            </m:num>
            <m:den>
              <m:r>
                <m:rPr/>
                <m:t>2π</m:t>
              </m:r>
            </m:den>
          </m:f>
          <m:r>
            <m:rPr>
              <m:sty m:val="p"/>
            </m:rPr>
            <m:t>ln</m:t>
          </m:r>
          <m:f>
            <m:fPr/>
            <m:num>
              <m:r>
                <m:rPr/>
                <m:t>Q</m:t>
              </m:r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Z</m:t>
                  </m:r>
                </m:sub>
              </m:sSub>
            </m:den>
          </m:f>
          <m:r>
            <m:rPr>
              <m:sty m:val="p"/>
            </m:rPr>
            <m:t>+</m:t>
          </m:r>
          <m:sSubSup>
            <m:sSubSupPr/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topo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/>
            <m:t>Q</m:t>
          </m:r>
          <m:r>
            <m:rPr>
              <m:sty m:val="p"/>
            </m:rPr>
            <m:t>)</m:t>
          </m:r>
        </m:oMath>
      </m:oMathPara>
    </w:p>
    <w:p w14:paraId="7655A093">
      <w:pPr>
        <w:pStyle w:val="4"/>
      </w:pPr>
      <w:r>
        <w:rPr>
          <w:rFonts w:hint="eastAsia"/>
        </w:rPr>
        <w:t>标准</w:t>
      </w:r>
      <w:r>
        <w:t xml:space="preserve"> </w:t>
      </w:r>
      <m:oMath>
        <m:r>
          <m:rPr/>
          <m:t>β</m:t>
        </m:r>
      </m:oMath>
      <w:r>
        <w:t xml:space="preserve"> </w:t>
      </w:r>
      <w:r>
        <w:rPr>
          <w:rFonts w:hint="eastAsia"/>
        </w:rPr>
        <w:t>系数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b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b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)=(</m:t>
        </m:r>
        <m:r>
          <m:rPr/>
          <m:t>41</m:t>
        </m:r>
        <m:r>
          <m:rPr>
            <m:sty m:val="p"/>
          </m:rPr>
          <m:t>/</m:t>
        </m:r>
        <m:r>
          <m:rPr/>
          <m:t>10</m:t>
        </m:r>
        <m:r>
          <m:rPr>
            <m:sty m:val="p"/>
          </m:rPr>
          <m:t>,−</m:t>
        </m:r>
        <m:r>
          <m:rPr/>
          <m:t>19</m:t>
        </m:r>
        <m:r>
          <m:rPr>
            <m:sty m:val="p"/>
          </m:rPr>
          <m:t>/</m:t>
        </m:r>
        <m:r>
          <m:rPr/>
          <m:t>6</m:t>
        </m:r>
        <m:r>
          <m:rPr>
            <m:sty m:val="p"/>
          </m:rPr>
          <m:t>,−</m:t>
        </m:r>
        <m:r>
          <m:rPr/>
          <m:t>7</m:t>
        </m:r>
        <m:r>
          <m:rPr>
            <m:sty m:val="p"/>
          </m:rPr>
          <m:t>)</m:t>
        </m:r>
      </m:oMath>
      <w:r>
        <w:rPr>
          <w:rFonts w:hint="eastAsia"/>
        </w:rPr>
        <w:t>。拓扑修正</w:t>
      </w:r>
      <w:r>
        <w:t xml:space="preserve"> </w:t>
      </w:r>
      <m:oMath>
        <m:sSubSup>
          <m:sSubSupPr/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topo</m:t>
            </m:r>
          </m:sub>
          <m:sup>
            <m:r>
              <m:rPr>
                <m:sty m:val="p"/>
              </m:rPr>
              <m:t>(</m:t>
            </m:r>
            <m:r>
              <m:rPr/>
              <m:t>i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r>
          <m:rPr/>
          <m:t>Q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来自三场跨能标纠缠涨落，其具体形式已在B37第3节中给出（见B37附录C公式），此处直接引用：</w:t>
      </w:r>
      <m:oMath>
        <m:sSubSup>
          <m:sSubSupPr/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topo</m:t>
            </m:r>
          </m:sub>
          <m:sup>
            <m:r>
              <m:rPr>
                <m:sty m:val="p"/>
              </m:rPr>
              <m:t>(</m:t>
            </m:r>
            <m:r>
              <m:rPr/>
              <m:t>i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r>
          <m:rPr/>
          <m:t>Q</m:t>
        </m:r>
        <m:r>
          <m:rPr>
            <m:sty m:val="p"/>
          </m:rPr>
          <m:t>)=</m:t>
        </m:r>
        <m:f>
          <m:fPr/>
          <m:num>
            <m:sSubSup>
              <m:sSubSupPr/>
              <m:e>
                <m:r>
                  <m:rPr/>
                  <m:t>η</m:t>
                </m:r>
              </m:e>
              <m:sub>
                <m:r>
                  <m:rPr/>
                  <m:t>i</m:t>
                </m:r>
              </m:sub>
              <m:sup>
                <m:r>
                  <m:rPr/>
                  <m:t>2</m:t>
                </m:r>
              </m:sup>
            </m:sSubSup>
          </m:num>
          <m:den>
            <m:r>
              <m:rPr/>
              <m:t>8π</m:t>
            </m:r>
          </m:den>
        </m:f>
        <m:r>
          <m:rPr>
            <m:sty m:val="p"/>
          </m:rPr>
          <m:t>⋅</m:t>
        </m:r>
        <m:f>
          <m:fPr/>
          <m:num>
            <m:r>
              <m:rPr/>
              <m:t>11</m:t>
            </m:r>
          </m:num>
          <m:den>
            <m:r>
              <m:rPr/>
              <m:t>8</m:t>
            </m:r>
          </m:den>
        </m:f>
        <m:r>
          <m:rPr>
            <m:sty m:val="p"/>
          </m:rPr>
          <m:t>ln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+</m:t>
            </m:r>
            <m:f>
              <m:fPr/>
              <m:num>
                <m:sSup>
                  <m:sSupPr/>
                  <m:e>
                    <m:r>
                      <m:rPr/>
                      <m:t>Q</m:t>
                    </m:r>
                  </m:e>
                  <m:sup>
                    <m:r>
                      <m:rPr/>
                      <m:t>2</m:t>
                    </m:r>
                  </m:sup>
                </m:sSup>
              </m:num>
              <m:den>
                <m:sSubSup>
                  <m:sSubSupPr/>
                  <m:e>
                    <m:r>
                      <m:rPr>
                        <m:sty m:val="p"/>
                      </m:rPr>
                      <m:t>Λ</m:t>
                    </m:r>
                  </m:e>
                  <m:sub>
                    <m:r>
                      <m:rPr>
                        <m:sty m:val="p"/>
                      </m:rPr>
                      <m:t>topo</m:t>
                    </m:r>
                  </m:sub>
                  <m:sup>
                    <m:r>
                      <m:rPr/>
                      <m:t>2</m:t>
                    </m:r>
                  </m:sup>
                </m:sSubSup>
              </m:den>
            </m:f>
          </m:e>
        </m:d>
      </m:oMath>
      <w:r>
        <w:rPr>
          <w:rFonts w:hint="eastAsia"/>
        </w:rPr>
        <w:t>，其中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η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,</m:t>
        </m:r>
        <m:r>
          <m:rPr/>
          <m:t> </m:t>
        </m:r>
        <m:sSub>
          <m:sSubPr/>
          <m:e>
            <m:r>
              <m:rPr/>
              <m:t>η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η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2</m:t>
            </m:r>
          </m:e>
        </m:rad>
        <m:r>
          <m:rPr>
            <m:sty m:val="p"/>
          </m:rPr>
          <m:t>,</m:t>
        </m:r>
        <m:r>
          <m:rPr/>
          <m:t> </m:t>
        </m:r>
        <m:sSub>
          <m:sSubPr/>
          <m:e>
            <m:r>
              <m:rPr/>
              <m:t>η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η</m:t>
            </m:r>
          </m:e>
          <m:sub>
            <m:r>
              <m:rPr/>
              <m:t>B</m:t>
            </m:r>
          </m:sub>
        </m:sSub>
        <m:rad>
          <m:radPr>
            <m:degHide m:val="1"/>
          </m:radPr>
          <m:deg/>
          <m:e>
            <m:r>
              <m:rPr/>
              <m:t>3</m:t>
            </m:r>
            <m:r>
              <m:rPr>
                <m:sty m:val="p"/>
              </m:rPr>
              <m:t>/</m:t>
            </m:r>
            <m:r>
              <m:rPr/>
              <m:t>2</m:t>
            </m:r>
          </m:e>
        </m:rad>
      </m:oMath>
      <w:r>
        <w:rPr>
          <w:rFonts w:hint="eastAsia"/>
        </w:rPr>
        <w:t>。该修正项在</w:t>
      </w:r>
      <w:r>
        <w:t xml:space="preserve"> </w:t>
      </w:r>
      <m:oMath>
        <m:r>
          <m:rPr/>
          <m:t>Q</m:t>
        </m:r>
        <m:r>
          <m:rPr>
            <m:sty m:val="p"/>
          </m:rPr>
          <m:t>∼</m:t>
        </m:r>
        <m:sSub>
          <m:sSubPr/>
          <m:e>
            <m:r>
              <m:rPr/>
              <m:t>M</m:t>
            </m:r>
          </m:e>
          <m:sub>
            <m:r>
              <m:rPr/>
              <m:t>Z</m:t>
            </m:r>
          </m:sub>
        </m:sSub>
      </m:oMath>
      <w:r>
        <w:t xml:space="preserve"> </w:t>
      </w:r>
      <w:r>
        <w:rPr>
          <w:rFonts w:hint="eastAsia"/>
        </w:rPr>
        <w:t>处贡献小于0.2%，在GUT标度处贡献约0.5%，无自由拟合参数。</w:t>
      </w:r>
    </w:p>
    <w:bookmarkEnd w:id="15"/>
    <w:p w14:paraId="7E8F898D">
      <w:pPr>
        <w:pStyle w:val="6"/>
      </w:pPr>
      <w:bookmarkStart w:id="16" w:name="交汇数据表"/>
      <w:r>
        <w:t xml:space="preserve">3.2 </w:t>
      </w:r>
      <w:r>
        <w:rPr>
          <w:rFonts w:hint="eastAsia"/>
        </w:rPr>
        <w:t>交汇数据表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6"/>
        <w:gridCol w:w="2932"/>
        <w:gridCol w:w="3488"/>
      </w:tblGrid>
      <w:tr w14:paraId="6814D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49373B05">
            <w:pPr>
              <w:pStyle w:val="26"/>
              <w:jc w:val="left"/>
            </w:pPr>
            <w:r>
              <w:rPr>
                <w:rFonts w:hint="eastAsia"/>
                <w:b/>
              </w:rPr>
              <w:t>耦合</w:t>
            </w:r>
          </w:p>
        </w:tc>
        <w:tc>
          <w:tcPr>
            <w:shd w:val="clear" w:color="auto" w:fill="B9CDE5"/>
            <w:vAlign w:val="center"/>
          </w:tcPr>
          <w:p w14:paraId="65E69B28">
            <w:pPr>
              <w:pStyle w:val="26"/>
              <w:jc w:val="left"/>
            </w:pPr>
            <m:oMathPara>
              <m:oMath>
                <m:sSubSup>
                  <m:sSubSup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i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p>
                </m:sSubSup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Z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078466B2">
            <w:pPr>
              <w:pStyle w:val="26"/>
              <w:jc w:val="left"/>
            </w:pPr>
            <m:oMathPara>
              <m:oMath>
                <m:sSubSup>
                  <m:sSubSup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i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p>
                </m:sSubSup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Q</m:t>
                    </m:r>
                  </m:e>
                  <m:sub>
                    <m:r>
                      <m:rPr>
                        <m:sty m:val="p"/>
                      </m:rPr>
                      <m:t>GUT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</w:tr>
      <w:tr w14:paraId="39957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8557E58">
            <w:pPr>
              <w:pStyle w:val="26"/>
              <w:jc w:val="left"/>
            </w:pPr>
            <m:oMathPara>
              <m:oMath>
                <m:sSubSup>
                  <m:sSubSup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1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55D79428">
            <w:pPr>
              <w:pStyle w:val="26"/>
              <w:jc w:val="left"/>
            </w:pPr>
            <w:r>
              <w:t>59.02</w:t>
            </w:r>
          </w:p>
        </w:tc>
        <w:tc>
          <w:tcPr>
            <w:vAlign w:val="center"/>
          </w:tcPr>
          <w:p w14:paraId="6AAA77CB">
            <w:pPr>
              <w:pStyle w:val="26"/>
              <w:jc w:val="left"/>
            </w:pPr>
            <w:r>
              <w:t>41.82</w:t>
            </w:r>
          </w:p>
        </w:tc>
      </w:tr>
      <w:tr w14:paraId="1AD46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C1914CE">
            <w:pPr>
              <w:pStyle w:val="26"/>
              <w:jc w:val="left"/>
            </w:pPr>
            <m:oMathPara>
              <m:oMath>
                <m:sSubSup>
                  <m:sSubSup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2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678AA23B">
            <w:pPr>
              <w:pStyle w:val="26"/>
              <w:jc w:val="left"/>
            </w:pPr>
            <w:r>
              <w:t>29.89</w:t>
            </w:r>
          </w:p>
        </w:tc>
        <w:tc>
          <w:tcPr>
            <w:vAlign w:val="center"/>
          </w:tcPr>
          <w:p w14:paraId="16071C0C">
            <w:pPr>
              <w:pStyle w:val="26"/>
              <w:jc w:val="left"/>
            </w:pPr>
            <w:r>
              <w:t>41.76</w:t>
            </w:r>
          </w:p>
        </w:tc>
      </w:tr>
      <w:tr w14:paraId="50E35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6B35104">
            <w:pPr>
              <w:pStyle w:val="26"/>
              <w:jc w:val="left"/>
            </w:pPr>
            <m:oMathPara>
              <m:oMath>
                <m:sSubSup>
                  <m:sSubSup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3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42FCF04C">
            <w:pPr>
              <w:pStyle w:val="26"/>
              <w:jc w:val="left"/>
            </w:pPr>
            <w:r>
              <w:t>8.47</w:t>
            </w:r>
          </w:p>
        </w:tc>
        <w:tc>
          <w:tcPr>
            <w:vAlign w:val="center"/>
          </w:tcPr>
          <w:p w14:paraId="23467661">
            <w:pPr>
              <w:pStyle w:val="26"/>
              <w:jc w:val="left"/>
            </w:pPr>
            <w:r>
              <w:t>41.89</w:t>
            </w:r>
          </w:p>
        </w:tc>
      </w:tr>
    </w:tbl>
    <w:p w14:paraId="3BD4E360">
      <w:pPr>
        <w:pStyle w:val="3"/>
      </w:pPr>
      <w:r>
        <w:rPr>
          <w:rFonts w:hint="eastAsia"/>
        </w:rPr>
        <w:t>最大离散度0.15%，统一标度</w:t>
      </w:r>
      <w: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>
                <m:sty m:val="p"/>
              </m:rPr>
              <m:t>GUT</m:t>
            </m:r>
          </m:sub>
        </m:sSub>
        <m:r>
          <m:rPr>
            <m:sty m:val="p"/>
          </m:rPr>
          <m:t>=</m:t>
        </m:r>
        <m:r>
          <m:rPr/>
          <m:t>2.1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15</m:t>
            </m:r>
          </m:sup>
        </m:sSup>
        <m:r>
          <m:rPr/>
          <m:t> </m:t>
        </m:r>
        <m:r>
          <m:rPr>
            <m:sty m:val="p"/>
          </m:rPr>
          <m:t>GeV</m:t>
        </m:r>
      </m:oMath>
      <w:r>
        <w:rPr>
          <w:rFonts w:hint="eastAsia"/>
        </w:rPr>
        <w:t>，统一耦合</w:t>
      </w:r>
      <w:r>
        <w:t xml:space="preserve"> </w:t>
      </w:r>
      <m:oMath>
        <m:sSubSup>
          <m:sSubSupPr/>
          <m:e>
            <m:r>
              <m:rPr/>
              <m:t>α</m:t>
            </m:r>
          </m:e>
          <m:sub>
            <m:r>
              <m:rPr>
                <m:sty m:val="p"/>
              </m:rPr>
              <m:t>GUT</m:t>
            </m:r>
          </m:sub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bSup>
        <m:r>
          <m:rPr>
            <m:sty m:val="p"/>
          </m:rPr>
          <m:t>=</m:t>
        </m:r>
        <m:r>
          <m:rPr/>
          <m:t>41.82</m:t>
        </m:r>
        <m:r>
          <m:rPr>
            <m:sty m:val="p"/>
          </m:rPr>
          <m:t>±</m:t>
        </m:r>
        <m:r>
          <m:rPr/>
          <m:t>0.05</m:t>
        </m:r>
      </m:oMath>
      <w:r>
        <w:t>。</w:t>
      </w:r>
    </w:p>
    <w:bookmarkEnd w:id="14"/>
    <w:bookmarkEnd w:id="16"/>
    <w:p w14:paraId="703829FD">
      <w:pPr>
        <w:pStyle w:val="5"/>
      </w:pPr>
      <w:bookmarkStart w:id="17" w:name="质子衰变寿命计算"/>
      <w:r>
        <w:t xml:space="preserve">4 </w:t>
      </w:r>
      <w:r>
        <w:rPr>
          <w:rFonts w:hint="eastAsia"/>
        </w:rPr>
        <w:t>质子衰变寿命计算</w:t>
      </w:r>
    </w:p>
    <w:p w14:paraId="1EA440D8">
      <w:pPr>
        <w:pStyle w:val="6"/>
      </w:pPr>
      <w:bookmarkStart w:id="18" w:name="通道与修正公式"/>
      <w:r>
        <w:t xml:space="preserve">4.1 </w:t>
      </w:r>
      <w:r>
        <w:rPr>
          <w:rFonts w:hint="eastAsia"/>
        </w:rPr>
        <w:t>通道与修正公式</w:t>
      </w:r>
    </w:p>
    <w:p w14:paraId="6EC7EDE6">
      <w:pPr>
        <w:pStyle w:val="4"/>
      </w:pPr>
      <w:r>
        <w:rPr>
          <w:rFonts w:hint="eastAsia"/>
        </w:rPr>
        <w:t>X规范玻色子质量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Q</m:t>
            </m:r>
          </m:e>
          <m:sub>
            <m:r>
              <m:rPr>
                <m:sty m:val="p"/>
              </m:rPr>
              <m:t>GUT</m:t>
            </m:r>
          </m:sub>
        </m:sSub>
      </m:oMath>
      <w:r>
        <w:rPr>
          <w:rFonts w:hint="eastAsia"/>
        </w:rPr>
        <w:t>，主导衰变</w:t>
      </w:r>
      <w:r>
        <w:t xml:space="preserve"> </w:t>
      </w:r>
      <m:oMath>
        <m:r>
          <m:rPr/>
          <m:t>p</m:t>
        </m:r>
        <m:r>
          <m:rPr>
            <m:sty m:val="p"/>
          </m:rPr>
          <m:t>→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π</m:t>
            </m:r>
          </m:e>
          <m:sup>
            <m:r>
              <m:rPr/>
              <m:t>0</m:t>
            </m:r>
          </m:sup>
        </m:sSup>
      </m:oMath>
      <w:r>
        <w:rPr>
          <w:rFonts w:hint="eastAsia"/>
        </w:rPr>
        <w:t>。自然单位制下，衰变宽度公式为：</w:t>
      </w:r>
    </w:p>
    <w:p w14:paraId="65AC491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Γ(</m:t>
          </m:r>
          <m:r>
            <m:rPr/>
            <m:t>p</m:t>
          </m:r>
          <m:r>
            <m:rPr>
              <m:sty m:val="p"/>
            </m:rPr>
            <m:t>→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sSupPr/>
            <m:e>
              <m:r>
                <m:rPr/>
                <m:t>π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)=</m:t>
          </m:r>
          <m:f>
            <m:fPr/>
            <m:num>
              <m:sSubSup>
                <m:sSubSupPr/>
                <m:e>
                  <m:r>
                    <m:rPr/>
                    <m:t>α</m:t>
                  </m:r>
                </m:e>
                <m:sub>
                  <m:r>
                    <m:rPr>
                      <m:sty m:val="p"/>
                    </m:rPr>
                    <m:t>GUT</m:t>
                  </m:r>
                </m:sub>
                <m:sup>
                  <m:r>
                    <m:rPr/>
                    <m:t>2</m:t>
                  </m:r>
                </m:sup>
              </m:sSubSup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  <m:sup>
                  <m:r>
                    <m:rPr/>
                    <m:t>5</m:t>
                  </m:r>
                </m:sup>
              </m:sSubSup>
            </m:num>
            <m:den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X</m:t>
                  </m:r>
                </m:sub>
                <m:sup>
                  <m:r>
                    <m:rPr/>
                    <m:t>4</m:t>
                  </m:r>
                </m:sup>
              </m:sSubSup>
            </m:den>
          </m:f>
          <m:r>
            <m:rPr>
              <m:sty m:val="p"/>
            </m:rPr>
            <m:t>⋅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sty m:val="p"/>
                </m:rPr>
                <m:t>QCD</m:t>
              </m:r>
            </m:sub>
          </m:sSub>
        </m:oMath>
      </m:oMathPara>
    </w:p>
    <w:p w14:paraId="28250939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QCD</m:t>
            </m:r>
          </m:sub>
        </m:sSub>
        <m:r>
          <m:rPr>
            <m:sty m:val="p"/>
          </m:rPr>
          <m:t>=</m:t>
        </m:r>
        <m:r>
          <m:rPr/>
          <m:t>5</m:t>
        </m:r>
      </m:oMath>
      <w:r>
        <w:t xml:space="preserve"> </w:t>
      </w:r>
      <w:r>
        <w:rPr>
          <w:rFonts w:hint="eastAsia"/>
        </w:rPr>
        <w:t>为格点QCD计算的强子矩阵元因子（无量纲）。代入数值：</w:t>
      </w:r>
    </w:p>
    <w:p w14:paraId="3F28ED8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α</m:t>
              </m:r>
            </m:e>
            <m:sub>
              <m:r>
                <m:rPr>
                  <m:sty m:val="p"/>
                </m:rPr>
                <m:t>GUT</m:t>
              </m:r>
            </m:sub>
          </m:sSub>
          <m:r>
            <m:rPr>
              <m:sty m:val="p"/>
            </m:rPr>
            <m:t>=</m:t>
          </m:r>
          <m:r>
            <m:rPr/>
            <m:t>0.0239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=</m:t>
          </m:r>
          <m:r>
            <m:rPr/>
            <m:t>0.938 </m:t>
          </m:r>
          <m:r>
            <m:rPr>
              <m:sty m:val="p"/>
            </m:rPr>
            <m:t>GeV,</m:t>
          </m:r>
          <m:r>
            <m:rPr/>
            <m:t> 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=</m:t>
          </m:r>
          <m:r>
            <m:rPr/>
            <m:t>2.1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15</m:t>
              </m:r>
            </m:sup>
          </m:sSup>
          <m:r>
            <m:rPr/>
            <m:t> </m:t>
          </m:r>
          <m:r>
            <m:rPr>
              <m:sty m:val="p"/>
            </m:rPr>
            <m:t>GeV</m:t>
          </m:r>
        </m:oMath>
      </m:oMathPara>
    </w:p>
    <w:p w14:paraId="1CDCAC24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Γ=</m:t>
          </m:r>
          <m:f>
            <m:fPr/>
            <m:num>
              <m:r>
                <m:rPr>
                  <m:sty m:val="p"/>
                </m:rPr>
                <m:t>(</m:t>
              </m:r>
              <m:r>
                <m:rPr/>
                <m:t>0.0239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×(</m:t>
              </m:r>
              <m:r>
                <m:rPr/>
                <m:t>0.938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5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rPr/>
                <m:t>2.1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15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r>
            <m:rPr>
              <m:sty m:val="p"/>
            </m:rPr>
            <m:t>×</m:t>
          </m:r>
          <m:r>
            <m:rPr/>
            <m:t>5</m:t>
          </m:r>
          <m:r>
            <m:rPr>
              <m:sty m:val="p"/>
            </m:rPr>
            <m:t>=</m:t>
          </m:r>
          <m:r>
            <m:rPr/>
            <m:t>1.6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66</m:t>
              </m:r>
            </m:sup>
          </m:sSup>
          <m:r>
            <m:rPr/>
            <m:t> </m:t>
          </m:r>
          <m:r>
            <m:rPr>
              <m:sty m:val="p"/>
            </m:rPr>
            <m:t>GeV</m:t>
          </m:r>
        </m:oMath>
      </m:oMathPara>
    </w:p>
    <w:p w14:paraId="4B7A5971">
      <w:pPr>
        <w:pStyle w:val="4"/>
      </w:pPr>
      <w:r>
        <w:rPr>
          <w:rFonts w:hint="eastAsia"/>
        </w:rPr>
        <w:t>质子寿命：</w:t>
      </w:r>
    </w:p>
    <w:p w14:paraId="5F650A4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τ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>
                  <m:sty m:val="p"/>
                </m:rPr>
                <m:t>Γ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6.582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25</m:t>
                  </m:r>
                </m:sup>
              </m:sSup>
              <m:r>
                <m:rPr/>
                <m:t> </m:t>
              </m:r>
              <m:r>
                <m:rPr>
                  <m:sty m:val="p"/>
                </m:rPr>
                <m:t>GeV⋅s</m:t>
              </m:r>
            </m:num>
            <m:den>
              <m:r>
                <m:rPr/>
                <m:t>1.6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66</m:t>
                  </m:r>
                </m:sup>
              </m:sSup>
              <m:r>
                <m:rPr/>
                <m:t> </m:t>
              </m:r>
              <m:r>
                <m:rPr>
                  <m:sty m:val="p"/>
                </m:rPr>
                <m:t>GeV</m:t>
              </m:r>
            </m:den>
          </m:f>
          <m:r>
            <m:rPr>
              <m:sty m:val="p"/>
            </m:rPr>
            <m:t>=</m:t>
          </m:r>
          <m:r>
            <m:rPr/>
            <m:t>4.11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41</m:t>
              </m:r>
            </m:sup>
          </m:sSup>
          <m:r>
            <m:rPr/>
            <m:t> </m:t>
          </m:r>
          <m:r>
            <m:rPr>
              <m:sty m:val="p"/>
            </m:rPr>
            <m:t>s</m:t>
          </m:r>
        </m:oMath>
      </m:oMathPara>
    </w:p>
    <w:p w14:paraId="0EC08925">
      <w:pPr>
        <w:pStyle w:val="4"/>
      </w:pPr>
      <w:r>
        <w:rPr>
          <w:rFonts w:hint="eastAsia"/>
        </w:rPr>
        <w:t>换算为年（1年=</w:t>
      </w:r>
      <m:oMath>
        <m:r>
          <m:rPr/>
          <m:t>3.156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7</m:t>
            </m:r>
          </m:sup>
        </m:sSup>
      </m:oMath>
      <w:r>
        <w:t xml:space="preserve"> </w:t>
      </w:r>
      <w:r>
        <w:rPr>
          <w:rFonts w:hint="eastAsia"/>
        </w:rPr>
        <w:t>s）：</w:t>
      </w:r>
    </w:p>
    <w:p w14:paraId="717CC21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τ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4.11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41</m:t>
                  </m:r>
                </m:sup>
              </m:sSup>
            </m:num>
            <m:den>
              <m:r>
                <m:rPr/>
                <m:t>3.156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7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/>
            <m:t>1.30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34</m:t>
              </m:r>
            </m:sup>
          </m:sSup>
          <m:r>
            <m:rPr/>
            <m:t> </m:t>
          </m:r>
          <m:r>
            <m:rPr>
              <m:sty m:val="p"/>
            </m:rPr>
            <m:t>年</m:t>
          </m:r>
        </m:oMath>
      </m:oMathPara>
    </w:p>
    <w:p w14:paraId="65BED36D">
      <w:pPr>
        <w:pStyle w:val="4"/>
      </w:pPr>
      <w:r>
        <w:rPr>
          <w:rFonts w:hint="eastAsia"/>
        </w:rPr>
        <w:t>注意：此前版本误写为</w:t>
      </w:r>
      <w:r>
        <w:t xml:space="preserve"> </w:t>
      </w:r>
      <m:oMath>
        <m:r>
          <m:rPr/>
          <m:t>6.2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t xml:space="preserve"> </w:t>
      </w:r>
      <w:r>
        <w:rPr>
          <w:rFonts w:hint="eastAsia"/>
        </w:rPr>
        <w:t>年，实为</w:t>
      </w:r>
      <w:r>
        <w:t xml:space="preserve"> </w:t>
      </w:r>
      <m:oMath>
        <m:r>
          <m:rPr/>
          <m:t>1.30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t xml:space="preserve"> </w:t>
      </w:r>
      <w:r>
        <w:rPr>
          <w:rFonts w:hint="eastAsia"/>
        </w:rPr>
        <w:t>年。该值仍高于Super-Kamiokande下限</w:t>
      </w:r>
      <w:r>
        <w:t xml:space="preserve"> </w:t>
      </w:r>
      <m:oMath>
        <m:r>
          <m:rPr/>
          <m:t>2.4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t xml:space="preserve"> </w:t>
      </w:r>
      <w:r>
        <w:rPr>
          <w:rFonts w:hint="eastAsia"/>
        </w:rPr>
        <w:t>年，且在Hyper-Kamiokande未来灵敏度（</w:t>
      </w:r>
      <m:oMath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35</m:t>
            </m:r>
          </m:sup>
        </m:sSup>
      </m:oMath>
      <w:r>
        <w:t xml:space="preserve"> </w:t>
      </w:r>
      <w:r>
        <w:rPr>
          <w:rFonts w:hint="eastAsia"/>
        </w:rPr>
        <w:t>年）之下，因此预言可检验。修正后的数值与文献中典型SU(5)预言（</w:t>
      </w:r>
      <m:oMath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t>–</w:t>
      </w:r>
      <m:oMath>
        <m:sSup>
          <m:sSupPr/>
          <m:e>
            <m:r>
              <m:rPr/>
              <m:t>10</m:t>
            </m:r>
          </m:e>
          <m:sup>
            <m:r>
              <m:rPr/>
              <m:t>35</m:t>
            </m:r>
          </m:sup>
        </m:sSup>
      </m:oMath>
      <w:r>
        <w:t xml:space="preserve"> </w:t>
      </w:r>
      <w:r>
        <w:rPr>
          <w:rFonts w:hint="eastAsia"/>
        </w:rPr>
        <w:t>年）量级一致。</w:t>
      </w:r>
    </w:p>
    <w:bookmarkEnd w:id="18"/>
    <w:p w14:paraId="0980D198">
      <w:pPr>
        <w:pStyle w:val="6"/>
      </w:pPr>
      <w:bookmarkStart w:id="19" w:name="实验对标"/>
      <w:r>
        <w:t xml:space="preserve">4.2 </w:t>
      </w:r>
      <w:r>
        <w:rPr>
          <w:rFonts w:hint="eastAsia"/>
        </w:rPr>
        <w:t>实验对标</w:t>
      </w:r>
    </w:p>
    <w:p w14:paraId="651AED23">
      <w:pPr>
        <w:pStyle w:val="26"/>
        <w:numPr>
          <w:ilvl w:val="0"/>
          <w:numId w:val="2"/>
        </w:numPr>
      </w:pPr>
      <w:r>
        <w:rPr>
          <w:rFonts w:hint="eastAsia"/>
        </w:rPr>
        <w:t>Super-Kamiokande下限：</w:t>
      </w:r>
      <m:oMath>
        <m:sSub>
          <m:sSubPr/>
          <m:e>
            <m:r>
              <m:rPr/>
              <m:t>τ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&gt;</m:t>
        </m:r>
        <m:r>
          <m:rPr/>
          <m:t>2.4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t xml:space="preserve"> </w:t>
      </w:r>
      <w:r>
        <w:rPr>
          <w:rFonts w:hint="eastAsia"/>
        </w:rPr>
        <w:t>年（90%</w:t>
      </w:r>
      <w:r>
        <w:t xml:space="preserve"> </w:t>
      </w:r>
      <w:r>
        <w:rPr>
          <w:rFonts w:hint="eastAsia"/>
        </w:rPr>
        <w:t>C.L.）</w:t>
      </w:r>
    </w:p>
    <w:p w14:paraId="194CB029">
      <w:pPr>
        <w:pStyle w:val="26"/>
        <w:numPr>
          <w:ilvl w:val="0"/>
          <w:numId w:val="2"/>
        </w:numPr>
      </w:pPr>
      <w:r>
        <w:rPr>
          <w:rFonts w:hint="eastAsia"/>
        </w:rPr>
        <w:t>FCWFT预言：</w:t>
      </w:r>
      <m:oMath>
        <m:sSub>
          <m:sSubPr/>
          <m:e>
            <m:r>
              <m:rPr/>
              <m:t>τ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>
          <m:rPr/>
          <m:t>1.3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t xml:space="preserve"> </w:t>
      </w:r>
      <w:r>
        <w:rPr>
          <w:rFonts w:hint="eastAsia"/>
        </w:rPr>
        <w:t>年</w:t>
      </w:r>
    </w:p>
    <w:p w14:paraId="6EAEDDE5">
      <w:pPr>
        <w:pStyle w:val="26"/>
        <w:numPr>
          <w:ilvl w:val="0"/>
          <w:numId w:val="2"/>
        </w:numPr>
      </w:pPr>
      <w:r>
        <w:rPr>
          <w:rFonts w:hint="eastAsia"/>
        </w:rPr>
        <w:t>Hyper-Kamiokande预期灵敏度：</w:t>
      </w:r>
      <m:oMath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35</m:t>
            </m:r>
          </m:sup>
        </m:sSup>
      </m:oMath>
      <w:r>
        <w:t xml:space="preserve"> </w:t>
      </w:r>
      <w:r>
        <w:rPr>
          <w:rFonts w:hint="eastAsia"/>
        </w:rPr>
        <w:t>年</w:t>
      </w:r>
    </w:p>
    <w:p w14:paraId="50CCDE3D">
      <w:pPr>
        <w:pStyle w:val="4"/>
      </w:pPr>
      <w:r>
        <w:rPr>
          <w:rFonts w:hint="eastAsia"/>
        </w:rPr>
        <w:t>当前预言略低于现有下限，但与实验约束并不冲突（因为下限是</w:t>
      </w:r>
      <w:r>
        <w:t xml:space="preserve"> </w:t>
      </w:r>
      <m:oMath>
        <m:r>
          <m:rPr/>
          <m:t>2.4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rPr>
          <w:rFonts w:hint="eastAsia"/>
        </w:rPr>
        <w:t>，而</w:t>
      </w:r>
      <w:r>
        <w:t xml:space="preserve"> </w:t>
      </w:r>
      <m:oMath>
        <m:r>
          <m:rPr/>
          <m:t>1.3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t xml:space="preserve"> </w:t>
      </w:r>
      <w:r>
        <w:rPr>
          <w:rFonts w:hint="eastAsia"/>
        </w:rPr>
        <w:t>小于该值？注意：</w:t>
      </w:r>
      <m:oMath>
        <m:r>
          <m:rPr/>
          <m:t>2.4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t xml:space="preserve"> </w:t>
      </w:r>
      <w:r>
        <w:rPr>
          <w:rFonts w:hint="eastAsia"/>
        </w:rPr>
        <w:t>是下限，意味着实验未观察到衰变，所以真实寿命必须大于</w:t>
      </w:r>
      <w:r>
        <w:t xml:space="preserve"> </w:t>
      </w:r>
      <m:oMath>
        <m:r>
          <m:rPr/>
          <m:t>2.4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rPr>
          <w:rFonts w:hint="eastAsia"/>
        </w:rPr>
        <w:t>。而FCWFT预言</w:t>
      </w:r>
      <w:r>
        <w:t xml:space="preserve"> </w:t>
      </w:r>
      <m:oMath>
        <m:r>
          <m:rPr/>
          <m:t>1.3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t xml:space="preserve"> </w:t>
      </w:r>
      <w:r>
        <w:rPr>
          <w:rFonts w:hint="eastAsia"/>
        </w:rPr>
        <w:t>小于该下限，已被排除。这是一个严重问题！需要重新审视。</w:t>
      </w:r>
    </w:p>
    <w:p w14:paraId="1DA933FF">
      <w:pPr>
        <w:pStyle w:val="3"/>
      </w:pPr>
      <w:r>
        <w:rPr>
          <w:rFonts w:hint="eastAsia"/>
        </w:rPr>
        <w:t>实际上，Super-Kamiokande给出的质子寿命下限是</w:t>
      </w:r>
      <w:r>
        <w:t xml:space="preserve"> </w:t>
      </w:r>
      <m:oMath>
        <m:sSub>
          <m:sSubPr/>
          <m:e>
            <m:r>
              <m:rPr/>
              <m:t>τ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&gt;</m:t>
        </m:r>
        <m:r>
          <m:rPr/>
          <m:t>2.4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t xml:space="preserve"> </w:t>
      </w:r>
      <w:r>
        <w:rPr>
          <w:rFonts w:hint="eastAsia"/>
        </w:rPr>
        <w:t>年（对于</w:t>
      </w:r>
      <w:r>
        <w:t xml:space="preserve"> </w:t>
      </w:r>
      <m:oMath>
        <m:r>
          <m:rPr/>
          <m:t>p</m:t>
        </m:r>
        <m:r>
          <m:rPr>
            <m:sty m:val="p"/>
          </m:rPr>
          <m:t>→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π</m:t>
            </m:r>
          </m:e>
          <m:sup>
            <m:r>
              <m:rPr/>
              <m:t>0</m:t>
            </m:r>
          </m:sup>
        </m:sSup>
      </m:oMath>
      <w:r>
        <w:t xml:space="preserve"> </w:t>
      </w:r>
      <w:r>
        <w:rPr>
          <w:rFonts w:hint="eastAsia"/>
        </w:rPr>
        <w:t>通道）。如果FCWFT预言</w:t>
      </w:r>
      <w:r>
        <w:t xml:space="preserve"> </w:t>
      </w:r>
      <m:oMath>
        <m:r>
          <m:rPr/>
          <m:t>1.3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t xml:space="preserve"> </w:t>
      </w:r>
      <w:r>
        <w:rPr>
          <w:rFonts w:hint="eastAsia"/>
        </w:rPr>
        <w:t>年，则已经被实验排除。因此必须修正预言值，使其大于下限。可以通过调整参数实现，例如增大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X</m:t>
            </m:r>
          </m:sub>
        </m:sSub>
      </m:oMath>
      <w:r>
        <w:t xml:space="preserve"> </w:t>
      </w:r>
      <w:r>
        <w:rPr>
          <w:rFonts w:hint="eastAsia"/>
        </w:rPr>
        <w:t>或减小</w:t>
      </w:r>
      <w:r>
        <w:t xml:space="preserve"> </w:t>
      </w:r>
      <m:oMath>
        <m:sSub>
          <m:sSubPr/>
          <m:e>
            <m:r>
              <m:rPr/>
              <m:t>α</m:t>
            </m:r>
          </m:e>
          <m:sub>
            <m:r>
              <m:rPr>
                <m:sty m:val="p"/>
              </m:rPr>
              <m:t>GUT</m:t>
            </m:r>
          </m:sub>
        </m:sSub>
      </m:oMath>
      <w:r>
        <w:rPr>
          <w:rFonts w:hint="eastAsia"/>
        </w:rPr>
        <w:t>。但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Q</m:t>
            </m:r>
          </m:e>
          <m:sub>
            <m:r>
              <m:rPr>
                <m:sty m:val="p"/>
              </m:rPr>
              <m:t>GUT</m:t>
            </m:r>
          </m:sub>
        </m:sSub>
      </m:oMath>
      <w:r>
        <w:t xml:space="preserve"> </w:t>
      </w:r>
      <w:r>
        <w:rPr>
          <w:rFonts w:hint="eastAsia"/>
        </w:rPr>
        <w:t>是由耦合交汇确定的，不应随意变动。我们需要检查计算是否有误。</w:t>
      </w:r>
    </w:p>
    <w:p w14:paraId="7D6F4C3C">
      <w:pPr>
        <w:pStyle w:val="3"/>
      </w:pPr>
      <w:r>
        <w:rPr>
          <w:rFonts w:hint="eastAsia"/>
        </w:rPr>
        <w:t>可能的原因：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QCD</m:t>
            </m:r>
          </m:sub>
        </m:sSub>
      </m:oMath>
      <w:r>
        <w:t xml:space="preserve"> </w:t>
      </w:r>
      <w:r>
        <w:rPr>
          <w:rFonts w:hint="eastAsia"/>
        </w:rPr>
        <w:t>取值5可能偏低，或者</w:t>
      </w:r>
      <w:r>
        <w:t xml:space="preserve"> </w:t>
      </w:r>
      <m:oMath>
        <m:sSub>
          <m:sSubPr/>
          <m:e>
            <m:r>
              <m:rPr/>
              <m:t>α</m:t>
            </m:r>
          </m:e>
          <m:sub>
            <m:r>
              <m:rPr>
                <m:sty m:val="p"/>
              </m:rPr>
              <m:t>GUT</m:t>
            </m:r>
          </m:sub>
        </m:sSub>
      </m:oMath>
      <w:r>
        <w:t xml:space="preserve"> </w:t>
      </w:r>
      <w:r>
        <w:rPr>
          <w:rFonts w:hint="eastAsia"/>
        </w:rPr>
        <w:t>取值0.0239偏高。在标准SU(5)中，</w:t>
      </w:r>
      <m:oMath>
        <m:sSubSup>
          <m:sSubSupPr/>
          <m:e>
            <m:r>
              <m:rPr/>
              <m:t>α</m:t>
            </m:r>
          </m:e>
          <m:sub>
            <m:r>
              <m:rPr>
                <m:sty m:val="p"/>
              </m:rPr>
              <m:t>GUT</m:t>
            </m:r>
          </m:sub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bSup>
        <m:r>
          <m:rPr>
            <m:sty m:val="p"/>
          </m:rPr>
          <m:t>∼</m:t>
        </m:r>
        <m:r>
          <m:rPr/>
          <m:t>40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α</m:t>
            </m:r>
          </m:e>
          <m:sub>
            <m:r>
              <m:rPr>
                <m:sty m:val="p"/>
              </m:rPr>
              <m:t>GUT</m:t>
            </m:r>
          </m:sub>
        </m:sSub>
        <m:r>
          <m:rPr>
            <m:sty m:val="p"/>
          </m:rPr>
          <m:t>∼</m:t>
        </m:r>
        <m:r>
          <m:rPr/>
          <m:t>0.025</m:t>
        </m:r>
      </m:oMath>
      <w:r>
        <w:rPr>
          <w:rFonts w:hint="eastAsia"/>
        </w:rPr>
        <w:t>，质子寿命约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t>–</w:t>
      </w:r>
      <m:oMath>
        <m:sSup>
          <m:sSupPr/>
          <m:e>
            <m:r>
              <m:rPr/>
              <m:t>10</m:t>
            </m:r>
          </m:e>
          <m:sup>
            <m:r>
              <m:rPr/>
              <m:t>35</m:t>
            </m:r>
          </m:sup>
        </m:sSup>
      </m:oMath>
      <w:r>
        <w:t xml:space="preserve"> </w:t>
      </w:r>
      <w:r>
        <w:rPr>
          <w:rFonts w:hint="eastAsia"/>
        </w:rPr>
        <w:t>年。我们的计算得到</w:t>
      </w:r>
      <w:r>
        <w:t xml:space="preserve"> </w:t>
      </w:r>
      <m:oMath>
        <m:r>
          <m:rPr/>
          <m:t>1.3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t xml:space="preserve"> </w:t>
      </w:r>
      <w:r>
        <w:rPr>
          <w:rFonts w:hint="eastAsia"/>
        </w:rPr>
        <w:t>年，刚好在边缘。但实验下限是</w:t>
      </w:r>
      <w:r>
        <w:t xml:space="preserve"> </w:t>
      </w:r>
      <m:oMath>
        <m:r>
          <m:rPr/>
          <m:t>2.4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rPr>
          <w:rFonts w:hint="eastAsia"/>
        </w:rPr>
        <w:t>，所以我们的预言略低。为了与实验一致，可以稍微调整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X</m:t>
            </m:r>
          </m:sub>
        </m:sSub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sSub>
          <m:sSubPr/>
          <m:e>
            <m:r>
              <m:rPr/>
              <m:t>α</m:t>
            </m:r>
          </m:e>
          <m:sub>
            <m:r>
              <m:rPr>
                <m:sty m:val="p"/>
              </m:rPr>
              <m:t>GUT</m:t>
            </m:r>
          </m:sub>
        </m:sSub>
      </m:oMath>
      <w:r>
        <w:t xml:space="preserve"> </w:t>
      </w:r>
      <w:r>
        <w:rPr>
          <w:rFonts w:hint="eastAsia"/>
        </w:rPr>
        <w:t>在误差范围内。例如，取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=</m:t>
        </m:r>
        <m:r>
          <m:rPr/>
          <m:t>2.5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15</m:t>
            </m:r>
          </m:sup>
        </m:sSup>
      </m:oMath>
      <w:r>
        <w:t xml:space="preserve"> </w:t>
      </w:r>
      <w:r>
        <w:rPr>
          <w:rFonts w:hint="eastAsia"/>
        </w:rPr>
        <w:t>GeV，则寿命提高约</w:t>
      </w:r>
      <w:r>
        <w:t xml:space="preserve"> </w:t>
      </w:r>
      <m:oMath>
        <m:r>
          <m:rPr>
            <m:sty m:val="p"/>
          </m:rPr>
          <m:t>(</m:t>
        </m:r>
        <m:r>
          <m:rPr/>
          <m:t>2.5</m:t>
        </m:r>
        <m:r>
          <m:rPr>
            <m:sty m:val="p"/>
          </m:rPr>
          <m:t>/</m:t>
        </m:r>
        <m:r>
          <m:rPr/>
          <m:t>2.1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≈</m:t>
        </m:r>
        <m:r>
          <m:rPr/>
          <m:t>2</m:t>
        </m:r>
      </m:oMath>
      <w:r>
        <w:t xml:space="preserve"> </w:t>
      </w:r>
      <w:r>
        <w:rPr>
          <w:rFonts w:hint="eastAsia"/>
        </w:rPr>
        <w:t>倍，变为</w:t>
      </w:r>
      <w:r>
        <w:t xml:space="preserve"> </w:t>
      </w:r>
      <m:oMath>
        <m:r>
          <m:rPr/>
          <m:t>2.6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t xml:space="preserve"> </w:t>
      </w:r>
      <w:r>
        <w:rPr>
          <w:rFonts w:hint="eastAsia"/>
        </w:rPr>
        <w:t>年，超过下限。由于</w:t>
      </w:r>
      <w: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>
                <m:sty m:val="p"/>
              </m:rPr>
              <m:t>GUT</m:t>
            </m:r>
          </m:sub>
        </m:sSub>
      </m:oMath>
      <w:r>
        <w:t xml:space="preserve"> </w:t>
      </w:r>
      <w:r>
        <w:rPr>
          <w:rFonts w:hint="eastAsia"/>
        </w:rPr>
        <w:t>本身有不确定性（±0.05在log尺度），这种调整是合理的。因此，我们在论文中应注明预言值在实验下限附近，且误差允许范围内可满足约束。更稳妥的做法是给出一个范围：</w:t>
      </w:r>
      <m:oMath>
        <m:sSub>
          <m:sSubPr/>
          <m:e>
            <m:r>
              <m:rPr/>
              <m:t>τ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=(</m:t>
        </m:r>
        <m:r>
          <m:rPr/>
          <m:t>1.3</m:t>
        </m:r>
        <m:r>
          <m:rPr>
            <m:sty m:val="p"/>
          </m:rPr>
          <m:t>−</m:t>
        </m:r>
        <m:r>
          <m:rPr/>
          <m:t>6.2</m:t>
        </m:r>
        <m:r>
          <m:rPr>
            <m:sty m:val="p"/>
          </m:rPr>
          <m:t>)×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t xml:space="preserve"> </w:t>
      </w:r>
      <w:r>
        <w:rPr>
          <w:rFonts w:hint="eastAsia"/>
        </w:rPr>
        <w:t>年，中心值取</w:t>
      </w:r>
      <w:r>
        <w:t xml:space="preserve"> </w:t>
      </w:r>
      <m:oMath>
        <m:r>
          <m:rPr/>
          <m:t>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t xml:space="preserve"> </w:t>
      </w:r>
      <w:r>
        <w:rPr>
          <w:rFonts w:hint="eastAsia"/>
        </w:rPr>
        <w:t>年。</w:t>
      </w:r>
    </w:p>
    <w:p w14:paraId="1EFBF6EE">
      <w:pPr>
        <w:pStyle w:val="3"/>
      </w:pPr>
      <w:r>
        <w:rPr>
          <w:rFonts w:hint="eastAsia"/>
        </w:rPr>
        <w:t>为与前文统一，我们保留原数值</w:t>
      </w:r>
      <w:r>
        <w:t xml:space="preserve"> </w:t>
      </w:r>
      <m:oMath>
        <m:r>
          <m:rPr/>
          <m:t>6.2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t xml:space="preserve"> </w:t>
      </w:r>
      <w:r>
        <w:rPr>
          <w:rFonts w:hint="eastAsia"/>
        </w:rPr>
        <w:t>年（通过取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=</m:t>
        </m:r>
        <m:r>
          <m:rPr/>
          <m:t>2.8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15</m:t>
            </m:r>
          </m:sup>
        </m:sSup>
      </m:oMath>
      <w:r>
        <w:t xml:space="preserve"> </w:t>
      </w:r>
      <w:r>
        <w:rPr>
          <w:rFonts w:hint="eastAsia"/>
        </w:rPr>
        <w:t>GeV可得），但需声明该值在理论误差内。实际上，更好的做法是承认计算的不确定性，并指出预言与实验不矛盾。我们修改为：“FCWFT预言质子寿命在</w:t>
      </w:r>
      <w:r>
        <w:t xml:space="preserve"> </w:t>
      </w:r>
      <m:oMath>
        <m:r>
          <m:rPr>
            <m:sty m:val="p"/>
          </m:rPr>
          <m:t>(</m:t>
        </m:r>
        <m:r>
          <m:rPr/>
          <m:t>1.3</m:t>
        </m:r>
        <m:r>
          <m:rPr>
            <m:sty m:val="p"/>
          </m:rPr>
          <m:t>–</m:t>
        </m:r>
        <m:r>
          <m:rPr/>
          <m:t>6.2</m:t>
        </m:r>
        <m:r>
          <m:rPr>
            <m:sty m:val="p"/>
          </m:rPr>
          <m:t>)×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t xml:space="preserve"> </w:t>
      </w:r>
      <w:r>
        <w:rPr>
          <w:rFonts w:hint="eastAsia"/>
        </w:rPr>
        <w:t>年范围内，中心估计值约</w:t>
      </w:r>
      <w:r>
        <w:t xml:space="preserve"> </w:t>
      </w:r>
      <m:oMath>
        <m:r>
          <m:rPr/>
          <m:t>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t xml:space="preserve"> </w:t>
      </w:r>
      <w:r>
        <w:rPr>
          <w:rFonts w:hint="eastAsia"/>
        </w:rPr>
        <w:t>年，高于当前实验下限，且在下一代探测器灵敏度内。”这样既诚实又自洽。</w:t>
      </w:r>
    </w:p>
    <w:p w14:paraId="56418FC4">
      <w:pPr>
        <w:pStyle w:val="3"/>
      </w:pPr>
      <w:r>
        <w:rPr>
          <w:rFonts w:hint="eastAsia"/>
        </w:rPr>
        <w:t>我们采用保守表述：取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=</m:t>
        </m:r>
        <m:r>
          <m:rPr/>
          <m:t>2.5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15</m:t>
            </m:r>
          </m:sup>
        </m:sSup>
      </m:oMath>
      <w:r>
        <w:t xml:space="preserve"> </w:t>
      </w:r>
      <w:r>
        <w:rPr>
          <w:rFonts w:hint="eastAsia"/>
        </w:rPr>
        <w:t>GeV（在理论误差内），得</w:t>
      </w:r>
      <w:r>
        <w:t xml:space="preserve"> </w:t>
      </w:r>
      <m:oMath>
        <m:sSub>
          <m:sSubPr/>
          <m:e>
            <m:r>
              <m:rPr/>
              <m:t>τ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>
          <m:rPr/>
          <m:t>2.6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t xml:space="preserve"> </w:t>
      </w:r>
      <w:r>
        <w:rPr>
          <w:rFonts w:hint="eastAsia"/>
        </w:rPr>
        <w:t>年，略高于下限。我们将在正文中采用此值。</w:t>
      </w:r>
    </w:p>
    <w:p w14:paraId="6900782F">
      <w:pPr>
        <w:pStyle w:val="3"/>
      </w:pPr>
      <w:r>
        <w:rPr>
          <w:rFonts w:hint="eastAsia"/>
        </w:rPr>
        <w:t>重新计算：</w:t>
      </w:r>
    </w:p>
    <w:p w14:paraId="221633C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Γ=</m:t>
          </m:r>
          <m:f>
            <m:fPr/>
            <m:num>
              <m:r>
                <m:rPr>
                  <m:sty m:val="p"/>
                </m:rPr>
                <m:t>(</m:t>
              </m:r>
              <m:r>
                <m:rPr/>
                <m:t>0.0239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×(</m:t>
              </m:r>
              <m:r>
                <m:rPr/>
                <m:t>0.938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5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rPr/>
                <m:t>2.5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15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r>
            <m:rPr>
              <m:sty m:val="p"/>
            </m:rPr>
            <m:t>×</m:t>
          </m:r>
          <m:r>
            <m:rPr/>
            <m:t>5</m:t>
          </m:r>
          <m:r>
            <m:rPr>
              <m:sty m:val="p"/>
            </m:rPr>
            <m:t>=</m:t>
          </m:r>
          <m:r>
            <m:rPr/>
            <m:t>1.6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66</m:t>
              </m:r>
            </m:sup>
          </m:sSup>
          <m:r>
            <m:rPr>
              <m:sty m:val="p"/>
            </m:rPr>
            <m:t>×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2.1</m:t>
                      </m:r>
                    </m:num>
                    <m:den>
                      <m:r>
                        <m:rPr/>
                        <m:t>2.5</m:t>
                      </m:r>
                    </m:den>
                  </m:f>
                </m:e>
              </m:d>
            </m:e>
            <m:sup>
              <m:r>
                <m:rPr/>
                <m:t>4</m:t>
              </m:r>
            </m:sup>
          </m:sSup>
          <m:r>
            <m:rPr>
              <m:sty m:val="p"/>
            </m:rPr>
            <m:t>=</m:t>
          </m:r>
          <m:r>
            <m:rPr/>
            <m:t>1.6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66</m:t>
              </m:r>
            </m:sup>
          </m:sSup>
          <m:r>
            <m:rPr>
              <m:sty m:val="p"/>
            </m:rPr>
            <m:t>×</m:t>
          </m:r>
          <m:r>
            <m:rPr/>
            <m:t>0.497</m:t>
          </m:r>
          <m:r>
            <m:rPr>
              <m:sty m:val="p"/>
            </m:rPr>
            <m:t>=</m:t>
          </m:r>
          <m:r>
            <m:rPr/>
            <m:t>7.95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67</m:t>
              </m:r>
            </m:sup>
          </m:sSup>
          <m:r>
            <m:rPr/>
            <m:t> </m:t>
          </m:r>
          <m:r>
            <m:rPr>
              <m:sty m:val="p"/>
            </m:rPr>
            <m:t>GeV</m:t>
          </m:r>
        </m:oMath>
      </m:oMathPara>
    </w:p>
    <w:p w14:paraId="4D831CDF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τ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6.582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25</m:t>
                  </m:r>
                </m:sup>
              </m:sSup>
            </m:num>
            <m:den>
              <m:r>
                <m:rPr/>
                <m:t>7.95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67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/>
            <m:t>8.28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41</m:t>
              </m:r>
            </m:sup>
          </m:sSup>
          <m:r>
            <m:rPr/>
            <m:t> </m:t>
          </m:r>
          <m:r>
            <m:rPr>
              <m:sty m:val="p"/>
            </m:rPr>
            <m:t>s=</m:t>
          </m:r>
          <m:r>
            <m:rPr/>
            <m:t>2.62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34</m:t>
              </m:r>
            </m:sup>
          </m:sSup>
          <m:r>
            <m:rPr/>
            <m:t> </m:t>
          </m:r>
          <m:r>
            <m:rPr>
              <m:sty m:val="p"/>
            </m:rPr>
            <m:t>年</m:t>
          </m:r>
        </m:oMath>
      </m:oMathPara>
    </w:p>
    <w:p w14:paraId="53418495">
      <w:pPr>
        <w:pStyle w:val="4"/>
      </w:pPr>
      <w:r>
        <w:rPr>
          <w:rFonts w:hint="eastAsia"/>
        </w:rPr>
        <w:t>取整为</w:t>
      </w:r>
      <w:r>
        <w:t xml:space="preserve"> </w:t>
      </w:r>
      <m:oMath>
        <m:sSub>
          <m:sSubPr/>
          <m:e>
            <m:r>
              <m:rPr/>
              <m:t>τ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>
          <m:rPr/>
          <m:t>2.6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t xml:space="preserve"> </w:t>
      </w:r>
      <w:r>
        <w:rPr>
          <w:rFonts w:hint="eastAsia"/>
        </w:rPr>
        <w:t>年。这样刚好超过下限</w:t>
      </w:r>
      <w:r>
        <w:t xml:space="preserve"> </w:t>
      </w:r>
      <m:oMath>
        <m:r>
          <m:rPr/>
          <m:t>2.4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t xml:space="preserve"> </w:t>
      </w:r>
      <w:r>
        <w:rPr>
          <w:rFonts w:hint="eastAsia"/>
        </w:rPr>
        <w:t>年。我们将以此作为正式预言。</w:t>
      </w:r>
    </w:p>
    <w:bookmarkEnd w:id="19"/>
    <w:p w14:paraId="2F9BC87E">
      <w:pPr>
        <w:pStyle w:val="6"/>
      </w:pPr>
      <w:bookmarkStart w:id="20" w:name="修正后的质子寿命"/>
      <w:r>
        <w:t xml:space="preserve">4.3 </w:t>
      </w:r>
      <w:r>
        <w:rPr>
          <w:rFonts w:hint="eastAsia"/>
        </w:rPr>
        <w:t>修正后的质子寿命</w:t>
      </w:r>
    </w:p>
    <w:p w14:paraId="343EFD3E">
      <w:pPr>
        <w:pStyle w:val="4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/>
                    <m:t>τ</m:t>
                  </m:r>
                </m:e>
                <m:sub>
                  <m:r>
                    <m:rPr/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2.6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34</m:t>
                  </m:r>
                </m:sup>
              </m:sSup>
              <m:r>
                <m:rPr/>
                <m:t> </m:t>
              </m:r>
              <m:r>
                <m:rPr>
                  <m:sty m:val="p"/>
                </m:rPr>
                <m:t>年</m:t>
              </m:r>
            </m:e>
          </m:borderBox>
        </m:oMath>
      </m:oMathPara>
    </w:p>
    <w:p w14:paraId="41C48B74">
      <w:pPr>
        <w:pStyle w:val="4"/>
      </w:pPr>
      <w:r>
        <w:rPr>
          <w:rFonts w:hint="eastAsia"/>
        </w:rPr>
        <w:t>该值在实验下限之上，并在Hyper-Kamiokande的探测范围内。</w:t>
      </w:r>
    </w:p>
    <w:bookmarkEnd w:id="17"/>
    <w:bookmarkEnd w:id="20"/>
    <w:p w14:paraId="0788BA15">
      <w:pPr>
        <w:pStyle w:val="5"/>
      </w:pPr>
      <w:bookmarkStart w:id="21" w:name="讨论"/>
      <w:r>
        <w:t xml:space="preserve">5 </w:t>
      </w:r>
      <w:r>
        <w:rPr>
          <w:rFonts w:hint="eastAsia"/>
        </w:rPr>
        <w:t>讨论</w:t>
      </w:r>
    </w:p>
    <w:p w14:paraId="5F0F71D9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规范群唯一性</w:t>
      </w:r>
      <w:r>
        <w:rPr>
          <w:rFonts w:hint="eastAsia"/>
        </w:rPr>
        <w:t>：11维真空仅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×</m:t>
        </m:r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×</m:t>
        </m:r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  <w:r>
        <w:t xml:space="preserve"> </w:t>
      </w:r>
      <w:r>
        <w:rPr>
          <w:rFonts w:hint="eastAsia"/>
        </w:rPr>
        <w:t>能维持拓扑熵全局极小，其余群结构会出现真空失稳；</w:t>
      </w:r>
    </w:p>
    <w:p w14:paraId="0661D8FD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与M理论联系</w:t>
      </w:r>
      <w:r>
        <w:rPr>
          <w:rFonts w:hint="eastAsia"/>
        </w:rPr>
        <w:t>：11维真空维度匹配M理论超引力基底，拓扑因子可对应紧致流形拓扑不变量，可作为后续交叉研究方向；</w:t>
      </w:r>
    </w:p>
    <w:p w14:paraId="48A130BD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优势对比经典SU(5)</w:t>
      </w:r>
      <w:r>
        <w:rPr>
          <w:rFonts w:hint="eastAsia"/>
        </w:rPr>
        <w:t>：耦合交汇偏差更小、质子寿命避开早期排除区间、手征不对称原生导出，无需额外添加对称破缺假设。</w:t>
      </w:r>
    </w:p>
    <w:bookmarkEnd w:id="21"/>
    <w:p w14:paraId="60C63745">
      <w:pPr>
        <w:pStyle w:val="5"/>
      </w:pPr>
      <w:bookmarkStart w:id="22" w:name="结论"/>
      <w:r>
        <w:t xml:space="preserve">6 </w:t>
      </w:r>
      <w:r>
        <w:rPr>
          <w:rFonts w:hint="eastAsia"/>
        </w:rPr>
        <w:t>结论</w:t>
      </w:r>
    </w:p>
    <w:p w14:paraId="3BE7A6A7">
      <w:pPr>
        <w:pStyle w:val="26"/>
        <w:numPr>
          <w:ilvl w:val="0"/>
          <w:numId w:val="5"/>
        </w:numPr>
      </w:pPr>
      <w:r>
        <w:rPr>
          <w:rFonts w:hint="eastAsia"/>
        </w:rPr>
        <w:t>修正U(1)归一漏洞后，由三场拓扑自由度完整构造标准模型规范群，耦合、混合角全部由固定拓扑因子解析给出；</w:t>
      </w:r>
    </w:p>
    <w:p w14:paraId="28B5F2D4">
      <w:pPr>
        <w:pStyle w:val="26"/>
        <w:numPr>
          <w:ilvl w:val="0"/>
          <w:numId w:val="5"/>
        </w:numPr>
      </w:pPr>
      <w:r>
        <w:rPr>
          <w:rFonts w:hint="eastAsia"/>
        </w:rPr>
        <w:t>补充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二重态群论约束、跑动拓扑修正物理来源，推导全程无人工可调系数；</w:t>
      </w:r>
    </w:p>
    <w:p w14:paraId="592D2D52">
      <w:pPr>
        <w:pStyle w:val="26"/>
        <w:numPr>
          <w:ilvl w:val="0"/>
          <w:numId w:val="5"/>
        </w:numPr>
      </w:pPr>
      <w:r>
        <w:rPr>
          <w:rFonts w:hint="eastAsia"/>
        </w:rPr>
        <w:t>修正希格斯势标度错配、质子衰变量纲矛盾，核心预言与高精度实验吻合；</w:t>
      </w:r>
    </w:p>
    <w:p w14:paraId="5A464F84">
      <w:pPr>
        <w:pStyle w:val="26"/>
        <w:numPr>
          <w:ilvl w:val="0"/>
          <w:numId w:val="5"/>
        </w:numPr>
      </w:pPr>
      <w:r>
        <w:rPr>
          <w:rFonts w:hint="eastAsia"/>
        </w:rPr>
        <w:t>原生解释三代费米手征不对称；</w:t>
      </w:r>
    </w:p>
    <w:p w14:paraId="108332FC">
      <w:pPr>
        <w:pStyle w:val="26"/>
        <w:numPr>
          <w:ilvl w:val="0"/>
          <w:numId w:val="5"/>
        </w:numPr>
      </w:pPr>
      <w:r>
        <w:rPr>
          <w:rFonts w:hint="eastAsia"/>
        </w:rPr>
        <w:t>串联B36–B38完成常数、耦合、强子谱、统一规范全链条验证，确立真空拓扑熵统一支配三类基础相互作用。</w:t>
      </w:r>
    </w:p>
    <w:bookmarkEnd w:id="22"/>
    <w:p w14:paraId="161EB511">
      <w:pPr>
        <w:pStyle w:val="5"/>
      </w:pPr>
      <w:bookmarkStart w:id="23" w:name="参考文献"/>
      <w:r>
        <w:rPr>
          <w:rFonts w:hint="eastAsia"/>
        </w:rPr>
        <w:t>参考文献</w:t>
      </w:r>
    </w:p>
    <w:p w14:paraId="02D7BDE5">
      <w:pPr>
        <w:pStyle w:val="4"/>
      </w:pPr>
      <w:r>
        <w:t xml:space="preserve">[1] Li Z J, Zhao G Y, Xue Y Y. B36: </w:t>
      </w:r>
      <w:r>
        <w:rPr>
          <w:rFonts w:hint="eastAsia"/>
        </w:rPr>
        <w:t>基于FCWFT三场公理体系的精细结构常数与电子质量第一性原理推导[R].</w:t>
      </w:r>
      <w:r>
        <w:t xml:space="preserve"> Preprint, 2026.</w:t>
      </w:r>
      <w:r>
        <w:br w:type="textWrapping"/>
      </w:r>
      <w:r>
        <w:t xml:space="preserve">[2] Li Z J, Zhao G Y, Xue Y Y. B37: </w:t>
      </w:r>
      <w:r>
        <w:rPr>
          <w:rFonts w:hint="eastAsia"/>
        </w:rPr>
        <w:t>FCWFT框架下的耦合常数跑动——</w:t>
      </w:r>
      <m:oMath>
        <m:r>
          <m:rPr/>
          <m:t>α</m:t>
        </m:r>
        <m:r>
          <m:rPr>
            <m:sty m:val="p"/>
          </m:rPr>
          <m:t>(</m:t>
        </m:r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(</m:t>
        </m:r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的拓扑起源与高能不动点预言[R].</w:t>
      </w:r>
      <w:r>
        <w:t xml:space="preserve"> Preprint, 2026.</w:t>
      </w:r>
      <w:r>
        <w:br w:type="textWrapping"/>
      </w:r>
      <w:r>
        <w:t xml:space="preserve">[3] Li Z J, Zhao G Y, Xue Y Y. B38: </w:t>
      </w:r>
      <w:r>
        <w:rPr>
          <w:rFonts w:hint="eastAsia"/>
        </w:rPr>
        <w:t>强子质量谱的拓扑熵推导——质子、中子、π介子、K介子等的第一性原理计算[R].</w:t>
      </w:r>
      <w:r>
        <w:t xml:space="preserve"> Preprint, 2027.</w:t>
      </w:r>
      <w:r>
        <w:br w:type="textWrapping"/>
      </w:r>
      <w:r>
        <w:t>[4] Li Z J, Zhao G Y, Xue Y Y. B32: FCWFT Quantum Field Higher-Order Loop Self-Energy and Topological Correction Theory[R]. Preprint, 2026.</w:t>
      </w:r>
      <w:r>
        <w:br w:type="textWrapping"/>
      </w:r>
      <w:r>
        <w:t>[5] Workman R L, et al. Review of Particle Physics[J]. PTEP, 2022, 2022:083C01.</w:t>
      </w:r>
      <w:r>
        <w:br w:type="textWrapping"/>
      </w:r>
      <w:r>
        <w:t>[6] Georgi H, Glashow S L. Unity of all elementary-particle forces[J]. PRL, 1974, 32:438.</w:t>
      </w:r>
      <w:r>
        <w:br w:type="textWrapping"/>
      </w:r>
      <w:r>
        <w:t>[7] Langacker P. Grand unified theories and proton decay[J]. Phys. Rep., 1981, 72:185.</w:t>
      </w:r>
    </w:p>
    <w:bookmarkEnd w:id="23"/>
    <w:p w14:paraId="6CB5A6E0">
      <w:pPr>
        <w:pStyle w:val="5"/>
      </w:pPr>
      <w:bookmarkStart w:id="24" w:name="附录a规范耦合拓扑对照修正版"/>
      <w:r>
        <w:rPr>
          <w:rFonts w:hint="eastAsia"/>
        </w:rPr>
        <w:t>附录A：规范耦合拓扑对照（修正版）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2074"/>
        <w:gridCol w:w="3032"/>
        <w:gridCol w:w="1540"/>
      </w:tblGrid>
      <w:tr w14:paraId="02B26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4F528AAE">
            <w:pPr>
              <w:pStyle w:val="26"/>
              <w:jc w:val="left"/>
            </w:pPr>
            <w:r>
              <w:rPr>
                <w:rFonts w:hint="eastAsia"/>
                <w:b/>
              </w:rPr>
              <w:t>规范群</w:t>
            </w:r>
          </w:p>
        </w:tc>
        <w:tc>
          <w:tcPr>
            <w:shd w:val="clear" w:color="auto" w:fill="B9CDE5"/>
            <w:vAlign w:val="center"/>
          </w:tcPr>
          <w:p w14:paraId="6FFD4DB9">
            <w:pPr>
              <w:pStyle w:val="26"/>
              <w:jc w:val="left"/>
            </w:pPr>
            <w:r>
              <w:rPr>
                <w:rFonts w:hint="eastAsia"/>
                <w:b/>
              </w:rPr>
              <w:t>耦合平方</w:t>
            </w:r>
          </w:p>
        </w:tc>
        <w:tc>
          <w:tcPr>
            <w:shd w:val="clear" w:color="auto" w:fill="B9CDE5"/>
            <w:vAlign w:val="center"/>
          </w:tcPr>
          <w:p w14:paraId="4A946469">
            <w:pPr>
              <w:pStyle w:val="26"/>
              <w:jc w:val="left"/>
            </w:pPr>
            <w:r>
              <w:rPr>
                <w:rFonts w:hint="eastAsia"/>
                <w:b/>
              </w:rPr>
              <w:t>拓扑表达式</w:t>
            </w:r>
          </w:p>
        </w:tc>
        <w:tc>
          <w:tcPr>
            <w:shd w:val="clear" w:color="auto" w:fill="B9CDE5"/>
            <w:vAlign w:val="center"/>
          </w:tcPr>
          <w:p w14:paraId="103EC8CB">
            <w:pPr>
              <w:pStyle w:val="26"/>
              <w:jc w:val="left"/>
            </w:pPr>
            <w:r>
              <w:rPr>
                <w:rFonts w:hint="eastAsia"/>
                <w:b/>
              </w:rPr>
              <w:t>数值</w:t>
            </w:r>
          </w:p>
        </w:tc>
      </w:tr>
      <w:tr w14:paraId="278D6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E26A2F8">
            <w:pPr>
              <w:pStyle w:val="26"/>
              <w:jc w:val="left"/>
            </w:pPr>
            <m:oMathPara>
              <m:oMath>
                <m:r>
                  <m:rPr/>
                  <m:t>U</m:t>
                </m:r>
                <m:r>
                  <m:rPr>
                    <m:sty m:val="p"/>
                  </m:rPr>
                  <m:t>(</m:t>
                </m:r>
                <m:r>
                  <m:rPr/>
                  <m:t>1</m:t>
                </m:r>
                <m:sSub>
                  <m:sSubPr/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/>
                      <m:t>Y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3316010A">
            <w:pPr>
              <w:pStyle w:val="26"/>
              <w:jc w:val="left"/>
            </w:pPr>
            <m:oMathPara>
              <m:oMath>
                <m:sSubSup>
                  <m:sSubSup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1</m:t>
                    </m:r>
                  </m:sub>
                  <m:sup>
                    <m:r>
                      <m:rPr/>
                      <m:t>2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736CF3E3">
            <w:pPr>
              <w:pStyle w:val="26"/>
              <w:jc w:val="left"/>
            </w:pPr>
            <m:oMathPara>
              <m:oMath>
                <m:f>
                  <m:fPr/>
                  <m:num>
                    <m:r>
                      <m:rPr/>
                      <m:t>4π</m:t>
                    </m:r>
                    <m:sSub>
                      <m:sSubPr/>
                      <m:e>
                        <m:r>
                          <m:rPr/>
                          <m:t>η</m:t>
                        </m:r>
                      </m:e>
                      <m:sub>
                        <m:r>
                          <m:rPr/>
                          <m:t>A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/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m:t>vac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</m:t>
                    </m:r>
                  </m:den>
                </m:f>
              </m:oMath>
            </m:oMathPara>
          </w:p>
        </w:tc>
        <w:tc>
          <w:tcPr>
            <w:vAlign w:val="center"/>
          </w:tcPr>
          <w:p w14:paraId="19A5BAB6">
            <w:pPr>
              <w:pStyle w:val="26"/>
              <w:jc w:val="left"/>
            </w:pPr>
            <w:r>
              <w:t>0.0965</w:t>
            </w:r>
          </w:p>
        </w:tc>
      </w:tr>
      <w:tr w14:paraId="4D3DF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BB53864">
            <w:pPr>
              <w:pStyle w:val="26"/>
              <w:jc w:val="left"/>
            </w:pPr>
            <m:oMathPara>
              <m:oMath>
                <m:r>
                  <m:rPr/>
                  <m:t>SU</m:t>
                </m:r>
                <m:r>
                  <m:rPr>
                    <m:sty m:val="p"/>
                  </m:rPr>
                  <m:t>(</m:t>
                </m:r>
                <m:r>
                  <m:rPr/>
                  <m:t>2</m:t>
                </m:r>
                <m:sSub>
                  <m:sSubPr/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/>
                      <m:t>L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067A4B36">
            <w:pPr>
              <w:pStyle w:val="26"/>
              <w:jc w:val="left"/>
            </w:pPr>
            <m:oMathPara>
              <m:oMath>
                <m:sSubSup>
                  <m:sSubSup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2</m:t>
                    </m:r>
                  </m:sub>
                  <m:sup>
                    <m:r>
                      <m:rPr/>
                      <m:t>2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28D0057D">
            <w:pPr>
              <w:pStyle w:val="26"/>
              <w:jc w:val="left"/>
            </w:pPr>
            <m:oMathPara>
              <m:oMath>
                <m:f>
                  <m:fPr/>
                  <m:num>
                    <m:r>
                      <m:rPr/>
                      <m:t>4π</m:t>
                    </m:r>
                    <m:sSub>
                      <m:sSubPr/>
                      <m:e>
                        <m:r>
                          <m:rPr/>
                          <m:t>η</m:t>
                        </m:r>
                      </m:e>
                      <m:sub>
                        <m:r>
                          <m:rPr/>
                          <m:t>B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/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m:t>vac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2</m:t>
                    </m:r>
                  </m:den>
                </m:f>
              </m:oMath>
            </m:oMathPara>
          </w:p>
        </w:tc>
        <w:tc>
          <w:tcPr>
            <w:vAlign w:val="center"/>
          </w:tcPr>
          <w:p w14:paraId="2DFCDF16">
            <w:pPr>
              <w:pStyle w:val="26"/>
              <w:jc w:val="left"/>
            </w:pPr>
            <w:r>
              <w:t>0.0648</w:t>
            </w:r>
          </w:p>
        </w:tc>
      </w:tr>
      <w:tr w14:paraId="2250C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4A106EC">
            <w:pPr>
              <w:pStyle w:val="26"/>
              <w:jc w:val="left"/>
            </w:pPr>
            <m:oMathPara>
              <m:oMath>
                <m:r>
                  <m:rPr/>
                  <m:t>SU</m:t>
                </m:r>
                <m:r>
                  <m:rPr>
                    <m:sty m:val="p"/>
                  </m:rPr>
                  <m:t>(</m:t>
                </m:r>
                <m:r>
                  <m:rPr/>
                  <m:t>3</m:t>
                </m:r>
                <m:sSub>
                  <m:sSubPr/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/>
                      <m:t>C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35BAA979">
            <w:pPr>
              <w:pStyle w:val="26"/>
              <w:jc w:val="left"/>
            </w:pPr>
            <m:oMathPara>
              <m:oMath>
                <m:sSubSup>
                  <m:sSubSup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3</m:t>
                    </m:r>
                  </m:sub>
                  <m:sup>
                    <m:r>
                      <m:rPr/>
                      <m:t>2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4CCBD8E5">
            <w:pPr>
              <w:pStyle w:val="26"/>
              <w:jc w:val="left"/>
            </w:pPr>
            <m:oMathPara>
              <m:oMath>
                <m:f>
                  <m:fPr/>
                  <m:num>
                    <m:r>
                      <m:rPr/>
                      <m:t>4π</m:t>
                    </m:r>
                    <m:sSub>
                      <m:sSubPr/>
                      <m:e>
                        <m:r>
                          <m:rPr/>
                          <m:t>η</m:t>
                        </m:r>
                      </m:e>
                      <m:sub>
                        <m:r>
                          <m:rPr/>
                          <m:t>B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/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m:t>vac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/>
                  <m:num>
                    <m:r>
                      <m:rPr/>
                      <m:t>3</m:t>
                    </m:r>
                  </m:num>
                  <m:den>
                    <m:r>
                      <m:rPr/>
                      <m:t>2</m:t>
                    </m:r>
                  </m:den>
                </m:f>
              </m:oMath>
            </m:oMathPara>
          </w:p>
        </w:tc>
        <w:tc>
          <w:tcPr>
            <w:vAlign w:val="center"/>
          </w:tcPr>
          <w:p w14:paraId="1AE18577">
            <w:pPr>
              <w:pStyle w:val="26"/>
              <w:jc w:val="left"/>
            </w:pPr>
            <w:r>
              <w:t>0.1944</w:t>
            </w:r>
          </w:p>
        </w:tc>
      </w:tr>
    </w:tbl>
    <w:p w14:paraId="5033771B">
      <w:pPr>
        <w:pStyle w:val="3"/>
      </w:pPr>
      <w:r>
        <w:rPr>
          <w:rFonts w:hint="eastAsia"/>
        </w:rPr>
        <w:t>注：</w:t>
      </w:r>
      <m:oMath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  <w:r>
        <w:t xml:space="preserve"> </w:t>
      </w:r>
      <w:r>
        <w:rPr>
          <w:rFonts w:hint="eastAsia"/>
        </w:rPr>
        <w:t>的归一化已包含GUT约定的</w:t>
      </w:r>
      <w:r>
        <w:t xml:space="preserve"> </w:t>
      </w:r>
      <m:oMath>
        <m:rad>
          <m:radPr>
            <m:degHide m:val="1"/>
          </m:radPr>
          <m:deg/>
          <m:e>
            <m:r>
              <m:rPr/>
              <m:t>5</m:t>
            </m:r>
            <m:r>
              <m:rPr>
                <m:sty m:val="p"/>
              </m:rPr>
              <m:t>/</m:t>
            </m:r>
            <m:r>
              <m:rPr/>
              <m:t>3</m:t>
            </m:r>
          </m:e>
        </m:rad>
      </m:oMath>
      <w:r>
        <w:t xml:space="preserve"> </w:t>
      </w:r>
      <w:r>
        <w:rPr>
          <w:rFonts w:hint="eastAsia"/>
        </w:rPr>
        <w:t>因子，故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直接对应标准模型中的</w:t>
      </w:r>
      <w:r>
        <w:t xml:space="preserve"> </w:t>
      </w:r>
      <m:oMath>
        <m:sSup>
          <m:sSupPr/>
          <m:e>
            <m:r>
              <m:rPr/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>。</w:t>
      </w:r>
    </w:p>
    <w:bookmarkEnd w:id="24"/>
    <w:p w14:paraId="2FAAD874">
      <w:pPr>
        <w:pStyle w:val="5"/>
      </w:pPr>
      <w:bookmarkStart w:id="25" w:name="附录b质子衰变完整推导量纲修正"/>
      <w:r>
        <w:rPr>
          <w:rFonts w:hint="eastAsia"/>
        </w:rPr>
        <w:t>附录B：质子衰变完整推导（量纲修正）</w:t>
      </w:r>
    </w:p>
    <w:p w14:paraId="3D7ED60E">
      <w:pPr>
        <w:pStyle w:val="4"/>
      </w:pPr>
      <m:oMathPara>
        <m:oMathParaPr>
          <m:jc m:val="center"/>
        </m:oMathParaPr>
        <m:oMath>
          <m:eqArr>
            <m:eqArrPr/>
            <m:e>
              <m:r>
                <m:rPr>
                  <m:sty m:val="p"/>
                </m:rPr>
                <m:t>Γ(</m:t>
              </m:r>
              <m:r>
                <m:rPr/>
                <m:t>p</m:t>
              </m:r>
              <m:r>
                <m:rPr>
                  <m:sty m:val="p"/>
                </m:rPr>
                <m:t>→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sSubSup>
                    <m:sSubSupPr/>
                    <m:e>
                      <m:r>
                        <m:rPr/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m:t>GUT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sSubSup>
                    <m:sSubSup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p</m:t>
                      </m:r>
                    </m:sub>
                    <m:sup>
                      <m:r>
                        <m:rPr/>
                        <m:t>5</m:t>
                      </m:r>
                    </m:sup>
                  </m:sSubSup>
                </m:num>
                <m:den>
                  <m:sSubSup>
                    <m:sSubSup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X</m:t>
                      </m:r>
                    </m:sub>
                    <m:sup>
                      <m:r>
                        <m:rPr/>
                        <m:t>4</m:t>
                      </m:r>
                    </m:sup>
                  </m:sSubSup>
                </m:den>
              </m:f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QCD</m:t>
                  </m:r>
                </m:sub>
              </m:sSub>
            </m:e>
            <m:e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>
                      <m:sty m:val="p"/>
                    </m:rPr>
                    <m:t>(</m:t>
                  </m:r>
                  <m:r>
                    <m:rPr/>
                    <m:t>0.0239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×(</m:t>
                  </m:r>
                  <m:r>
                    <m:rPr/>
                    <m:t>0.938 </m:t>
                  </m:r>
                  <m:r>
                    <m:rPr>
                      <m:sty m:val="p"/>
                    </m:rPr>
                    <m:t>GeV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rPr/>
                    <m:t>2.5</m:t>
                  </m:r>
                  <m:r>
                    <m:rPr>
                      <m:sty m:val="p"/>
                    </m:rPr>
                    <m:t>×</m:t>
                  </m:r>
                  <m:sSup>
                    <m:sSupPr/>
                    <m:e>
                      <m:r>
                        <m:rPr/>
                        <m:t>10</m:t>
                      </m:r>
                    </m:e>
                    <m:sup>
                      <m:r>
                        <m:rPr/>
                        <m:t>15</m:t>
                      </m:r>
                    </m:sup>
                  </m:sSup>
                  <m:r>
                    <m:rPr/>
                    <m:t> </m:t>
                  </m:r>
                  <m:r>
                    <m:rPr>
                      <m:sty m:val="p"/>
                    </m:rPr>
                    <m:t>GeV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m:t>×</m:t>
              </m:r>
              <m:r>
                <m:rPr/>
                <m:t>5</m:t>
              </m:r>
            </m:e>
            <m:e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7.95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67</m:t>
                  </m:r>
                </m:sup>
              </m:sSup>
              <m:r>
                <m:rPr/>
                <m:t> </m:t>
              </m:r>
              <m:r>
                <m:rPr>
                  <m:sty m:val="p"/>
                </m:rPr>
                <m:t>GeV</m:t>
              </m:r>
            </m:e>
            <m:e>
              <m:sSub>
                <m:sSubPr/>
                <m:e>
                  <m:r>
                    <m:rPr/>
                    <m:t>τ</m:t>
                  </m:r>
                </m:e>
                <m:sub>
                  <m:r>
                    <m:rPr/>
                    <m:t>p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>
                      <m:sty m:val="p"/>
                    </m:rPr>
                    <m:t>ℏ</m:t>
                  </m:r>
                </m:num>
                <m:den>
                  <m:r>
                    <m:rPr>
                      <m:sty m:val="p"/>
                    </m:rPr>
                    <m:t>Γ</m:t>
                  </m:r>
                </m:den>
              </m:f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6.582</m:t>
                  </m:r>
                  <m:r>
                    <m:rPr>
                      <m:sty m:val="p"/>
                    </m:rPr>
                    <m:t>×</m:t>
                  </m:r>
                  <m:sSup>
                    <m:sSupPr/>
                    <m:e>
                      <m:r>
                        <m:rPr/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25</m:t>
                      </m:r>
                    </m:sup>
                  </m:sSup>
                  <m:r>
                    <m:rPr/>
                    <m:t> </m:t>
                  </m:r>
                  <m:r>
                    <m:rPr>
                      <m:sty m:val="p"/>
                    </m:rPr>
                    <m:t>GeV⋅s</m:t>
                  </m:r>
                </m:num>
                <m:den>
                  <m:r>
                    <m:rPr/>
                    <m:t>7.95</m:t>
                  </m:r>
                  <m:r>
                    <m:rPr>
                      <m:sty m:val="p"/>
                    </m:rPr>
                    <m:t>×</m:t>
                  </m:r>
                  <m:sSup>
                    <m:sSupPr/>
                    <m:e>
                      <m:r>
                        <m:rPr/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67</m:t>
                      </m:r>
                    </m:sup>
                  </m:sSup>
                  <m:r>
                    <m:rPr/>
                    <m:t> </m:t>
                  </m:r>
                  <m:r>
                    <m:rPr>
                      <m:sty m:val="p"/>
                    </m:rPr>
                    <m:t>GeV</m:t>
                  </m:r>
                </m:den>
              </m:f>
              <m:r>
                <m:rPr>
                  <m:sty m:val="p"/>
                </m:rPr>
                <m:t>=</m:t>
              </m:r>
              <m:r>
                <m:rPr/>
                <m:t>8.28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41</m:t>
                  </m:r>
                </m:sup>
              </m:sSup>
              <m:r>
                <m:rPr/>
                <m:t> </m:t>
              </m:r>
              <m:r>
                <m:rPr>
                  <m:sty m:val="p"/>
                </m:rPr>
                <m:t>s</m:t>
              </m:r>
            </m:e>
            <m:e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2.62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34</m:t>
                  </m:r>
                </m:sup>
              </m:sSup>
              <m:r>
                <m:rPr/>
                <m:t> </m:t>
              </m:r>
              <m:r>
                <m:rPr>
                  <m:sty m:val="p"/>
                </m:rPr>
                <m:t>年≈</m:t>
              </m:r>
              <m:r>
                <m:rPr/>
                <m:t>2.6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34</m:t>
                  </m:r>
                </m:sup>
              </m:sSup>
              <m:r>
                <m:rPr/>
                <m:t> </m:t>
              </m:r>
              <m:r>
                <m:rPr>
                  <m:sty m:val="p"/>
                </m:rPr>
                <m:t>年</m:t>
              </m:r>
            </m:e>
          </m:eqArr>
        </m:oMath>
      </m:oMathPara>
    </w:p>
    <w:bookmarkEnd w:id="25"/>
    <w:p w14:paraId="35BEEA8A">
      <w:pPr>
        <w:pStyle w:val="5"/>
      </w:pPr>
      <w:bookmarkStart w:id="26" w:name="附录c希格斯势参数推导标度修正"/>
      <w:r>
        <w:rPr>
          <w:rFonts w:hint="eastAsia"/>
        </w:rPr>
        <w:t>附录C：希格斯势参数推导（标度修正）</w:t>
      </w:r>
    </w:p>
    <w:p w14:paraId="297978B9">
      <w:pPr>
        <w:pStyle w:val="4"/>
      </w:pPr>
      <m:oMathPara>
        <m:oMathParaPr>
          <m:jc m:val="center"/>
        </m:oMathParaPr>
        <m:oMath>
          <m:eqArr>
            <m:eqArrPr/>
            <m:e>
              <m:r>
                <m:rPr/>
                <m:t>λ&amp;</m:t>
              </m:r>
              <m:r>
                <m:rPr>
                  <m:sty m:val="p"/>
                </m:rPr>
                <m:t>=</m:t>
              </m:r>
              <m:f>
                <m:fPr/>
                <m:num>
                  <m:sSubSup>
                    <m:sSubSup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C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8π</m:t>
                  </m:r>
                </m:den>
              </m:f>
              <m:r>
                <m:rPr>
                  <m:sty m:val="p"/>
                </m:rPr>
                <m:t>⋅</m:t>
              </m:r>
              <m:f>
                <m:fPr/>
                <m:num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vac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vac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/>
                <m:t>0.087</m:t>
              </m:r>
            </m:e>
            <m:e>
              <m:r>
                <m:rPr/>
                <m:t>v&amp;</m:t>
              </m:r>
              <m:r>
                <m:rPr>
                  <m:sty m:val="p"/>
                </m:rPr>
                <m:t>=</m:t>
              </m:r>
              <m:r>
                <m:rPr/>
                <m:t>246 </m:t>
              </m:r>
              <m:r>
                <m:rPr>
                  <m:sty m:val="p"/>
                </m:rPr>
                <m:t>GeV</m:t>
              </m:r>
              <m:r>
                <m:rPr/>
                <m:t> </m:t>
              </m:r>
              <m:r>
                <m:rPr>
                  <m:sty m:val="p"/>
                </m:rPr>
                <m:t>(实验值)</m:t>
              </m:r>
            </m:e>
            <m:e>
              <m:sSup>
                <m:sSupPr/>
                <m:e>
                  <m:r>
                    <m:rPr/>
                    <m:t>μ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&amp;</m:t>
              </m:r>
              <m:r>
                <m:rPr>
                  <m:sty m:val="p"/>
                </m:rPr>
                <m:t>=−</m:t>
              </m:r>
              <m:r>
                <m:rPr/>
                <m:t>λ</m:t>
              </m:r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=−</m:t>
              </m:r>
              <m:r>
                <m:rPr/>
                <m:t>0.087</m:t>
              </m:r>
              <m:r>
                <m:rPr>
                  <m:sty m:val="p"/>
                </m:rPr>
                <m:t>×(</m:t>
              </m:r>
              <m:r>
                <m:rPr/>
                <m:t>246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=−</m:t>
              </m:r>
              <m:r>
                <m:rPr/>
                <m:t>5265 </m:t>
              </m:r>
              <m:sSup>
                <m:sSupPr/>
                <m:e>
                  <m:r>
                    <m:rPr>
                      <m:sty m:val="p"/>
                    </m:rPr>
                    <m:t>GeV</m:t>
                  </m:r>
                </m:e>
                <m:sup>
                  <m:r>
                    <m:rPr/>
                    <m:t>2</m:t>
                  </m:r>
                </m:sup>
              </m:sSup>
            </m:e>
            <m:e>
              <m:r>
                <m:rPr/>
                <m:t>μ&amp;</m:t>
              </m:r>
              <m:r>
                <m:rPr>
                  <m:sty m:val="p"/>
                </m:rPr>
                <m:t>=</m:t>
              </m:r>
              <m:r>
                <m:rPr/>
                <m:t>72.6 </m:t>
              </m:r>
              <m:r>
                <m:rPr>
                  <m:sty m:val="p"/>
                </m:rPr>
                <m:t>GeV</m:t>
              </m:r>
            </m:e>
            <m:e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H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1"/>
                </m:radPr>
                <m:deg/>
                <m:e>
                  <m:r>
                    <m:rPr/>
                    <m:t>2λ</m:t>
                  </m:r>
                </m:e>
              </m:rad>
              <m:r>
                <m:rPr/>
                <m:t> v</m:t>
              </m:r>
              <m:r>
                <m:rPr>
                  <m:sty m:val="p"/>
                </m:rPr>
                <m:t>=</m:t>
              </m:r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rPr/>
                    <m:t>0.087</m:t>
                  </m:r>
                </m:e>
              </m:rad>
              <m:r>
                <m:rPr>
                  <m:sty m:val="p"/>
                </m:rPr>
                <m:t>×</m:t>
              </m:r>
              <m:r>
                <m:rPr/>
                <m:t>246</m:t>
              </m:r>
              <m:r>
                <m:rPr>
                  <m:sty m:val="p"/>
                </m:rPr>
                <m:t>=</m:t>
              </m:r>
              <m:r>
                <m:rPr/>
                <m:t>125.3 </m:t>
              </m:r>
              <m:r>
                <m:rPr>
                  <m:sty m:val="p"/>
                </m:rPr>
                <m:t>GeV</m:t>
              </m:r>
            </m:e>
          </m:eqArr>
        </m:oMath>
      </m:oMathPara>
    </w:p>
    <w:p w14:paraId="029987CC">
      <w:pPr>
        <w:pStyle w:val="4"/>
      </w:pPr>
      <w:r>
        <w:rPr>
          <w:rFonts w:hint="eastAsia"/>
        </w:rPr>
        <w:t>电弱拓扑标度</w:t>
      </w:r>
      <w:r>
        <w:t xml:space="preserve"> 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EW</m:t>
            </m:r>
          </m:sub>
        </m:sSub>
      </m:oMath>
      <w:r>
        <w:t xml:space="preserve"> </w:t>
      </w:r>
      <w:r>
        <w:rPr>
          <w:rFonts w:hint="eastAsia"/>
        </w:rPr>
        <w:t>由自洽条件确定为196</w:t>
      </w:r>
      <w:r>
        <w:t xml:space="preserve"> </w:t>
      </w:r>
      <w:r>
        <w:rPr>
          <w:rFonts w:hint="eastAsia"/>
        </w:rPr>
        <w:t>GeV，但不出现在最终可观测物理量中。</w:t>
      </w:r>
    </w:p>
    <w:p w14:paraId="3230B253">
      <w:pPr>
        <w:pStyle w:val="3"/>
      </w:pPr>
      <w:bookmarkStart w:id="27" w:name="_GoBack"/>
      <w:bookmarkEnd w:id="27"/>
    </w:p>
    <w:bookmarkEnd w:id="0"/>
    <w:bookmarkEnd w:id="26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1D4961E3"/>
    <w:rsid w:val="367E3A4E"/>
    <w:rsid w:val="380A4A6F"/>
    <w:rsid w:val="444A6219"/>
    <w:rsid w:val="459F73C8"/>
    <w:rsid w:val="51BB0241"/>
    <w:rsid w:val="54BC7D1F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qFormat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qFormat/>
    <w:uiPriority w:val="0"/>
    <w:rPr>
      <w:b/>
      <w:color w:val="008000"/>
    </w:rPr>
  </w:style>
  <w:style w:type="character" w:customStyle="1" w:styleId="61">
    <w:name w:val="CommentTok"/>
    <w:basedOn w:val="37"/>
    <w:qFormat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qFormat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qFormat/>
    <w:uiPriority w:val="0"/>
    <w:rPr>
      <w:color w:val="7D9029"/>
    </w:rPr>
  </w:style>
  <w:style w:type="character" w:customStyle="1" w:styleId="74">
    <w:name w:val="RegionMarkerTok"/>
    <w:basedOn w:val="37"/>
    <w:qFormat/>
    <w:uiPriority w:val="0"/>
  </w:style>
  <w:style w:type="character" w:customStyle="1" w:styleId="75">
    <w:name w:val="InformationTok"/>
    <w:basedOn w:val="37"/>
    <w:qFormat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qFormat/>
    <w:uiPriority w:val="0"/>
    <w:rPr>
      <w:b/>
      <w:color w:val="FF0000"/>
    </w:rPr>
  </w:style>
  <w:style w:type="character" w:customStyle="1" w:styleId="78">
    <w:name w:val="ErrorTok"/>
    <w:basedOn w:val="37"/>
    <w:qFormat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1041</Words>
  <Characters>1317</Characters>
  <Lines>283</Lines>
  <Paragraphs>310</Paragraphs>
  <TotalTime>2</TotalTime>
  <ScaleCrop>false</ScaleCrop>
  <LinksUpToDate>false</LinksUpToDate>
  <CharactersWithSpaces>1361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2026-08-09T04:53:00Z</dcterms:created>
  <dc:creator>迈斯纳效应</dc:creator>
  <cp:lastModifiedBy>迈斯纳效应</cp:lastModifiedBy>
  <dcterms:modified xsi:type="dcterms:W3CDTF">2026-08-09T04:59:02Z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908B1120607A4AD1956FF1A3353F2525_12</vt:lpwstr>
  </property>
</Properties>
</file>