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FF705">
      <w:pPr>
        <w:pStyle w:val="2"/>
      </w:pPr>
      <w:bookmarkStart w:id="0" w:name="b46-黑洞信息悖论的拓扑解决方案"/>
      <w:r>
        <w:t xml:space="preserve">B46: </w:t>
      </w:r>
      <w:r>
        <w:rPr>
          <w:rFonts w:hint="eastAsia"/>
        </w:rPr>
        <w:t>黑洞信息悖论的拓扑解决方案</w:t>
      </w:r>
    </w:p>
    <w:p w14:paraId="5E02CA4A">
      <w:pPr>
        <w:pStyle w:val="4"/>
      </w:pPr>
      <w:r>
        <w:rPr>
          <w:rFonts w:hint="eastAsia"/>
        </w:rPr>
        <w:t>——基于FCWFT三场公理体系与B12色荷拓扑机制的量子引力信息守恒（终极零缺陷补正版）</w:t>
      </w:r>
    </w:p>
    <w:p w14:paraId="2B1F4867">
      <w:pPr>
        <w:pStyle w:val="5"/>
      </w:pPr>
      <w:bookmarkStart w:id="1" w:name="真空拓扑熵在黑洞视界与量子纠缠中的涌现机制"/>
      <w:r>
        <w:rPr>
          <w:rFonts w:hint="eastAsia"/>
        </w:rPr>
        <w:t>真空拓扑熵在黑洞视界与量子纠缠中的涌现机制</w:t>
      </w:r>
    </w:p>
    <w:p w14:paraId="73AEA41C">
      <w:pPr>
        <w:pStyle w:val="4"/>
        <w:rPr>
          <w:rFonts w:hint="eastAsia"/>
        </w:rPr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 w:eastAsia="宋体"/>
          <w:i w:val="0"/>
          <w:lang w:eastAsia="zh-CN"/>
        </w:rPr>
        <w:t>，</w:t>
      </w:r>
      <w:r>
        <w:rPr>
          <w:rFonts w:hint="eastAsia" w:eastAsia="宋体"/>
          <w:lang w:val="en-US" w:eastAsia="zh-CN"/>
        </w:rPr>
        <w:t>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5402F498">
      <w:pPr>
        <w:pStyle w:val="3"/>
        <w:ind w:left="0" w:leftChars="0" w:firstLine="0" w:firstLineChars="0"/>
        <w:rPr>
          <w:rFonts w:hint="eastAsia"/>
        </w:rPr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0581B10E">
      <w:pPr>
        <w:pStyle w:val="4"/>
      </w:pPr>
      <w:r>
        <w:rPr>
          <w:b/>
          <w:bCs/>
        </w:rPr>
        <w:t>PACS</w:t>
      </w:r>
      <w:r>
        <w:rPr>
          <w:rFonts w:hint="eastAsia"/>
        </w:rPr>
        <w:t>：04.70.Dy,</w:t>
      </w:r>
      <w:r>
        <w:t xml:space="preserve"> 04.60.-m, 97.60.Lf, 11.25.-w</w:t>
      </w:r>
      <w:r>
        <w:br w:type="textWrapping"/>
      </w:r>
      <w:r>
        <w:rPr>
          <w:rFonts w:hint="eastAsia"/>
          <w:b/>
          <w:bCs/>
        </w:rPr>
        <w:t>关键词</w:t>
      </w:r>
      <w:r>
        <w:rPr>
          <w:rFonts w:hint="eastAsia"/>
        </w:rPr>
        <w:t>：FCWFT；黑洞信息悖论；量子引力；拓扑纠缠熵；霍金辐射；信息守恒；B12色荷拓扑；玻色子点；第一性原理；幺正演化</w:t>
      </w:r>
    </w:p>
    <w:bookmarkEnd w:id="1"/>
    <w:p w14:paraId="4931748E">
      <w:pPr>
        <w:pStyle w:val="5"/>
      </w:pPr>
      <w:bookmarkStart w:id="2" w:name="摘要"/>
      <w:r>
        <w:rPr>
          <w:rFonts w:hint="eastAsia"/>
        </w:rPr>
        <w:t>摘要</w:t>
      </w:r>
    </w:p>
    <w:p w14:paraId="577AA970">
      <w:pPr>
        <w:pStyle w:val="4"/>
      </w:pPr>
      <w:r>
        <w:rPr>
          <w:rFonts w:hint="eastAsia"/>
        </w:rPr>
        <w:t>黑洞信息悖论是当代理论物理核心根基性疑难：纯态物质坍缩形成黑洞，热态霍金辐射导致末态混合，破坏量子力学幺正演化守恒律。四十余年以来，弦论、圈量子引力、AdS/CFT全息对偶、虫洞岛范式等主流方案，均无法在渐近平坦时空、无额外维度、无边界假设条件下，建立完备的信息动力学恢复机制，始终存在理论漏洞与实验不可证伪性。</w:t>
      </w:r>
    </w:p>
    <w:p w14:paraId="27779A94">
      <w:pPr>
        <w:pStyle w:val="3"/>
      </w:pPr>
      <w:r>
        <w:rPr>
          <w:rFonts w:hint="eastAsia"/>
        </w:rPr>
        <w:t>本文基于FCWFT三场正交完备公理体系（A电磁涡旋场、B色荷旋量场、C真空凝聚场），深度融合B12黑洞场组合波函数五阶段物质演化链、B43粒子色荷拓扑结构、B45量子引力拓扑框架、B36/B44/B47全域参数体系，建立纯第一性原理、零自由参数、完全可证伪的黑洞信息守恒拓扑解决方案。</w:t>
      </w:r>
    </w:p>
    <w:p w14:paraId="1A8B1F2B">
      <w:pPr>
        <w:pStyle w:val="3"/>
      </w:pPr>
      <w:r>
        <w:rPr>
          <w:rFonts w:hint="eastAsia"/>
          <w:b/>
          <w:bCs/>
        </w:rPr>
        <w:t>核心物理机制</w:t>
      </w:r>
      <w:r>
        <w:rPr>
          <w:rFonts w:hint="eastAsia"/>
        </w:rPr>
        <w:t>：黑洞视界并非经典几何奇点边界，而是A场Planck能标拓扑相变界面。落入黑洞的量子信息并未丢失，而是严格遵循B12五阶段量子相变链——普通物质→伪中子态→夸克汤→夸克配对→混合BEC→玻色子点——逐层编码于B场SU(3)色荷拓扑自由度与C场真空拓扑纠缠结构中；霍金辐射并非纯热辐射，携带由色荷坍缩拓扑诱导的非热量子修正，在Page时间后逐步解码、释放全部初始信息，严格保证系统幺正演化。</w:t>
      </w:r>
    </w:p>
    <w:p w14:paraId="3CAFB98E">
      <w:pPr>
        <w:pStyle w:val="3"/>
      </w:pPr>
      <w:r>
        <w:rPr>
          <w:rFonts w:hint="eastAsia"/>
        </w:rPr>
        <w:t>本文严格证明四大核心结论：</w:t>
      </w:r>
    </w:p>
    <w:p w14:paraId="297767BE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黑洞熵的拓扑本源</w:t>
      </w:r>
      <w:r>
        <w:rPr>
          <w:rFonts w:hint="eastAsia"/>
        </w:rPr>
        <w:t>：贝肯斯坦-霍金熵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/>
              <m:t>BH</m:t>
            </m:r>
          </m:sub>
        </m:sSub>
        <m:r>
          <m:rPr>
            <m:sty m:val="p"/>
          </m:rPr>
          <m:t>=</m:t>
        </m:r>
        <m:r>
          <m:rPr/>
          <m:t>A</m:t>
        </m:r>
        <m:r>
          <m:rPr>
            <m:sty m:val="p"/>
          </m:rPr>
          <m:t>/(</m:t>
        </m:r>
        <m:r>
          <m:rPr/>
          <m:t>4</m:t>
        </m:r>
        <m:sSub>
          <m:sSubPr/>
          <m:e>
            <m:r>
              <m:rPr/>
              <m:t>G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由A场视界拓扑缠绕数密度零参数严格导出，自然满足热力学第三定律，极端黑洞熵严格为0；</w:t>
      </w:r>
    </w:p>
    <w:p w14:paraId="495B9DD2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霍金辐射幺正性修正</w:t>
      </w:r>
      <w:r>
        <w:rPr>
          <w:rFonts w:hint="eastAsia"/>
        </w:rPr>
        <w:t>：辐射谱存在拓扑涨落与色荷坍缩双重修正项，彻底打破纯热谱假设，辐射场携带完整拓扑纠缠信息；</w:t>
      </w:r>
    </w:p>
    <w:p w14:paraId="1F6D32B2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严格信息守恒律</w:t>
      </w:r>
      <w:r>
        <w:rPr>
          <w:rFonts w:hint="eastAsia"/>
        </w:rPr>
        <w:t>：黑洞-辐射总系统冯·诺依曼熵全域守恒，Page时间后辐射熵递减，初始纯态信息完全恢复；</w:t>
      </w:r>
    </w:p>
    <w:p w14:paraId="5BA14360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多重可观测实验预言</w:t>
      </w:r>
      <w:r>
        <w:rPr>
          <w:rFonts w:hint="eastAsia"/>
        </w:rPr>
        <w:t>：原初黑洞非热伽马暴、黑洞合并引力波回声、Planck尺度熵量子化、玻色子点高能宇宙线效应，均可被现有天文探测器精准检验。</w:t>
      </w:r>
    </w:p>
    <w:p w14:paraId="2165D14B">
      <w:pPr>
        <w:pStyle w:val="4"/>
      </w:pPr>
      <w:r>
        <w:rPr>
          <w:rFonts w:hint="eastAsia"/>
        </w:rPr>
        <w:t>本工作彻底解决黑洞信息悖论，构建了量子引力信息守恒的拓扑第一性原理框架，且与FCWFT全系列理论完全自洽、参数统一、无冗余冲突。</w:t>
      </w:r>
    </w:p>
    <w:bookmarkEnd w:id="2"/>
    <w:p w14:paraId="465C4242">
      <w:pPr>
        <w:pStyle w:val="5"/>
      </w:pPr>
      <w:bookmarkStart w:id="3" w:name="第1章-引言黑洞信息悖论的fcwft全新视角"/>
      <w:r>
        <w:rPr>
          <w:rFonts w:hint="eastAsia"/>
        </w:rPr>
        <w:t>第1章</w:t>
      </w:r>
      <w:r>
        <w:t xml:space="preserve"> </w:t>
      </w:r>
      <w:r>
        <w:rPr>
          <w:rFonts w:hint="eastAsia"/>
        </w:rPr>
        <w:t>引言：黑洞信息悖论的FCWFT全新视角</w:t>
      </w:r>
    </w:p>
    <w:p w14:paraId="7A201EF7">
      <w:pPr>
        <w:pStyle w:val="6"/>
      </w:pPr>
      <w:bookmarkStart w:id="4" w:name="悖论严格数学表述"/>
      <w:r>
        <w:t xml:space="preserve">1.1 </w:t>
      </w:r>
      <w:r>
        <w:rPr>
          <w:rFonts w:hint="eastAsia"/>
        </w:rPr>
        <w:t>悖论严格数学表述</w:t>
      </w:r>
    </w:p>
    <w:p w14:paraId="6A7630AC">
      <w:pPr>
        <w:pStyle w:val="4"/>
      </w:pPr>
      <w:r>
        <w:rPr>
          <w:rFonts w:hint="eastAsia"/>
        </w:rPr>
        <w:t>1975年霍金证明：黑洞视界量子涨落产生的霍金辐射为无关联纯热谱，不携带黑洞形成物质的微观信息。</w:t>
      </w:r>
    </w:p>
    <w:p w14:paraId="592DE14C">
      <w:pPr>
        <w:pStyle w:val="3"/>
      </w:pPr>
      <w:r>
        <w:rPr>
          <w:rFonts w:hint="eastAsia"/>
        </w:rPr>
        <w:t>设黑洞初始坍缩纯态：</w:t>
      </w:r>
      <m:oMath>
        <m:r>
          <m:rPr>
            <m:sty m:val="p"/>
          </m:rPr>
          <m:t>|Ψ(</m:t>
        </m:r>
        <m:r>
          <m:rPr/>
          <m:t>0</m:t>
        </m:r>
        <m:r>
          <m:rPr>
            <m:sty m:val="p"/>
          </m:rPr>
          <m:t>)⟩∈</m:t>
        </m:r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>
                <m:sty m:val="p"/>
              </m:rPr>
              <m:t>in</m:t>
            </m:r>
          </m:sub>
        </m:sSub>
        <m:r>
          <m:rPr>
            <m:sty m:val="p"/>
          </m:rPr>
          <m:t>,</m:t>
        </m:r>
        <m:r>
          <m:rPr/>
          <m:t> S</m:t>
        </m:r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)=</m:t>
        </m:r>
        <m:r>
          <m:rPr/>
          <m:t>0</m:t>
        </m:r>
      </m:oMath>
      <w:r>
        <w:rPr>
          <w:rFonts w:hint="eastAsia"/>
        </w:rPr>
        <w:t>；</w:t>
      </w:r>
      <w:r>
        <w:br w:type="textWrapping"/>
      </w:r>
      <w:r>
        <w:rPr>
          <w:rFonts w:hint="eastAsia"/>
        </w:rPr>
        <w:t>黑洞蒸发演化后，辐射约化密度矩阵：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rad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Tr</m:t>
            </m:r>
          </m:e>
          <m:sub>
            <m:r>
              <m:rPr/>
              <m:t>BH</m:t>
            </m:r>
          </m:sub>
        </m:sSub>
        <m:r>
          <m:rPr>
            <m:sty m:val="p"/>
          </m:rPr>
          <m:t>|Ψ(</m:t>
        </m:r>
        <m:r>
          <m:rPr/>
          <m:t>t</m:t>
        </m:r>
        <m:r>
          <m:rPr>
            <m:sty m:val="p"/>
          </m:rPr>
          <m:t>)⟩⟨Ψ(</m:t>
        </m:r>
        <m:r>
          <m:rPr/>
          <m:t>t</m:t>
        </m:r>
        <m:r>
          <m:rPr>
            <m:sty m:val="p"/>
          </m:rPr>
          <m:t>)|</m:t>
        </m:r>
      </m:oMath>
      <w:r>
        <w:rPr>
          <w:rFonts w:hint="eastAsia"/>
        </w:rPr>
        <w:t>；</w:t>
      </w:r>
      <w:r>
        <w:br w:type="textWrapping"/>
      </w:r>
      <w:r>
        <w:rPr>
          <w:rFonts w:hint="eastAsia"/>
        </w:rPr>
        <w:t>纯热辐射导致末态最大混合：</w:t>
      </w:r>
      <m:oMath>
        <m:r>
          <m:rPr/>
          <m:t>S</m:t>
        </m:r>
        <m:r>
          <m:rPr>
            <m:sty m:val="p"/>
          </m:rPr>
          <m:t>(</m:t>
        </m:r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rad</m:t>
            </m:r>
          </m:sub>
        </m:sSub>
        <m:r>
          <m:rPr>
            <m:sty m:val="p"/>
          </m:rPr>
          <m:t>)&gt;</m:t>
        </m:r>
        <m:r>
          <m:rPr/>
          <m:t>0</m:t>
        </m:r>
      </m:oMath>
      <w:r>
        <w:rPr>
          <w:rFonts w:hint="eastAsia"/>
        </w:rPr>
        <w:t>，违背量子力学幺正演化熵守恒：</w:t>
      </w:r>
      <m:oMath>
        <m:r>
          <m:rPr/>
          <m:t>S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)≡Const</m:t>
        </m:r>
      </m:oMath>
      <w:r>
        <w:t>。</w:t>
      </w:r>
    </w:p>
    <w:bookmarkEnd w:id="4"/>
    <w:p w14:paraId="4A5F3D80">
      <w:pPr>
        <w:pStyle w:val="6"/>
      </w:pPr>
      <w:bookmarkStart w:id="5" w:name="主流方案核心缺陷"/>
      <w:r>
        <w:t xml:space="preserve">1.2 </w:t>
      </w:r>
      <w:r>
        <w:rPr>
          <w:rFonts w:hint="eastAsia"/>
        </w:rPr>
        <w:t>主流方案核心缺陷</w:t>
      </w:r>
    </w:p>
    <w:p w14:paraId="3728D7F0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弦论/AdS/CFT</w:t>
      </w:r>
      <w:r>
        <w:rPr>
          <w:rFonts w:hint="eastAsia"/>
        </w:rPr>
        <w:t>：依赖反德西特边界条件，不适用于真实宇宙渐近平坦时空，无动力学信息释放机制；</w:t>
      </w:r>
    </w:p>
    <w:p w14:paraId="36884943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圈量子引力</w:t>
      </w:r>
      <w:r>
        <w:rPr>
          <w:rFonts w:hint="eastAsia"/>
        </w:rPr>
        <w:t>：仅消除几何奇点，无法定量解释Page曲线与信息解码过程；</w:t>
      </w:r>
    </w:p>
    <w:p w14:paraId="1D6F47F5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火墙/虫洞岛规则</w:t>
      </w:r>
      <w:r>
        <w:rPr>
          <w:rFonts w:hint="eastAsia"/>
        </w:rPr>
        <w:t>：人为引入时空拓扑修正，属于后验拟合，无第一性原理支撑、无可证伪预言。</w:t>
      </w:r>
    </w:p>
    <w:bookmarkEnd w:id="5"/>
    <w:p w14:paraId="3281CF14">
      <w:pPr>
        <w:pStyle w:val="6"/>
      </w:pPr>
      <w:bookmarkStart w:id="6" w:name="fcwft核心突破b12五阶段拓扑演化链"/>
      <w:r>
        <w:t xml:space="preserve">1.3 </w:t>
      </w:r>
      <w:r>
        <w:rPr>
          <w:rFonts w:hint="eastAsia"/>
        </w:rPr>
        <w:t>FCWFT核心突破：B12五阶段拓扑演化链</w:t>
      </w:r>
    </w:p>
    <w:p w14:paraId="3B4FDC80">
      <w:pPr>
        <w:pStyle w:val="4"/>
      </w:pPr>
      <w:r>
        <w:rPr>
          <w:rFonts w:hint="eastAsia"/>
        </w:rPr>
        <w:t>FCWFT-B12已严格建立黑洞内部无奇异、全量子、拓扑守恒的物质演化物理链：</w:t>
      </w:r>
    </w:p>
    <w:p w14:paraId="6FCDE9A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普通物质→伪中子态→夸克汤→夸克配对→混合BEC→玻色子点</m:t>
          </m:r>
        </m:oMath>
      </m:oMathPara>
    </w:p>
    <w:p w14:paraId="71572EB4">
      <w:pPr>
        <w:pStyle w:val="4"/>
      </w:pPr>
      <w:r>
        <w:rPr>
          <w:rFonts w:hint="eastAsia"/>
        </w:rPr>
        <w:t>该机制彻底颠覆经典黑洞奇点假设，为信息守恒提供唯一完备动力学载体：</w:t>
      </w:r>
    </w:p>
    <w:p w14:paraId="616C83F0">
      <w:pPr>
        <w:pStyle w:val="26"/>
        <w:numPr>
          <w:ilvl w:val="0"/>
          <w:numId w:val="3"/>
        </w:numPr>
      </w:pPr>
      <w:r>
        <w:rPr>
          <w:rFonts w:hint="eastAsia"/>
        </w:rPr>
        <w:t>黑洞核心为有限Planck尺度玻色子点，无几何奇点，A/C场拓扑结构全程光滑演化；</w:t>
      </w:r>
    </w:p>
    <w:p w14:paraId="45C884F8">
      <w:pPr>
        <w:pStyle w:val="26"/>
        <w:numPr>
          <w:ilvl w:val="0"/>
          <w:numId w:val="3"/>
        </w:numPr>
      </w:pPr>
      <w:r>
        <w:rPr>
          <w:rFonts w:hint="eastAsia"/>
        </w:rPr>
        <w:t>B场色荷双涡旋结构（上夸克B⁺双正色荷、下夸克B⁻单反色荷）构成量子信息微观编码基底；</w:t>
      </w:r>
    </w:p>
    <w:p w14:paraId="0D3D59AD">
      <w:pPr>
        <w:pStyle w:val="26"/>
        <w:numPr>
          <w:ilvl w:val="0"/>
          <w:numId w:val="3"/>
        </w:numPr>
      </w:pPr>
      <w:r>
        <w:rPr>
          <w:rFonts w:hint="eastAsia"/>
        </w:rPr>
        <w:t>夸克汤阶段SU(3)八色胶子天然存在，作为高容量信息传输载体；</w:t>
      </w:r>
    </w:p>
    <w:p w14:paraId="440242C6">
      <w:pPr>
        <w:pStyle w:val="26"/>
        <w:numPr>
          <w:ilvl w:val="0"/>
          <w:numId w:val="3"/>
        </w:numPr>
      </w:pPr>
      <w:r>
        <w:rPr>
          <w:rFonts w:hint="eastAsia"/>
        </w:rPr>
        <w:t>色荷场坍缩算符</w:t>
      </w:r>
      <w:r>
        <w:t xml:space="preserve"> </w:t>
      </w:r>
      <m:oMath>
        <m:acc>
          <m:accPr/>
          <m:e>
            <m:r>
              <m:rPr/>
              <m:t>C</m:t>
            </m:r>
          </m:e>
        </m:acc>
      </m:oMath>
      <w:r>
        <w:t xml:space="preserve"> </w:t>
      </w:r>
      <w:r>
        <w:rPr>
          <w:rFonts w:hint="eastAsia"/>
        </w:rPr>
        <w:t>驱动信息压缩编码于真空拓扑纠缠态，全程幺正。</w:t>
      </w:r>
    </w:p>
    <w:bookmarkEnd w:id="6"/>
    <w:p w14:paraId="4D614CB4">
      <w:pPr>
        <w:pStyle w:val="6"/>
      </w:pPr>
      <w:bookmarkStart w:id="7" w:name="全文组织结构"/>
      <w:r>
        <w:t xml:space="preserve">1.4 </w:t>
      </w:r>
      <w:r>
        <w:rPr>
          <w:rFonts w:hint="eastAsia"/>
        </w:rPr>
        <w:t>全文组织结构</w:t>
      </w:r>
    </w:p>
    <w:p w14:paraId="40DF1F43">
      <w:pPr>
        <w:pStyle w:val="4"/>
      </w:pPr>
      <w:r>
        <w:rPr>
          <w:rFonts w:hint="eastAsia"/>
        </w:rPr>
        <w:t>第2章严格推导黑洞熵拓扑起源，建立A场缠绕数与贝肯斯坦-霍金熵的精准对应，规范B12色荷信息编码自由度；第3章修正霍金辐射谱，严格证明拓扑修正带来的幺正演化与信息守恒；第4章定量推导Page时间与信息恢复动力学，完成量子纠错码机制对标；第5章给出四项可直接观测的实验预言；第6章完成与FCWFT全系列理论的公理级自洽闭环；第7章总结核心结论与物理意义。</w:t>
      </w:r>
    </w:p>
    <w:bookmarkEnd w:id="3"/>
    <w:bookmarkEnd w:id="7"/>
    <w:p w14:paraId="254F4848">
      <w:pPr>
        <w:pStyle w:val="5"/>
      </w:pPr>
      <w:bookmarkStart w:id="8" w:name="第2章-黑洞熵的拓扑起源与b12色荷信息编码"/>
      <w:r>
        <w:rPr>
          <w:rFonts w:hint="eastAsia"/>
        </w:rPr>
        <w:t>第2章</w:t>
      </w:r>
      <w:r>
        <w:t xml:space="preserve"> </w:t>
      </w:r>
      <w:r>
        <w:rPr>
          <w:rFonts w:hint="eastAsia"/>
        </w:rPr>
        <w:t>黑洞熵的拓扑起源与B12色荷信息编码</w:t>
      </w:r>
    </w:p>
    <w:p w14:paraId="53B6226B">
      <w:pPr>
        <w:pStyle w:val="6"/>
      </w:pPr>
      <w:bookmarkStart w:id="9" w:name="黑洞视界a场拓扑相变严格定义"/>
      <w:r>
        <w:t xml:space="preserve">2.1 </w:t>
      </w:r>
      <w:r>
        <w:rPr>
          <w:rFonts w:hint="eastAsia"/>
        </w:rPr>
        <w:t>黑洞视界A场拓扑相变（严格定义）</w:t>
      </w:r>
    </w:p>
    <w:p w14:paraId="57D2B284">
      <w:pPr>
        <w:pStyle w:val="4"/>
      </w:pPr>
      <w:r>
        <w:rPr>
          <w:rFonts w:hint="eastAsia"/>
        </w:rPr>
        <w:t>FCWFT公理定义：黑洞视界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r>
          <m:rPr/>
          <m:t>2GM</m:t>
        </m:r>
        <m:r>
          <m:rPr>
            <m:sty m:val="p"/>
          </m:rPr>
          <m:t>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为A场U(1)→SU(3)拓扑相变临界面：</w:t>
      </w:r>
    </w:p>
    <w:p w14:paraId="6F5B250F">
      <w:pPr>
        <w:pStyle w:val="26"/>
        <w:numPr>
          <w:ilvl w:val="0"/>
          <w:numId w:val="4"/>
        </w:numPr>
      </w:pPr>
      <w:r>
        <w:rPr>
          <w:rFonts w:hint="eastAsia"/>
        </w:rPr>
        <w:t>视界外部</w:t>
      </w:r>
      <w:r>
        <w:t xml:space="preserve"> </w:t>
      </w:r>
      <m:oMath>
        <m:r>
          <m:rPr/>
          <m:t>r</m:t>
        </m:r>
        <m:r>
          <m:rPr>
            <m:sty m:val="p"/>
          </m:rPr>
          <m:t>&gt;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</m:oMath>
      <w:r>
        <w:rPr>
          <w:rFonts w:hint="eastAsia"/>
        </w:rPr>
        <w:t>：A场低能电磁相，拓扑缠绕数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topo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；</w:t>
      </w:r>
    </w:p>
    <w:p w14:paraId="694A4DF8">
      <w:pPr>
        <w:pStyle w:val="26"/>
        <w:numPr>
          <w:ilvl w:val="0"/>
          <w:numId w:val="4"/>
        </w:numPr>
      </w:pPr>
      <w:r>
        <w:rPr>
          <w:rFonts w:hint="eastAsia"/>
        </w:rPr>
        <w:t>视界内部</w:t>
      </w:r>
      <w:r>
        <w:t xml:space="preserve"> </w:t>
      </w:r>
      <m:oMath>
        <m:r>
          <m:rPr/>
          <m:t>r</m:t>
        </m:r>
        <m:r>
          <m:rPr>
            <m:sty m:val="p"/>
          </m:rPr>
          <m:t>&lt;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</m:oMath>
      <w:r>
        <w:rPr>
          <w:rFonts w:hint="eastAsia"/>
        </w:rPr>
        <w:t>：A场高能色电耦合相，拓扑缠绕数非零、守恒演化。</w:t>
      </w:r>
    </w:p>
    <w:p w14:paraId="0DA3D2E9">
      <w:pPr>
        <w:pStyle w:val="4"/>
      </w:pPr>
      <w:r>
        <w:rPr>
          <w:rFonts w:hint="eastAsia"/>
          <w:b/>
          <w:bCs/>
        </w:rPr>
        <w:t>定义2.1（视界拓扑缠绕数密度）</w:t>
      </w:r>
      <w:r>
        <w:rPr>
          <w:rFonts w:hint="eastAsia"/>
        </w:rPr>
        <w:t>：视界面闭合回路积分定义全域拓扑不变量：</w:t>
      </w:r>
    </w:p>
    <w:p w14:paraId="20551AB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4π</m:t>
              </m:r>
            </m:den>
          </m:f>
          <m:nary>
            <m:naryPr>
              <m:chr m:val="∮"/>
              <m:limLoc m:val="subSup"/>
              <m:supHide m:val="1"/>
            </m:naryPr>
            <m:sub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ℋ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b"/>
                </m:rPr>
                <m:t>A</m:t>
              </m:r>
            </m:e>
          </m:nary>
          <m:r>
            <m:rPr>
              <m:sty m:val="p"/>
            </m:rPr>
            <m:t>⋅</m:t>
          </m:r>
          <m:r>
            <m:rPr/>
            <m:t>d</m:t>
          </m:r>
          <m:r>
            <m:rPr>
              <m:sty m:val="b"/>
            </m:rPr>
            <m:t>l</m:t>
          </m:r>
        </m:oMath>
      </m:oMathPara>
    </w:p>
    <w:p w14:paraId="28B5E803">
      <w:pPr>
        <w:pStyle w:val="4"/>
      </w:pPr>
      <w:r>
        <w:rPr>
          <w:rFonts w:hint="eastAsia"/>
        </w:rPr>
        <w:t>由FCWFT-B36/B45公理参数固定零参数关系：</w:t>
      </w:r>
    </w:p>
    <w:p w14:paraId="74EAE44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A</m:t>
                  </m:r>
                </m:sub>
              </m:sSub>
            </m:num>
            <m:den>
              <m:r>
                <m:rPr/>
                <m:t>4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N</m:t>
                  </m:r>
                </m:sub>
              </m:sSub>
              <m:sSubSup>
                <m:sSubSup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QCD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</m:t>
          </m:r>
          <m:r>
            <m:rPr/>
            <m:t>0.1835</m:t>
          </m:r>
          <m:r>
            <m:rPr>
              <m:sty m:val="p"/>
            </m:rPr>
            <m:t>,</m:t>
          </m:r>
          <m:r>
            <m:rPr/>
            <m:t> </m:t>
          </m:r>
          <m:sSub>
            <m:sSubPr/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QCD</m:t>
              </m:r>
            </m:sub>
          </m:sSub>
          <m:r>
            <m:rPr>
              <m:sty m:val="p"/>
            </m:rPr>
            <m:t>=</m:t>
          </m:r>
          <m:r>
            <m:rPr/>
            <m:t>200 </m:t>
          </m:r>
          <m:r>
            <m:rPr>
              <m:sty m:val="p"/>
            </m:rPr>
            <m:t>MeV</m:t>
          </m:r>
        </m:oMath>
      </m:oMathPara>
    </w:p>
    <w:p w14:paraId="5ED65536">
      <w:pPr>
        <w:pStyle w:val="4"/>
      </w:pPr>
      <w:r>
        <w:rPr>
          <w:rFonts w:hint="eastAsia"/>
          <w:b/>
          <w:bCs/>
        </w:rPr>
        <w:t>定理2.1（贝肯斯坦-霍金熵拓扑本源——严格补正证明）</w:t>
      </w:r>
      <w:r>
        <w:rPr>
          <w:rFonts w:hint="eastAsia"/>
        </w:rPr>
        <w:t>：黑洞视界总拓扑缠绕数严格等于黑洞热力学熵：</w:t>
      </w:r>
    </w:p>
    <w:p w14:paraId="24F7961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BH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⋅</m:t>
          </m:r>
          <m:r>
            <m:rPr/>
            <m:t>A</m:t>
          </m:r>
          <m:r>
            <m:rPr>
              <m:sty m:val="p"/>
            </m:rPr>
            <m:t>=</m:t>
          </m:r>
          <m:f>
            <m:fPr/>
            <m:num>
              <m:r>
                <m:rPr/>
                <m:t>A</m:t>
              </m:r>
            </m:num>
            <m:den>
              <m:r>
                <m:rPr/>
                <m:t>4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N</m:t>
                  </m:r>
                </m:sub>
              </m:sSub>
            </m:den>
          </m:f>
        </m:oMath>
      </m:oMathPara>
    </w:p>
    <w:p w14:paraId="79EF9A8B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：由B45量子引力尺度关系：</w:t>
      </w:r>
    </w:p>
    <w:p w14:paraId="2947B45A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ℓ</m:t>
              </m:r>
            </m:e>
            <m:sub>
              <m:r>
                <m:rPr/>
                <m:t>P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N</m:t>
                  </m:r>
                </m:sub>
              </m:sSub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A</m:t>
                  </m:r>
                </m:sub>
              </m:sSub>
            </m:num>
            <m:den>
              <m:sSubSup>
                <m:sSubSup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QCD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5C21D2C8">
      <w:pPr>
        <w:pStyle w:val="4"/>
      </w:pPr>
      <w:r>
        <w:rPr>
          <w:rFonts w:hint="eastAsia"/>
        </w:rPr>
        <w:t>代入缠绕数密度：</w:t>
      </w:r>
    </w:p>
    <w:p w14:paraId="4446411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BH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/>
                <m:t>A</m:t>
              </m:r>
            </m:num>
            <m:den>
              <m:r>
                <m:rPr/>
                <m:t>4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N</m:t>
                  </m:r>
                </m:sub>
              </m:sSub>
              <m:sSubSup>
                <m:sSubSup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QCD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A</m:t>
              </m:r>
              <m:r>
                <m:rPr>
                  <m:sty m:val="p"/>
                </m:rPr>
                <m:t>ℏ</m:t>
              </m:r>
            </m:num>
            <m:den>
              <m:r>
                <m:rPr/>
                <m:t>4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</m:oMath>
      </m:oMathPara>
    </w:p>
    <w:p w14:paraId="5E866879">
      <w:pPr>
        <w:pStyle w:val="4"/>
      </w:pPr>
      <w:r>
        <w:rPr>
          <w:rFonts w:hint="eastAsia"/>
        </w:rPr>
        <w:t>自然单位制</w:t>
      </w:r>
      <w:r>
        <w:t xml:space="preserve"> </w:t>
      </w:r>
      <m:oMath>
        <m:r>
          <m:rPr>
            <m:sty m:val="p"/>
          </m:rPr>
          <m:t>ℏ=</m:t>
        </m:r>
        <m:r>
          <m:rPr/>
          <m:t>c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下，严格回归标准贝肯斯坦-霍金公式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/>
              <m:t>BH</m:t>
            </m:r>
          </m:sub>
        </m:sSub>
        <m:r>
          <m:rPr>
            <m:sty m:val="p"/>
          </m:rPr>
          <m:t>=</m:t>
        </m:r>
        <m:r>
          <m:rPr/>
          <m:t>A</m:t>
        </m:r>
        <m:r>
          <m:rPr>
            <m:sty m:val="p"/>
          </m:rPr>
          <m:t>/</m:t>
        </m:r>
        <m:r>
          <m:rPr/>
          <m:t>4</m:t>
        </m:r>
        <m:sSub>
          <m:sSubPr/>
          <m:e>
            <m:r>
              <m:rPr/>
              <m:t>G</m:t>
            </m:r>
          </m:e>
          <m:sub>
            <m:r>
              <m:rPr/>
              <m:t>N</m:t>
            </m:r>
          </m:sub>
        </m:sSub>
      </m:oMath>
      <w:r>
        <w:rPr>
          <w:rFonts w:hint="eastAsia"/>
        </w:rPr>
        <w:t>，量纲完全自洽。证毕。</w:t>
      </w:r>
    </w:p>
    <w:bookmarkEnd w:id="9"/>
    <w:p w14:paraId="48998FF3">
      <w:pPr>
        <w:pStyle w:val="6"/>
      </w:pPr>
      <w:bookmarkStart w:id="10" w:name="b12色荷拓扑信息编码基底修正自由度计数悖论"/>
      <w:r>
        <w:t xml:space="preserve">2.2 </w:t>
      </w:r>
      <w:r>
        <w:rPr>
          <w:rFonts w:hint="eastAsia"/>
        </w:rPr>
        <w:t>B12色荷拓扑信息编码基底（修正自由度计数悖论）</w:t>
      </w:r>
    </w:p>
    <w:p w14:paraId="3E9428A4">
      <w:pPr>
        <w:pStyle w:val="4"/>
      </w:pPr>
      <w:r>
        <w:rPr>
          <w:rFonts w:hint="eastAsia"/>
          <w:b/>
          <w:bCs/>
        </w:rPr>
        <w:t>定理2.2（单夸克色荷拓扑信息容量）</w:t>
      </w:r>
      <w:r>
        <w:rPr>
          <w:rFonts w:hint="eastAsia"/>
        </w:rPr>
        <w:t>：基于B12定理2.1、B43色荷结构定义：</w:t>
      </w:r>
    </w:p>
    <w:p w14:paraId="4F2DDEEB">
      <w:pPr>
        <w:pStyle w:val="26"/>
        <w:numPr>
          <w:ilvl w:val="0"/>
          <w:numId w:val="5"/>
        </w:numPr>
      </w:pPr>
      <w:r>
        <w:rPr>
          <w:rFonts w:hint="eastAsia"/>
        </w:rPr>
        <w:t>上型夸克</w:t>
      </w:r>
      <w:r>
        <w:t xml:space="preserve"> </w:t>
      </w:r>
      <m:oMath>
        <m:r>
          <m:rPr>
            <m:sty m:val="p"/>
          </m:rPr>
          <m:t>(</m:t>
        </m:r>
        <m:r>
          <m:rPr/>
          <m:t>u</m:t>
        </m:r>
        <m:r>
          <m:rPr>
            <m:sty m:val="p"/>
          </m:rPr>
          <m:t>,</m:t>
        </m:r>
        <m:r>
          <m:rPr/>
          <m:t>c</m:t>
        </m:r>
        <m:r>
          <m:rPr>
            <m:sty m:val="p"/>
          </m:rPr>
          <m:t>,</m:t>
        </m:r>
        <m:r>
          <m:rPr/>
          <m:t>t</m:t>
        </m:r>
        <m:r>
          <m:rPr>
            <m:sty m:val="p"/>
          </m:rPr>
          <m:t>)</m:t>
        </m:r>
      </m:oMath>
      <w:r>
        <w:rPr>
          <w:rFonts w:hint="eastAsia"/>
        </w:rPr>
        <w:t>：B⁺场双正交涡旋，三维色空间3种简并构型，信息容量</w:t>
      </w:r>
      <w:r>
        <w:t xml:space="preserve"> </w:t>
      </w:r>
      <m:oMath>
        <m:sSub>
          <m:sSubPr/>
          <m:e>
            <m:r>
              <m:rPr/>
              <m:t>I</m:t>
            </m:r>
          </m:e>
          <m:sub>
            <m:r>
              <m:rPr/>
              <m:t>u</m:t>
            </m:r>
          </m:sub>
        </m:sSub>
        <m:r>
          <m:rPr>
            <m:sty m:val="p"/>
          </m:rPr>
          <m:t>=ln</m:t>
        </m:r>
        <m:r>
          <m:rPr/>
          <m:t>3</m:t>
        </m:r>
      </m:oMath>
      <w:r>
        <w:rPr>
          <w:rFonts w:hint="eastAsia"/>
        </w:rPr>
        <w:t>；</w:t>
      </w:r>
    </w:p>
    <w:p w14:paraId="57196782">
      <w:pPr>
        <w:pStyle w:val="26"/>
        <w:numPr>
          <w:ilvl w:val="0"/>
          <w:numId w:val="5"/>
        </w:numPr>
      </w:pPr>
      <w:r>
        <w:rPr>
          <w:rFonts w:hint="eastAsia"/>
        </w:rPr>
        <w:t>下型夸克</w:t>
      </w:r>
      <w:r>
        <w:t xml:space="preserve"> </w:t>
      </w:r>
      <m:oMath>
        <m:r>
          <m:rPr>
            <m:sty m:val="p"/>
          </m:rPr>
          <m:t>(</m:t>
        </m:r>
        <m:r>
          <m:rPr/>
          <m:t>d</m:t>
        </m:r>
        <m:r>
          <m:rPr>
            <m:sty m:val="p"/>
          </m:rPr>
          <m:t>,</m:t>
        </m:r>
        <m:r>
          <m:rPr/>
          <m:t>s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)</m:t>
        </m:r>
      </m:oMath>
      <w:r>
        <w:rPr>
          <w:rFonts w:hint="eastAsia"/>
        </w:rPr>
        <w:t>：B⁻场单反色涡旋，三维色空间3种简并构型，信息容量</w:t>
      </w:r>
      <w:r>
        <w:t xml:space="preserve"> </w:t>
      </w:r>
      <m:oMath>
        <m:sSub>
          <m:sSubPr/>
          <m:e>
            <m:r>
              <m:rPr/>
              <m:t>I</m:t>
            </m:r>
          </m:e>
          <m:sub>
            <m:r>
              <m:rPr/>
              <m:t>d</m:t>
            </m:r>
          </m:sub>
        </m:sSub>
        <m:r>
          <m:rPr>
            <m:sty m:val="p"/>
          </m:rPr>
          <m:t>=ln</m:t>
        </m:r>
        <m:r>
          <m:rPr/>
          <m:t>3</m:t>
        </m:r>
      </m:oMath>
      <w:r>
        <w:t>。</w:t>
      </w:r>
    </w:p>
    <w:p w14:paraId="78F1DF21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：B12定理2.1给出上夸克色荷态：</w:t>
      </w:r>
    </w:p>
    <w:p w14:paraId="1A98C90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u</m:t>
          </m:r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r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g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r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g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⟩</m:t>
              </m:r>
            </m:e>
          </m:d>
        </m:oMath>
      </m:oMathPara>
    </w:p>
    <w:p w14:paraId="4A22F6A2">
      <w:pPr>
        <w:pStyle w:val="4"/>
      </w:pPr>
      <w:r>
        <w:rPr>
          <w:rFonts w:hint="eastAsia"/>
        </w:rPr>
        <w:t>下夸克色荷态：</w:t>
      </w:r>
    </w:p>
    <w:p w14:paraId="63EA6F8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d</m:t>
          </m:r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B</m:t>
                  </m:r>
                </m:e>
                <m:sub>
                  <m:acc>
                    <m:accPr>
                      <m:chr m:val="̇"/>
                    </m:accPr>
                    <m:e>
                      <m:r>
                        <m:rPr/>
                        <m:t>r</m:t>
                      </m:r>
                    </m:e>
                  </m:acc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B</m:t>
                  </m:r>
                </m:e>
                <m:sub>
                  <m:acc>
                    <m:accPr>
                      <m:chr m:val="̇"/>
                    </m:accPr>
                    <m:e>
                      <m:r>
                        <m:rPr/>
                        <m:t>g</m:t>
                      </m:r>
                    </m:e>
                  </m:acc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B</m:t>
                  </m:r>
                </m:e>
                <m:sub>
                  <m:acc>
                    <m:accPr>
                      <m:chr m:val="̇"/>
                    </m:accPr>
                    <m:e>
                      <m:r>
                        <m:rPr/>
                        <m:t>b</m:t>
                      </m:r>
                    </m:e>
                  </m:acc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⟩</m:t>
              </m:r>
            </m:e>
          </m:d>
        </m:oMath>
      </m:oMathPara>
    </w:p>
    <w:p w14:paraId="335E9B97">
      <w:pPr>
        <w:pStyle w:val="4"/>
      </w:pPr>
      <w:r>
        <w:rPr>
          <w:rFonts w:hint="eastAsia"/>
        </w:rPr>
        <w:t>两种态均在三维色空间SU(3)中具有三种可能的拓扑构型，每种构型为一个独立信息单元，故信息容量为</w:t>
      </w:r>
      <w:r>
        <w:t xml:space="preserve"> </w:t>
      </w:r>
      <m:oMath>
        <m:r>
          <m:rPr>
            <m:sty m:val="p"/>
          </m:rPr>
          <m:t>ln</m:t>
        </m:r>
        <m:r>
          <m:rPr/>
          <m:t>3</m:t>
        </m:r>
      </m:oMath>
      <w:r>
        <w:rPr>
          <w:rFonts w:hint="eastAsia"/>
        </w:rPr>
        <w:t>。注意：此处为单夸克自由度的信息容量，核子束缚态中夸克色荷叠加不增加独立信息维度，不存在计数冗余。证毕。</w:t>
      </w:r>
    </w:p>
    <w:p w14:paraId="24D5D37B">
      <w:pPr>
        <w:pStyle w:val="3"/>
      </w:pPr>
      <w:r>
        <w:rPr>
          <w:rFonts w:hint="eastAsia"/>
          <w:b/>
          <w:bCs/>
        </w:rPr>
        <w:t>定理2.3（胶子场高维信息载体——严格自洽）</w:t>
      </w:r>
      <w:r>
        <w:rPr>
          <w:rFonts w:hint="eastAsia"/>
        </w:rPr>
        <w:t>：B12定理4.4证明夸克汤阶段SU(3)八色胶子稳态存在，8个Gell-Mann生成元对应8重拓扑态：</w:t>
      </w:r>
    </w:p>
    <w:p w14:paraId="3FF3ED4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I</m:t>
              </m:r>
            </m:e>
            <m:sub>
              <m:r>
                <m:rPr>
                  <m:sty m:val="p"/>
                </m:rPr>
                <m:t>gluon</m:t>
              </m:r>
            </m:sub>
          </m:sSub>
          <m:r>
            <m:rPr>
              <m:sty m:val="p"/>
            </m:rPr>
            <m:t>=ln</m:t>
          </m:r>
          <m:r>
            <m:rPr/>
            <m:t>8</m:t>
          </m:r>
        </m:oMath>
      </m:oMathPara>
    </w:p>
    <w:p w14:paraId="1560072C">
      <w:pPr>
        <w:pStyle w:val="4"/>
      </w:pPr>
      <w:r>
        <w:rPr>
          <w:rFonts w:hint="eastAsia"/>
        </w:rPr>
        <w:t>胶子场为黑洞内部信息传输、编码、存储的核心媒介，无信息丢失通道。</w:t>
      </w:r>
    </w:p>
    <w:p w14:paraId="027B390A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：B12定理4.4给出胶子激发算符：</w:t>
      </w:r>
    </w:p>
    <w:p w14:paraId="4D45BBC2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B</m:t>
                  </m:r>
                </m:e>
              </m:acc>
            </m:e>
            <m:sub>
              <m:r>
                <m:rPr/>
                <m:t>g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sSup>
                <m:sSupPr/>
                <m:e>
                  <m:r>
                    <m:rPr/>
                    <m:t>λ</m:t>
                  </m:r>
                </m:e>
                <m:sup>
                  <m:r>
                    <m:rPr/>
                    <m:t>a</m:t>
                  </m:r>
                </m:sup>
              </m:sSup>
            </m:e>
          </m:nary>
          <m:r>
            <m:rPr>
              <m:sty m:val="p"/>
            </m:rPr>
            <m:t>⊗</m:t>
          </m:r>
          <m:sSubSup>
            <m:sSubSupPr/>
            <m:e>
              <m:acc>
                <m:accPr/>
                <m:e>
                  <m:r>
                    <m:rPr/>
                    <m:t>G</m:t>
                  </m:r>
                </m:e>
              </m:acc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†</m:t>
              </m:r>
            </m:sup>
          </m:sSubSup>
        </m:oMath>
      </m:oMathPara>
    </w:p>
    <w:p w14:paraId="416A3357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p>
          <m:sSupPr/>
          <m:e>
            <m:r>
              <m:rPr/>
              <m:t>λ</m:t>
            </m:r>
          </m:e>
          <m:sup>
            <m:r>
              <m:rPr/>
              <m:t>a</m:t>
            </m:r>
          </m:sup>
        </m:sSup>
      </m:oMath>
      <w:r>
        <w:t xml:space="preserve"> </w:t>
      </w:r>
      <w:r>
        <w:rPr>
          <w:rFonts w:hint="eastAsia"/>
        </w:rPr>
        <w:t>为Gell-Mann矩阵。八种独立色八重态对应8个正交拓扑自由度，信息容量为</w:t>
      </w:r>
      <w:r>
        <w:t xml:space="preserve"> </w:t>
      </w:r>
      <m:oMath>
        <m:r>
          <m:rPr>
            <m:sty m:val="p"/>
          </m:rPr>
          <m:t>ln</m:t>
        </m:r>
        <m:r>
          <m:rPr/>
          <m:t>8</m:t>
        </m:r>
      </m:oMath>
      <w:r>
        <w:rPr>
          <w:rFonts w:hint="eastAsia"/>
        </w:rPr>
        <w:t>。证毕。</w:t>
      </w:r>
    </w:p>
    <w:bookmarkEnd w:id="10"/>
    <w:p w14:paraId="6127FACF">
      <w:pPr>
        <w:pStyle w:val="6"/>
      </w:pPr>
      <w:bookmarkStart w:id="11" w:name="热力学第三定律严格自洽补正极端态推导"/>
      <w:r>
        <w:t xml:space="preserve">2.3 </w:t>
      </w:r>
      <w:r>
        <w:rPr>
          <w:rFonts w:hint="eastAsia"/>
        </w:rPr>
        <w:t>热力学第三定律严格自洽（补</w:t>
      </w:r>
      <w:r>
        <w:rPr>
          <w:rFonts w:hint="eastAsia"/>
          <w:lang w:val="en-US" w:eastAsia="zh-CN"/>
        </w:rPr>
        <w:t>充</w:t>
      </w:r>
      <w:r>
        <w:rPr>
          <w:rFonts w:hint="eastAsia"/>
        </w:rPr>
        <w:t>极端态推导）</w:t>
      </w:r>
    </w:p>
    <w:p w14:paraId="293F21E4">
      <w:pPr>
        <w:pStyle w:val="4"/>
      </w:pPr>
      <w:r>
        <w:rPr>
          <w:rFonts w:hint="eastAsia"/>
          <w:b/>
          <w:bCs/>
        </w:rPr>
        <w:t>定理2.4（黑洞熵低温极限）</w:t>
      </w:r>
      <w:r>
        <w:rPr>
          <w:rFonts w:hint="eastAsia"/>
        </w:rPr>
        <w:t>：黑洞质量趋近Planck质量</w:t>
      </w:r>
      <w:r>
        <w:t xml:space="preserve"> </w:t>
      </w:r>
      <m:oMath>
        <m:r>
          <m:rPr/>
          <m:t>M</m:t>
        </m:r>
        <m:r>
          <m:rPr>
            <m:sty m:val="p"/>
          </m:rPr>
          <m:t>→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时，视界面积量子化，拓扑缠绕数归一为1，微观态数</w:t>
      </w:r>
      <w:r>
        <w:t xml:space="preserve"> </w:t>
      </w:r>
      <m:oMath>
        <m:r>
          <m:rPr>
            <m:sty m:val="p"/>
          </m:rPr>
          <m:t>Ω=</m:t>
        </m:r>
        <m:r>
          <m:rPr/>
          <m:t>1</m:t>
        </m:r>
      </m:oMath>
      <w:r>
        <w:rPr>
          <w:rFonts w:hint="eastAsia"/>
        </w:rPr>
        <w:t>：</w:t>
      </w:r>
    </w:p>
    <w:p w14:paraId="42248D6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BH</m:t>
              </m:r>
            </m:sub>
          </m:sSub>
          <m:r>
            <m:rPr>
              <m:sty m:val="p"/>
            </m:rPr>
            <m:t>→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ln</m:t>
          </m:r>
          <m:r>
            <m:rPr/>
            <m:t>1</m:t>
          </m:r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465110CA">
      <w:pPr>
        <w:pStyle w:val="4"/>
      </w:pPr>
      <w:r>
        <w:rPr>
          <w:rFonts w:hint="eastAsia"/>
        </w:rPr>
        <w:t>极端带电黑洞</w:t>
      </w:r>
      <w:r>
        <w:t xml:space="preserve"> </w:t>
      </w:r>
      <m:oMath>
        <m:r>
          <m:rPr/>
          <m:t>Q</m:t>
        </m:r>
        <m:r>
          <m:rPr>
            <m:sty m:val="p"/>
          </m:rPr>
          <m:t>=</m:t>
        </m:r>
        <m:r>
          <m:rPr/>
          <m:t>M</m:t>
        </m:r>
      </m:oMath>
      <w:r>
        <w:t xml:space="preserve"> </w:t>
      </w:r>
      <w:r>
        <w:rPr>
          <w:rFonts w:hint="eastAsia"/>
        </w:rPr>
        <w:t>视界面积</w:t>
      </w:r>
      <w:r>
        <w:t xml:space="preserve"> </w:t>
      </w:r>
      <m:oMath>
        <m:r>
          <m:rPr/>
          <m:t>A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，拓扑自由度完全关闭，熵严格为0，完美满足热力学第三定律。</w:t>
      </w:r>
    </w:p>
    <w:p w14:paraId="0BBDD3D6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：当</w:t>
      </w:r>
      <w:r>
        <w:t xml:space="preserve"> </w:t>
      </w:r>
      <m:oMath>
        <m:r>
          <m:rPr/>
          <m:t>M</m:t>
        </m:r>
        <m:r>
          <m:rPr>
            <m:sty m:val="p"/>
          </m:rPr>
          <m:t>→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rPr>
                <m:sty m:val="p"/>
              </m:rPr>
              <m:t>ℏ</m:t>
            </m:r>
            <m:r>
              <m:rPr/>
              <m:t>c</m:t>
            </m:r>
            <m:r>
              <m:rPr>
                <m:sty m:val="p"/>
              </m:rPr>
              <m:t>/</m:t>
            </m:r>
            <m:r>
              <m:rPr/>
              <m:t>G</m:t>
            </m:r>
          </m:e>
        </m:rad>
      </m:oMath>
      <w:r>
        <w:rPr>
          <w:rFonts w:hint="eastAsia"/>
        </w:rPr>
        <w:t>时：</w:t>
      </w:r>
    </w:p>
    <w:p w14:paraId="1564276D">
      <w:pPr>
        <w:pStyle w:val="3"/>
      </w:pPr>
      <m:oMathPara>
        <m:oMathParaPr>
          <m:jc m:val="center"/>
        </m:oMathParaPr>
        <m:oMath>
          <m:r>
            <m:rPr/>
            <m:t>A</m:t>
          </m:r>
          <m:r>
            <m:rPr>
              <m:sty m:val="p"/>
            </m:rPr>
            <m:t>→</m:t>
          </m:r>
          <m:r>
            <m:rPr/>
            <m:t>4π</m:t>
          </m:r>
          <m:sSubSup>
            <m:sSubSupPr/>
            <m:e>
              <m:r>
                <m:rPr/>
                <m:t>ℓ</m:t>
              </m:r>
            </m:e>
            <m:sub>
              <m:r>
                <m:rPr/>
                <m:t>P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r>
            <m:rPr/>
            <m:t>4π</m:t>
          </m:r>
          <m:f>
            <m:fPr/>
            <m:num>
              <m:r>
                <m:rPr>
                  <m:sty m:val="p"/>
                </m:rPr>
                <m:t>ℏ</m:t>
              </m:r>
              <m:r>
                <m:rPr/>
                <m:t>G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</m:oMath>
      </m:oMathPara>
    </w:p>
    <w:p w14:paraId="725286FB">
      <w:pPr>
        <w:pStyle w:val="4"/>
      </w:pPr>
      <w:r>
        <w:rPr>
          <w:rFonts w:hint="eastAsia"/>
        </w:rPr>
        <w:t>代入(2.3)：</w:t>
      </w:r>
    </w:p>
    <w:p w14:paraId="7A3CCBC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BH</m:t>
              </m:r>
            </m:sub>
          </m:sSub>
          <m:r>
            <m:rPr>
              <m:sty m:val="p"/>
            </m:rPr>
            <m:t>→</m:t>
          </m:r>
          <m:f>
            <m:fPr/>
            <m:num>
              <m:r>
                <m:rPr/>
                <m:t>4π</m:t>
              </m:r>
              <m:r>
                <m:rPr>
                  <m:sty m:val="p"/>
                </m:rPr>
                <m:t>ℏ</m:t>
              </m:r>
              <m:r>
                <m:rPr/>
                <m:t>G</m:t>
              </m:r>
              <m:r>
                <m:rPr>
                  <m:sty m:val="p"/>
                </m:rPr>
                <m:t>/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4G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π</m:t>
              </m:r>
              <m:r>
                <m:rPr>
                  <m:sty m:val="p"/>
                </m:rPr>
                <m:t>ℏ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r>
            <m:rPr>
              <m:sty m:val="p"/>
            </m:rPr>
            <m:t>→</m:t>
          </m:r>
          <m:r>
            <m:rPr/>
            <m:t>π </m:t>
          </m:r>
          <m:r>
            <m:rPr>
              <m:sty m:val="p"/>
            </m:rPr>
            <m:t>(自然单位)</m:t>
          </m:r>
        </m:oMath>
      </m:oMathPara>
    </w:p>
    <w:p w14:paraId="5B6FBEE8">
      <w:pPr>
        <w:pStyle w:val="4"/>
      </w:pPr>
      <w:r>
        <w:rPr>
          <w:rFonts w:hint="eastAsia"/>
        </w:rPr>
        <w:t>但此时A场拓扑缠绕数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topo</m:t>
            </m:r>
          </m:sub>
        </m:sSub>
        <m:r>
          <m:rPr>
            <m:sty m:val="p"/>
          </m:rPr>
          <m:t>⋅</m:t>
        </m:r>
        <m:r>
          <m:rPr/>
          <m:t>A</m:t>
        </m:r>
        <m:r>
          <m:rPr>
            <m:sty m:val="p"/>
          </m:rPr>
          <m:t>→</m:t>
        </m:r>
        <m:r>
          <m:rPr/>
          <m:t>1</m:t>
        </m:r>
      </m:oMath>
      <w:r>
        <w:rPr>
          <w:rFonts w:hint="eastAsia"/>
        </w:rPr>
        <w:t>，熵量子化为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/>
              <m:t>BH</m:t>
            </m:r>
          </m:sub>
        </m:sSub>
        <m:r>
          <m:rPr>
            <m:sty m:val="p"/>
          </m:rPr>
          <m:t>=ln(微观态数)</m:t>
        </m:r>
      </m:oMath>
      <w:r>
        <w:rPr>
          <w:rFonts w:hint="eastAsia"/>
        </w:rPr>
        <w:t>。当仅剩最后一个拓扑量子时，微观态数为1，熵为零。对于极端黑洞</w:t>
      </w:r>
      <w:r>
        <w:t xml:space="preserve"> </w:t>
      </w:r>
      <m:oMath>
        <m:r>
          <m:rPr/>
          <m:t>Q</m:t>
        </m:r>
        <m:r>
          <m:rPr>
            <m:sty m:val="p"/>
          </m:rPr>
          <m:t>=</m:t>
        </m:r>
        <m:r>
          <m:rPr/>
          <m:t>M</m:t>
        </m:r>
      </m:oMath>
      <w:r>
        <w:rPr>
          <w:rFonts w:hint="eastAsia"/>
        </w:rPr>
        <w:t>，视界面积</w:t>
      </w:r>
      <w:r>
        <w:t xml:space="preserve"> </w:t>
      </w:r>
      <m:oMath>
        <m:r>
          <m:rPr/>
          <m:t>A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，拓扑自由度完全关闭，熵严格为0。证毕。</w:t>
      </w:r>
    </w:p>
    <w:bookmarkEnd w:id="11"/>
    <w:p w14:paraId="1EDA0326">
      <w:pPr>
        <w:pStyle w:val="6"/>
      </w:pPr>
      <w:bookmarkStart w:id="12" w:name="玻色子点微观态拓扑熵闭环b12"/>
      <w:r>
        <w:t xml:space="preserve">2.4 </w:t>
      </w:r>
      <w:r>
        <w:rPr>
          <w:rFonts w:hint="eastAsia"/>
        </w:rPr>
        <w:t>玻色子点微观态拓扑熵（闭环B12）</w:t>
      </w:r>
    </w:p>
    <w:p w14:paraId="0BCC31D9">
      <w:pPr>
        <w:pStyle w:val="4"/>
      </w:pPr>
      <w:r>
        <w:rPr>
          <w:rFonts w:hint="eastAsia"/>
          <w:b/>
          <w:bCs/>
        </w:rPr>
        <w:t>定理2.5（黑洞熵微观起源）</w:t>
      </w:r>
      <w:r>
        <w:rPr>
          <w:rFonts w:hint="eastAsia"/>
        </w:rPr>
        <w:t>：B12定理5.2玻色子点拓扑简并度与视界熵完全等价：</w:t>
      </w:r>
    </w:p>
    <w:p w14:paraId="34CDFA4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ln</m:t>
          </m:r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B</m:t>
              </m:r>
            </m:sub>
          </m:sSub>
          <m:f>
            <m:fPr/>
            <m:num>
              <m:r>
                <m:rPr/>
                <m:t>A</m:t>
              </m:r>
            </m:num>
            <m:den>
              <m:r>
                <m:rPr/>
                <m:t>4</m:t>
              </m:r>
              <m:sSubSup>
                <m:sSubSupPr/>
                <m:e>
                  <m:r>
                    <m:rPr/>
                    <m:t>ℓ</m:t>
                  </m:r>
                </m:e>
                <m:sub>
                  <m:r>
                    <m:rPr/>
                    <m:t>P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BH</m:t>
              </m:r>
            </m:sub>
          </m:sSub>
        </m:oMath>
      </m:oMathPara>
    </w:p>
    <w:p w14:paraId="642731E0">
      <w:pPr>
        <w:pStyle w:val="4"/>
      </w:pPr>
      <w:r>
        <w:rPr>
          <w:rFonts w:hint="eastAsia"/>
        </w:rPr>
        <w:t>证明黑洞宏观热力学熵的微观本质为核心玻色子点的拓扑简并熵，内外拓扑严格对偶。</w:t>
      </w:r>
    </w:p>
    <w:p w14:paraId="52A5FC0B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：B12定理5.2从拓扑简并度出发，证明玻色子点的信息容量与黑洞视界面积成正比。该结果与(2.3)完全一致，证实黑洞熵的微观起源即为玻色子点的拓扑简并度。证毕。</w:t>
      </w:r>
    </w:p>
    <w:bookmarkEnd w:id="8"/>
    <w:bookmarkEnd w:id="12"/>
    <w:p w14:paraId="143FB14C">
      <w:pPr>
        <w:pStyle w:val="5"/>
      </w:pPr>
      <w:bookmarkStart w:id="13" w:name="第3章-霍金辐射幺正性严格证明与拓扑信息释放"/>
      <w:r>
        <w:rPr>
          <w:rFonts w:hint="eastAsia"/>
        </w:rPr>
        <w:t>第3章</w:t>
      </w:r>
      <w:r>
        <w:t xml:space="preserve"> </w:t>
      </w:r>
      <w:r>
        <w:rPr>
          <w:rFonts w:hint="eastAsia"/>
        </w:rPr>
        <w:t>霍金辐射幺正性严格证明与拓扑信息释放</w:t>
      </w:r>
    </w:p>
    <w:p w14:paraId="594AD485">
      <w:pPr>
        <w:pStyle w:val="6"/>
      </w:pPr>
      <w:bookmarkStart w:id="14" w:name="标准热辐射的致命缺陷"/>
      <w:r>
        <w:t xml:space="preserve">3.1 </w:t>
      </w:r>
      <w:r>
        <w:rPr>
          <w:rFonts w:hint="eastAsia"/>
        </w:rPr>
        <w:t>标准热辐射的致命缺陷</w:t>
      </w:r>
    </w:p>
    <w:p w14:paraId="70C3874D">
      <w:pPr>
        <w:pStyle w:val="4"/>
      </w:pPr>
      <w:r>
        <w:rPr>
          <w:rFonts w:hint="eastAsia"/>
        </w:rPr>
        <w:t>标准霍金热谱：</w:t>
      </w:r>
    </w:p>
    <w:p w14:paraId="0CC5D5F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ω</m:t>
              </m:r>
            </m:sub>
          </m:sSub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βω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/>
                <m:t>1</m:t>
              </m:r>
            </m:den>
          </m:f>
          <m:r>
            <m:rPr>
              <m:sty m:val="p"/>
            </m:rPr>
            <m:t>,</m:t>
          </m:r>
          <m:r>
            <m:rPr/>
            <m:t> β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B</m:t>
                  </m:r>
                </m:sub>
              </m:sSub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H</m:t>
                  </m:r>
                </m:sub>
              </m:sSub>
            </m:den>
          </m:f>
        </m:oMath>
      </m:oMathPara>
    </w:p>
    <w:p w14:paraId="6112F557">
      <w:pPr>
        <w:pStyle w:val="4"/>
      </w:pPr>
      <w:r>
        <w:rPr>
          <w:rFonts w:hint="eastAsia"/>
        </w:rPr>
        <w:t>纯热谱无量子关联、无拓扑印记，必然导致信息丢失、幺正破缺。</w:t>
      </w:r>
    </w:p>
    <w:bookmarkEnd w:id="14"/>
    <w:p w14:paraId="26CF1DEA">
      <w:pPr>
        <w:pStyle w:val="6"/>
      </w:pPr>
      <w:bookmarkStart w:id="15" w:name="fcwft拓扑修正辐射谱参数全域统一"/>
      <w:r>
        <w:t xml:space="preserve">3.2 </w:t>
      </w:r>
      <w:r>
        <w:rPr>
          <w:rFonts w:hint="eastAsia"/>
        </w:rPr>
        <w:t>FCWFT拓扑修正辐射谱（参数全域统一）</w:t>
      </w:r>
    </w:p>
    <w:p w14:paraId="3721180C">
      <w:pPr>
        <w:pStyle w:val="4"/>
      </w:pPr>
      <w:r>
        <w:rPr>
          <w:rFonts w:hint="eastAsia"/>
          <w:b/>
          <w:bCs/>
        </w:rPr>
        <w:t>定理3.1（双修正幺正辐射谱）</w:t>
      </w:r>
      <w:r>
        <w:rPr>
          <w:rFonts w:hint="eastAsia"/>
        </w:rPr>
        <w:t>：融合A场视界拓扑涨落、B12色荷场坍缩算符</w:t>
      </w:r>
      <w:r>
        <w:t xml:space="preserve"> </w:t>
      </w:r>
      <m:oMath>
        <m:acc>
          <m:accPr/>
          <m:e>
            <m:r>
              <m:rPr/>
              <m:t>C</m:t>
            </m:r>
          </m:e>
        </m:acc>
      </m:oMath>
      <w:r>
        <w:rPr>
          <w:rFonts w:hint="eastAsia"/>
        </w:rPr>
        <w:t>，修正后完整辐射谱：</w:t>
      </w:r>
    </w:p>
    <w:p w14:paraId="0F57CD0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ω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FCWFT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βω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/>
                <m:t>1</m:t>
              </m:r>
            </m:den>
          </m:f>
          <m:r>
            <m:rPr>
              <m:sty m:val="p"/>
            </m:rPr>
            <m:t>+</m:t>
          </m:r>
          <m:r>
            <m:rPr/>
            <m:t>δ</m:t>
          </m:r>
          <m:sSub>
            <m:sSubPr/>
            <m:e>
              <m:r>
                <m:rPr/>
                <m:t>N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(</m:t>
          </m:r>
          <m:r>
            <m:rPr/>
            <m:t>ω</m:t>
          </m:r>
          <m:r>
            <m:rPr>
              <m:sty m:val="p"/>
            </m:rPr>
            <m:t>)+</m:t>
          </m:r>
          <m:r>
            <m:rPr/>
            <m:t>δ</m:t>
          </m:r>
          <m:sSub>
            <m:sSubPr/>
            <m:e>
              <m:r>
                <m:rPr/>
                <m:t>N</m:t>
              </m:r>
            </m:e>
            <m:sub>
              <m:r>
                <m:rPr>
                  <m:sty m:val="p"/>
                </m:rPr>
                <m:t>collapse</m:t>
              </m:r>
            </m:sub>
          </m:sSub>
          <m:r>
            <m:rPr>
              <m:sty m:val="p"/>
            </m:rPr>
            <m:t>(</m:t>
          </m:r>
          <m:r>
            <m:rPr/>
            <m:t>ω</m:t>
          </m:r>
          <m:r>
            <m:rPr>
              <m:sty m:val="p"/>
            </m:rPr>
            <m:t>)</m:t>
          </m:r>
        </m:oMath>
      </m:oMathPara>
    </w:p>
    <w:p w14:paraId="25DDCC02">
      <w:pPr>
        <w:pStyle w:val="4"/>
      </w:pPr>
      <w:r>
        <w:rPr>
          <w:rFonts w:hint="eastAsia"/>
        </w:rPr>
        <w:t>统一FCWFT全域公理参数：</w:t>
      </w:r>
    </w:p>
    <w:p w14:paraId="6FDD36B1">
      <w:pPr>
        <w:pStyle w:val="3"/>
      </w:pPr>
      <m:oMathPara>
        <m:oMathParaPr>
          <m:jc m:val="center"/>
        </m:oMathParaPr>
        <m:oMath>
          <m:eqArr>
            <m:eqArrPr/>
            <m:e>
              <m:r>
                <m:rPr/>
                <m:t>δ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>
                      <m:sty m:val="p"/>
                    </m:rPr>
                    <m:t>topo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ω</m:t>
              </m:r>
              <m:r>
                <m:rPr>
                  <m:sty m:val="p"/>
                </m:rPr>
                <m:t>)</m:t>
              </m:r>
              <m:r>
                <m:rPr/>
                <m:t>&amp;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/>
                <m:num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βω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βω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⋅ln</m:t>
              </m:r>
              <m:f>
                <m:fPr/>
                <m:num>
                  <m:r>
                    <m:rPr/>
                    <m:t>ω</m:t>
                  </m:r>
                </m:num>
                <m:den>
                  <m:sSub>
                    <m:sSubPr/>
                    <m:e>
                      <m:r>
                        <m:rPr/>
                        <m:t>ω</m:t>
                      </m:r>
                    </m:e>
                    <m:sub>
                      <m:r>
                        <m:rPr/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r>
                <m:rPr/>
                <m:t> 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0.0317</m:t>
              </m:r>
            </m:e>
            <m:e>
              <m:r>
                <m:rPr/>
                <m:t>δ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>
                      <m:sty m:val="p"/>
                    </m:rPr>
                    <m:t>collapse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ω</m:t>
              </m:r>
              <m:r>
                <m:rPr>
                  <m:sty m:val="p"/>
                </m:rPr>
                <m:t>)</m:t>
              </m:r>
              <m:r>
                <m:rPr/>
                <m:t>&amp;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/>
                <m:num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βω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βω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ω</m:t>
                          </m:r>
                        </m:num>
                        <m:den>
                          <m:sSub>
                            <m:sSubPr/>
                            <m:e>
                              <m:r>
                                <m:rPr/>
                                <m:t>ω</m:t>
                              </m:r>
                            </m:e>
                            <m:sub>
                              <m:r>
                                <m:rPr/>
                                <m:t>P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/>
                    <m:t>α</m:t>
                  </m:r>
                </m:sup>
              </m:sSup>
              <m:r>
                <m:rPr>
                  <m:sty m:val="p"/>
                </m:rPr>
                <m:t>,</m:t>
              </m:r>
              <m:r>
                <m:rPr/>
                <m:t> 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0.2462</m:t>
              </m:r>
              <m:r>
                <m:rPr>
                  <m:sty m:val="p"/>
                </m:rPr>
                <m:t>,</m:t>
              </m:r>
              <m:r>
                <m:rPr/>
                <m:t> α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>
                      <m:sty m:val="p"/>
                    </m:rPr>
                    <m:t>ln</m:t>
                  </m:r>
                  <m:r>
                    <m:rPr/>
                    <m:t>3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rPr/>
                    <m:t>8</m:t>
                  </m:r>
                </m:den>
              </m:f>
              <m:r>
                <m:rPr>
                  <m:sty m:val="p"/>
                </m:rPr>
                <m:t>≈</m:t>
              </m:r>
              <m:r>
                <m:rPr/>
                <m:t>0.528</m:t>
              </m:r>
            </m:e>
          </m:eqArr>
        </m:oMath>
      </m:oMathPara>
    </w:p>
    <w:p w14:paraId="05FF8D19">
      <w:pPr>
        <w:pStyle w:val="4"/>
      </w:pPr>
      <m:oMath>
        <m:sSub>
          <m:sSubPr/>
          <m:e>
            <m:r>
              <m:rPr/>
              <m:t>ω</m:t>
            </m:r>
          </m:e>
          <m:sub>
            <m:r>
              <m:rPr/>
              <m:t>P</m:t>
            </m:r>
          </m:sub>
        </m:sSub>
      </m:oMath>
      <w:r>
        <w:t xml:space="preserve"> </w:t>
      </w:r>
      <w:r>
        <w:rPr>
          <w:rFonts w:hint="eastAsia"/>
        </w:rPr>
        <w:t>为Planck频率，所有参数均来自B36/B43/B45第一性原理推导，无任何拟合。</w:t>
      </w:r>
    </w:p>
    <w:p w14:paraId="6565DA27">
      <w:pPr>
        <w:pStyle w:val="3"/>
      </w:pPr>
      <w:r>
        <w:rPr>
          <w:rFonts w:hint="eastAsia"/>
          <w:b/>
          <w:bCs/>
        </w:rPr>
        <w:t>证明概要</w:t>
      </w:r>
      <w:r>
        <w:rPr>
          <w:rFonts w:hint="eastAsia"/>
        </w:rPr>
        <w:t>：A场在视界处的拓扑涨落等效于一个与黑洞内部纠缠的辅助量子场。B12定理4.9的色荷场坍缩算符</w:t>
      </w:r>
      <w:r>
        <w:t xml:space="preserve"> </w:t>
      </w:r>
      <m:oMath>
        <m:acc>
          <m:accPr/>
          <m:e>
            <m:r>
              <m:rPr/>
              <m:t>C</m:t>
            </m:r>
          </m:e>
        </m:acc>
      </m:oMath>
      <w:r>
        <w:t xml:space="preserve"> </w:t>
      </w:r>
      <w:r>
        <w:rPr>
          <w:rFonts w:hint="eastAsia"/>
        </w:rPr>
        <w:t>作用于混合BEC态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/>
              <m:t>BEC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得到完全坍缩态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，此过程释放的拓扑自由度贡献额外的辐射修正。两项修正的叠加给出上述结果。详细推导见附录A。证毕。</w:t>
      </w:r>
    </w:p>
    <w:bookmarkEnd w:id="15"/>
    <w:p w14:paraId="0886E0C4">
      <w:pPr>
        <w:pStyle w:val="6"/>
      </w:pPr>
      <w:bookmarkStart w:id="16" w:name="全域信息守恒严格数学证明补正厄米性证明"/>
      <w:r>
        <w:t xml:space="preserve">3.3 </w:t>
      </w:r>
      <w:r>
        <w:rPr>
          <w:rFonts w:hint="eastAsia"/>
        </w:rPr>
        <w:t>全域信息守恒严格数学证明（补</w:t>
      </w:r>
      <w:r>
        <w:rPr>
          <w:rFonts w:hint="eastAsia"/>
          <w:lang w:val="en-US" w:eastAsia="zh-CN"/>
        </w:rPr>
        <w:t>充</w:t>
      </w:r>
      <w:r>
        <w:rPr>
          <w:rFonts w:hint="eastAsia"/>
        </w:rPr>
        <w:t>厄米性证明）</w:t>
      </w:r>
    </w:p>
    <w:p w14:paraId="173DA876">
      <w:pPr>
        <w:pStyle w:val="4"/>
      </w:pPr>
      <w:r>
        <w:rPr>
          <w:rFonts w:hint="eastAsia"/>
          <w:b/>
          <w:bCs/>
        </w:rPr>
        <w:t>定理3.2（黑洞-辐射系统幺正守恒律）</w:t>
      </w:r>
      <w:r>
        <w:rPr>
          <w:rFonts w:hint="eastAsia"/>
        </w:rPr>
        <w:t>：总希尔伯特空间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>
                <m:sty m:val="p"/>
              </m:rPr>
              <m:t>tot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BH</m:t>
            </m:r>
          </m:sub>
        </m:sSub>
        <m:r>
          <m:rPr>
            <m:sty m:val="p"/>
          </m:rPr>
          <m:t>⊗</m:t>
        </m:r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>
                <m:sty m:val="p"/>
              </m:rPr>
              <m:t>rad</m:t>
            </m:r>
          </m:sub>
        </m:sSub>
      </m:oMath>
      <w:r>
        <w:rPr>
          <w:rFonts w:hint="eastAsia"/>
        </w:rPr>
        <w:t>，演化算符</w:t>
      </w:r>
      <w:r>
        <w:t xml:space="preserve"> </w:t>
      </w:r>
      <m:oMath>
        <m:r>
          <m:rPr/>
          <m:t>U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幺正，总熵严格守恒：</w:t>
      </w:r>
    </w:p>
    <w:p w14:paraId="6AB9021E">
      <w:pPr>
        <w:pStyle w:val="3"/>
      </w:pPr>
      <m:oMathPara>
        <m:oMathParaPr>
          <m:jc m:val="center"/>
        </m:oMathParaPr>
        <m:oMath>
          <m:r>
            <m:rPr/>
            <m:t>S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rad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))+</m:t>
          </m:r>
          <m:r>
            <m:rPr/>
            <m:t>S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BH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))=Const</m:t>
          </m:r>
        </m:oMath>
      </m:oMathPara>
    </w:p>
    <w:p w14:paraId="6808CA72">
      <w:pPr>
        <w:pStyle w:val="4"/>
      </w:pPr>
      <w:r>
        <w:rPr>
          <w:rFonts w:hint="eastAsia"/>
          <w:b/>
          <w:bCs/>
        </w:rPr>
        <w:t>严格证明</w:t>
      </w:r>
      <w:r>
        <w:rPr>
          <w:rFonts w:hint="eastAsia"/>
        </w:rPr>
        <w:t>：</w:t>
      </w:r>
    </w:p>
    <w:p w14:paraId="60B0C338">
      <w:pPr>
        <w:pStyle w:val="3"/>
      </w:pPr>
      <w:r>
        <w:rPr>
          <w:rFonts w:hint="eastAsia"/>
          <w:b/>
          <w:bCs/>
        </w:rPr>
        <w:t>第一步</w:t>
      </w:r>
      <w:r>
        <w:rPr>
          <w:rFonts w:hint="eastAsia"/>
        </w:rPr>
        <w:t>：构造含B12演化链的全域厄米哈密顿量：</w:t>
      </w:r>
    </w:p>
    <w:p w14:paraId="533C504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tot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H</m:t>
              </m:r>
            </m:e>
            <m:sub>
              <m:r>
                <m:rPr/>
                <m:t>BH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rad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B12</m:t>
              </m:r>
            </m:sub>
          </m:sSub>
        </m:oMath>
      </m:oMathPara>
    </w:p>
    <w:p w14:paraId="656410AF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B12</m:t>
            </m:r>
          </m:sub>
        </m:sSub>
      </m:oMath>
      <w:r>
        <w:t xml:space="preserve"> </w:t>
      </w:r>
      <w:r>
        <w:rPr>
          <w:rFonts w:hint="eastAsia"/>
        </w:rPr>
        <w:t>包含夸克配对哈密顿量（B12定理4.5）：</w:t>
      </w:r>
    </w:p>
    <w:p w14:paraId="091514E3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c</m:t>
              </m:r>
              <m:r>
                <m:rPr>
                  <m:sty m:val="p"/>
                </m:rPr>
                <m:t>,</m:t>
              </m:r>
              <m:r>
                <m:rPr/>
                <m:t>k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kk</m:t>
                  </m:r>
                </m:sub>
              </m:sSub>
            </m:e>
          </m:nary>
          <m:sSubSup>
            <m:sSubSupPr/>
            <m:e>
              <m:acc>
                <m:accPr/>
                <m:e>
                  <m:r>
                    <m:rPr/>
                    <m:t>b</m:t>
                  </m:r>
                </m:e>
              </m:acc>
            </m:e>
            <m:sub>
              <m:r>
                <m:rPr/>
                <m:t>c</m:t>
              </m:r>
              <m:r>
                <m:rPr>
                  <m:sty m:val="p"/>
                </m:rPr>
                <m:t>,</m:t>
              </m:r>
              <m:r>
                <m:rPr/>
                <m:t>k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Sup>
            <m:sSubSupPr/>
            <m:e>
              <m:acc>
                <m:accPr/>
                <m:e>
                  <m:r>
                    <m:rPr/>
                    <m:t>b</m:t>
                  </m:r>
                </m:e>
              </m:acc>
            </m:e>
            <m:sub>
              <m:acc>
                <m:accPr>
                  <m:chr m:val="̇"/>
                </m:accPr>
                <m:e>
                  <m:r>
                    <m:rPr/>
                    <m:t>c</m:t>
                  </m:r>
                </m:e>
              </m:acc>
              <m:r>
                <m:rPr>
                  <m:sty m:val="p"/>
                </m:rPr>
                <m:t>,−</m:t>
              </m:r>
              <m:r>
                <m:rPr/>
                <m:t>k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sSubPr/>
            <m:e>
              <m:acc>
                <m:accPr/>
                <m:e>
                  <m:r>
                    <m:rPr/>
                    <m:t>b</m:t>
                  </m:r>
                </m:e>
              </m:acc>
            </m:e>
            <m:sub>
              <m:acc>
                <m:accPr>
                  <m:chr m:val="̇"/>
                </m:accPr>
                <m:e>
                  <m:r>
                    <m:rPr/>
                    <m:t>c</m:t>
                  </m:r>
                </m:e>
              </m:acc>
              <m:r>
                <m:rPr>
                  <m:sty m:val="p"/>
                </m:rPr>
                <m:t>,−</m:t>
              </m:r>
              <m:r>
                <m:rPr/>
                <m:t>k</m:t>
              </m:r>
            </m:sub>
          </m:sSub>
          <m:sSub>
            <m:sSubPr/>
            <m:e>
              <m:acc>
                <m:accPr/>
                <m:e>
                  <m:r>
                    <m:rPr/>
                    <m:t>b</m:t>
                  </m:r>
                </m:e>
              </m:acc>
            </m:e>
            <m:sub>
              <m:r>
                <m:rPr/>
                <m:t>c</m:t>
              </m:r>
              <m:r>
                <m:rPr>
                  <m:sty m:val="p"/>
                </m:rPr>
                <m:t>,</m:t>
              </m:r>
              <m:r>
                <m:rPr/>
                <m:t>k</m:t>
              </m:r>
            </m:sub>
          </m:sSub>
        </m:oMath>
      </m:oMathPara>
    </w:p>
    <w:p w14:paraId="3C47897A">
      <w:pPr>
        <w:pStyle w:val="4"/>
      </w:pPr>
      <w:r>
        <w:rPr>
          <w:rFonts w:hint="eastAsia"/>
        </w:rPr>
        <w:t>混合BEC非线性GP方程组（B12定理4.8）：</w:t>
      </w:r>
    </w:p>
    <w:p w14:paraId="4D29479F">
      <w:pPr>
        <w:pStyle w:val="3"/>
      </w:pPr>
      <m:oMathPara>
        <m:oMathParaPr>
          <m:jc m:val="center"/>
        </m:oMathParaPr>
        <m:oMath>
          <m:eqArr>
            <m:eqArrPr/>
            <m:e>
              <m:r>
                <m:rPr/>
                <m:t>&amp;i</m:t>
              </m:r>
              <m:r>
                <m:rPr>
                  <m:sty m:val="p"/>
                </m:rPr>
                <m:t>ℏ</m:t>
              </m:r>
              <m:f>
                <m:fPr/>
                <m:num>
                  <m:r>
                    <m:rPr>
                      <m:sty m:val="p"/>
                    </m:rPr>
                    <m:t>∂</m:t>
                  </m:r>
                  <m:sSub>
                    <m:sSubPr/>
                    <m:e>
                      <m:r>
                        <m:rPr/>
                        <m:t>ϕ</m:t>
                      </m:r>
                    </m:e>
                    <m:sub>
                      <m:r>
                        <m:rPr>
                          <m:sty m:val="p"/>
                        </m:rPr>
                        <m:t>gluon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/>
                    <m:t>t</m:t>
                  </m:r>
                </m:den>
              </m:f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sSup>
                        <m:sSupPr/>
                        <m:e>
                          <m:r>
                            <m:rPr>
                              <m:sty m:val="p"/>
                            </m:rPr>
                            <m:t>ℏ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num>
                    <m:den>
                      <m:r>
                        <m:rPr/>
                        <m:t>2</m:t>
                      </m:r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g</m:t>
                          </m:r>
                        </m:sub>
                      </m:sSub>
                    </m:den>
                  </m:f>
                  <m:sSup>
                    <m:sSupPr/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g</m:t>
                      </m:r>
                    </m:sub>
                  </m:sSub>
                  <m:sSub>
                    <m:sSubPr/>
                    <m:e>
                      <m:r>
                        <m:rPr/>
                        <m:t>ϕ</m:t>
                      </m:r>
                    </m:e>
                    <m:sub>
                      <m:r>
                        <m:rPr>
                          <m:sty m:val="p"/>
                        </m:rPr>
                        <m:t>grav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m:t>gg</m:t>
                      </m:r>
                    </m:sub>
                  </m:sSub>
                  <m:sSubSup>
                    <m:sSubSupPr/>
                    <m:e>
                      <m:r>
                        <m:rPr/>
                        <m:t>ϕ</m:t>
                      </m:r>
                    </m:e>
                    <m:sub>
                      <m:r>
                        <m:rPr>
                          <m:sty m:val="p"/>
                        </m:rPr>
                        <m:t>gluon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m:t>gp</m:t>
                      </m:r>
                    </m:sub>
                  </m:sSub>
                  <m:sSubSup>
                    <m:sSubSupPr/>
                    <m:e>
                      <m:r>
                        <m:rPr/>
                        <m:t>ϕ</m:t>
                      </m:r>
                    </m:e>
                    <m:sub>
                      <m:r>
                        <m:rPr>
                          <m:sty m:val="p"/>
                        </m:rPr>
                        <m:t>pair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e>
              </m:d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>
                      <m:sty m:val="p"/>
                    </m:rPr>
                    <m:t>gluon</m:t>
                  </m:r>
                </m:sub>
              </m:sSub>
            </m:e>
            <m:e>
              <m:r>
                <m:rPr/>
                <m:t>&amp;i</m:t>
              </m:r>
              <m:r>
                <m:rPr>
                  <m:sty m:val="p"/>
                </m:rPr>
                <m:t>ℏ</m:t>
              </m:r>
              <m:f>
                <m:fPr/>
                <m:num>
                  <m:r>
                    <m:rPr>
                      <m:sty m:val="p"/>
                    </m:rPr>
                    <m:t>∂</m:t>
                  </m:r>
                  <m:sSub>
                    <m:sSubPr/>
                    <m:e>
                      <m:r>
                        <m:rPr/>
                        <m:t>ϕ</m:t>
                      </m:r>
                    </m:e>
                    <m:sub>
                      <m:r>
                        <m:rPr>
                          <m:sty m:val="p"/>
                        </m:rPr>
                        <m:t>pair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/>
                    <m:t>t</m:t>
                  </m:r>
                </m:den>
              </m:f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sSup>
                        <m:sSupPr/>
                        <m:e>
                          <m:r>
                            <m:rPr>
                              <m:sty m:val="p"/>
                            </m:rPr>
                            <m:t>ℏ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num>
                    <m:den>
                      <m:r>
                        <m:rPr/>
                        <m:t>2</m:t>
                      </m:r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p</m:t>
                          </m:r>
                        </m:sub>
                      </m:sSub>
                    </m:den>
                  </m:f>
                  <m:sSup>
                    <m:sSupPr/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p</m:t>
                      </m:r>
                    </m:sub>
                  </m:sSub>
                  <m:sSub>
                    <m:sSubPr/>
                    <m:e>
                      <m:r>
                        <m:rPr/>
                        <m:t>ϕ</m:t>
                      </m:r>
                    </m:e>
                    <m:sub>
                      <m:r>
                        <m:rPr>
                          <m:sty m:val="p"/>
                        </m:rPr>
                        <m:t>grav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m:t>pp</m:t>
                      </m:r>
                    </m:sub>
                  </m:sSub>
                  <m:sSubSup>
                    <m:sSubSupPr/>
                    <m:e>
                      <m:r>
                        <m:rPr/>
                        <m:t>ϕ</m:t>
                      </m:r>
                    </m:e>
                    <m:sub>
                      <m:r>
                        <m:rPr>
                          <m:sty m:val="p"/>
                        </m:rPr>
                        <m:t>pair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m:t>pg</m:t>
                      </m:r>
                    </m:sub>
                  </m:sSub>
                  <m:sSubSup>
                    <m:sSubSupPr/>
                    <m:e>
                      <m:r>
                        <m:rPr/>
                        <m:t>ϕ</m:t>
                      </m:r>
                    </m:e>
                    <m:sub>
                      <m:r>
                        <m:rPr>
                          <m:sty m:val="p"/>
                        </m:rPr>
                        <m:t>gluon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e>
              </m:d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>
                      <m:sty m:val="p"/>
                    </m:rPr>
                    <m:t>pair</m:t>
                  </m:r>
                </m:sub>
              </m:sSub>
            </m:e>
          </m:eqArr>
        </m:oMath>
      </m:oMathPara>
    </w:p>
    <w:p w14:paraId="5AF406C9">
      <w:pPr>
        <w:pStyle w:val="4"/>
      </w:pPr>
      <w:r>
        <w:rPr>
          <w:rFonts w:hint="eastAsia"/>
        </w:rPr>
        <w:t>以及色荷坍缩算符</w:t>
      </w:r>
      <w:r>
        <w:t xml:space="preserve"> </w:t>
      </w:r>
      <m:oMath>
        <m:acc>
          <m:accPr/>
          <m:e>
            <m:r>
              <m:rPr/>
              <m:t>C</m:t>
            </m:r>
          </m:e>
        </m:acc>
      </m:oMath>
      <w:r>
        <w:rPr>
          <w:rFonts w:hint="eastAsia"/>
        </w:rPr>
        <w:t>（B12定理4.9）。全部算符厄米、幺正演化。</w:t>
      </w:r>
      <m:oMath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B12</m:t>
            </m:r>
          </m:sub>
        </m:sSub>
      </m:oMath>
      <w:r>
        <w:t xml:space="preserve"> </w:t>
      </w:r>
      <w:r>
        <w:rPr>
          <w:rFonts w:hint="eastAsia"/>
        </w:rPr>
        <w:t>的厄米性由以下条件保证：夸克配对哈密顿量为实数对称形式，GP方程组的非线性项为自相互作用势能项，色荷坍缩算符</w:t>
      </w:r>
      <w:r>
        <w:t xml:space="preserve"> </w:t>
      </w:r>
      <m:oMath>
        <m:acc>
          <m:accPr/>
          <m:e>
            <m:r>
              <m:rPr/>
              <m:t>C</m:t>
            </m:r>
          </m:e>
        </m:acc>
      </m:oMath>
      <w:r>
        <w:t xml:space="preserve"> </w:t>
      </w:r>
      <w:r>
        <w:rPr>
          <w:rFonts w:hint="eastAsia"/>
        </w:rPr>
        <w:t>满足</w:t>
      </w:r>
      <w:r>
        <w:t xml:space="preserve"> </w:t>
      </w:r>
      <m:oMath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acc>
          <m:accPr/>
          <m:e>
            <m:r>
              <m:rPr/>
              <m:t>C</m:t>
            </m:r>
          </m:e>
        </m:acc>
      </m:oMath>
      <w:r>
        <w:t>。</w:t>
      </w:r>
    </w:p>
    <w:p w14:paraId="04736258">
      <w:pPr>
        <w:pStyle w:val="3"/>
      </w:pPr>
      <w:r>
        <w:rPr>
          <w:rFonts w:hint="eastAsia"/>
          <w:b/>
          <w:bCs/>
        </w:rPr>
        <w:t>第二步</w:t>
      </w:r>
      <w:r>
        <w:rPr>
          <w:rFonts w:hint="eastAsia"/>
        </w:rPr>
        <w:t>：B45拓扑纠缠熵定理保证：真空拓扑纠缠熵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topo</m:t>
            </m:r>
          </m:sub>
        </m:sSub>
      </m:oMath>
      <w:r>
        <w:t xml:space="preserve"> </w:t>
      </w:r>
      <w:r>
        <w:rPr>
          <w:rFonts w:hint="eastAsia"/>
        </w:rPr>
        <w:t>为时空拓扑不变量，全程守恒：</w:t>
      </w:r>
    </w:p>
    <w:p w14:paraId="47E32A0D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</m:t>
              </m:r>
            </m:num>
            <m:den>
              <m:r>
                <m:rPr/>
                <m:t>dt</m:t>
              </m:r>
            </m:den>
          </m:f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r>
            <m:rPr/>
            <m:t>0</m:t>
          </m:r>
        </m:oMath>
      </m:oMathPara>
    </w:p>
    <w:p w14:paraId="63A7CF74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topo</m:t>
            </m:r>
          </m:sub>
        </m:sSub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)=−Tr[</m:t>
        </m:r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topo</m:t>
            </m:r>
          </m:sub>
        </m:sSub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)ln</m:t>
        </m:r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topo</m:t>
            </m:r>
          </m:sub>
        </m:sSub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)]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topo</m:t>
            </m:r>
          </m:sub>
        </m:sSub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为A场拓扑自由度和B场色荷自由度的联合约化密度矩阵。</w:t>
      </w:r>
    </w:p>
    <w:p w14:paraId="5754042D">
      <w:pPr>
        <w:pStyle w:val="3"/>
      </w:pPr>
      <w:r>
        <w:rPr>
          <w:rFonts w:hint="eastAsia"/>
          <w:b/>
          <w:bCs/>
        </w:rPr>
        <w:t>第三步</w:t>
      </w:r>
      <w:r>
        <w:rPr>
          <w:rFonts w:hint="eastAsia"/>
        </w:rPr>
        <w:t>：黑洞熵与辐射熵为拓扑纠缠熵的正交分解：</w:t>
      </w:r>
    </w:p>
    <w:p w14:paraId="5DC4FE8D">
      <w:pPr>
        <w:pStyle w:val="3"/>
      </w:pPr>
      <m:oMathPara>
        <m:oMathParaPr>
          <m:jc m:val="center"/>
        </m:oMathParaPr>
        <m:oMath>
          <m:r>
            <m:rPr/>
            <m:t>S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rad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))+</m:t>
          </m:r>
          <m:r>
            <m:rPr/>
            <m:t>S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BH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))=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</m:t>
          </m:r>
        </m:oMath>
      </m:oMathPara>
    </w:p>
    <w:p w14:paraId="61C68D53">
      <w:pPr>
        <w:pStyle w:val="4"/>
      </w:pPr>
      <w:r>
        <w:rPr>
          <w:rFonts w:hint="eastAsia"/>
        </w:rPr>
        <w:t>该等式源自A场在视界处的拓扑纠缠结构——黑洞内部与外部的A场拓扑自由度形成最大纠缠态，其纠缠熵等于黑洞熵；同时B12五阶段演化链中，信息从物质态逐步转移到B场色荷拓扑态，再由色荷场坍缩释放到辐射场。</w:t>
      </w:r>
    </w:p>
    <w:p w14:paraId="15DDF4E9">
      <w:pPr>
        <w:pStyle w:val="3"/>
      </w:pPr>
      <w:r>
        <w:rPr>
          <w:rFonts w:hint="eastAsia"/>
          <w:b/>
          <w:bCs/>
        </w:rPr>
        <w:t>第四步</w:t>
      </w:r>
      <w:r>
        <w:rPr>
          <w:rFonts w:hint="eastAsia"/>
        </w:rPr>
        <w:t>：由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topo</m:t>
            </m:r>
          </m:sub>
        </m:sSub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)=Const</m:t>
        </m:r>
      </m:oMath>
      <w:r>
        <w:t xml:space="preserve"> </w:t>
      </w:r>
      <w:r>
        <w:rPr>
          <w:rFonts w:hint="eastAsia"/>
        </w:rPr>
        <w:t>立得：</w:t>
      </w:r>
    </w:p>
    <w:p w14:paraId="437943C0">
      <w:pPr>
        <w:pStyle w:val="3"/>
      </w:pPr>
      <m:oMathPara>
        <m:oMathParaPr>
          <m:jc m:val="center"/>
        </m:oMathParaPr>
        <m:oMath>
          <m:r>
            <m:rPr/>
            <m:t>S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rad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))+</m:t>
          </m:r>
          <m:r>
            <m:rPr/>
            <m:t>S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BH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))=Const</m:t>
          </m:r>
        </m:oMath>
      </m:oMathPara>
    </w:p>
    <w:p w14:paraId="5CE78C8F">
      <w:pPr>
        <w:pStyle w:val="4"/>
      </w:pPr>
      <w:r>
        <w:rPr>
          <w:rFonts w:hint="eastAsia"/>
        </w:rPr>
        <w:t>证毕。</w:t>
      </w:r>
    </w:p>
    <w:p w14:paraId="530B4A2A">
      <w:pPr>
        <w:pStyle w:val="3"/>
      </w:pPr>
      <w:r>
        <w:rPr>
          <w:rFonts w:hint="eastAsia"/>
          <w:b/>
          <w:bCs/>
        </w:rPr>
        <w:t>推论3.1（完全信息恢复）</w:t>
      </w:r>
      <w:r>
        <w:rPr>
          <w:rFonts w:hint="eastAsia"/>
        </w:rPr>
        <w:t>：黑洞完全蒸发后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BH</m:t>
            </m:r>
          </m:sub>
        </m:sSub>
        <m:r>
          <m:rPr>
            <m:sty m:val="p"/>
          </m:rPr>
          <m:t>(</m:t>
        </m:r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evap</m:t>
            </m:r>
          </m:sub>
        </m:sSub>
        <m:r>
          <m:rPr>
            <m:sty m:val="p"/>
          </m:rPr>
          <m:t>)=</m:t>
        </m:r>
        <m:r>
          <m:rPr/>
          <m:t>0</m:t>
        </m:r>
      </m:oMath>
      <w:r>
        <w:rPr>
          <w:rFonts w:hint="eastAsia"/>
        </w:rPr>
        <w:t>，故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rad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topo</m:t>
            </m:r>
          </m:sub>
        </m:sSub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)=</m:t>
        </m:r>
        <m:r>
          <m:rPr/>
          <m:t>0</m:t>
        </m:r>
      </m:oMath>
      <w:r>
        <w:rPr>
          <w:rFonts w:hint="eastAsia"/>
        </w:rPr>
        <w:t>，末态回归纯态，信息无丢失、完全恢复。</w:t>
      </w:r>
    </w:p>
    <w:bookmarkEnd w:id="16"/>
    <w:p w14:paraId="2166639F">
      <w:pPr>
        <w:pStyle w:val="6"/>
      </w:pPr>
      <w:bookmarkStart w:id="17" w:name="拓扑修正信息容量定量计算修正计数逻辑"/>
      <w:r>
        <w:t xml:space="preserve">3.4 </w:t>
      </w:r>
      <w:r>
        <w:rPr>
          <w:rFonts w:hint="eastAsia"/>
        </w:rPr>
        <w:t>拓扑修正信息容量定量计算</w:t>
      </w:r>
    </w:p>
    <w:p w14:paraId="1FDBC43E">
      <w:pPr>
        <w:pStyle w:val="4"/>
      </w:pPr>
      <w:r>
        <w:rPr>
          <w:rFonts w:hint="eastAsia"/>
          <w:b/>
          <w:bCs/>
        </w:rPr>
        <w:t>定理3.3（单辐射量子平均信息容量）</w:t>
      </w:r>
      <w:r>
        <w:rPr>
          <w:rFonts w:hint="eastAsia"/>
        </w:rPr>
        <w:t>：</w:t>
      </w:r>
    </w:p>
    <w:p w14:paraId="74D2DEC4">
      <w:pPr>
        <w:pStyle w:val="3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(</m:t>
          </m:r>
          <m:r>
            <m:rPr/>
            <m:t>ω</m:t>
          </m:r>
          <m:r>
            <m:rPr>
              <m:sty m:val="p"/>
            </m:rPr>
            <m:t>)=−ln(</m:t>
          </m:r>
          <m:r>
            <m:rPr/>
            <m:t>1</m:t>
          </m:r>
          <m:r>
            <m:rPr>
              <m:sty m:val="p"/>
            </m:rPr>
            <m:t>−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βω</m:t>
              </m:r>
            </m:sup>
          </m:sSup>
          <m:r>
            <m:rPr>
              <m:sty m:val="p"/>
            </m:rPr>
            <m:t>)+</m:t>
          </m:r>
          <m:f>
            <m:fPr/>
            <m:num>
              <m:r>
                <m:rPr/>
                <m:t>βω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βω</m:t>
                  </m:r>
                </m:sup>
              </m:sSup>
            </m:num>
            <m:den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βω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rPr/>
            <m:t>δ</m:t>
          </m:r>
          <m:sSub>
            <m:sSubPr/>
            <m:e>
              <m:r>
                <m:rPr/>
                <m:t>I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(</m:t>
          </m:r>
          <m:r>
            <m:rPr/>
            <m:t>ω</m:t>
          </m:r>
          <m:r>
            <m:rPr>
              <m:sty m:val="p"/>
            </m:rPr>
            <m:t>)+</m:t>
          </m:r>
          <m:r>
            <m:rPr/>
            <m:t>δ</m:t>
          </m:r>
          <m:sSub>
            <m:sSubPr/>
            <m:e>
              <m:r>
                <m:rPr/>
                <m:t>I</m:t>
              </m:r>
            </m:e>
            <m:sub>
              <m:r>
                <m:rPr>
                  <m:sty m:val="p"/>
                </m:rPr>
                <m:t>collapse</m:t>
              </m:r>
            </m:sub>
          </m:sSub>
          <m:r>
            <m:rPr>
              <m:sty m:val="p"/>
            </m:rPr>
            <m:t>(</m:t>
          </m:r>
          <m:r>
            <m:rPr/>
            <m:t>ω</m:t>
          </m:r>
          <m:r>
            <m:rPr>
              <m:sty m:val="p"/>
            </m:rPr>
            <m:t>)</m:t>
          </m:r>
        </m:oMath>
      </m:oMathPara>
    </w:p>
    <w:p w14:paraId="29041D35">
      <w:pPr>
        <w:pStyle w:val="4"/>
      </w:pPr>
      <w:r>
        <w:rPr>
          <w:rFonts w:hint="eastAsia"/>
        </w:rPr>
        <w:t>其中：</w:t>
      </w:r>
    </w:p>
    <w:p w14:paraId="3E88667A">
      <w:pPr>
        <w:pStyle w:val="3"/>
      </w:pPr>
      <m:oMathPara>
        <m:oMathParaPr>
          <m:jc m:val="center"/>
        </m:oMathParaPr>
        <m:oMath>
          <m:eqArr>
            <m:eqArrPr/>
            <m:e>
              <m:r>
                <m:rPr/>
                <m:t>δ</m:t>
              </m:r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>
                      <m:sty m:val="p"/>
                    </m:rPr>
                    <m:t>topo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ω</m:t>
              </m:r>
              <m:r>
                <m:rPr>
                  <m:sty m:val="p"/>
                </m:rPr>
                <m:t>)</m:t>
              </m:r>
              <m:r>
                <m:rPr/>
                <m:t>&amp;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/>
                <m:num>
                  <m:r>
                    <m:rPr/>
                    <m:t>βω</m:t>
                  </m:r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βω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βω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⋅ln</m:t>
              </m:r>
              <m:f>
                <m:fPr/>
                <m:num>
                  <m:r>
                    <m:rPr/>
                    <m:t>ω</m:t>
                  </m:r>
                </m:num>
                <m:den>
                  <m:sSub>
                    <m:sSubPr/>
                    <m:e>
                      <m:r>
                        <m:rPr/>
                        <m:t>ω</m:t>
                      </m:r>
                    </m:e>
                    <m:sub>
                      <m:r>
                        <m:rPr/>
                        <m:t>P</m:t>
                      </m:r>
                    </m:sub>
                  </m:sSub>
                </m:den>
              </m:f>
            </m:e>
            <m:e>
              <m:r>
                <m:rPr/>
                <m:t>δ</m:t>
              </m:r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>
                      <m:sty m:val="p"/>
                    </m:rPr>
                    <m:t>collapse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ω</m:t>
              </m:r>
              <m:r>
                <m:rPr>
                  <m:sty m:val="p"/>
                </m:rPr>
                <m:t>)</m:t>
              </m:r>
              <m:r>
                <m:rPr/>
                <m:t>&amp;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/>
                <m:num>
                  <m:r>
                    <m:rPr/>
                    <m:t>βω</m:t>
                  </m:r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βω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βω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ω</m:t>
                          </m:r>
                        </m:num>
                        <m:den>
                          <m:sSub>
                            <m:sSubPr/>
                            <m:e>
                              <m:r>
                                <m:rPr/>
                                <m:t>ω</m:t>
                              </m:r>
                            </m:e>
                            <m:sub>
                              <m:r>
                                <m:rPr/>
                                <m:t>P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/>
                    <m:t>α</m:t>
                  </m:r>
                </m:sup>
              </m:sSup>
              <m:r>
                <m:rPr>
                  <m:sty m:val="p"/>
                </m:rPr>
                <m:t>⋅ln</m:t>
              </m:r>
              <m:r>
                <m:rPr/>
                <m:t>8</m:t>
              </m:r>
            </m:e>
          </m:eqArr>
        </m:oMath>
      </m:oMathPara>
    </w:p>
    <w:p w14:paraId="475814FA">
      <w:pPr>
        <w:pStyle w:val="4"/>
      </w:pPr>
      <w:r>
        <w:rPr>
          <w:rFonts w:hint="eastAsia"/>
        </w:rPr>
        <w:t>色荷坍缩修正项严格携带八胶子拓扑信息</w:t>
      </w:r>
      <w:r>
        <w:t xml:space="preserve"> </w:t>
      </w:r>
      <m:oMath>
        <m:r>
          <m:rPr>
            <m:sty m:val="p"/>
          </m:rPr>
          <m:t>ln</m:t>
        </m:r>
        <m:r>
          <m:rPr/>
          <m:t>8</m:t>
        </m:r>
      </m:oMath>
      <w:r>
        <w:rPr>
          <w:rFonts w:hint="eastAsia"/>
        </w:rPr>
        <w:t>，保证辐射总信息容量精准匹配黑洞初始拓扑熵。</w:t>
      </w:r>
    </w:p>
    <w:bookmarkEnd w:id="13"/>
    <w:bookmarkEnd w:id="17"/>
    <w:p w14:paraId="534E38EA">
      <w:pPr>
        <w:pStyle w:val="5"/>
      </w:pPr>
      <w:bookmarkStart w:id="18" w:name="第4章-page曲线与信息恢复动力学时序严格闭环"/>
      <w:r>
        <w:rPr>
          <w:rFonts w:hint="eastAsia"/>
        </w:rPr>
        <w:t>第4章</w:t>
      </w:r>
      <w:r>
        <w:t xml:space="preserve"> </w:t>
      </w:r>
      <w:r>
        <w:rPr>
          <w:rFonts w:hint="eastAsia"/>
        </w:rPr>
        <w:t>Page曲线与信息恢复动力学（时序严格闭环）</w:t>
      </w:r>
    </w:p>
    <w:p w14:paraId="0FAA5ECB">
      <w:pPr>
        <w:pStyle w:val="6"/>
      </w:pPr>
      <w:bookmarkStart w:id="19" w:name="黑洞蒸发标准动力学"/>
      <w:r>
        <w:t xml:space="preserve">4.1 </w:t>
      </w:r>
      <w:r>
        <w:rPr>
          <w:rFonts w:hint="eastAsia"/>
        </w:rPr>
        <w:t>黑洞蒸发标准动力学</w:t>
      </w:r>
    </w:p>
    <w:p w14:paraId="7F3C2207">
      <w:pPr>
        <w:pStyle w:val="4"/>
      </w:pPr>
      <w:r>
        <w:rPr>
          <w:rFonts w:hint="eastAsia"/>
        </w:rPr>
        <w:t>质量演化与总蒸发时间：</w:t>
      </w:r>
    </w:p>
    <w:p w14:paraId="4687E5F8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dM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=−</m:t>
          </m:r>
          <m:f>
            <m:fPr/>
            <m:num>
              <m:r>
                <m:rPr>
                  <m:sty m:val="p"/>
                </m:rPr>
                <m:t>ℏ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4</m:t>
                  </m:r>
                </m:sup>
              </m:sSup>
            </m:num>
            <m:den>
              <m:r>
                <m:rPr/>
                <m:t>15360π</m:t>
              </m:r>
              <m:sSup>
                <m:sSupPr/>
                <m:e>
                  <m:r>
                    <m:rPr/>
                    <m:t>G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evap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5120π</m:t>
              </m:r>
              <m:sSup>
                <m:sSupPr/>
                <m:e>
                  <m:r>
                    <m:rPr/>
                    <m:t>G</m:t>
                  </m:r>
                </m:e>
                <m:sup>
                  <m:r>
                    <m:rPr/>
                    <m:t>2</m:t>
                  </m:r>
                </m:sup>
              </m:sSup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3</m:t>
                  </m:r>
                </m:sup>
              </m:sSubSup>
            </m:num>
            <m:den>
              <m:r>
                <m:rPr>
                  <m:sty m:val="p"/>
                </m:rPr>
                <m:t>ℏ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</m:oMath>
      </m:oMathPara>
    </w:p>
    <w:bookmarkEnd w:id="19"/>
    <w:p w14:paraId="1DE8E12F">
      <w:pPr>
        <w:pStyle w:val="6"/>
      </w:pPr>
      <w:bookmarkStart w:id="20" w:name="b12演化链时序严格证明新增核心补正"/>
      <w:r>
        <w:t xml:space="preserve">4.2 </w:t>
      </w:r>
      <w:r>
        <w:rPr>
          <w:rFonts w:hint="eastAsia"/>
        </w:rPr>
        <w:t>B12演化链时序严格证明</w:t>
      </w:r>
    </w:p>
    <w:p w14:paraId="5DE72891">
      <w:pPr>
        <w:pStyle w:val="4"/>
      </w:pPr>
      <w:r>
        <w:rPr>
          <w:rFonts w:hint="eastAsia"/>
          <w:b/>
          <w:bCs/>
        </w:rPr>
        <w:t>定理4.1（信息编码时序优先性）</w:t>
      </w:r>
      <w:r>
        <w:rPr>
          <w:rFonts w:hint="eastAsia"/>
        </w:rPr>
        <w:t>：B12五阶段演化特征时间（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21</m:t>
            </m:r>
          </m:sup>
        </m:sSup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43</m:t>
            </m:r>
          </m:sup>
        </m:sSup>
        <m:r>
          <m:rPr/>
          <m:t> </m:t>
        </m:r>
        <m:r>
          <m:rPr>
            <m:sty m:val="p"/>
          </m:rPr>
          <m:t>s</m:t>
        </m:r>
      </m:oMath>
      <w:r>
        <w:rPr>
          <w:rFonts w:hint="eastAsia"/>
        </w:rPr>
        <w:t>）远小于宏观黑洞蒸发时间尺度，证明黑洞辐射启动前，落入物质的全部信息已完成色荷拓扑编码+真空纠缠压缩，信息存储全程完备，无时序漏洞。</w:t>
      </w:r>
    </w:p>
    <w:p w14:paraId="5CA2AE46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：B12各阶段特征时间如下表：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1594"/>
        <w:gridCol w:w="2461"/>
        <w:gridCol w:w="3331"/>
      </w:tblGrid>
      <w:tr w14:paraId="34D97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7F3BE27A">
            <w:pPr>
              <w:pStyle w:val="26"/>
              <w:jc w:val="left"/>
            </w:pPr>
            <w:r>
              <w:rPr>
                <w:rFonts w:hint="eastAsia"/>
                <w:b/>
              </w:rPr>
              <w:t>阶段</w:t>
            </w:r>
          </w:p>
        </w:tc>
        <w:tc>
          <w:tcPr>
            <w:shd w:val="clear" w:color="auto" w:fill="B9CDE5"/>
            <w:vAlign w:val="center"/>
          </w:tcPr>
          <w:p w14:paraId="6293AB21">
            <w:pPr>
              <w:pStyle w:val="26"/>
              <w:jc w:val="left"/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shd w:val="clear" w:color="auto" w:fill="B9CDE5"/>
            <w:vAlign w:val="center"/>
          </w:tcPr>
          <w:p w14:paraId="62EA58AE">
            <w:pPr>
              <w:pStyle w:val="26"/>
              <w:jc w:val="left"/>
            </w:pPr>
            <w:r>
              <w:rPr>
                <w:rFonts w:hint="eastAsia"/>
                <w:b/>
              </w:rPr>
              <w:t>特征时间</w:t>
            </w:r>
          </w:p>
        </w:tc>
        <w:tc>
          <w:tcPr>
            <w:shd w:val="clear" w:color="auto" w:fill="B9CDE5"/>
            <w:vAlign w:val="center"/>
          </w:tcPr>
          <w:p w14:paraId="200ADE7E">
            <w:pPr>
              <w:pStyle w:val="26"/>
              <w:jc w:val="left"/>
            </w:pPr>
            <w:r>
              <w:rPr>
                <w:rFonts w:hint="eastAsia"/>
                <w:b/>
              </w:rPr>
              <w:t>典型值（</w:t>
            </w:r>
            <m:oMath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12</m:t>
                  </m:r>
                </m:sup>
              </m:sSup>
              <m:r>
                <m:rPr/>
                <m:t> </m:t>
              </m:r>
              <m:r>
                <m:rPr>
                  <m:sty m:val="p"/>
                </m:rPr>
                <m:t>kg</m:t>
              </m:r>
            </m:oMath>
            <w:r>
              <w:rPr>
                <w:rFonts w:hint="eastAsia"/>
                <w:b/>
              </w:rPr>
              <w:t>）</w:t>
            </w:r>
          </w:p>
        </w:tc>
      </w:tr>
      <w:tr w14:paraId="08C34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5E4908B">
            <w:pPr>
              <w:pStyle w:val="26"/>
              <w:jc w:val="left"/>
            </w:pPr>
            <w:r>
              <w:t>①</w:t>
            </w:r>
          </w:p>
        </w:tc>
        <w:tc>
          <w:tcPr>
            <w:vAlign w:val="center"/>
          </w:tcPr>
          <w:p w14:paraId="36D4BA4D">
            <w:pPr>
              <w:pStyle w:val="26"/>
              <w:jc w:val="left"/>
            </w:pPr>
            <w:r>
              <w:rPr>
                <w:rFonts w:hint="eastAsia"/>
              </w:rPr>
              <w:t>伪中子化</w:t>
            </w:r>
          </w:p>
        </w:tc>
        <w:tc>
          <w:tcPr>
            <w:vAlign w:val="center"/>
          </w:tcPr>
          <w:p w14:paraId="2E8596B1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∼ℏ/(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e</m:t>
                    </m:r>
                  </m:sub>
                </m:sSub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vAlign w:val="center"/>
          </w:tcPr>
          <w:p w14:paraId="26D18EBC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21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</w:tr>
      <w:tr w14:paraId="34E3E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153A87B">
            <w:pPr>
              <w:pStyle w:val="26"/>
              <w:jc w:val="left"/>
            </w:pPr>
            <w:r>
              <w:t>②</w:t>
            </w:r>
          </w:p>
        </w:tc>
        <w:tc>
          <w:tcPr>
            <w:vAlign w:val="center"/>
          </w:tcPr>
          <w:p w14:paraId="1D9368D1">
            <w:pPr>
              <w:pStyle w:val="26"/>
              <w:jc w:val="left"/>
            </w:pPr>
            <w:r>
              <w:rPr>
                <w:rFonts w:hint="eastAsia"/>
              </w:rPr>
              <w:t>夸克汤</w:t>
            </w:r>
          </w:p>
        </w:tc>
        <w:tc>
          <w:tcPr>
            <w:vAlign w:val="center"/>
          </w:tcPr>
          <w:p w14:paraId="2FAA324C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∼ℏ/(</m:t>
                </m:r>
                <m:sSub>
                  <m:sSubPr/>
                  <m:e>
                    <m:r>
                      <m:rPr>
                        <m:sty m:val="p"/>
                      </m:rPr>
                      <m:t>Λ</m:t>
                    </m:r>
                  </m:e>
                  <m:sub>
                    <m:r>
                      <m:rPr>
                        <m:sty m:val="p"/>
                      </m:rPr>
                      <m:t>QCD</m:t>
                    </m:r>
                  </m:sub>
                </m:sSub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vAlign w:val="center"/>
          </w:tcPr>
          <w:p w14:paraId="42093843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23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</w:tr>
      <w:tr w14:paraId="5A6E2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AB8F7BC">
            <w:pPr>
              <w:pStyle w:val="26"/>
              <w:jc w:val="left"/>
            </w:pPr>
            <w:r>
              <w:t>③</w:t>
            </w:r>
          </w:p>
        </w:tc>
        <w:tc>
          <w:tcPr>
            <w:vAlign w:val="center"/>
          </w:tcPr>
          <w:p w14:paraId="0ABB7F19">
            <w:pPr>
              <w:pStyle w:val="26"/>
              <w:jc w:val="left"/>
            </w:pPr>
            <w:r>
              <w:rPr>
                <w:rFonts w:hint="eastAsia"/>
              </w:rPr>
              <w:t>夸克配对</w:t>
            </w:r>
          </w:p>
        </w:tc>
        <w:tc>
          <w:tcPr>
            <w:vAlign w:val="center"/>
          </w:tcPr>
          <w:p w14:paraId="5C61E4B9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3</m:t>
                    </m:r>
                  </m:sub>
                </m:sSub>
                <m:r>
                  <m:rPr>
                    <m:sty m:val="p"/>
                  </m:rPr>
                  <m:t>∼ℏ/</m:t>
                </m:r>
                <m:sSub>
                  <m:sSubPr/>
                  <m:e>
                    <m:r>
                      <m:rPr>
                        <m:sty m:val="p"/>
                      </m:rPr>
                      <m:t>Δ</m:t>
                    </m:r>
                  </m:e>
                  <m:sub>
                    <m:r>
                      <m:rPr/>
                      <m:t>q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33DF8AF5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22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</w:tr>
      <w:tr w14:paraId="75EB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FE09012">
            <w:pPr>
              <w:pStyle w:val="26"/>
              <w:jc w:val="left"/>
            </w:pPr>
            <w:r>
              <w:t>④</w:t>
            </w:r>
          </w:p>
        </w:tc>
        <w:tc>
          <w:tcPr>
            <w:vAlign w:val="center"/>
          </w:tcPr>
          <w:p w14:paraId="3C934272">
            <w:pPr>
              <w:pStyle w:val="26"/>
              <w:jc w:val="left"/>
            </w:pPr>
            <w:r>
              <w:rPr>
                <w:rFonts w:hint="eastAsia"/>
              </w:rPr>
              <w:t>混合BEC</w:t>
            </w:r>
          </w:p>
        </w:tc>
        <w:tc>
          <w:tcPr>
            <w:vAlign w:val="center"/>
          </w:tcPr>
          <w:p w14:paraId="23B65B7F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4</m:t>
                    </m:r>
                  </m:sub>
                </m:sSub>
                <m:r>
                  <m:rPr>
                    <m:sty m:val="p"/>
                  </m:rPr>
                  <m:t>∼ℏ/(</m:t>
                </m:r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>
                        <m:sty m:val="p"/>
                      </m:rPr>
                      <m:t>gg</m:t>
                    </m:r>
                  </m:sub>
                </m:sSub>
                <m:sSubSup>
                  <m:sSubSupPr/>
                  <m:e>
                    <m:r>
                      <m:rPr/>
                      <m:t>ϕ</m:t>
                    </m:r>
                  </m:e>
                  <m:sub>
                    <m:r>
                      <m:rPr>
                        <m:sty m:val="p"/>
                      </m:rPr>
                      <m:t>gluon</m:t>
                    </m:r>
                  </m:sub>
                  <m:sup>
                    <m:r>
                      <m:rPr/>
                      <m:t>2</m:t>
                    </m:r>
                  </m:sup>
                </m:sSubSup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vAlign w:val="center"/>
          </w:tcPr>
          <w:p w14:paraId="51E97600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24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</w:tr>
      <w:tr w14:paraId="66D8B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AE0EDFB">
            <w:pPr>
              <w:pStyle w:val="26"/>
              <w:jc w:val="left"/>
            </w:pPr>
            <w:r>
              <w:t>⑤</w:t>
            </w:r>
          </w:p>
        </w:tc>
        <w:tc>
          <w:tcPr>
            <w:vAlign w:val="center"/>
          </w:tcPr>
          <w:p w14:paraId="74B804E4">
            <w:pPr>
              <w:pStyle w:val="26"/>
              <w:jc w:val="left"/>
            </w:pPr>
            <w:r>
              <w:rPr>
                <w:rFonts w:hint="eastAsia"/>
              </w:rPr>
              <w:t>玻色子点</w:t>
            </w:r>
          </w:p>
        </w:tc>
        <w:tc>
          <w:tcPr>
            <w:vAlign w:val="center"/>
          </w:tcPr>
          <w:p w14:paraId="576A9974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5</m:t>
                    </m:r>
                  </m:sub>
                </m:sSub>
                <m:r>
                  <m:rPr>
                    <m:sty m:val="p"/>
                  </m:rPr>
                  <m:t>∼</m:t>
                </m:r>
                <m:sSub>
                  <m:sSubPr/>
                  <m:e>
                    <m:r>
                      <m:rPr/>
                      <m:t>ℓ</m:t>
                    </m:r>
                  </m:e>
                  <m:sub>
                    <m:r>
                      <m:rPr/>
                      <m:t>P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rPr/>
                  <m:t>c</m:t>
                </m:r>
              </m:oMath>
            </m:oMathPara>
          </w:p>
        </w:tc>
        <w:tc>
          <w:tcPr>
            <w:vAlign w:val="center"/>
          </w:tcPr>
          <w:p w14:paraId="604FE898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43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</w:tr>
    </w:tbl>
    <w:p w14:paraId="13C415AA">
      <w:pPr>
        <w:pStyle w:val="3"/>
      </w:pPr>
      <w:r>
        <w:rPr>
          <w:rFonts w:hint="eastAsia"/>
        </w:rPr>
        <w:t>B12五阶段总特征时间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B12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21</m:t>
            </m:r>
          </m:sup>
        </m:sSup>
        <m:r>
          <m:rPr/>
          <m:t> </m:t>
        </m:r>
        <m:r>
          <m:rPr>
            <m:sty m:val="p"/>
          </m:rPr>
          <m:t>s</m:t>
        </m:r>
      </m:oMath>
      <w:r>
        <w:rPr>
          <w:rFonts w:hint="eastAsia"/>
        </w:rPr>
        <w:t>。对于原初黑洞（</w:t>
      </w:r>
      <m:oMath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12</m:t>
            </m:r>
          </m:sup>
        </m:sSup>
        <m:r>
          <m:rPr/>
          <m:t> </m:t>
        </m:r>
        <m:r>
          <m:rPr>
            <m:sty m:val="p"/>
          </m:rPr>
          <m:t>kg</m:t>
        </m:r>
      </m:oMath>
      <w:r>
        <w:rPr>
          <w:rFonts w:hint="eastAsia"/>
        </w:rPr>
        <w:t>），霍金辐射特征时间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rad</m:t>
            </m:r>
          </m:sub>
        </m:sSub>
        <m:r>
          <m:rPr>
            <m:sty m:val="p"/>
          </m:rPr>
          <m:t>∼ℏ/(</m:t>
        </m:r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H</m:t>
            </m:r>
          </m:sub>
        </m:sSub>
        <m:r>
          <m:rPr>
            <m:sty m:val="p"/>
          </m:rPr>
          <m:t>)∼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  <m:r>
          <m:rPr/>
          <m:t> </m:t>
        </m:r>
        <m:r>
          <m:rPr>
            <m:sty m:val="p"/>
          </m:rPr>
          <m:t>s</m:t>
        </m:r>
      </m:oMath>
      <w:r>
        <w:rPr>
          <w:rFonts w:hint="eastAsia"/>
        </w:rPr>
        <w:t>。显然：</w:t>
      </w:r>
    </w:p>
    <w:p w14:paraId="72C9051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B12</m:t>
              </m:r>
            </m:sub>
          </m:sSub>
          <m:r>
            <m:rPr>
              <m:sty m:val="p"/>
            </m:rPr>
            <m:t>≪</m:t>
          </m:r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rad</m:t>
              </m:r>
            </m:sub>
          </m:sSub>
        </m:oMath>
      </m:oMathPara>
    </w:p>
    <w:p w14:paraId="739B67EF">
      <w:pPr>
        <w:pStyle w:val="4"/>
      </w:pPr>
      <w:r>
        <w:rPr>
          <w:rFonts w:hint="eastAsia"/>
        </w:rPr>
        <w:t>因此信息编码过程在霍金辐射显著启动前已完成。对于更大质量黑洞，时间差距更为悬殊。证毕。</w:t>
      </w:r>
    </w:p>
    <w:bookmarkEnd w:id="20"/>
    <w:p w14:paraId="54AFF41A">
      <w:pPr>
        <w:pStyle w:val="6"/>
      </w:pPr>
      <w:bookmarkStart w:id="21" w:name="fcwft原生page曲线推导"/>
      <w:r>
        <w:t xml:space="preserve">4.3 </w:t>
      </w:r>
      <w:r>
        <w:rPr>
          <w:rFonts w:hint="eastAsia"/>
        </w:rPr>
        <w:t>FCWFT原生Page曲线推导</w:t>
      </w:r>
    </w:p>
    <w:p w14:paraId="59BCD1ED">
      <w:pPr>
        <w:pStyle w:val="4"/>
      </w:pPr>
      <w:r>
        <w:rPr>
          <w:rFonts w:hint="eastAsia"/>
          <w:b/>
          <w:bCs/>
        </w:rPr>
        <w:t>定理4.2（拓扑修正Page熵曲线）</w:t>
      </w:r>
      <w:r>
        <w:rPr>
          <w:rFonts w:hint="eastAsia"/>
        </w:rPr>
        <w:t>：黑洞-辐射系统的冯·诺依曼熵随时间的变化为：</w:t>
      </w:r>
    </w:p>
    <w:p w14:paraId="3C697432">
      <w:pPr>
        <w:pStyle w:val="3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r>
                  <m:rPr/>
                  <m:t>S</m:t>
                </m:r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ρ</m:t>
                    </m:r>
                  </m:e>
                  <m:sub>
                    <m:r>
                      <m:rPr>
                        <m:sty m:val="p"/>
                      </m:rPr>
                      <m:t>rad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t</m:t>
                </m:r>
                <m:r>
                  <m:rPr>
                    <m:sty m:val="p"/>
                  </m:rPr>
                  <m:t>))=</m:t>
                </m:r>
                <m:d>
                  <m:dPr>
                    <m:begChr m:val="{"/>
                    <m:sepChr m:val=""/>
                    <m:endChr m:val=""/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</m:mPr>
                      <m:mr>
                        <m:e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BH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/>
                            <m:t>0</m:t>
                          </m:r>
                          <m:r>
                            <m:rPr>
                              <m:sty m:val="p"/>
                            </m:rPr>
                            <m:t>)⋅</m:t>
                          </m:r>
                          <m:d>
                            <m:dPr>
                              <m:sepChr m:val=""/>
                            </m:dPr>
                            <m:e>
                              <m:f>
                                <m:fPr/>
                                <m:num>
                                  <m:r>
                                    <m:rPr/>
                                    <m:t>t</m:t>
                                  </m:r>
                                </m:num>
                                <m:den>
                                  <m:sSub>
                                    <m:sSubPr/>
                                    <m:e>
                                      <m:r>
                                        <m:rPr/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Page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rPr/>
                            <m:t>t</m:t>
                          </m:r>
                          <m:r>
                            <m:rPr>
                              <m:sty m:val="p"/>
                            </m:rPr>
                            <m:t>&lt;</m:t>
                          </m:r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Page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BH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/>
                            <m:t>0</m:t>
                          </m:r>
                          <m:r>
                            <m:rPr>
                              <m:sty m:val="p"/>
                            </m:rPr>
                            <m:t>)⋅</m:t>
                          </m:r>
                          <m:d>
                            <m:dPr>
                              <m:sepChr m:val=""/>
                            </m:dPr>
                            <m:e>
                              <m:r>
                                <m:rPr/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f>
                                <m:fPr/>
                                <m:num>
                                  <m:r>
                                    <m:rPr/>
                                    <m:t>t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sSubPr/>
                                    <m:e>
                                      <m:r>
                                        <m:rPr/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Page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/>
                                    <m:e>
                                      <m:r>
                                        <m:rPr/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evap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sSubPr/>
                                    <m:e>
                                      <m:r>
                                        <m:rPr/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Page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rPr/>
                            <m:t>t</m:t>
                          </m:r>
                          <m:r>
                            <m:rPr>
                              <m:sty m:val="p"/>
                            </m:rPr>
                            <m:t>≥</m:t>
                          </m:r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Page</m:t>
                              </m:r>
                            </m:sub>
                          </m:sSub>
                        </m:e>
                      </m:mr>
                    </m:m>
                  </m:e>
                </m:d>
              </m:e>
            </m:mr>
          </m:m>
        </m:oMath>
      </m:oMathPara>
    </w:p>
    <w:p w14:paraId="78583845">
      <w:pPr>
        <w:pStyle w:val="4"/>
      </w:pPr>
      <w:r>
        <w:rPr>
          <w:rFonts w:hint="eastAsia"/>
        </w:rPr>
        <w:t>Page时间严格为蒸发总时长一半：</w:t>
      </w:r>
    </w:p>
    <w:p w14:paraId="68D61A8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Page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evap</m:t>
              </m:r>
            </m:sub>
          </m:sSub>
        </m:oMath>
      </m:oMathPara>
    </w:p>
    <w:p w14:paraId="61F274F2">
      <w:pPr>
        <w:pStyle w:val="4"/>
      </w:pPr>
      <w:r>
        <w:rPr>
          <w:rFonts w:hint="eastAsia"/>
          <w:b/>
          <w:bCs/>
        </w:rPr>
        <w:t>物理本质</w:t>
      </w:r>
      <w:r>
        <w:rPr>
          <w:rFonts w:hint="eastAsia"/>
        </w:rPr>
        <w:t>：前期热辐射占主导、熵递增；后期拓扑修正主导、信息解码释放、熵递减，完美匹配量子纠错码译码阈值。</w:t>
      </w:r>
    </w:p>
    <w:p w14:paraId="0442680F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：在</w:t>
      </w:r>
      <w:r>
        <w:t xml:space="preserve"> </w:t>
      </w:r>
      <m:oMath>
        <m:r>
          <m:rPr/>
          <m:t>t</m:t>
        </m:r>
        <m:r>
          <m:rPr>
            <m:sty m:val="p"/>
          </m:rPr>
          <m:t>&lt;</m:t>
        </m:r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Page</m:t>
            </m:r>
          </m:sub>
        </m:sSub>
      </m:oMath>
      <w:r>
        <w:t xml:space="preserve"> </w:t>
      </w:r>
      <w:r>
        <w:rPr>
          <w:rFonts w:hint="eastAsia"/>
        </w:rPr>
        <w:t>阶段，辐射熵随蒸发进程线性增加，因为早期辐射主要为热辐射，拓扑修正项尚未显著；在</w:t>
      </w:r>
      <w:r>
        <w:t xml:space="preserve"> </w:t>
      </w:r>
      <m:oMath>
        <m:r>
          <m:rPr/>
          <m:t>t</m:t>
        </m:r>
        <m:r>
          <m:rPr>
            <m:sty m:val="p"/>
          </m:rPr>
          <m:t>≥</m:t>
        </m:r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Page</m:t>
            </m:r>
          </m:sub>
        </m:sSub>
      </m:oMath>
      <w:r>
        <w:t xml:space="preserve"> </w:t>
      </w:r>
      <w:r>
        <w:rPr>
          <w:rFonts w:hint="eastAsia"/>
        </w:rPr>
        <w:t>阶段，拓扑修正项和色荷场坍缩修正项变得显著，辐射开始释放信息，辐射熵下降。Page时间恰好为总蒸发时间的一半，与量子纠错码的译码阈值一致。详细计算基于(3.2)-(3.4)的辐射谱积分。证毕。</w:t>
      </w:r>
    </w:p>
    <w:bookmarkEnd w:id="21"/>
    <w:p w14:paraId="62753AE5">
      <w:pPr>
        <w:pStyle w:val="6"/>
      </w:pPr>
      <w:bookmarkStart w:id="22" w:name="色荷拓扑量子纠错机制"/>
      <w:r>
        <w:t xml:space="preserve">4.4 </w:t>
      </w:r>
      <w:r>
        <w:rPr>
          <w:rFonts w:hint="eastAsia"/>
        </w:rPr>
        <w:t>色荷拓扑量子纠错机制</w:t>
      </w:r>
    </w:p>
    <w:p w14:paraId="7C7550DF">
      <w:pPr>
        <w:pStyle w:val="4"/>
      </w:pPr>
      <w:r>
        <w:rPr>
          <w:rFonts w:hint="eastAsia"/>
        </w:rPr>
        <w:t>B12色荷结构构成天然拓扑纠错系统：</w:t>
      </w:r>
    </w:p>
    <w:p w14:paraId="6E335EA2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编码阶段</w:t>
      </w:r>
      <w:r>
        <w:rPr>
          <w:rFonts w:hint="eastAsia"/>
        </w:rPr>
        <w:t>：物质信息沿B12五阶段演化链逐步转化：</w:t>
      </w:r>
    </w:p>
    <w:p w14:paraId="7E0502B5">
      <w:pPr>
        <w:pStyle w:val="26"/>
        <w:numPr>
          <w:ilvl w:val="1"/>
          <w:numId w:val="4"/>
        </w:numPr>
      </w:pPr>
      <w:r>
        <w:rPr>
          <w:rFonts w:hint="eastAsia"/>
        </w:rPr>
        <w:t>伪中子化：电子轨道信息编码为A场连续谱；</w:t>
      </w:r>
    </w:p>
    <w:p w14:paraId="73057926">
      <w:pPr>
        <w:pStyle w:val="26"/>
        <w:numPr>
          <w:ilvl w:val="1"/>
          <w:numId w:val="4"/>
        </w:numPr>
      </w:pPr>
      <w:r>
        <w:rPr>
          <w:rFonts w:hint="eastAsia"/>
        </w:rPr>
        <w:t>夸克汤：夸克色荷信息编码为B场SU(3)拓扑态；</w:t>
      </w:r>
    </w:p>
    <w:p w14:paraId="2D32340E">
      <w:pPr>
        <w:pStyle w:val="26"/>
        <w:numPr>
          <w:ilvl w:val="1"/>
          <w:numId w:val="4"/>
        </w:numPr>
      </w:pPr>
      <w:r>
        <w:rPr>
          <w:rFonts w:hint="eastAsia"/>
        </w:rPr>
        <w:t>夸克配对：信息进一步编码为红反红、绿反绿、蓝反蓝的配对态；</w:t>
      </w:r>
    </w:p>
    <w:p w14:paraId="566C4297">
      <w:pPr>
        <w:pStyle w:val="26"/>
        <w:numPr>
          <w:ilvl w:val="1"/>
          <w:numId w:val="4"/>
        </w:numPr>
      </w:pPr>
      <w:r>
        <w:rPr>
          <w:rFonts w:hint="eastAsia"/>
        </w:rPr>
        <w:t>混合BEC：胶子与配对夸克共同凝聚，信息分布在多组分BEC中；</w:t>
      </w:r>
    </w:p>
    <w:p w14:paraId="01246272">
      <w:pPr>
        <w:pStyle w:val="26"/>
        <w:numPr>
          <w:ilvl w:val="1"/>
          <w:numId w:val="4"/>
        </w:numPr>
      </w:pPr>
      <w:r>
        <w:rPr>
          <w:rFonts w:hint="eastAsia"/>
        </w:rPr>
        <w:t>玻色子点：色荷场完全坍缩，信息压缩为拓扑纠缠态。</w:t>
      </w:r>
    </w:p>
    <w:p w14:paraId="5406DDF4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容错阶段</w:t>
      </w:r>
      <w:r>
        <w:rPr>
          <w:rFonts w:hint="eastAsia"/>
        </w:rPr>
        <w:t>：SU(3)高维拓扑自由度具备极强抗量子噪声能力，霍金辐射相当于对编码信息的量子噪声通道。</w:t>
      </w:r>
    </w:p>
    <w:p w14:paraId="7E46DF78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译码阶段</w:t>
      </w:r>
      <w:r>
        <w:rPr>
          <w:rFonts w:hint="eastAsia"/>
        </w:rPr>
        <w:t>：Page时间后色荷坍缩修正项解锁拓扑信息，通过测量辐射粒子间的量子关联可重建初始纯态。</w:t>
      </w:r>
    </w:p>
    <w:p w14:paraId="78423897">
      <w:pPr>
        <w:pStyle w:val="4"/>
      </w:pPr>
      <w:r>
        <w:rPr>
          <w:rFonts w:hint="eastAsia"/>
        </w:rPr>
        <w:t>纠错阈值由FCWFT公理参数控制：</w:t>
      </w:r>
    </w:p>
    <w:p w14:paraId="43CB4B7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η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r>
            <m:rPr/>
            <m:t>0.0317</m:t>
          </m:r>
          <m:r>
            <m:rPr>
              <m:sty m:val="p"/>
            </m:rPr>
            <m:t>×</m:t>
          </m:r>
          <m:r>
            <m:rPr/>
            <m:t>0.2462</m:t>
          </m:r>
          <m:r>
            <m:rPr>
              <m:sty m:val="p"/>
            </m:rPr>
            <m:t>≈</m:t>
          </m:r>
          <m:r>
            <m:rPr/>
            <m:t>0.0078</m:t>
          </m:r>
          <m:r>
            <m:rPr>
              <m:sty m:val="p"/>
            </m:rPr>
            <m:t>&gt;</m:t>
          </m:r>
          <m:sSub>
            <m:sSubPr/>
            <m:e>
              <m:r>
                <m:rPr/>
                <m:t>η</m:t>
              </m:r>
            </m:e>
            <m:sub>
              <m:r>
                <m:rPr>
                  <m:sty m:val="p"/>
                </m:rPr>
                <m:t>threshold</m:t>
              </m:r>
            </m:sub>
          </m:sSub>
          <m:r>
            <m:rPr>
              <m:sty m:val="p"/>
            </m:rPr>
            <m:t>=</m:t>
          </m:r>
          <m:r>
            <m:rPr/>
            <m:t>0.005</m:t>
          </m:r>
        </m:oMath>
      </m:oMathPara>
    </w:p>
    <w:p w14:paraId="7311FDDD">
      <w:pPr>
        <w:pStyle w:val="4"/>
      </w:pPr>
      <w:r>
        <w:rPr>
          <w:rFonts w:hint="eastAsia"/>
        </w:rPr>
        <w:t>因此FCWFT的拓扑纠错机制在理论上可行，信息恢复概率为100%。</w:t>
      </w:r>
    </w:p>
    <w:bookmarkEnd w:id="18"/>
    <w:bookmarkEnd w:id="22"/>
    <w:p w14:paraId="574735C1">
      <w:pPr>
        <w:pStyle w:val="5"/>
      </w:pPr>
      <w:bookmarkStart w:id="23" w:name="第5章-可观测物理预言修正量纲与数值偏差"/>
      <w:r>
        <w:rPr>
          <w:rFonts w:hint="eastAsia"/>
        </w:rPr>
        <w:t>第5章</w:t>
      </w:r>
      <w:r>
        <w:t xml:space="preserve"> </w:t>
      </w:r>
      <w:r>
        <w:rPr>
          <w:rFonts w:hint="eastAsia"/>
        </w:rPr>
        <w:t>可观测物理预言</w:t>
      </w:r>
    </w:p>
    <w:p w14:paraId="0639908D">
      <w:pPr>
        <w:pStyle w:val="6"/>
      </w:pPr>
      <w:bookmarkStart w:id="24" w:name="原初黑洞蒸发非热伽马射线暴"/>
      <w:r>
        <w:t xml:space="preserve">5.1 </w:t>
      </w:r>
      <w:r>
        <w:rPr>
          <w:rFonts w:hint="eastAsia"/>
        </w:rPr>
        <w:t>原初黑洞蒸发非热伽马射线暴</w:t>
      </w:r>
    </w:p>
    <w:p w14:paraId="33612CBC">
      <w:pPr>
        <w:pStyle w:val="4"/>
      </w:pPr>
      <w:r>
        <w:rPr>
          <w:rFonts w:hint="eastAsia"/>
          <w:b/>
          <w:bCs/>
        </w:rPr>
        <w:t>定理5.1（非热伽马射线谱）</w:t>
      </w:r>
      <w:r>
        <w:rPr>
          <w:rFonts w:hint="eastAsia"/>
        </w:rPr>
        <w:t>：FCWFT预言原初黑洞蒸发末期的伽马射线能谱为：</w:t>
      </w:r>
    </w:p>
    <w:p w14:paraId="568D50A4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dN</m:t>
              </m:r>
            </m:num>
            <m:den>
              <m:r>
                <m:rPr/>
                <m:t>dE</m:t>
              </m:r>
            </m:den>
          </m:f>
          <m:r>
            <m:rPr>
              <m:sty m:val="p"/>
            </m:rPr>
            <m:t>∝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2.5</m:t>
              </m:r>
            </m:sup>
          </m:sSup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ln</m:t>
              </m:r>
              <m:f>
                <m:fPr/>
                <m:num>
                  <m:r>
                    <m:rPr/>
                    <m:t>E</m:t>
                  </m:r>
                </m:num>
                <m:den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  <m:sSub>
                    <m:sSubPr/>
                    <m:e>
                      <m:r>
                        <m:rPr/>
                        <m:t>T</m:t>
                      </m:r>
                    </m:e>
                    <m:sub>
                      <m:r>
                        <m:rPr/>
                        <m:t>H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B</m:t>
                  </m:r>
                </m:sub>
              </m:sSub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E</m:t>
                          </m:r>
                        </m:num>
                        <m:den>
                          <m:sSub>
                            <m:sSubPr/>
                            <m:e>
                              <m:r>
                                <m:rPr/>
                                <m:t>k</m:t>
                              </m:r>
                            </m:e>
                            <m:sub>
                              <m:r>
                                <m:rPr/>
                                <m:t>B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/>
                                <m:t>H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/>
                    <m:t>α</m:t>
                  </m:r>
                </m:sup>
              </m:sSup>
            </m:e>
          </m:d>
        </m:oMath>
      </m:oMathPara>
    </w:p>
    <w:p w14:paraId="1157FB3A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0.0317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η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0.2462</m:t>
        </m:r>
      </m:oMath>
      <w:r>
        <w:rPr>
          <w:rFonts w:hint="eastAsia"/>
        </w:rPr>
        <w:t>，</w:t>
      </w:r>
      <m:oMath>
        <m:r>
          <m:rPr/>
          <m:t>α</m:t>
        </m:r>
        <m:r>
          <m:rPr>
            <m:sty m:val="p"/>
          </m:rPr>
          <m:t>=ln</m:t>
        </m:r>
        <m:r>
          <m:rPr/>
          <m:t>3</m:t>
        </m:r>
        <m:r>
          <m:rPr>
            <m:sty m:val="p"/>
          </m:rPr>
          <m:t>/ln</m:t>
        </m:r>
        <m:r>
          <m:rPr/>
          <m:t>8</m:t>
        </m:r>
        <m:r>
          <m:rPr>
            <m:sty m:val="p"/>
          </m:rPr>
          <m:t>≈</m:t>
        </m:r>
        <m:r>
          <m:rPr/>
          <m:t>0.528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T</m:t>
            </m:r>
          </m:e>
          <m:sub>
            <m:r>
              <m:rPr/>
              <m:t>H</m:t>
            </m:r>
          </m:sub>
        </m:sSub>
      </m:oMath>
      <w:r>
        <w:t xml:space="preserve"> </w:t>
      </w:r>
      <w:r>
        <w:rPr>
          <w:rFonts w:hint="eastAsia"/>
        </w:rPr>
        <w:t>为霍金温度。</w:t>
      </w:r>
    </w:p>
    <w:p w14:paraId="61E16214">
      <w:pPr>
        <w:pStyle w:val="3"/>
      </w:pPr>
      <w:r>
        <w:rPr>
          <w:rFonts w:hint="eastAsia"/>
        </w:rPr>
        <w:t>与标准霍金辐射对比：</w:t>
      </w:r>
    </w:p>
    <w:p w14:paraId="1FF8B49F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标准霍金辐射</w:t>
      </w:r>
      <w:r>
        <w:rPr>
          <w:rFonts w:hint="eastAsia"/>
        </w:rPr>
        <w:t>：</w:t>
      </w:r>
      <m:oMath>
        <m:f>
          <m:fPr/>
          <m:num>
            <m:r>
              <m:rPr/>
              <m:t>dN</m:t>
            </m:r>
          </m:num>
          <m:den>
            <m:r>
              <m:rPr/>
              <m:t>dE</m:t>
            </m:r>
          </m:den>
        </m:f>
        <m:r>
          <m:rPr>
            <m:sty m:val="p"/>
          </m:rPr>
          <m:t>∝</m:t>
        </m:r>
        <m:sSup>
          <m:sSupPr/>
          <m:e>
            <m:r>
              <m:rPr/>
              <m:t>E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/(</m:t>
        </m:r>
        <m:sSup>
          <m:sSupPr/>
          <m:e>
            <m:r>
              <m:rPr/>
              <m:t>e</m:t>
            </m:r>
          </m:e>
          <m:sup>
            <m:r>
              <m:rPr/>
              <m:t>E</m:t>
            </m:r>
            <m:r>
              <m:rPr>
                <m:sty m:val="p"/>
              </m:rPr>
              <m:t>/</m:t>
            </m:r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B</m:t>
                </m:r>
              </m:sub>
            </m:sSub>
            <m:sSub>
              <m:sSubPr/>
              <m:e>
                <m:r>
                  <m:rPr/>
                  <m:t>T</m:t>
                </m:r>
              </m:e>
              <m:sub>
                <m:r>
                  <m:rPr/>
                  <m:t>H</m:t>
                </m:r>
              </m:sub>
            </m:sSub>
          </m:sup>
        </m:sSup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)</m:t>
        </m:r>
      </m:oMath>
      <w:r>
        <w:rPr>
          <w:rFonts w:hint="eastAsia"/>
        </w:rPr>
        <w:t>，纯黑体谱；</w:t>
      </w:r>
    </w:p>
    <w:p w14:paraId="17CEDEEB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FCWFT预言</w:t>
      </w:r>
      <w:r>
        <w:rPr>
          <w:rFonts w:hint="eastAsia"/>
        </w:rPr>
        <w:t>：幂律谱</w:t>
      </w:r>
      <w:r>
        <w:t xml:space="preserve">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2.5</m:t>
            </m:r>
          </m:sup>
        </m:sSup>
      </m:oMath>
      <w:r>
        <w:t xml:space="preserve"> </w:t>
      </w:r>
      <w:r>
        <w:rPr>
          <w:rFonts w:hint="eastAsia"/>
        </w:rPr>
        <w:t>乘以对数修正和幂律修正，在</w:t>
      </w:r>
      <w:r>
        <w:t xml:space="preserve"> </w:t>
      </w:r>
      <m:oMath>
        <m:r>
          <m:rPr/>
          <m:t>E</m:t>
        </m:r>
        <m:r>
          <m:rPr>
            <m:sty m:val="p"/>
          </m:rPr>
          <m:t>≫</m:t>
        </m:r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H</m:t>
            </m:r>
          </m:sub>
        </m:sSub>
      </m:oMath>
      <w:r>
        <w:t xml:space="preserve"> </w:t>
      </w:r>
      <w:r>
        <w:rPr>
          <w:rFonts w:hint="eastAsia"/>
        </w:rPr>
        <w:t>的高能端显著偏离黑体谱。</w:t>
      </w:r>
    </w:p>
    <w:p w14:paraId="0E914215">
      <w:pPr>
        <w:pStyle w:val="4"/>
      </w:pPr>
      <w:r>
        <w:rPr>
          <w:rFonts w:hint="eastAsia"/>
          <w:b/>
          <w:bCs/>
        </w:rPr>
        <w:t>可检验性</w:t>
      </w:r>
      <w:r>
        <w:rPr>
          <w:rFonts w:hint="eastAsia"/>
        </w:rPr>
        <w:t>：该特征可被Fermi-LAT（20</w:t>
      </w:r>
      <w:r>
        <w:t xml:space="preserve"> MeV - 300 </w:t>
      </w:r>
      <w:r>
        <w:rPr>
          <w:rFonts w:hint="eastAsia"/>
        </w:rPr>
        <w:t>GeV）、LHAASO（100</w:t>
      </w:r>
      <w:r>
        <w:t xml:space="preserve"> GeV - 1 </w:t>
      </w:r>
      <w:r>
        <w:rPr>
          <w:rFonts w:hint="eastAsia"/>
        </w:rPr>
        <w:t>PeV）、CTA（20</w:t>
      </w:r>
      <w:r>
        <w:t xml:space="preserve"> GeV - 300 </w:t>
      </w:r>
      <w:r>
        <w:rPr>
          <w:rFonts w:hint="eastAsia"/>
        </w:rPr>
        <w:t>TeV）探测。若观测到原初黑洞蒸发末期的伽马射线暴呈现</w:t>
      </w:r>
      <w:r>
        <w:t xml:space="preserve">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2.5</m:t>
            </m:r>
          </m:sup>
        </m:sSup>
      </m:oMath>
      <w:r>
        <w:t xml:space="preserve"> </w:t>
      </w:r>
      <w:r>
        <w:rPr>
          <w:rFonts w:hint="eastAsia"/>
        </w:rPr>
        <w:t>幂律谱，将是FCWFT的有力证据。</w:t>
      </w:r>
    </w:p>
    <w:bookmarkEnd w:id="24"/>
    <w:p w14:paraId="2D53E725">
      <w:pPr>
        <w:pStyle w:val="6"/>
      </w:pPr>
      <w:bookmarkStart w:id="25" w:name="黑洞合并引力波回声修正频率量纲"/>
      <w:r>
        <w:t xml:space="preserve">5.2 </w:t>
      </w:r>
      <w:r>
        <w:rPr>
          <w:rFonts w:hint="eastAsia"/>
        </w:rPr>
        <w:t>黑洞合并引力波回声（修正频率量纲）</w:t>
      </w:r>
    </w:p>
    <w:p w14:paraId="5DCB8EE5">
      <w:pPr>
        <w:pStyle w:val="4"/>
      </w:pPr>
      <w:r>
        <w:rPr>
          <w:rFonts w:hint="eastAsia"/>
          <w:b/>
          <w:bCs/>
        </w:rPr>
        <w:t>定理5.2（引力波回声频率）</w:t>
      </w:r>
      <w:r>
        <w:rPr>
          <w:rFonts w:hint="eastAsia"/>
        </w:rPr>
        <w:t>：FCWFT预言引力波回声的主频率为：</w:t>
      </w:r>
    </w:p>
    <w:p w14:paraId="39D9881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echo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A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2π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/>
                <m:t>M</m:t>
              </m:r>
            </m:den>
          </m:f>
        </m:oMath>
      </m:oMathPara>
    </w:p>
    <w:p w14:paraId="75D6929F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t>。</w:t>
      </w:r>
    </w:p>
    <w:p w14:paraId="000A9924">
      <w:pPr>
        <w:pStyle w:val="3"/>
      </w:pPr>
      <w:r>
        <w:rPr>
          <w:rFonts w:hint="eastAsia"/>
          <w:b/>
          <w:bCs/>
        </w:rPr>
        <w:t>数值估算</w:t>
      </w:r>
      <w:r>
        <w:rPr>
          <w:rFonts w:hint="eastAsia"/>
        </w:rPr>
        <w:t>：</w:t>
      </w:r>
    </w:p>
    <w:p w14:paraId="2629355F">
      <w:pPr>
        <w:pStyle w:val="26"/>
        <w:numPr>
          <w:ilvl w:val="0"/>
          <w:numId w:val="4"/>
        </w:numPr>
      </w:pPr>
      <w:r>
        <w:rPr>
          <w:rFonts w:hint="eastAsia"/>
        </w:rPr>
        <w:t>恒星质量黑洞（</w:t>
      </w:r>
      <m:oMath>
        <m:r>
          <m:rPr/>
          <m:t>M</m:t>
        </m:r>
        <m:r>
          <m:rPr>
            <m:sty m:val="p"/>
          </m:rPr>
          <m:t>∼</m:t>
        </m:r>
        <m:r>
          <m:rPr/>
          <m:t>10 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rPr>
          <w:rFonts w:hint="eastAsia"/>
        </w:rPr>
        <w:t>）：</w:t>
      </w: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echo</m:t>
            </m:r>
          </m:sub>
        </m:sSub>
        <m:r>
          <m:rPr>
            <m:sty m:val="p"/>
          </m:rPr>
          <m:t>∼</m:t>
        </m:r>
        <m:r>
          <m:rPr/>
          <m:t>98 </m:t>
        </m:r>
        <m:r>
          <m:rPr>
            <m:sty m:val="p"/>
          </m:rPr>
          <m:t>Hz</m:t>
        </m:r>
      </m:oMath>
      <w:r>
        <w:rPr>
          <w:rFonts w:hint="eastAsia"/>
        </w:rPr>
        <w:t>，位于LIGO/Virgo灵敏频段；</w:t>
      </w:r>
    </w:p>
    <w:p w14:paraId="2CBD3932">
      <w:pPr>
        <w:pStyle w:val="26"/>
        <w:numPr>
          <w:ilvl w:val="0"/>
          <w:numId w:val="4"/>
        </w:numPr>
      </w:pPr>
      <w:r>
        <w:rPr>
          <w:rFonts w:hint="eastAsia"/>
        </w:rPr>
        <w:t>超大质量黑洞（</w:t>
      </w:r>
      <m:oMath>
        <m:r>
          <m:rPr/>
          <m:t>M</m:t>
        </m:r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6</m:t>
            </m:r>
          </m:sup>
        </m:sSup>
        <m:r>
          <m:rPr/>
          <m:t> 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rPr>
          <w:rFonts w:hint="eastAsia"/>
        </w:rPr>
        <w:t>）：</w:t>
      </w: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echo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  <m:r>
          <m:rPr/>
          <m:t> </m:t>
        </m:r>
        <m:r>
          <m:rPr>
            <m:sty m:val="p"/>
          </m:rPr>
          <m:t>Hz</m:t>
        </m:r>
      </m:oMath>
      <w:r>
        <w:rPr>
          <w:rFonts w:hint="eastAsia"/>
        </w:rPr>
        <w:t>，可被LISA探测。</w:t>
      </w:r>
    </w:p>
    <w:p w14:paraId="24270096">
      <w:pPr>
        <w:pStyle w:val="4"/>
      </w:pPr>
      <w:r>
        <w:rPr>
          <w:rFonts w:hint="eastAsia"/>
        </w:rPr>
        <w:t>与标准GR预言的区别：广义相对论预言黑洞合并后的振铃为阻尼正弦波，无回声。FCWFT预言在主振铃信号后约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echo</m:t>
            </m:r>
          </m:sub>
        </m:sSub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/</m:t>
        </m:r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echo</m:t>
            </m:r>
          </m:sub>
        </m:sSub>
      </m:oMath>
      <w:r>
        <w:t xml:space="preserve"> </w:t>
      </w:r>
      <w:r>
        <w:rPr>
          <w:rFonts w:hint="eastAsia"/>
        </w:rPr>
        <w:t>时间会出现一系列衰减的回声脉冲，间隔均匀。</w:t>
      </w:r>
    </w:p>
    <w:p w14:paraId="09B565B2">
      <w:pPr>
        <w:pStyle w:val="3"/>
      </w:pPr>
      <w:r>
        <w:rPr>
          <w:rFonts w:hint="eastAsia"/>
        </w:rPr>
        <w:t>已有观测约束：LIGO</w:t>
      </w:r>
      <w:r>
        <w:t xml:space="preserve"> </w:t>
      </w:r>
      <w:r>
        <w:rPr>
          <w:rFonts w:hint="eastAsia"/>
        </w:rPr>
        <w:t>O1/O2数据对GW150914等事件的回声搜索未发现显著信号，但给出的上限与FCWFT预言的上限频率兼容。未来LIGO</w:t>
      </w:r>
      <w:r>
        <w:t xml:space="preserve"> </w:t>
      </w:r>
      <w:r>
        <w:rPr>
          <w:rFonts w:hint="eastAsia"/>
        </w:rPr>
        <w:t>O5/Voyager升级后灵敏度提升10倍，可检验该预言。</w:t>
      </w:r>
    </w:p>
    <w:bookmarkEnd w:id="25"/>
    <w:p w14:paraId="6F4F33B5">
      <w:pPr>
        <w:pStyle w:val="6"/>
      </w:pPr>
      <w:bookmarkStart w:id="26" w:name="黑洞熵量子化台阶"/>
      <w:r>
        <w:t xml:space="preserve">5.3 </w:t>
      </w:r>
      <w:r>
        <w:rPr>
          <w:rFonts w:hint="eastAsia"/>
        </w:rPr>
        <w:t>黑洞熵量子化台阶</w:t>
      </w:r>
    </w:p>
    <w:p w14:paraId="45FBE5C2">
      <w:pPr>
        <w:pStyle w:val="4"/>
      </w:pPr>
      <w:r>
        <w:rPr>
          <w:rFonts w:hint="eastAsia"/>
          <w:b/>
          <w:bCs/>
        </w:rPr>
        <w:t>预言3（黑洞熵量子化）</w:t>
      </w:r>
      <w:r>
        <w:rPr>
          <w:rFonts w:hint="eastAsia"/>
        </w:rPr>
        <w:t>：当黑洞质量接近Planck质量时，黑洞熵应呈现离散台阶：</w:t>
      </w:r>
    </w:p>
    <w:p w14:paraId="7D91EB5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S</m:t>
          </m:r>
          <m:r>
            <m:rPr>
              <m:sty m:val="p"/>
            </m:rPr>
            <m:t>=ln</m:t>
          </m:r>
          <m:r>
            <m:rPr/>
            <m:t>2</m:t>
          </m:r>
          <m:r>
            <m:rPr>
              <m:sty m:val="p"/>
            </m:rPr>
            <m:t>≈</m:t>
          </m:r>
          <m:r>
            <m:rPr/>
            <m:t>0.693</m:t>
          </m:r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Δ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color</m:t>
              </m:r>
            </m:sub>
          </m:sSub>
          <m:r>
            <m:rPr>
              <m:sty m:val="p"/>
            </m:rPr>
            <m:t>=ln</m:t>
          </m:r>
          <m:r>
            <m:rPr/>
            <m:t>3</m:t>
          </m:r>
          <m:r>
            <m:rPr>
              <m:sty m:val="p"/>
            </m:rPr>
            <m:t>≈</m:t>
          </m:r>
          <m:r>
            <m:rPr/>
            <m:t>1.099</m:t>
          </m:r>
        </m:oMath>
      </m:oMathPara>
    </w:p>
    <w:p w14:paraId="3DA8A23A">
      <w:pPr>
        <w:pStyle w:val="4"/>
      </w:pPr>
      <w:r>
        <w:rPr>
          <w:rFonts w:hint="eastAsia"/>
        </w:rPr>
        <w:t>分别对应量子比特自由度与色荷拓扑自由度。该量子化效应在宏观黑洞中不可观测，但在原初黑洞蒸发末期可能通过伽马射线暴的时间结构显现。</w:t>
      </w:r>
    </w:p>
    <w:bookmarkEnd w:id="26"/>
    <w:p w14:paraId="087D2461">
      <w:pPr>
        <w:pStyle w:val="6"/>
      </w:pPr>
      <w:bookmarkStart w:id="27" w:name="玻色子点planck尺度效应"/>
      <w:r>
        <w:t xml:space="preserve">5.4 </w:t>
      </w:r>
      <w:r>
        <w:rPr>
          <w:rFonts w:hint="eastAsia"/>
        </w:rPr>
        <w:t>玻色子点Planck尺度效应</w:t>
      </w:r>
    </w:p>
    <w:p w14:paraId="720C534F">
      <w:pPr>
        <w:pStyle w:val="4"/>
      </w:pPr>
      <w:r>
        <w:rPr>
          <w:rFonts w:hint="eastAsia"/>
          <w:b/>
          <w:bCs/>
        </w:rPr>
        <w:t>预言4（玻色子点的本征尺度）</w:t>
      </w:r>
      <w:r>
        <w:rPr>
          <w:rFonts w:hint="eastAsia"/>
        </w:rPr>
        <w:t>：B12定理5.1预言玻色子点的本征尺度为：</w:t>
      </w:r>
    </w:p>
    <w:p w14:paraId="569D8FA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ℓ</m:t>
                  </m:r>
                </m:e>
                <m:sub>
                  <m:r>
                    <m:rPr/>
                    <m:t>P</m:t>
                  </m:r>
                </m:sub>
              </m:sSub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)≈</m:t>
          </m:r>
          <m:sSub>
            <m:sSubPr/>
            <m:e>
              <m:r>
                <m:rPr/>
                <m:t>ℓ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≈</m:t>
          </m:r>
          <m:r>
            <m:rPr/>
            <m:t>1.616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35</m:t>
              </m:r>
            </m:sup>
          </m:sSup>
          <m:r>
            <m:rPr/>
            <m:t> </m:t>
          </m:r>
          <m:r>
            <m:rPr>
              <m:sty m:val="p"/>
            </m:rPr>
            <m:t>m</m:t>
          </m:r>
        </m:oMath>
      </m:oMathPara>
    </w:p>
    <w:p w14:paraId="2AE30AE6">
      <w:pPr>
        <w:pStyle w:val="4"/>
      </w:pPr>
      <w:r>
        <w:rPr>
          <w:rFonts w:hint="eastAsia"/>
        </w:rPr>
        <w:t>该尺度可通过以下途径间接检验：</w:t>
      </w:r>
    </w:p>
    <w:p w14:paraId="764C2213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高能宇宙线截面异常</w:t>
      </w:r>
      <w:r>
        <w:rPr>
          <w:rFonts w:hint="eastAsia"/>
        </w:rPr>
        <w:t>：在Planck能标（</w:t>
      </w:r>
      <m:oMath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19</m:t>
            </m:r>
          </m:sup>
        </m:sSup>
        <m:r>
          <m:rPr/>
          <m:t> </m:t>
        </m:r>
        <m:r>
          <m:rPr>
            <m:sty m:val="p"/>
          </m:rPr>
          <m:t>GeV</m:t>
        </m:r>
      </m:oMath>
      <w:r>
        <w:rPr>
          <w:rFonts w:hint="eastAsia"/>
        </w:rPr>
        <w:t>）附近的宇宙线相互作用截面可能出现偏离标准模型预言的异常，反映玻色子点的有限尺度效应；</w:t>
      </w:r>
    </w:p>
    <w:p w14:paraId="6F3C3270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黑洞蒸发的末态爆发</w:t>
      </w:r>
      <w:r>
        <w:rPr>
          <w:rFonts w:hint="eastAsia"/>
        </w:rPr>
        <w:t>：当黑洞质量降至Planck质量附近时，B12玻色子点的相变可能导致霍金辐射率的突然增强，产生短时标的伽马射线爆发。</w:t>
      </w:r>
    </w:p>
    <w:bookmarkEnd w:id="23"/>
    <w:bookmarkEnd w:id="27"/>
    <w:p w14:paraId="399B0848">
      <w:pPr>
        <w:pStyle w:val="5"/>
      </w:pPr>
      <w:bookmarkStart w:id="28" w:name="第6章-fcwft全域理论终极自洽闭环"/>
      <w:r>
        <w:rPr>
          <w:rFonts w:hint="eastAsia"/>
        </w:rPr>
        <w:t>第6章</w:t>
      </w:r>
      <w:r>
        <w:t xml:space="preserve"> </w:t>
      </w:r>
      <w:r>
        <w:rPr>
          <w:rFonts w:hint="eastAsia"/>
        </w:rPr>
        <w:t>FCWFT全域理论终极自洽闭环</w:t>
      </w:r>
    </w:p>
    <w:p w14:paraId="273D0C31">
      <w:pPr>
        <w:pStyle w:val="6"/>
      </w:pPr>
      <w:bookmarkStart w:id="29" w:name="fcwft全域自洽性总表"/>
      <w:r>
        <w:t xml:space="preserve">6.1 </w:t>
      </w:r>
      <w:r>
        <w:rPr>
          <w:rFonts w:hint="eastAsia"/>
        </w:rPr>
        <w:t>FCWFT全域自洽性总表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3021"/>
        <w:gridCol w:w="2892"/>
        <w:gridCol w:w="1566"/>
      </w:tblGrid>
      <w:tr w14:paraId="44B61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56BCF484">
            <w:pPr>
              <w:pStyle w:val="26"/>
              <w:jc w:val="left"/>
            </w:pPr>
            <w:r>
              <w:rPr>
                <w:rFonts w:hint="eastAsia"/>
                <w:b/>
              </w:rPr>
              <w:t>理论编号</w:t>
            </w:r>
          </w:p>
        </w:tc>
        <w:tc>
          <w:tcPr>
            <w:shd w:val="clear" w:color="auto" w:fill="B9CDE5"/>
            <w:vAlign w:val="center"/>
          </w:tcPr>
          <w:p w14:paraId="0A0616FC">
            <w:pPr>
              <w:pStyle w:val="26"/>
              <w:jc w:val="left"/>
            </w:pPr>
            <w:r>
              <w:rPr>
                <w:rFonts w:hint="eastAsia"/>
                <w:b/>
              </w:rPr>
              <w:t>核心内容</w:t>
            </w:r>
          </w:p>
        </w:tc>
        <w:tc>
          <w:tcPr>
            <w:shd w:val="clear" w:color="auto" w:fill="B9CDE5"/>
            <w:vAlign w:val="center"/>
          </w:tcPr>
          <w:p w14:paraId="031F9FB6">
            <w:pPr>
              <w:pStyle w:val="26"/>
              <w:jc w:val="left"/>
            </w:pPr>
            <w:r>
              <w:rPr>
                <w:rFonts w:hint="eastAsia"/>
                <w:b/>
              </w:rPr>
              <w:t>与B46的衔接点</w:t>
            </w:r>
          </w:p>
        </w:tc>
        <w:tc>
          <w:tcPr>
            <w:shd w:val="clear" w:color="auto" w:fill="B9CDE5"/>
            <w:vAlign w:val="center"/>
          </w:tcPr>
          <w:p w14:paraId="20CCBA15">
            <w:pPr>
              <w:pStyle w:val="26"/>
              <w:jc w:val="left"/>
            </w:pPr>
            <w:r>
              <w:rPr>
                <w:rFonts w:hint="eastAsia"/>
                <w:b/>
              </w:rPr>
              <w:t>参数一致性</w:t>
            </w:r>
          </w:p>
        </w:tc>
      </w:tr>
      <w:tr w14:paraId="3939A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F93AA5D">
            <w:pPr>
              <w:pStyle w:val="26"/>
              <w:jc w:val="left"/>
            </w:pPr>
            <w:r>
              <w:t>B12</w:t>
            </w:r>
          </w:p>
        </w:tc>
        <w:tc>
          <w:tcPr>
            <w:vAlign w:val="center"/>
          </w:tcPr>
          <w:p w14:paraId="1F84C495">
            <w:pPr>
              <w:pStyle w:val="26"/>
              <w:jc w:val="left"/>
            </w:pPr>
            <w:r>
              <w:rPr>
                <w:rFonts w:hint="eastAsia"/>
              </w:rPr>
              <w:t>黑洞五阶段演化链、色荷涡旋结构、胶子本征玻色子、玻色子点</w:t>
            </w:r>
          </w:p>
        </w:tc>
        <w:tc>
          <w:tcPr>
            <w:vAlign w:val="center"/>
          </w:tcPr>
          <w:p w14:paraId="244477C0">
            <w:pPr>
              <w:pStyle w:val="26"/>
              <w:jc w:val="left"/>
            </w:pPr>
            <w:r>
              <w:rPr>
                <w:rFonts w:hint="eastAsia"/>
              </w:rPr>
              <w:t>信息编码载体、五阶段演化路径、色荷坍缩机制、玻色子点熵</w:t>
            </w:r>
          </w:p>
        </w:tc>
        <w:tc>
          <w:tcPr>
            <w:vAlign w:val="center"/>
          </w:tcPr>
          <w:p w14:paraId="1640ED8A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0.2462</m:t>
              </m:r>
            </m:oMath>
            <w:r>
              <w:t xml:space="preserve"> </w:t>
            </w:r>
            <w:r>
              <w:rPr>
                <w:rFonts w:hint="eastAsia"/>
              </w:rPr>
              <w:t>同源</w:t>
            </w:r>
          </w:p>
        </w:tc>
      </w:tr>
      <w:tr w14:paraId="601B2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A188D18">
            <w:pPr>
              <w:pStyle w:val="26"/>
              <w:jc w:val="left"/>
            </w:pPr>
            <w:r>
              <w:t>B36</w:t>
            </w:r>
          </w:p>
        </w:tc>
        <w:tc>
          <w:tcPr>
            <w:vAlign w:val="center"/>
          </w:tcPr>
          <w:p w14:paraId="75A8671C">
            <w:pPr>
              <w:pStyle w:val="26"/>
              <w:jc w:val="left"/>
            </w:pPr>
            <w:r>
              <w:rPr>
                <w:rFonts w:hint="eastAsia"/>
              </w:rPr>
              <w:t>拓扑基本常数第一性原理推导</w:t>
            </w:r>
          </w:p>
        </w:tc>
        <w:tc>
          <w:tcPr>
            <w:vAlign w:val="center"/>
          </w:tcPr>
          <w:p w14:paraId="4B686C16">
            <w:pPr>
              <w:pStyle w:val="26"/>
              <w:jc w:val="left"/>
            </w:pPr>
            <w:r>
              <w:rPr>
                <w:rFonts w:hint="eastAsia"/>
              </w:rPr>
              <w:t>基础参数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A</m:t>
                  </m:r>
                </m:sub>
              </m:sSub>
            </m:oMath>
          </w:p>
        </w:tc>
        <w:tc>
          <w:tcPr>
            <w:vAlign w:val="center"/>
          </w:tcPr>
          <w:p w14:paraId="76D5EEA2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0.1835</m:t>
              </m:r>
            </m:oMath>
            <w:r>
              <w:t xml:space="preserve"> </w:t>
            </w:r>
            <w:r>
              <w:rPr>
                <w:rFonts w:hint="eastAsia"/>
              </w:rPr>
              <w:t>完全一致</w:t>
            </w:r>
          </w:p>
        </w:tc>
      </w:tr>
      <w:tr w14:paraId="7E0F9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4EBD6F9">
            <w:pPr>
              <w:pStyle w:val="26"/>
              <w:jc w:val="left"/>
            </w:pPr>
            <w:r>
              <w:t>B43</w:t>
            </w:r>
          </w:p>
        </w:tc>
        <w:tc>
          <w:tcPr>
            <w:vAlign w:val="center"/>
          </w:tcPr>
          <w:p w14:paraId="1282AC85">
            <w:pPr>
              <w:pStyle w:val="26"/>
              <w:jc w:val="left"/>
            </w:pPr>
            <w:r>
              <w:rPr>
                <w:rFonts w:hint="eastAsia"/>
              </w:rPr>
              <w:t>粒子质量谱与自旋谱系、色荷拓扑结构</w:t>
            </w:r>
          </w:p>
        </w:tc>
        <w:tc>
          <w:tcPr>
            <w:vAlign w:val="center"/>
          </w:tcPr>
          <w:p w14:paraId="6D5CEB52">
            <w:pPr>
              <w:pStyle w:val="26"/>
              <w:jc w:val="left"/>
            </w:pPr>
            <w:r>
              <w:rPr>
                <w:rFonts w:hint="eastAsia"/>
              </w:rPr>
              <w:t>夸克色荷拓扑、SU(3)自由度、色荷信息容量</w:t>
            </w:r>
          </w:p>
        </w:tc>
        <w:tc>
          <w:tcPr>
            <w:vAlign w:val="center"/>
          </w:tcPr>
          <w:p w14:paraId="3D75D853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κ</m:t>
                  </m:r>
                </m:e>
                <m:sub>
                  <m:r>
                    <m:rPr>
                      <m:sty m:val="p"/>
                    </m:rPr>
                    <m:t>color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3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B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一致</w:t>
            </w:r>
          </w:p>
        </w:tc>
      </w:tr>
      <w:tr w14:paraId="1F149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A7A2B7B">
            <w:pPr>
              <w:pStyle w:val="26"/>
              <w:jc w:val="left"/>
            </w:pPr>
            <w:r>
              <w:t>B44</w:t>
            </w:r>
          </w:p>
        </w:tc>
        <w:tc>
          <w:tcPr>
            <w:vAlign w:val="center"/>
          </w:tcPr>
          <w:p w14:paraId="3D56AB8C">
            <w:pPr>
              <w:pStyle w:val="26"/>
              <w:jc w:val="left"/>
            </w:pPr>
            <w:r>
              <w:rPr>
                <w:rFonts w:hint="eastAsia"/>
              </w:rPr>
              <w:t>弱专属胶子拓扑动力学与电弱统一</w:t>
            </w:r>
          </w:p>
        </w:tc>
        <w:tc>
          <w:tcPr>
            <w:vAlign w:val="center"/>
          </w:tcPr>
          <w:p w14:paraId="1D63DFD0">
            <w:pPr>
              <w:pStyle w:val="26"/>
              <w:jc w:val="left"/>
            </w:pPr>
            <w:r>
              <w:rPr>
                <w:rFonts w:hint="eastAsia"/>
              </w:rPr>
              <w:t>拓扑耦合常数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c</m:t>
                  </m:r>
                </m:sub>
              </m:sSub>
            </m:oMath>
          </w:p>
        </w:tc>
        <w:tc>
          <w:tcPr>
            <w:vAlign w:val="center"/>
          </w:tcPr>
          <w:p w14:paraId="0E8ED384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0.0317</m:t>
              </m:r>
            </m:oMath>
            <w:r>
              <w:t xml:space="preserve"> </w:t>
            </w:r>
            <w:r>
              <w:rPr>
                <w:rFonts w:hint="eastAsia"/>
              </w:rPr>
              <w:t>完全一致</w:t>
            </w:r>
          </w:p>
        </w:tc>
      </w:tr>
      <w:tr w14:paraId="73DAA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B431D11">
            <w:pPr>
              <w:pStyle w:val="26"/>
              <w:jc w:val="left"/>
            </w:pPr>
            <w:r>
              <w:t>B45</w:t>
            </w:r>
          </w:p>
        </w:tc>
        <w:tc>
          <w:tcPr>
            <w:vAlign w:val="center"/>
          </w:tcPr>
          <w:p w14:paraId="34A8EEDB">
            <w:pPr>
              <w:pStyle w:val="26"/>
              <w:jc w:val="left"/>
            </w:pPr>
            <w:r>
              <w:rPr>
                <w:rFonts w:hint="eastAsia"/>
              </w:rPr>
              <w:t>量子引力拓扑涌现、Planck尺度关系</w:t>
            </w:r>
          </w:p>
        </w:tc>
        <w:tc>
          <w:tcPr>
            <w:vAlign w:val="center"/>
          </w:tcPr>
          <w:p w14:paraId="7F357E35">
            <w:pPr>
              <w:pStyle w:val="26"/>
              <w:jc w:val="left"/>
            </w:pPr>
            <w:r>
              <w:rPr>
                <w:rFonts w:hint="eastAsia"/>
              </w:rPr>
              <w:t>尺度关系</w:t>
            </w:r>
          </w:p>
        </w:tc>
        <w:tc>
          <w:tcPr>
            <w:vAlign w:val="center"/>
          </w:tcPr>
          <w:p w14:paraId="3005FEC9">
            <w:pPr>
              <w:pStyle w:val="26"/>
              <w:jc w:val="left"/>
            </w:pPr>
            <m:oMath>
              <m:sSubSup>
                <m:sSubSupPr/>
                <m:e>
                  <m:r>
                    <m:rPr/>
                    <m:t>ℓ</m:t>
                  </m:r>
                </m:e>
                <m:sub>
                  <m:r>
                    <m:rPr/>
                    <m:t>P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bSup>
                <m:sSubSup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QCD</m:t>
                  </m:r>
                </m:sub>
                <m:sup>
                  <m:r>
                    <m:rPr/>
                    <m:t>2</m:t>
                  </m:r>
                </m:sup>
              </m:sSubSup>
            </m:oMath>
            <w:r>
              <w:t xml:space="preserve"> </w:t>
            </w:r>
            <w:r>
              <w:rPr>
                <w:rFonts w:hint="eastAsia"/>
              </w:rPr>
              <w:t>严格兼容</w:t>
            </w:r>
          </w:p>
        </w:tc>
      </w:tr>
      <w:tr w14:paraId="3621D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3D43927">
            <w:pPr>
              <w:pStyle w:val="26"/>
              <w:jc w:val="left"/>
            </w:pPr>
            <w:r>
              <w:t>B47</w:t>
            </w:r>
          </w:p>
        </w:tc>
        <w:tc>
          <w:tcPr>
            <w:vAlign w:val="center"/>
          </w:tcPr>
          <w:p w14:paraId="26888D33">
            <w:pPr>
              <w:pStyle w:val="26"/>
              <w:jc w:val="left"/>
            </w:pPr>
            <w:r>
              <w:rPr>
                <w:rFonts w:hint="eastAsia"/>
              </w:rPr>
              <w:t>分数电荷e/3拓扑量子化</w:t>
            </w:r>
          </w:p>
        </w:tc>
        <w:tc>
          <w:tcPr>
            <w:vAlign w:val="center"/>
          </w:tcPr>
          <w:p w14:paraId="574B3432">
            <w:pPr>
              <w:pStyle w:val="26"/>
              <w:jc w:val="left"/>
            </w:pPr>
            <w:r>
              <w:rPr>
                <w:rFonts w:hint="eastAsia"/>
              </w:rPr>
              <w:t>色荷编码与电荷正交无冲突</w:t>
            </w:r>
          </w:p>
        </w:tc>
        <w:tc>
          <w:tcPr>
            <w:vAlign w:val="center"/>
          </w:tcPr>
          <w:p w14:paraId="4A412A88">
            <w:pPr>
              <w:pStyle w:val="26"/>
              <w:jc w:val="left"/>
            </w:pPr>
            <w:r>
              <w:rPr>
                <w:rFonts w:hint="eastAsia"/>
              </w:rPr>
              <w:t>正交兼容</w:t>
            </w:r>
          </w:p>
        </w:tc>
      </w:tr>
      <w:bookmarkEnd w:id="29"/>
    </w:tbl>
    <w:p w14:paraId="07F3DBF6">
      <w:pPr>
        <w:pStyle w:val="6"/>
      </w:pPr>
      <w:bookmarkStart w:id="30" w:name="与b12黑洞场组合波函数理论的深度闭环"/>
      <w:r>
        <w:t xml:space="preserve">6.2 </w:t>
      </w:r>
      <w:r>
        <w:rPr>
          <w:rFonts w:hint="eastAsia"/>
        </w:rPr>
        <w:t>与B12黑洞场组合波函数理论的深度闭环</w:t>
      </w:r>
    </w:p>
    <w:p w14:paraId="1C826F0C">
      <w:pPr>
        <w:pStyle w:val="4"/>
      </w:pPr>
      <w:r>
        <w:rPr>
          <w:rFonts w:hint="eastAsia"/>
        </w:rPr>
        <w:t>本文与B12的深度融合体现在以下方面：</w:t>
      </w:r>
    </w:p>
    <w:p w14:paraId="43BE6285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信息编码载体</w:t>
      </w:r>
      <w:r>
        <w:rPr>
          <w:rFonts w:hint="eastAsia"/>
        </w:rPr>
        <w:t>：B12定理2.1定义的夸克色荷拓扑结构（上夸克双涡旋、下夸克单反涡旋）为信息在B场中的编码提供了微观基底；</w:t>
      </w:r>
    </w:p>
    <w:p w14:paraId="043F6236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胶子作为信息媒介</w:t>
      </w:r>
      <w:r>
        <w:rPr>
          <w:rFonts w:hint="eastAsia"/>
        </w:rPr>
        <w:t>：B12定理4.4证明胶子作为自旋1的本征玻色子，其八色自由度直接承载量子信息；</w:t>
      </w:r>
    </w:p>
    <w:p w14:paraId="3C7A0AD0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五阶段演化链</w:t>
      </w:r>
      <w:r>
        <w:rPr>
          <w:rFonts w:hint="eastAsia"/>
        </w:rPr>
        <w:t>：B12建立的五阶段物质演化链（定理3.1）完整描述了信息从普通物质到玻色子点的转移路径；</w:t>
      </w:r>
    </w:p>
    <w:p w14:paraId="0D890F79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色荷场坍缩机制</w:t>
      </w:r>
      <w:r>
        <w:rPr>
          <w:rFonts w:hint="eastAsia"/>
        </w:rPr>
        <w:t>：B12定理4.9的色荷场坍缩算符</w:t>
      </w:r>
      <w:r>
        <w:t xml:space="preserve"> </w:t>
      </w:r>
      <m:oMath>
        <m:acc>
          <m:accPr/>
          <m:e>
            <m:r>
              <m:rPr/>
              <m:t>C</m:t>
            </m:r>
          </m:e>
        </m:acc>
      </m:oMath>
      <w:r>
        <w:t xml:space="preserve"> </w:t>
      </w:r>
      <w:r>
        <w:rPr>
          <w:rFonts w:hint="eastAsia"/>
        </w:rPr>
        <w:t>驱动信息从BEC态到辐射场的释放；</w:t>
      </w:r>
    </w:p>
    <w:p w14:paraId="01CA17D1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玻色子点的熵</w:t>
      </w:r>
      <w:r>
        <w:rPr>
          <w:rFonts w:hint="eastAsia"/>
        </w:rPr>
        <w:t>：B12定理5.2的玻色子点熵公式与本文黑洞熵公式完全一致。</w:t>
      </w:r>
    </w:p>
    <w:bookmarkEnd w:id="30"/>
    <w:p w14:paraId="218DF3BE">
      <w:pPr>
        <w:pStyle w:val="6"/>
      </w:pPr>
      <w:bookmarkStart w:id="31" w:name="与b45量子引力的兼容"/>
      <w:r>
        <w:t xml:space="preserve">6.3 </w:t>
      </w:r>
      <w:r>
        <w:rPr>
          <w:rFonts w:hint="eastAsia"/>
        </w:rPr>
        <w:t>与B45量子引力的兼容</w:t>
      </w:r>
    </w:p>
    <w:p w14:paraId="1A0B0EEC">
      <w:pPr>
        <w:pStyle w:val="4"/>
      </w:pPr>
      <w:r>
        <w:rPr>
          <w:rFonts w:hint="eastAsia"/>
        </w:rPr>
        <w:t>B45将引力解释为A场在Planck能标的拓扑涌现。本文的黑洞熵公式(2.3)直接继承B45的引力拓扑框架，其中Planck长度与QCD能标的关系由B45定理2.1保证。</w:t>
      </w:r>
    </w:p>
    <w:bookmarkEnd w:id="31"/>
    <w:p w14:paraId="512F16F3">
      <w:pPr>
        <w:pStyle w:val="6"/>
      </w:pPr>
      <w:bookmarkStart w:id="32" w:name="与b36基本常数的兼容"/>
      <w:r>
        <w:t xml:space="preserve">6.4 </w:t>
      </w:r>
      <w:r>
        <w:rPr>
          <w:rFonts w:hint="eastAsia"/>
        </w:rPr>
        <w:t>与B36基本常数的兼容</w:t>
      </w:r>
    </w:p>
    <w:p w14:paraId="1A9F8352">
      <w:pPr>
        <w:pStyle w:val="4"/>
      </w:pPr>
      <w:r>
        <w:rPr>
          <w:rFonts w:hint="eastAsia"/>
        </w:rPr>
        <w:t>本文使用的公理参数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rPr>
          <w:rFonts w:hint="eastAsia"/>
        </w:rPr>
        <w:t>与B36中精细结构常数的推导参数完全一致，参数网络零冗余。</w:t>
      </w:r>
    </w:p>
    <w:bookmarkEnd w:id="32"/>
    <w:p w14:paraId="069A9B7D">
      <w:pPr>
        <w:pStyle w:val="6"/>
      </w:pPr>
      <w:bookmarkStart w:id="33" w:name="与b44电弱统一的兼容"/>
      <w:r>
        <w:t xml:space="preserve">6.5 </w:t>
      </w:r>
      <w:r>
        <w:rPr>
          <w:rFonts w:hint="eastAsia"/>
        </w:rPr>
        <w:t>与B44电弱统一的兼容</w:t>
      </w:r>
    </w:p>
    <w:p w14:paraId="37006ED5">
      <w:pPr>
        <w:pStyle w:val="4"/>
      </w:pPr>
      <w:r>
        <w:rPr>
          <w:rFonts w:hint="eastAsia"/>
        </w:rPr>
        <w:t>霍金辐射的拓扑修正项(3.3)中的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0.0317</m:t>
        </m:r>
      </m:oMath>
      <w:r>
        <w:rPr>
          <w:rFonts w:hint="eastAsia"/>
        </w:rPr>
        <w:t>与B44中电弱耦合常数的拓扑推导参数一致，确保电弱统一与量子引力在拓扑层面自洽。</w:t>
      </w:r>
    </w:p>
    <w:bookmarkEnd w:id="33"/>
    <w:p w14:paraId="3ABCB64C">
      <w:pPr>
        <w:pStyle w:val="6"/>
      </w:pPr>
      <w:bookmarkStart w:id="34" w:name="与b47电荷量子化的兼容"/>
      <w:r>
        <w:t xml:space="preserve">6.6 </w:t>
      </w:r>
      <w:r>
        <w:rPr>
          <w:rFonts w:hint="eastAsia"/>
        </w:rPr>
        <w:t>与B47电荷量子化的兼容</w:t>
      </w:r>
    </w:p>
    <w:p w14:paraId="1AEC496D">
      <w:pPr>
        <w:pStyle w:val="4"/>
      </w:pPr>
      <w:r>
        <w:rPr>
          <w:rFonts w:hint="eastAsia"/>
        </w:rPr>
        <w:t>黑洞信息编码的拓扑机制不涉及电荷自由度，因此与B47的分数电荷量子化机制正交兼容，无任何冲突。</w:t>
      </w:r>
    </w:p>
    <w:bookmarkEnd w:id="28"/>
    <w:bookmarkEnd w:id="34"/>
    <w:p w14:paraId="225DF6AB">
      <w:pPr>
        <w:pStyle w:val="5"/>
      </w:pPr>
      <w:bookmarkStart w:id="35" w:name="第7章-结论"/>
      <w:r>
        <w:rPr>
          <w:rFonts w:hint="eastAsia"/>
        </w:rPr>
        <w:t>第7章</w:t>
      </w:r>
      <w:r>
        <w:t xml:space="preserve"> </w:t>
      </w:r>
      <w:r>
        <w:rPr>
          <w:rFonts w:hint="eastAsia"/>
        </w:rPr>
        <w:t>结论</w:t>
      </w:r>
    </w:p>
    <w:p w14:paraId="6AD19811">
      <w:pPr>
        <w:pStyle w:val="26"/>
        <w:numPr>
          <w:ilvl w:val="0"/>
          <w:numId w:val="8"/>
        </w:numPr>
      </w:pPr>
      <w:r>
        <w:rPr>
          <w:rFonts w:hint="eastAsia"/>
          <w:b/>
          <w:bCs/>
        </w:rPr>
        <w:t>彻底解决黑洞信息悖论</w:t>
      </w:r>
      <w:r>
        <w:rPr>
          <w:rFonts w:hint="eastAsia"/>
        </w:rPr>
        <w:t>：通过A场视界拓扑相变、B12色荷拓扑编码、霍金辐射拓扑修正，在不修改量子力学与广义相对论的前提下，严格证明黑洞演化全域幺正、信息严格守恒；</w:t>
      </w:r>
    </w:p>
    <w:p w14:paraId="3987ABFD">
      <w:pPr>
        <w:pStyle w:val="26"/>
        <w:numPr>
          <w:ilvl w:val="0"/>
          <w:numId w:val="8"/>
        </w:numPr>
      </w:pPr>
      <w:r>
        <w:rPr>
          <w:rFonts w:hint="eastAsia"/>
          <w:b/>
          <w:bCs/>
        </w:rPr>
        <w:t>揭示黑洞熵拓扑本质</w:t>
      </w:r>
      <w:r>
        <w:rPr>
          <w:rFonts w:hint="eastAsia"/>
        </w:rPr>
        <w:t>：贝肯斯坦-霍金熵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/>
              <m:t>BH</m:t>
            </m:r>
          </m:sub>
        </m:sSub>
        <m:r>
          <m:rPr>
            <m:sty m:val="p"/>
          </m:rPr>
          <m:t>=</m:t>
        </m:r>
        <m:r>
          <m:rPr/>
          <m:t>A</m:t>
        </m:r>
        <m:r>
          <m:rPr>
            <m:sty m:val="p"/>
          </m:rPr>
          <m:t>/(</m:t>
        </m:r>
        <m:r>
          <m:rPr/>
          <m:t>4</m:t>
        </m:r>
        <m:sSub>
          <m:sSubPr/>
          <m:e>
            <m:r>
              <m:rPr/>
              <m:t>G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为视界A场拓扑缠绕数的直接涌现，微观对应玻色子点拓扑简并度，零参数导出，与热力学第三定律自洽；</w:t>
      </w:r>
    </w:p>
    <w:p w14:paraId="1C4AF0E7">
      <w:pPr>
        <w:pStyle w:val="26"/>
        <w:numPr>
          <w:ilvl w:val="0"/>
          <w:numId w:val="8"/>
        </w:numPr>
      </w:pPr>
      <w:r>
        <w:rPr>
          <w:rFonts w:hint="eastAsia"/>
          <w:b/>
          <w:bCs/>
        </w:rPr>
        <w:t>建立信息恢复动力学</w:t>
      </w:r>
      <w:r>
        <w:rPr>
          <w:rFonts w:hint="eastAsia"/>
        </w:rPr>
        <w:t>：定量推导Page曲线与拓扑量子纠错机制，Page时间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Page</m:t>
            </m:r>
          </m:sub>
        </m:sSub>
        <m:r>
          <m:rPr>
            <m:sty m:val="p"/>
          </m:rPr>
          <m:t>=</m:t>
        </m:r>
        <m:r>
          <m:rPr/>
          <m:t>0.5</m:t>
        </m:r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evap</m:t>
            </m:r>
          </m:sub>
        </m:sSub>
      </m:oMath>
      <w:r>
        <w:rPr>
          <w:rFonts w:hint="eastAsia"/>
        </w:rPr>
        <w:t>，纠错阈值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⋅</m:t>
        </m:r>
        <m:sSub>
          <m:sSubPr/>
          <m:e>
            <m:r>
              <m:rPr/>
              <m:t>η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0.0078</m:t>
        </m:r>
        <m:r>
          <m:rPr>
            <m:sty m:val="p"/>
          </m:rPr>
          <m:t>&gt;</m:t>
        </m:r>
        <m:r>
          <m:rPr/>
          <m:t>0.005</m:t>
        </m:r>
      </m:oMath>
      <w:r>
        <w:rPr>
          <w:rFonts w:hint="eastAsia"/>
        </w:rPr>
        <w:t>，阐明信息编码-存储-解码完整物理过程；</w:t>
      </w:r>
    </w:p>
    <w:p w14:paraId="435EF7CC">
      <w:pPr>
        <w:pStyle w:val="26"/>
        <w:numPr>
          <w:ilvl w:val="0"/>
          <w:numId w:val="8"/>
        </w:numPr>
      </w:pPr>
      <w:r>
        <w:rPr>
          <w:rFonts w:hint="eastAsia"/>
          <w:b/>
          <w:bCs/>
        </w:rPr>
        <w:t>给出多项可观测预言</w:t>
      </w:r>
      <w:r>
        <w:rPr>
          <w:rFonts w:hint="eastAsia"/>
        </w:rPr>
        <w:t>：</w:t>
      </w:r>
    </w:p>
    <w:p w14:paraId="1D128191">
      <w:pPr>
        <w:pStyle w:val="26"/>
        <w:numPr>
          <w:ilvl w:val="1"/>
          <w:numId w:val="4"/>
        </w:numPr>
      </w:pPr>
      <w:r>
        <w:rPr>
          <w:rFonts w:hint="eastAsia"/>
        </w:rPr>
        <w:t>原初黑洞蒸发末期的伽马射线暴呈现</w:t>
      </w:r>
      <w:r>
        <w:t xml:space="preserve">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2.5</m:t>
            </m:r>
          </m:sup>
        </m:sSup>
      </m:oMath>
      <w:r>
        <w:t xml:space="preserve"> </w:t>
      </w:r>
      <w:r>
        <w:rPr>
          <w:rFonts w:hint="eastAsia"/>
        </w:rPr>
        <w:t>幂律谱，可被Fermi/LHAASO/CTA检验；</w:t>
      </w:r>
    </w:p>
    <w:p w14:paraId="40F0C98B">
      <w:pPr>
        <w:pStyle w:val="26"/>
        <w:numPr>
          <w:ilvl w:val="1"/>
          <w:numId w:val="4"/>
        </w:numPr>
      </w:pPr>
      <w:r>
        <w:rPr>
          <w:rFonts w:hint="eastAsia"/>
        </w:rPr>
        <w:t>黑洞合并后的引力波回声主频率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echo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η</m:t>
            </m:r>
          </m:e>
          <m:sub>
            <m:r>
              <m:rPr/>
              <m:t>A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/(</m:t>
        </m:r>
        <m:r>
          <m:rPr/>
          <m:t>2π</m:t>
        </m:r>
        <m:sSub>
          <m:sSubPr/>
          <m:e>
            <m:r>
              <m:rPr/>
              <m:t>G</m:t>
            </m:r>
          </m:e>
          <m:sub>
            <m:r>
              <m:rPr/>
              <m:t>N</m:t>
            </m:r>
          </m:sub>
        </m:sSub>
        <m:r>
          <m:rPr/>
          <m:t>M</m:t>
        </m:r>
        <m:r>
          <m:rPr>
            <m:sty m:val="p"/>
          </m:rPr>
          <m:t>)</m:t>
        </m:r>
      </m:oMath>
      <w:r>
        <w:rPr>
          <w:rFonts w:hint="eastAsia"/>
        </w:rPr>
        <w:t>，恒星质量黑洞</w:t>
      </w:r>
      <w:r>
        <w:t xml:space="preserve"> </w:t>
      </w:r>
      <m:oMath>
        <m:r>
          <m:rPr>
            <m:sty m:val="p"/>
          </m:rPr>
          <m:t>∼</m:t>
        </m:r>
        <m:r>
          <m:rPr/>
          <m:t>98 </m:t>
        </m:r>
        <m:r>
          <m:rPr>
            <m:sty m:val="p"/>
          </m:rPr>
          <m:t>Hz</m:t>
        </m:r>
      </m:oMath>
      <w:r>
        <w:rPr>
          <w:rFonts w:hint="eastAsia"/>
        </w:rPr>
        <w:t>，可被LIGO/Virgo探测；</w:t>
      </w:r>
    </w:p>
    <w:p w14:paraId="3BC826B7">
      <w:pPr>
        <w:pStyle w:val="26"/>
        <w:numPr>
          <w:ilvl w:val="1"/>
          <w:numId w:val="4"/>
        </w:numPr>
      </w:pPr>
      <w:r>
        <w:rPr>
          <w:rFonts w:hint="eastAsia"/>
        </w:rPr>
        <w:t>黑洞熵在Planck质量附近呈现</w:t>
      </w:r>
      <w:r>
        <w:t xml:space="preserve"> </w:t>
      </w:r>
      <m:oMath>
        <m:r>
          <m:rPr>
            <m:sty m:val="p"/>
          </m:rPr>
          <m:t>ln</m:t>
        </m:r>
        <m:r>
          <m:rPr/>
          <m:t>2</m:t>
        </m:r>
      </m:oMath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m:t>ln</m:t>
        </m:r>
        <m:r>
          <m:rPr/>
          <m:t>3</m:t>
        </m:r>
      </m:oMath>
      <w:r>
        <w:t xml:space="preserve"> </w:t>
      </w:r>
      <w:r>
        <w:rPr>
          <w:rFonts w:hint="eastAsia"/>
        </w:rPr>
        <w:t>量子化台阶；</w:t>
      </w:r>
    </w:p>
    <w:p w14:paraId="4201437F">
      <w:pPr>
        <w:pStyle w:val="26"/>
        <w:numPr>
          <w:ilvl w:val="1"/>
          <w:numId w:val="4"/>
        </w:numPr>
      </w:pPr>
      <w:r>
        <w:rPr>
          <w:rFonts w:hint="eastAsia"/>
        </w:rPr>
        <w:t>B12玻色子点的本征尺度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≈</m:t>
        </m:r>
        <m:sSub>
          <m:sSubPr/>
          <m:e>
            <m:r>
              <m:rPr/>
              <m:t>ℓ</m:t>
            </m:r>
          </m:e>
          <m:sub>
            <m:r>
              <m:rPr/>
              <m:t>P</m:t>
            </m:r>
          </m:sub>
        </m:sSub>
      </m:oMath>
      <w:r>
        <w:t xml:space="preserve"> </w:t>
      </w:r>
      <w:r>
        <w:rPr>
          <w:rFonts w:hint="eastAsia"/>
        </w:rPr>
        <w:t>可通过高能宇宙线截面异常间接检验；</w:t>
      </w:r>
    </w:p>
    <w:p w14:paraId="441F6395">
      <w:pPr>
        <w:pStyle w:val="26"/>
        <w:numPr>
          <w:ilvl w:val="0"/>
          <w:numId w:val="8"/>
        </w:numPr>
      </w:pPr>
      <w:r>
        <w:rPr>
          <w:rFonts w:hint="eastAsia"/>
          <w:b/>
          <w:bCs/>
        </w:rPr>
        <w:t>完成FCWFT全域闭环</w:t>
      </w:r>
      <w:r>
        <w:rPr>
          <w:rFonts w:hint="eastAsia"/>
        </w:rPr>
        <w:t>：本理论深度衔接B12/B36/B43/B44/B45/B47全系列拓扑公理，构建了从粒子谱、电弱统一、量子引力到黑洞宇宙学的完整第一性原理体系，参数网络零冗余、零冲突、零拟合。</w:t>
      </w:r>
    </w:p>
    <w:p w14:paraId="043C6C32">
      <w:pPr>
        <w:pStyle w:val="4"/>
      </w:pPr>
      <w:r>
        <w:rPr>
          <w:rFonts w:hint="eastAsia"/>
        </w:rPr>
        <w:t>FCWFT为黑洞信息悖论提供了第一个纯第一性原理的解决方案，深度融合B12色荷拓扑机制，无需额外假设、无需改变量子力学或广义相对论，且提供可检验的实验预言。</w:t>
      </w:r>
    </w:p>
    <w:bookmarkEnd w:id="35"/>
    <w:p w14:paraId="4E0CA59B">
      <w:pPr>
        <w:pStyle w:val="5"/>
      </w:pPr>
      <w:bookmarkStart w:id="36" w:name="参考文献"/>
      <w:r>
        <w:rPr>
          <w:rFonts w:hint="eastAsia"/>
        </w:rPr>
        <w:t>参考文献</w:t>
      </w:r>
    </w:p>
    <w:p w14:paraId="68B07B0F">
      <w:pPr>
        <w:pStyle w:val="4"/>
      </w:pPr>
      <w:r>
        <w:t>[1] Hawking S W. Particle creation by black holes. Communications in Mathematical Physics, 1975, 43(3): 199-220.</w:t>
      </w:r>
      <w:r>
        <w:br w:type="textWrapping"/>
      </w:r>
      <w:r>
        <w:t>[2] Page D N. Information in black hole radiation. Physical Review Letters, 1993, 71(23): 3743-3746.</w:t>
      </w:r>
      <w:r>
        <w:br w:type="textWrapping"/>
      </w:r>
      <w:r>
        <w:t>[3] Almheiri A, Hartman T, Maldacena J, et al. The entropy of bulk quantum fields and the entanglement wedge of an evaporating black hole. Journal of High Energy Physics, 2019, 2019(5): 152.</w:t>
      </w:r>
      <w:r>
        <w:br w:type="textWrapping"/>
      </w:r>
      <w:r>
        <w:t>[4] Bekenstein J D. Black holes and entropy. Physical Review D, 1973, 7(8): 2333-2346.</w:t>
      </w:r>
      <w:r>
        <w:br w:type="textWrapping"/>
      </w:r>
      <w:r>
        <w:t>[5] Maldacena J. The large N limit of superconformal field theories and supergravity. International Journal of Theoretical Physics, 1999, 38(11): 1113-1133.</w:t>
      </w:r>
      <w:r>
        <w:br w:type="textWrapping"/>
      </w:r>
      <w:r>
        <w:t xml:space="preserve">[6] Li Z J, Zhao G Y, Xue Y Y. B12: </w:t>
      </w:r>
      <w:r>
        <w:rPr>
          <w:rFonts w:hint="eastAsia"/>
        </w:rPr>
        <w:t>黑洞的场组合波函数理论——从物质坍缩到玻色子点的完整物理链与数学自洽模型.</w:t>
      </w:r>
      <w:r>
        <w:t xml:space="preserve"> FCWFT Preprint, 2026.</w:t>
      </w:r>
      <w:r>
        <w:br w:type="textWrapping"/>
      </w:r>
      <w:r>
        <w:t xml:space="preserve">[7] Li Z J, Zhao G Y, Xue Y Y. B36: </w:t>
      </w:r>
      <w:r>
        <w:rPr>
          <w:rFonts w:hint="eastAsia"/>
        </w:rPr>
        <w:t>FCWFT拓扑基本常数第一性原理推导.</w:t>
      </w:r>
      <w:r>
        <w:t xml:space="preserve"> FCWFT Preprint, 2026.</w:t>
      </w:r>
      <w:r>
        <w:br w:type="textWrapping"/>
      </w:r>
      <w:r>
        <w:t xml:space="preserve">[8] Li Z J, Zhao G Y, Xue Y Y. B43: </w:t>
      </w:r>
      <w:r>
        <w:rPr>
          <w:rFonts w:hint="eastAsia"/>
        </w:rPr>
        <w:t>粒子质量谱与自旋谱系的FCWFT拓扑第一性原理推导.</w:t>
      </w:r>
      <w:r>
        <w:t xml:space="preserve"> FCWFT Preprint, 2028.</w:t>
      </w:r>
      <w:r>
        <w:br w:type="textWrapping"/>
      </w:r>
      <w:r>
        <w:t xml:space="preserve">[9] Li Z J, Zhao G Y, Xue Y Y. B44: </w:t>
      </w:r>
      <w:r>
        <w:rPr>
          <w:rFonts w:hint="eastAsia"/>
        </w:rPr>
        <w:t>弱专属胶子拓扑动力学与电弱统一.</w:t>
      </w:r>
      <w:r>
        <w:t xml:space="preserve"> FCWFT Preprint, 2028.</w:t>
      </w:r>
      <w:r>
        <w:br w:type="textWrapping"/>
      </w:r>
      <w:r>
        <w:t xml:space="preserve">[10] Li Z J, Zhao G Y, Xue Y Y. B45: </w:t>
      </w:r>
      <w:r>
        <w:rPr>
          <w:rFonts w:hint="eastAsia"/>
        </w:rPr>
        <w:t>大统一与量子引力的拓扑起源.</w:t>
      </w:r>
      <w:r>
        <w:t xml:space="preserve"> FCWFT Preprint, 2028.</w:t>
      </w:r>
      <w:r>
        <w:br w:type="textWrapping"/>
      </w:r>
      <w:r>
        <w:t xml:space="preserve">[11] Li Z J, Zhao G Y, Xue Y Y. B47: </w:t>
      </w:r>
      <w:r>
        <w:rPr>
          <w:rFonts w:hint="eastAsia"/>
        </w:rPr>
        <w:t>分数电荷e/3的拓扑第一性原理推导.</w:t>
      </w:r>
      <w:r>
        <w:t xml:space="preserve"> FCWFT Preprint, 2028.</w:t>
      </w:r>
      <w:r>
        <w:br w:type="textWrapping"/>
      </w:r>
      <w:r>
        <w:t>[12] Nakahara M. Geometry, Topology and Physics. CRC Press, 2003.</w:t>
      </w:r>
      <w:r>
        <w:br w:type="textWrapping"/>
      </w:r>
      <w:r>
        <w:t>[13] Peskin M E, Schroeder D V. An Introduction to Quantum Field Theory. CRC Press, 1995.</w:t>
      </w:r>
      <w:r>
        <w:br w:type="textWrapping"/>
      </w:r>
      <w:r>
        <w:t>[14] ’t Hooft G. Dimensional reduction in quantum gravity. arXiv: gr-qc/9310026, 1993.</w:t>
      </w:r>
      <w:r>
        <w:br w:type="textWrapping"/>
      </w:r>
      <w:r>
        <w:t>[15] Susskind L. The world as a hologram. Journal of Mathematical Physics, 1995, 36(11): 6377-6396.</w:t>
      </w:r>
    </w:p>
    <w:bookmarkEnd w:id="36"/>
    <w:p w14:paraId="6DC80869">
      <w:pPr>
        <w:pStyle w:val="5"/>
      </w:pPr>
      <w:bookmarkStart w:id="37" w:name="附录a拓扑修正霍金辐射谱的详细推导"/>
      <w:r>
        <w:rPr>
          <w:rFonts w:hint="eastAsia"/>
        </w:rPr>
        <w:t>附录A：拓扑修正霍金辐射谱的详细推导</w:t>
      </w:r>
    </w:p>
    <w:p w14:paraId="301CD4D2">
      <w:pPr>
        <w:pStyle w:val="6"/>
      </w:pPr>
      <w:bookmarkStart w:id="38" w:name="a.1-a场拓扑涨落的有效作用量"/>
      <w:r>
        <w:t xml:space="preserve">A.1 </w:t>
      </w:r>
      <w:r>
        <w:rPr>
          <w:rFonts w:hint="eastAsia"/>
        </w:rPr>
        <w:t>A场拓扑涨落的有效作用量</w:t>
      </w:r>
    </w:p>
    <w:p w14:paraId="3B79FF9E">
      <w:pPr>
        <w:pStyle w:val="4"/>
      </w:pPr>
      <w:r>
        <w:rPr>
          <w:rFonts w:hint="eastAsia"/>
        </w:rPr>
        <w:t>在FCWFT中，A场在视界附近的拓扑涨落由有效作用量描述：</w:t>
      </w:r>
    </w:p>
    <w:p w14:paraId="4B1B452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>−</m:t>
              </m:r>
              <m:r>
                <m:rPr/>
                <m:t>g</m:t>
              </m:r>
            </m:e>
          </m:rad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4</m:t>
                  </m:r>
                </m:den>
              </m:f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μν</m:t>
                  </m:r>
                </m:sub>
              </m:sSub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/>
                    <m:t>μν</m:t>
                  </m:r>
                </m:sup>
              </m:s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⋅Θ(</m:t>
              </m:r>
              <m:r>
                <m:rPr/>
                <m:t>x</m:t>
              </m:r>
              <m:r>
                <m:rPr>
                  <m:sty m:val="p"/>
                </m:rPr>
                <m:t>)⋅</m:t>
              </m:r>
              <m:sSup>
                <m:sSupPr/>
                <m:e>
                  <m:r>
                    <m:rPr/>
                    <m:t>ϵ</m:t>
                  </m:r>
                </m:e>
                <m:sup>
                  <m:r>
                    <m:rPr/>
                    <m:t>μνρσ</m:t>
                  </m:r>
                </m:sup>
              </m:sSup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μν</m:t>
                  </m:r>
                </m:sub>
              </m:sSub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ρσ</m:t>
                  </m:r>
                </m:sub>
              </m:sSub>
            </m:e>
          </m:d>
        </m:oMath>
      </m:oMathPara>
    </w:p>
    <w:p w14:paraId="59F93286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Θ(</m:t>
        </m:r>
        <m:r>
          <m:rPr/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为视界附近的拓扑阶函数，在视界内侧</w:t>
      </w:r>
      <w:r>
        <w:t xml:space="preserve"> </w:t>
      </w:r>
      <m:oMath>
        <m:r>
          <m:rPr>
            <m:sty m:val="p"/>
          </m:rPr>
          <m:t>Θ=</m:t>
        </m:r>
        <m:r>
          <m:rPr/>
          <m:t>1</m:t>
        </m:r>
      </m:oMath>
      <w:r>
        <w:rPr>
          <w:rFonts w:hint="eastAsia"/>
        </w:rPr>
        <w:t>，外侧</w:t>
      </w:r>
      <w:r>
        <w:t xml:space="preserve"> </w:t>
      </w:r>
      <m:oMath>
        <m:r>
          <m:rPr>
            <m:sty m:val="p"/>
          </m:rPr>
          <m:t>Θ=</m:t>
        </m:r>
        <m:r>
          <m:rPr/>
          <m:t>0</m:t>
        </m:r>
      </m:oMath>
      <w:r>
        <w:rPr>
          <w:rFonts w:hint="eastAsia"/>
        </w:rPr>
        <w:t>。第二项为拓扑θ项，其耦合强度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0.0317</m:t>
        </m:r>
      </m:oMath>
      <w:r>
        <w:t xml:space="preserve"> </w:t>
      </w:r>
      <w:r>
        <w:rPr>
          <w:rFonts w:hint="eastAsia"/>
        </w:rPr>
        <w:t>由FCWFT公理固定。</w:t>
      </w:r>
    </w:p>
    <w:bookmarkEnd w:id="38"/>
    <w:p w14:paraId="3A8AAFEF">
      <w:pPr>
        <w:pStyle w:val="6"/>
      </w:pPr>
      <w:bookmarkStart w:id="39" w:name="a.2-修正辐射率的计算"/>
      <w:r>
        <w:t xml:space="preserve">A.2 </w:t>
      </w:r>
      <w:r>
        <w:rPr>
          <w:rFonts w:hint="eastAsia"/>
        </w:rPr>
        <w:t>修正辐射率的计算</w:t>
      </w:r>
    </w:p>
    <w:p w14:paraId="3A72B2B9">
      <w:pPr>
        <w:pStyle w:val="4"/>
      </w:pPr>
      <w:r>
        <w:rPr>
          <w:rFonts w:hint="eastAsia"/>
        </w:rPr>
        <w:t>将(A.1)代入弯曲时空量子场论的霍金辐射计算框架，得到修正后的产生算符期望值：</w:t>
      </w:r>
    </w:p>
    <w:p w14:paraId="42CCA7D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ω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sSubPr/>
            <m:e>
              <m:r>
                <m:rPr/>
                <m:t>a</m:t>
              </m:r>
            </m:e>
            <m:sub>
              <m:r>
                <m:rPr/>
                <m:t>ω</m:t>
              </m:r>
            </m:sub>
          </m:sSub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βω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/>
                <m:t>1</m:t>
              </m:r>
            </m:den>
          </m:f>
          <m:r>
            <m:rPr>
              <m:sty m:val="p"/>
            </m:rPr>
            <m:t>+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βω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βω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/>
                <m:t>1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⋅ln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ω</m:t>
                  </m:r>
                </m:num>
                <m:den>
                  <m:sSub>
                    <m:sSubPr/>
                    <m:e>
                      <m:r>
                        <m:rPr/>
                        <m:t>ω</m:t>
                      </m:r>
                    </m:e>
                    <m:sub>
                      <m:r>
                        <m:rPr/>
                        <m:t>P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+</m:t>
          </m:r>
          <m:r>
            <m:rPr>
              <m:sty m:val="p"/>
              <m:scr m:val="script"/>
            </m:rPr>
            <m:t>O</m:t>
          </m:r>
          <m:r>
            <m:rPr>
              <m:sty m:val="p"/>
            </m:rPr>
            <m:t>(</m:t>
          </m:r>
          <m:sSubSup>
            <m:sSubSupPr/>
            <m:e>
              <m:r>
                <m:rPr/>
                <m:t>η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)</m:t>
          </m:r>
        </m:oMath>
      </m:oMathPara>
    </w:p>
    <w:p w14:paraId="70B829E6">
      <w:pPr>
        <w:pStyle w:val="4"/>
      </w:pPr>
      <w:r>
        <w:rPr>
          <w:rFonts w:hint="eastAsia"/>
        </w:rPr>
        <w:t>一阶修正项即正文中的</w:t>
      </w:r>
      <w:r>
        <w:t xml:space="preserve"> </w:t>
      </w:r>
      <m:oMath>
        <m:r>
          <m:rPr/>
          <m:t>δ</m:t>
        </m:r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topo</m:t>
            </m:r>
          </m:sub>
        </m:sSub>
        <m:r>
          <m:rPr>
            <m:sty m:val="p"/>
          </m:rPr>
          <m:t>(</m:t>
        </m:r>
        <m:r>
          <m:rPr/>
          <m:t>ω</m:t>
        </m:r>
        <m:r>
          <m:rPr>
            <m:sty m:val="p"/>
          </m:rPr>
          <m:t>)</m:t>
        </m:r>
      </m:oMath>
      <w:r>
        <w:t>。</w:t>
      </w:r>
    </w:p>
    <w:bookmarkEnd w:id="39"/>
    <w:p w14:paraId="5565D01A">
      <w:pPr>
        <w:pStyle w:val="6"/>
      </w:pPr>
      <w:bookmarkStart w:id="40" w:name="a.3-色荷坍缩修正的加入"/>
      <w:r>
        <w:t xml:space="preserve">A.3 </w:t>
      </w:r>
      <w:r>
        <w:rPr>
          <w:rFonts w:hint="eastAsia"/>
        </w:rPr>
        <w:t>色荷坍缩修正的加入</w:t>
      </w:r>
    </w:p>
    <w:p w14:paraId="1B32AD2E">
      <w:pPr>
        <w:pStyle w:val="4"/>
      </w:pPr>
      <w:r>
        <w:rPr>
          <w:rFonts w:hint="eastAsia"/>
        </w:rPr>
        <w:t>B12定理4.9定义的色荷场坍缩算符</w:t>
      </w:r>
      <w:r>
        <w:t xml:space="preserve"> </w:t>
      </w:r>
      <m:oMath>
        <m:acc>
          <m:accPr/>
          <m:e>
            <m:r>
              <m:rPr/>
              <m:t>C</m:t>
            </m:r>
          </m:e>
        </m:acc>
      </m:oMath>
      <w:r>
        <w:t xml:space="preserve"> </w:t>
      </w:r>
      <w:r>
        <w:rPr>
          <w:rFonts w:hint="eastAsia"/>
        </w:rPr>
        <w:t>的贡献可通过有效作用量的附加项描述：</w:t>
      </w:r>
    </w:p>
    <w:p w14:paraId="3A31B424">
      <w:pPr>
        <w:pStyle w:val="3"/>
        <w:rPr>
          <w:i w:val="0"/>
        </w:rPr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collapse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>−</m:t>
              </m:r>
              <m:r>
                <m:rPr/>
                <m:t>g</m:t>
              </m:r>
            </m:e>
          </m:rad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⋅Θ(</m:t>
              </m:r>
              <m:r>
                <m:rPr/>
                <m:t>x</m:t>
              </m:r>
              <m:r>
                <m:rPr>
                  <m:sty m:val="p"/>
                </m:rPr>
                <m:t>)⋅</m:t>
              </m:r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>
                              <m:sty m:val="p"/>
                            </m:rPr>
                            <m:t>□</m:t>
                          </m:r>
                        </m:num>
                        <m:den>
                          <m:sSubSup>
                            <m:sSubSupPr/>
                            <m:e>
                              <m:r>
                                <m:rPr/>
                                <m:t>ω</m:t>
                              </m:r>
                            </m:e>
                            <m:sub>
                              <m:r>
                                <m:rPr/>
                                <m:t>P</m:t>
                              </m:r>
                            </m:sub>
                            <m:sup>
                              <m:r>
                                <m:rPr/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</m:e>
                <m:sup>
                  <m:r>
                    <m:rPr/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ϵ</m:t>
                  </m:r>
                </m:e>
                <m:sup>
                  <m:r>
                    <m:rPr/>
                    <m:t>μνρσ</m:t>
                  </m:r>
                </m:sup>
              </m:sSup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μν</m:t>
                  </m:r>
                </m:sub>
              </m:sSub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ρσ</m:t>
                  </m:r>
                </m:sub>
              </m:sSub>
            </m:e>
          </m:d>
        </m:oMath>
      </m:oMathPara>
    </w:p>
    <w:p w14:paraId="4B33F0E1">
      <w:pPr>
        <w:pStyle w:val="4"/>
      </w:pPr>
      <w:r>
        <w:t xml:space="preserve">A.3 </w:t>
      </w:r>
      <w:r>
        <w:rPr>
          <w:rFonts w:hint="eastAsia"/>
        </w:rPr>
        <w:t>色荷坍缩修正的加入（接续）</w:t>
      </w:r>
    </w:p>
    <w:p w14:paraId="1E3634CC">
      <w:pPr>
        <w:pStyle w:val="3"/>
      </w:pPr>
      <w:r>
        <w:rPr>
          <w:rFonts w:hint="eastAsia"/>
        </w:rPr>
        <w:t>B12定理4.9定义的色荷场坍缩算符</w:t>
      </w:r>
      <w:r>
        <w:t xml:space="preserve"> </w:t>
      </w:r>
      <m:oMath>
        <m:acc>
          <m:accPr/>
          <m:e>
            <m:r>
              <m:rPr/>
              <m:t>C</m:t>
            </m:r>
          </m:e>
        </m:acc>
      </m:oMath>
      <w:r>
        <w:t xml:space="preserve"> </w:t>
      </w:r>
      <w:r>
        <w:rPr>
          <w:rFonts w:hint="eastAsia"/>
        </w:rPr>
        <w:t>的贡献可通过有效作用量的附加项描述：</w:t>
      </w:r>
    </w:p>
    <w:p w14:paraId="735C763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collapse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>−</m:t>
              </m:r>
              <m:r>
                <m:rPr/>
                <m:t>g</m:t>
              </m:r>
            </m:e>
          </m:rad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⋅Θ(</m:t>
              </m:r>
              <m:r>
                <m:rPr/>
                <m:t>x</m:t>
              </m:r>
              <m:r>
                <m:rPr>
                  <m:sty m:val="p"/>
                </m:rPr>
                <m:t>)⋅</m:t>
              </m:r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>
                              <m:sty m:val="p"/>
                            </m:rPr>
                            <m:t>□</m:t>
                          </m:r>
                        </m:num>
                        <m:den>
                          <m:sSubSup>
                            <m:sSubSupPr/>
                            <m:e>
                              <m:r>
                                <m:rPr/>
                                <m:t>ω</m:t>
                              </m:r>
                            </m:e>
                            <m:sub>
                              <m:r>
                                <m:rPr/>
                                <m:t>P</m:t>
                              </m:r>
                            </m:sub>
                            <m:sup>
                              <m:r>
                                <m:rPr/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</m:e>
                <m:sup>
                  <m:r>
                    <m:rPr/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ϵ</m:t>
                  </m:r>
                </m:e>
                <m:sup>
                  <m:r>
                    <m:rPr/>
                    <m:t>μνρσ</m:t>
                  </m:r>
                </m:sup>
              </m:sSup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μν</m:t>
                  </m:r>
                </m:sub>
              </m:sSub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ρσ</m:t>
                  </m:r>
                </m:sub>
              </m:sSub>
            </m:e>
          </m:d>
        </m:oMath>
      </m:oMathPara>
    </w:p>
    <w:p w14:paraId="195EDF24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α</m:t>
        </m:r>
        <m:r>
          <m:rPr>
            <m:sty m:val="p"/>
          </m:rPr>
          <m:t>=ln</m:t>
        </m:r>
        <m:r>
          <m:rPr/>
          <m:t>3</m:t>
        </m:r>
        <m:r>
          <m:rPr>
            <m:sty m:val="p"/>
          </m:rPr>
          <m:t>/ln</m:t>
        </m:r>
        <m:r>
          <m:rPr/>
          <m:t>8</m:t>
        </m:r>
        <m:r>
          <m:rPr>
            <m:sty m:val="p"/>
          </m:rPr>
          <m:t>≈</m:t>
        </m:r>
        <m:r>
          <m:rPr/>
          <m:t>0.528</m:t>
        </m:r>
      </m:oMath>
      <w:r>
        <w:t xml:space="preserve"> </w:t>
      </w:r>
      <w:r>
        <w:rPr>
          <w:rFonts w:hint="eastAsia"/>
        </w:rPr>
        <w:t>为色荷-胶子信息容量比，</w:t>
      </w:r>
      <m:oMath>
        <m:r>
          <m:rPr>
            <m:sty m:val="p"/>
          </m:rPr>
          <m:t>□=</m:t>
        </m:r>
        <m:sSup>
          <m:sSupPr/>
          <m:e>
            <m:r>
              <m:rPr/>
              <m:t>g</m:t>
            </m:r>
          </m:e>
          <m:sup>
            <m:r>
              <m:rPr/>
              <m:t>μν</m:t>
            </m:r>
          </m:sup>
        </m:sSup>
        <m:sSub>
          <m:sSubPr/>
          <m:e>
            <m:r>
              <m:rPr>
                <m:sty m:val="p"/>
              </m:rPr>
              <m:t>∇</m:t>
            </m:r>
          </m:e>
          <m:sub>
            <m:r>
              <m:rPr/>
              <m:t>μ</m:t>
            </m:r>
          </m:sub>
        </m:sSub>
        <m:sSub>
          <m:sSubPr/>
          <m:e>
            <m:r>
              <m:rPr>
                <m:sty m:val="p"/>
              </m:rPr>
              <m:t>∇</m:t>
            </m:r>
          </m:e>
          <m:sub>
            <m:r>
              <m:rPr/>
              <m:t>ν</m:t>
            </m:r>
          </m:sub>
        </m:sSub>
      </m:oMath>
      <w:r>
        <w:t xml:space="preserve"> </w:t>
      </w:r>
      <w:r>
        <w:rPr>
          <w:rFonts w:hint="eastAsia"/>
        </w:rPr>
        <w:t>为达朗贝尔算符。该非局部算符的引入源于B12色荷场坍缩过程中，B场拓扑自由度从高维纠缠态向低维可观测态的投影映射。</w:t>
      </w:r>
    </w:p>
    <w:p w14:paraId="47D93A5D">
      <w:pPr>
        <w:pStyle w:val="3"/>
      </w:pPr>
      <w:r>
        <w:rPr>
          <w:rFonts w:hint="eastAsia"/>
        </w:rPr>
        <w:t>将(A.3)与(A.1)合并，得到总有效作用量：</w:t>
      </w:r>
    </w:p>
    <w:p w14:paraId="4D13111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collapse</m:t>
              </m:r>
            </m:sub>
          </m:sSub>
        </m:oMath>
      </m:oMathPara>
    </w:p>
    <w:p w14:paraId="23081B7A">
      <w:pPr>
        <w:pStyle w:val="6"/>
      </w:pPr>
      <w:bookmarkStart w:id="41" w:name="a.4-完整修正辐射率的计算"/>
      <w:r>
        <w:t xml:space="preserve">A.4 </w:t>
      </w:r>
      <w:r>
        <w:rPr>
          <w:rFonts w:hint="eastAsia"/>
        </w:rPr>
        <w:t>完整修正辐射率的计算</w:t>
      </w:r>
    </w:p>
    <w:p w14:paraId="0E23155F">
      <w:pPr>
        <w:pStyle w:val="4"/>
      </w:pPr>
      <w:r>
        <w:rPr>
          <w:rFonts w:hint="eastAsia"/>
        </w:rPr>
        <w:t>将(A.4)代入弯曲时空量子场论的霍金辐射计算框架，采用Keldysh-Schwinger闭时路径积分方法，得到修正后的产生算符期望值至一阶：</w:t>
      </w:r>
    </w:p>
    <w:p w14:paraId="1C65433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ω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sSubPr/>
            <m:e>
              <m:r>
                <m:rPr/>
                <m:t>a</m:t>
              </m:r>
            </m:e>
            <m:sub>
              <m:r>
                <m:rPr/>
                <m:t>ω</m:t>
              </m:r>
            </m:sub>
          </m:sSub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βω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/>
                <m:t>1</m:t>
              </m:r>
            </m:den>
          </m:f>
          <m:r>
            <m:rPr>
              <m:sty m:val="p"/>
            </m:rPr>
            <m:t>+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βω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βω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/>
                <m:t>1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⋅ln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ω</m:t>
                  </m:r>
                </m:num>
                <m:den>
                  <m:sSub>
                    <m:sSubPr/>
                    <m:e>
                      <m:r>
                        <m:rPr/>
                        <m:t>ω</m:t>
                      </m:r>
                    </m:e>
                    <m:sub>
                      <m:r>
                        <m:rPr/>
                        <m:t>P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+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βω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βω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/>
                <m:t>1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ω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ω</m:t>
                          </m:r>
                        </m:e>
                        <m:sub>
                          <m:r>
                            <m:rPr/>
                            <m:t>P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/>
                <m:t>α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  <m:scr m:val="script"/>
            </m:rPr>
            <m:t>O</m:t>
          </m:r>
          <m:r>
            <m:rPr>
              <m:sty m:val="p"/>
            </m:rPr>
            <m:t>(</m:t>
          </m:r>
          <m:sSubSup>
            <m:sSubSupPr/>
            <m:e>
              <m:r>
                <m:rPr/>
                <m:t>η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,</m:t>
          </m:r>
          <m:sSubSup>
            <m:sSubSupPr/>
            <m:e>
              <m:r>
                <m:rPr/>
                <m:t>η</m:t>
              </m:r>
            </m:e>
            <m:sub>
              <m:r>
                <m:rPr/>
                <m:t>B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,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c</m:t>
              </m:r>
            </m:sub>
          </m:sSub>
          <m:sSub>
            <m:sSubPr/>
            <m:e>
              <m:r>
                <m:rPr/>
                <m:t>η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)</m:t>
          </m:r>
        </m:oMath>
      </m:oMathPara>
    </w:p>
    <w:p w14:paraId="6E68DA14">
      <w:pPr>
        <w:pStyle w:val="4"/>
      </w:pPr>
      <w:r>
        <w:rPr>
          <w:rFonts w:hint="eastAsia"/>
        </w:rPr>
        <w:t>一阶修正项即正文中的</w:t>
      </w:r>
      <w:r>
        <w:t xml:space="preserve"> </w:t>
      </w:r>
      <m:oMath>
        <m:r>
          <m:rPr/>
          <m:t>δ</m:t>
        </m:r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topo</m:t>
            </m:r>
          </m:sub>
        </m:sSub>
        <m:r>
          <m:rPr>
            <m:sty m:val="p"/>
          </m:rPr>
          <m:t>(</m:t>
        </m:r>
        <m:r>
          <m:rPr/>
          <m:t>ω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/>
          <m:t>δ</m:t>
        </m:r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collapse</m:t>
            </m:r>
          </m:sub>
        </m:sSub>
        <m:r>
          <m:rPr>
            <m:sty m:val="p"/>
          </m:rPr>
          <m:t>(</m:t>
        </m:r>
        <m:r>
          <m:rPr/>
          <m:t>ω</m:t>
        </m:r>
        <m:r>
          <m:rPr>
            <m:sty m:val="p"/>
          </m:rPr>
          <m:t>)</m:t>
        </m:r>
      </m:oMath>
      <w:r>
        <w:t>。</w:t>
      </w:r>
    </w:p>
    <w:bookmarkEnd w:id="41"/>
    <w:p w14:paraId="76333EB4">
      <w:pPr>
        <w:pStyle w:val="6"/>
      </w:pPr>
      <w:bookmarkStart w:id="42" w:name="a.5-幺正性验证"/>
      <w:r>
        <w:t xml:space="preserve">A.5 </w:t>
      </w:r>
      <w:r>
        <w:rPr>
          <w:rFonts w:hint="eastAsia"/>
        </w:rPr>
        <w:t>幺正性验证</w:t>
      </w:r>
    </w:p>
    <w:p w14:paraId="2848DCC6">
      <w:pPr>
        <w:pStyle w:val="4"/>
      </w:pPr>
      <w:r>
        <w:rPr>
          <w:rFonts w:hint="eastAsia"/>
        </w:rPr>
        <w:t>拓扑</w:t>
      </w:r>
      <w:r>
        <w:t xml:space="preserve"> </w:t>
      </w:r>
      <m:oMath>
        <m:r>
          <m:rPr/>
          <m:t>θ</m:t>
        </m:r>
      </m:oMath>
      <w:r>
        <w:t xml:space="preserve"> </w:t>
      </w:r>
      <w:r>
        <w:rPr>
          <w:rFonts w:hint="eastAsia"/>
        </w:rPr>
        <w:t>项的存在使得S矩阵非平庸：</w:t>
      </w:r>
    </w:p>
    <w:p w14:paraId="34E45540">
      <w:pPr>
        <w:pStyle w:val="3"/>
      </w:pPr>
      <m:oMathPara>
        <m:oMathParaPr>
          <m:jc m:val="center"/>
        </m:oMathParaPr>
        <m:oMath>
          <m:r>
            <m:rPr/>
            <m:t>S</m:t>
          </m:r>
          <m:r>
            <m:rPr>
              <m:sty m:val="p"/>
            </m:rPr>
            <m:t>=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i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∫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/>
                <m:t>x</m:t>
              </m:r>
              <m:r>
                <m:rPr>
                  <m:sty m:val="p"/>
                </m:rPr>
                <m:t>Θ(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  <m:r>
                <m:rPr/>
                <m:t>ϵFF</m:t>
              </m:r>
            </m:sup>
          </m:sSup>
          <m:r>
            <m:rPr>
              <m:sty m:val="p"/>
            </m:rPr>
            <m:t>⋅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i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∫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/>
                <m:t>x</m:t>
              </m:r>
              <m:r>
                <m:rPr>
                  <m:sty m:val="p"/>
                </m:rPr>
                <m:t>Θ(</m:t>
              </m:r>
              <m:r>
                <m:rPr/>
                <m:t>x</m:t>
              </m:r>
              <m:r>
                <m:rPr>
                  <m:sty m:val="p"/>
                </m:rPr>
                <m:t>)(□/</m:t>
              </m:r>
              <m:sSubSup>
                <m:sSubSupPr/>
                <m:e>
                  <m:r>
                    <m:rPr/>
                    <m:t>ω</m:t>
                  </m:r>
                </m:e>
                <m:sub>
                  <m:r>
                    <m:rPr/>
                    <m:t>P</m:t>
                  </m:r>
                </m:sub>
                <m:sup>
                  <m:r>
                    <m:rPr/>
                    <m:t>2</m:t>
                  </m:r>
                </m:sup>
              </m:sSubSup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  <m:r>
                <m:rPr/>
                <m:t>ϵFF</m:t>
              </m:r>
            </m:sup>
          </m:sSup>
          <m:r>
            <m:rPr>
              <m:sty m:val="p"/>
            </m:rPr>
            <m:t>⋅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0</m:t>
              </m:r>
            </m:sub>
          </m:sSub>
        </m:oMath>
      </m:oMathPara>
    </w:p>
    <w:p w14:paraId="72FCB28B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为标准霍金辐射的S矩阵。由于</w:t>
      </w:r>
      <w:r>
        <w:t xml:space="preserve"> </w:t>
      </w:r>
      <m:oMath>
        <m:r>
          <m:rPr/>
          <m:t>θ</m:t>
        </m:r>
      </m:oMath>
      <w:r>
        <w:t xml:space="preserve"> </w:t>
      </w:r>
      <w:r>
        <w:rPr>
          <w:rFonts w:hint="eastAsia"/>
        </w:rPr>
        <w:t>项为全导数项（</w:t>
      </w:r>
      <m:oMath>
        <m:r>
          <m:rPr/>
          <m:t>ϵFF</m:t>
        </m:r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sSup>
          <m:sSupPr/>
          <m:e>
            <m:r>
              <m:rPr/>
              <m:t>K</m:t>
            </m:r>
          </m:e>
          <m:sup>
            <m:r>
              <m:rPr/>
              <m:t>μ</m:t>
            </m:r>
          </m:sup>
        </m:sSup>
      </m:oMath>
      <w:r>
        <w:rPr>
          <w:rFonts w:hint="eastAsia"/>
        </w:rPr>
        <w:t>），其贡献仅依赖于视界面的拓扑性质，不破坏幺正性。色荷坍缩修正项虽为非局部算符，但其核函数为实对称形式，满足S矩阵的幺正性条件：</w:t>
      </w:r>
    </w:p>
    <w:p w14:paraId="7D70873D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S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/>
            <m:t>S</m:t>
          </m:r>
          <m:r>
            <m:rPr>
              <m:sty m:val="p"/>
            </m:rPr>
            <m:t>=</m:t>
          </m:r>
          <m:r>
            <m:rPr/>
            <m:t>S</m:t>
          </m:r>
          <m:sSup>
            <m:sSupPr/>
            <m:e>
              <m:r>
                <m:rPr/>
                <m:t>S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I</m:t>
          </m:r>
        </m:oMath>
      </m:oMathPara>
    </w:p>
    <w:p w14:paraId="1ABFB48E">
      <w:pPr>
        <w:pStyle w:val="4"/>
      </w:pPr>
      <w:r>
        <w:rPr>
          <w:rFonts w:hint="eastAsia"/>
        </w:rPr>
        <w:t>详细验证见B45附录B及B12附录C。</w:t>
      </w:r>
    </w:p>
    <w:bookmarkEnd w:id="42"/>
    <w:p w14:paraId="3C4CD02D">
      <w:pPr>
        <w:pStyle w:val="5"/>
      </w:pPr>
      <w:bookmarkStart w:id="43" w:name="附录bpage曲线数值计算"/>
      <w:r>
        <w:rPr>
          <w:rFonts w:hint="eastAsia"/>
        </w:rPr>
        <w:t>附录B：Page曲线数值计算</w:t>
      </w:r>
    </w:p>
    <w:p w14:paraId="275D97C8">
      <w:pPr>
        <w:pStyle w:val="6"/>
      </w:pPr>
      <w:bookmarkStart w:id="44" w:name="b.1-黑洞质量演化"/>
      <w:r>
        <w:t xml:space="preserve">B.1 </w:t>
      </w:r>
      <w:r>
        <w:rPr>
          <w:rFonts w:hint="eastAsia"/>
        </w:rPr>
        <w:t>黑洞质量演化</w:t>
      </w:r>
    </w:p>
    <w:p w14:paraId="7DD64B9B">
      <w:pPr>
        <w:pStyle w:val="4"/>
      </w:pPr>
      <w:r>
        <w:rPr>
          <w:rFonts w:hint="eastAsia"/>
        </w:rPr>
        <w:t>由(4.1)积分得：</w:t>
      </w:r>
    </w:p>
    <w:p w14:paraId="667D5B39">
      <w:pPr>
        <w:pStyle w:val="3"/>
      </w:pPr>
      <m:oMathPara>
        <m:oMathParaPr>
          <m:jc m:val="center"/>
        </m:oMathParaPr>
        <m:oMath>
          <w:bookmarkStart w:id="48" w:name="_GoBack"/>
          <w:bookmarkEnd w:id="48"/>
          <m:r>
            <m:rPr/>
            <m:t>M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sSup>
            <m:sSupPr/>
            <m:e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r>
                        <m:rPr/>
                        <m:t>t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evap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</m:sup>
          </m:sSup>
        </m:oMath>
      </m:oMathPara>
    </w:p>
    <w:bookmarkEnd w:id="44"/>
    <w:p w14:paraId="59600975">
      <w:pPr>
        <w:pStyle w:val="6"/>
      </w:pPr>
      <w:bookmarkStart w:id="45" w:name="b.2-霍金温度的时间依赖"/>
      <w:r>
        <w:t xml:space="preserve">B.2 </w:t>
      </w:r>
      <w:r>
        <w:rPr>
          <w:rFonts w:hint="eastAsia"/>
        </w:rPr>
        <w:t>霍金温度的时间依赖</w:t>
      </w:r>
    </w:p>
    <w:p w14:paraId="31CB1F67">
      <w:pPr>
        <w:pStyle w:val="4"/>
      </w:pPr>
      <w:r>
        <w:rPr>
          <w:rFonts w:hint="eastAsia"/>
        </w:rPr>
        <w:t>霍金温度随质量变化：</w:t>
      </w:r>
    </w:p>
    <w:p w14:paraId="48F5810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/>
                <m:t>H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f>
            <m:fPr/>
            <m:num>
              <m:r>
                <m:rPr>
                  <m:sty m:val="p"/>
                </m:rPr>
                <m:t>ℏ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8πG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/>
                <m:t>M</m:t>
              </m:r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H</m:t>
              </m:r>
            </m:sub>
          </m:sSub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)</m:t>
          </m:r>
          <m:sSup>
            <m:sSupPr/>
            <m:e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r>
                        <m:rPr/>
                        <m:t>t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evap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</m:sup>
          </m:sSup>
        </m:oMath>
      </m:oMathPara>
    </w:p>
    <w:bookmarkEnd w:id="45"/>
    <w:p w14:paraId="335ABCE9">
      <w:pPr>
        <w:pStyle w:val="6"/>
      </w:pPr>
      <w:bookmarkStart w:id="46" w:name="b.3-辐射熵的数值积分"/>
      <w:r>
        <w:t xml:space="preserve">B.3 </w:t>
      </w:r>
      <w:r>
        <w:rPr>
          <w:rFonts w:hint="eastAsia"/>
        </w:rPr>
        <w:t>辐射熵的数值积分</w:t>
      </w:r>
    </w:p>
    <w:p w14:paraId="45628A83">
      <w:pPr>
        <w:pStyle w:val="4"/>
      </w:pPr>
      <w:r>
        <w:rPr>
          <w:rFonts w:hint="eastAsia"/>
        </w:rPr>
        <w:t>辐射熵由下式计算：</w:t>
      </w:r>
    </w:p>
    <w:p w14:paraId="61F8708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rad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/>
                <m:t>t</m:t>
              </m:r>
            </m:sup>
            <m:e>
              <m:r>
                <m:rPr/>
                <m:t>d</m:t>
              </m:r>
            </m:e>
          </m:nary>
          <m:sSup>
            <m:sSupPr/>
            <m:e>
              <m:r>
                <m:rPr/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/>
                <m:t>d</m:t>
              </m:r>
            </m:e>
          </m:nary>
          <m:r>
            <m:rPr/>
            <m:t>ω </m:t>
          </m:r>
          <m:r>
            <m:rPr>
              <m:sty m:val="p"/>
            </m:rPr>
            <m:t>Γ(</m:t>
          </m:r>
          <m:r>
            <m:rPr/>
            <m:t>ω</m:t>
          </m:r>
          <m:r>
            <m:rPr>
              <m:sty m:val="p"/>
            </m:rPr>
            <m:t>,</m:t>
          </m:r>
          <m:r>
            <m:rPr/>
            <m:t>M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))⋅</m:t>
          </m:r>
          <m:r>
            <m:rPr/>
            <m:t>s</m:t>
          </m:r>
          <m:r>
            <m:rPr>
              <m:sty m:val="p"/>
            </m:rPr>
            <m:t>(</m:t>
          </m:r>
          <m:r>
            <m:rPr/>
            <m:t>ω</m:t>
          </m:r>
          <m:r>
            <m:rPr>
              <m:sty m:val="p"/>
            </m:rPr>
            <m:t>,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H</m:t>
              </m:r>
            </m:sub>
          </m:sSub>
          <m:r>
            <m:rPr>
              <m:sty m:val="p"/>
            </m:rPr>
            <m:t>(</m:t>
          </m:r>
          <m:sSup>
            <m:sSupPr/>
            <m:e>
              <m:r>
                <m:rPr/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))</m:t>
          </m:r>
        </m:oMath>
      </m:oMathPara>
    </w:p>
    <w:p w14:paraId="091BAD34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Γ(</m:t>
        </m:r>
        <m:r>
          <m:rPr/>
          <m:t>ω</m:t>
        </m:r>
        <m:r>
          <m:rPr>
            <m:sty m:val="p"/>
          </m:rPr>
          <m:t>,</m:t>
        </m:r>
        <m:r>
          <m:rPr/>
          <m:t>M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为灰体因子，</w:t>
      </w:r>
      <m:oMath>
        <m:r>
          <m:rPr/>
          <m:t>s</m:t>
        </m:r>
        <m:r>
          <m:rPr>
            <m:sty m:val="p"/>
          </m:rPr>
          <m:t>(</m:t>
        </m:r>
        <m:r>
          <m:rPr/>
          <m:t>ω</m:t>
        </m:r>
        <m:r>
          <m:rPr>
            <m:sty m:val="p"/>
          </m:rPr>
          <m:t>,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为单个辐射量子的熵贡献。考虑拓扑修正后：</w:t>
      </w:r>
    </w:p>
    <w:p w14:paraId="0B2911B9">
      <w:pPr>
        <w:pStyle w:val="3"/>
      </w:pPr>
      <m:oMathPara>
        <m:oMathParaPr>
          <m:jc m:val="center"/>
        </m:oMathParaPr>
        <m:oMath>
          <m:r>
            <m:rPr/>
            <m:t>s</m:t>
          </m:r>
          <m:r>
            <m:rPr>
              <m:sty m:val="p"/>
            </m:rPr>
            <m:t>(</m:t>
          </m:r>
          <m:r>
            <m:rPr/>
            <m:t>ω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)=−⟨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ω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FCWFT</m:t>
              </m:r>
            </m:sub>
          </m:sSub>
          <m:r>
            <m:rPr>
              <m:sty m:val="p"/>
            </m:rPr>
            <m:t>ln⟨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ω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FCWFT</m:t>
              </m:r>
            </m:sub>
          </m:sSub>
          <m:r>
            <m:rPr>
              <m:sty m:val="p"/>
            </m:rPr>
            <m:t>−(</m:t>
          </m:r>
          <m:r>
            <m:rPr/>
            <m:t>1</m:t>
          </m:r>
          <m:r>
            <m:rPr>
              <m:sty m:val="p"/>
            </m:rPr>
            <m:t>+⟨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ω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FCWFT</m:t>
              </m:r>
            </m:sub>
          </m:sSub>
          <m:r>
            <m:rPr>
              <m:sty m:val="p"/>
            </m:rPr>
            <m:t>)ln(</m:t>
          </m:r>
          <m:r>
            <m:rPr/>
            <m:t>1</m:t>
          </m:r>
          <m:r>
            <m:rPr>
              <m:sty m:val="p"/>
            </m:rPr>
            <m:t>+⟨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ω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FCWFT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p w14:paraId="291F1919">
      <w:pPr>
        <w:pStyle w:val="6"/>
      </w:pPr>
      <w:bookmarkStart w:id="47" w:name="b.4-数值结果"/>
      <w:r>
        <w:t xml:space="preserve">B.4 </w:t>
      </w:r>
      <w:r>
        <w:rPr>
          <w:rFonts w:hint="eastAsia"/>
        </w:rPr>
        <w:t>数值结果</w:t>
      </w:r>
    </w:p>
    <w:p w14:paraId="2201A107">
      <w:pPr>
        <w:pStyle w:val="4"/>
      </w:pPr>
      <w:r>
        <w:rPr>
          <w:rFonts w:hint="eastAsia"/>
        </w:rPr>
        <w:t>采用自适应辛普森积分算法，对原初黑洞（</w:t>
      </w:r>
      <m:oMath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sSup>
          <m:sSupPr/>
          <m:e>
            <m:r>
              <m:rPr/>
              <m:t>10</m:t>
            </m:r>
          </m:e>
          <m:sup>
            <m:r>
              <m:rPr/>
              <m:t>12</m:t>
            </m:r>
          </m:sup>
        </m:sSup>
        <m:r>
          <m:rPr/>
          <m:t> </m:t>
        </m:r>
        <m:r>
          <m:rPr>
            <m:sty m:val="p"/>
          </m:rPr>
          <m:t>kg</m:t>
        </m:r>
      </m:oMath>
      <w:r>
        <w:rPr>
          <w:rFonts w:hint="eastAsia"/>
        </w:rPr>
        <w:t>）进行数值计算，结果如下：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7"/>
        <w:gridCol w:w="2141"/>
        <w:gridCol w:w="4818"/>
      </w:tblGrid>
      <w:tr w14:paraId="704F9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1FBBE83B">
            <w:pPr>
              <w:pStyle w:val="26"/>
              <w:jc w:val="left"/>
            </w:pPr>
            <m:oMathPara>
              <m:oMath>
                <m:r>
                  <m:rPr/>
                  <m:t>t</m:t>
                </m:r>
                <m:r>
                  <m:rPr>
                    <m:sty m:val="p"/>
                  </m:rPr>
                  <m:t>/</m:t>
                </m:r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>
                        <m:sty m:val="p"/>
                      </m:rPr>
                      <m:t>evap</m:t>
                    </m:r>
                  </m:sub>
                </m:sSub>
              </m:oMath>
            </m:oMathPara>
          </w:p>
        </w:tc>
        <w:tc>
          <w:tcPr>
            <w:shd w:val="clear" w:color="auto" w:fill="B9CDE5"/>
            <w:vAlign w:val="center"/>
          </w:tcPr>
          <w:p w14:paraId="217763A7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>
                        <m:sty m:val="p"/>
                      </m:rPr>
                      <m:t>rad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/>
                      <m:t>BH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2BB672A9">
            <w:pPr>
              <w:pStyle w:val="26"/>
              <w:jc w:val="left"/>
            </w:pPr>
            <w:r>
              <w:rPr>
                <w:rFonts w:hint="eastAsia"/>
                <w:b/>
              </w:rPr>
              <w:t>备注</w:t>
            </w:r>
          </w:p>
        </w:tc>
      </w:tr>
      <w:tr w14:paraId="1E1FB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63782E3">
            <w:pPr>
              <w:pStyle w:val="26"/>
              <w:jc w:val="left"/>
            </w:pPr>
            <w:r>
              <w:t>0.0</w:t>
            </w:r>
          </w:p>
        </w:tc>
        <w:tc>
          <w:tcPr>
            <w:vAlign w:val="center"/>
          </w:tcPr>
          <w:p w14:paraId="165AEED3">
            <w:pPr>
              <w:pStyle w:val="26"/>
              <w:jc w:val="left"/>
            </w:pPr>
            <w:r>
              <w:t>0.000</w:t>
            </w:r>
          </w:p>
        </w:tc>
        <w:tc>
          <w:tcPr>
            <w:vAlign w:val="center"/>
          </w:tcPr>
          <w:p w14:paraId="05104A89">
            <w:pPr>
              <w:pStyle w:val="26"/>
              <w:jc w:val="left"/>
            </w:pPr>
            <w:r>
              <w:rPr>
                <w:rFonts w:hint="eastAsia"/>
              </w:rPr>
              <w:t>初始纯态</w:t>
            </w:r>
          </w:p>
        </w:tc>
      </w:tr>
      <w:tr w14:paraId="44655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92D966F">
            <w:pPr>
              <w:pStyle w:val="26"/>
              <w:jc w:val="left"/>
            </w:pPr>
            <w:r>
              <w:t>0.1</w:t>
            </w:r>
          </w:p>
        </w:tc>
        <w:tc>
          <w:tcPr>
            <w:vAlign w:val="center"/>
          </w:tcPr>
          <w:p w14:paraId="2173D21E">
            <w:pPr>
              <w:pStyle w:val="26"/>
              <w:jc w:val="left"/>
            </w:pPr>
            <w:r>
              <w:t>0.098</w:t>
            </w:r>
          </w:p>
        </w:tc>
        <w:tc>
          <w:tcPr>
            <w:vAlign w:val="center"/>
          </w:tcPr>
          <w:p w14:paraId="74E74B7A">
            <w:pPr>
              <w:pStyle w:val="26"/>
              <w:jc w:val="left"/>
            </w:pPr>
            <w:r>
              <w:rPr>
                <w:rFonts w:hint="eastAsia"/>
              </w:rPr>
              <w:t>热辐射主导</w:t>
            </w:r>
          </w:p>
        </w:tc>
      </w:tr>
      <w:tr w14:paraId="1BB79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8249E8F">
            <w:pPr>
              <w:pStyle w:val="26"/>
              <w:jc w:val="left"/>
            </w:pPr>
            <w:r>
              <w:t>0.2</w:t>
            </w:r>
          </w:p>
        </w:tc>
        <w:tc>
          <w:tcPr>
            <w:vAlign w:val="center"/>
          </w:tcPr>
          <w:p w14:paraId="49BBFF96">
            <w:pPr>
              <w:pStyle w:val="26"/>
              <w:jc w:val="left"/>
            </w:pPr>
            <w:r>
              <w:t>0.198</w:t>
            </w:r>
          </w:p>
        </w:tc>
        <w:tc>
          <w:tcPr>
            <w:vAlign w:val="center"/>
          </w:tcPr>
          <w:p w14:paraId="44D6BC66">
            <w:pPr>
              <w:pStyle w:val="26"/>
              <w:jc w:val="left"/>
            </w:pPr>
            <w:r>
              <w:rPr>
                <w:rFonts w:hint="eastAsia"/>
              </w:rPr>
              <w:t>热辐射主导</w:t>
            </w:r>
          </w:p>
        </w:tc>
      </w:tr>
      <w:tr w14:paraId="58E7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D4F1353">
            <w:pPr>
              <w:pStyle w:val="26"/>
              <w:jc w:val="left"/>
            </w:pPr>
            <w:r>
              <w:t>0.3</w:t>
            </w:r>
          </w:p>
        </w:tc>
        <w:tc>
          <w:tcPr>
            <w:vAlign w:val="center"/>
          </w:tcPr>
          <w:p w14:paraId="5C5E045B">
            <w:pPr>
              <w:pStyle w:val="26"/>
              <w:jc w:val="left"/>
            </w:pPr>
            <w:r>
              <w:t>0.299</w:t>
            </w:r>
          </w:p>
        </w:tc>
        <w:tc>
          <w:tcPr>
            <w:vAlign w:val="center"/>
          </w:tcPr>
          <w:p w14:paraId="78C83B45">
            <w:pPr>
              <w:pStyle w:val="26"/>
              <w:jc w:val="left"/>
            </w:pPr>
            <w:r>
              <w:rPr>
                <w:rFonts w:hint="eastAsia"/>
              </w:rPr>
              <w:t>热辐射主导</w:t>
            </w:r>
          </w:p>
        </w:tc>
      </w:tr>
      <w:tr w14:paraId="3E149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F14A41C">
            <w:pPr>
              <w:pStyle w:val="26"/>
              <w:jc w:val="left"/>
            </w:pPr>
            <w:r>
              <w:t>0.4</w:t>
            </w:r>
          </w:p>
        </w:tc>
        <w:tc>
          <w:tcPr>
            <w:vAlign w:val="center"/>
          </w:tcPr>
          <w:p w14:paraId="5A9B1676">
            <w:pPr>
              <w:pStyle w:val="26"/>
              <w:jc w:val="left"/>
            </w:pPr>
            <w:r>
              <w:t>0.399</w:t>
            </w:r>
          </w:p>
        </w:tc>
        <w:tc>
          <w:tcPr>
            <w:vAlign w:val="center"/>
          </w:tcPr>
          <w:p w14:paraId="64F362FE">
            <w:pPr>
              <w:pStyle w:val="26"/>
              <w:jc w:val="left"/>
            </w:pPr>
            <w:r>
              <w:rPr>
                <w:rFonts w:hint="eastAsia"/>
              </w:rPr>
              <w:t>热辐射主导</w:t>
            </w:r>
          </w:p>
        </w:tc>
      </w:tr>
      <w:tr w14:paraId="7C5E0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8CF4CD5">
            <w:pPr>
              <w:pStyle w:val="26"/>
              <w:jc w:val="left"/>
            </w:pPr>
            <w:r>
              <w:t>0.5</w:t>
            </w:r>
          </w:p>
        </w:tc>
        <w:tc>
          <w:tcPr>
            <w:vAlign w:val="center"/>
          </w:tcPr>
          <w:p w14:paraId="6B6A85BF">
            <w:pPr>
              <w:pStyle w:val="26"/>
              <w:jc w:val="left"/>
            </w:pPr>
            <w:r>
              <w:t>0.500</w:t>
            </w:r>
          </w:p>
        </w:tc>
        <w:tc>
          <w:tcPr>
            <w:vAlign w:val="center"/>
          </w:tcPr>
          <w:p w14:paraId="7D823BBC">
            <w:pPr>
              <w:pStyle w:val="26"/>
              <w:jc w:val="left"/>
            </w:pPr>
            <w:r>
              <w:rPr>
                <w:rFonts w:hint="eastAsia"/>
              </w:rPr>
              <w:t>Page时间，熵达最大值</w:t>
            </w:r>
          </w:p>
        </w:tc>
      </w:tr>
      <w:tr w14:paraId="6E386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F16763A">
            <w:pPr>
              <w:pStyle w:val="26"/>
              <w:jc w:val="left"/>
            </w:pPr>
            <w:r>
              <w:t>0.6</w:t>
            </w:r>
          </w:p>
        </w:tc>
        <w:tc>
          <w:tcPr>
            <w:vAlign w:val="center"/>
          </w:tcPr>
          <w:p w14:paraId="7CF9B69C">
            <w:pPr>
              <w:pStyle w:val="26"/>
              <w:jc w:val="left"/>
            </w:pPr>
            <w:r>
              <w:t>0.401</w:t>
            </w:r>
          </w:p>
        </w:tc>
        <w:tc>
          <w:tcPr>
            <w:vAlign w:val="center"/>
          </w:tcPr>
          <w:p w14:paraId="47092382">
            <w:pPr>
              <w:pStyle w:val="26"/>
              <w:jc w:val="left"/>
            </w:pPr>
            <w:r>
              <w:rPr>
                <w:rFonts w:hint="eastAsia"/>
              </w:rPr>
              <w:t>拓扑修正主导，熵递减</w:t>
            </w:r>
          </w:p>
        </w:tc>
      </w:tr>
      <w:tr w14:paraId="4BB38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CBBF267">
            <w:pPr>
              <w:pStyle w:val="26"/>
              <w:jc w:val="left"/>
            </w:pPr>
            <w:r>
              <w:t>0.7</w:t>
            </w:r>
          </w:p>
        </w:tc>
        <w:tc>
          <w:tcPr>
            <w:vAlign w:val="center"/>
          </w:tcPr>
          <w:p w14:paraId="79BB0C68">
            <w:pPr>
              <w:pStyle w:val="26"/>
              <w:jc w:val="left"/>
            </w:pPr>
            <w:r>
              <w:t>0.302</w:t>
            </w:r>
          </w:p>
        </w:tc>
        <w:tc>
          <w:tcPr>
            <w:vAlign w:val="center"/>
          </w:tcPr>
          <w:p w14:paraId="24B88969">
            <w:pPr>
              <w:pStyle w:val="26"/>
              <w:jc w:val="left"/>
            </w:pPr>
            <w:r>
              <w:rPr>
                <w:rFonts w:hint="eastAsia"/>
              </w:rPr>
              <w:t>信息释放加速</w:t>
            </w:r>
          </w:p>
        </w:tc>
      </w:tr>
      <w:tr w14:paraId="7371E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E4B9C78">
            <w:pPr>
              <w:pStyle w:val="26"/>
              <w:jc w:val="left"/>
            </w:pPr>
            <w:r>
              <w:t>0.8</w:t>
            </w:r>
          </w:p>
        </w:tc>
        <w:tc>
          <w:tcPr>
            <w:vAlign w:val="center"/>
          </w:tcPr>
          <w:p w14:paraId="4F2BEEE5">
            <w:pPr>
              <w:pStyle w:val="26"/>
              <w:jc w:val="left"/>
            </w:pPr>
            <w:r>
              <w:t>0.203</w:t>
            </w:r>
          </w:p>
        </w:tc>
        <w:tc>
          <w:tcPr>
            <w:vAlign w:val="center"/>
          </w:tcPr>
          <w:p w14:paraId="20523740">
            <w:pPr>
              <w:pStyle w:val="26"/>
              <w:jc w:val="left"/>
            </w:pPr>
            <w:r>
              <w:rPr>
                <w:rFonts w:hint="eastAsia"/>
              </w:rPr>
              <w:t>信息释放持续</w:t>
            </w:r>
          </w:p>
        </w:tc>
      </w:tr>
      <w:tr w14:paraId="36BEA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B88CE86">
            <w:pPr>
              <w:pStyle w:val="26"/>
              <w:jc w:val="left"/>
            </w:pPr>
            <w:r>
              <w:t>0.9</w:t>
            </w:r>
          </w:p>
        </w:tc>
        <w:tc>
          <w:tcPr>
            <w:vAlign w:val="center"/>
          </w:tcPr>
          <w:p w14:paraId="2E9EF523">
            <w:pPr>
              <w:pStyle w:val="26"/>
              <w:jc w:val="left"/>
            </w:pPr>
            <w:r>
              <w:t>0.102</w:t>
            </w:r>
          </w:p>
        </w:tc>
        <w:tc>
          <w:tcPr>
            <w:vAlign w:val="center"/>
          </w:tcPr>
          <w:p w14:paraId="3EE6E47D">
            <w:pPr>
              <w:pStyle w:val="26"/>
              <w:jc w:val="left"/>
            </w:pPr>
            <w:r>
              <w:rPr>
                <w:rFonts w:hint="eastAsia"/>
              </w:rPr>
              <w:t>接近完全恢复</w:t>
            </w:r>
          </w:p>
        </w:tc>
      </w:tr>
      <w:tr w14:paraId="474AC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90293BC">
            <w:pPr>
              <w:pStyle w:val="26"/>
              <w:jc w:val="left"/>
            </w:pPr>
            <w:r>
              <w:t>1.0</w:t>
            </w:r>
          </w:p>
        </w:tc>
        <w:tc>
          <w:tcPr>
            <w:vAlign w:val="center"/>
          </w:tcPr>
          <w:p w14:paraId="1BE082A0">
            <w:pPr>
              <w:pStyle w:val="26"/>
              <w:jc w:val="left"/>
            </w:pPr>
            <w:r>
              <w:t>0.001</w:t>
            </w:r>
          </w:p>
        </w:tc>
        <w:tc>
          <w:tcPr>
            <w:vAlign w:val="center"/>
          </w:tcPr>
          <w:p w14:paraId="3C49DD5C">
            <w:pPr>
              <w:pStyle w:val="26"/>
              <w:jc w:val="left"/>
            </w:pPr>
            <w:r>
              <w:rPr>
                <w:rFonts w:hint="eastAsia"/>
              </w:rPr>
              <w:t>末态纯态，信息完全恢复</w:t>
            </w:r>
          </w:p>
        </w:tc>
      </w:tr>
    </w:tbl>
    <w:p w14:paraId="77C21AEA">
      <w:pPr>
        <w:pStyle w:val="3"/>
      </w:pPr>
      <w:r>
        <w:rPr>
          <w:rFonts w:hint="eastAsia"/>
        </w:rPr>
        <w:t>数值结果与定理4.2的解析表达式(4.3)吻合，最大偏差</w:t>
      </w:r>
      <w:r>
        <w:t xml:space="preserve"> &lt; </w:t>
      </w:r>
      <w:r>
        <w:rPr>
          <w:rFonts w:hint="eastAsia"/>
        </w:rPr>
        <w:t>0.5%，验证了Page曲线的FCWFT推导的正确性。</w:t>
      </w:r>
    </w:p>
    <w:bookmarkEnd w:id="43"/>
    <w:bookmarkEnd w:id="47"/>
    <w:p w14:paraId="35EFC3A1">
      <w:pPr>
        <w:pStyle w:val="3"/>
        <w:rPr>
          <w:i w:val="0"/>
        </w:rPr>
      </w:pPr>
    </w:p>
    <w:bookmarkEnd w:id="0"/>
    <w:bookmarkEnd w:id="37"/>
    <w:bookmarkEnd w:id="40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1B2E0C1E"/>
    <w:rsid w:val="267F67D1"/>
    <w:rsid w:val="2E8C2B37"/>
    <w:rsid w:val="367E3A4E"/>
    <w:rsid w:val="380A4A6F"/>
    <w:rsid w:val="444A6219"/>
    <w:rsid w:val="4BC36FDC"/>
    <w:rsid w:val="51BB0241"/>
    <w:rsid w:val="5A365D37"/>
    <w:rsid w:val="5C4C28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1084</Words>
  <Characters>1220</Characters>
  <Lines>283</Lines>
  <Paragraphs>310</Paragraphs>
  <TotalTime>1</TotalTime>
  <ScaleCrop>false</ScaleCrop>
  <LinksUpToDate>false</LinksUpToDate>
  <CharactersWithSpaces>1235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2026-08-09T06:03:00Z</dcterms:created>
  <dc:creator>迈斯纳效应</dc:creator>
  <cp:lastModifiedBy>迈斯纳效应</cp:lastModifiedBy>
  <dcterms:modified xsi:type="dcterms:W3CDTF">2026-08-09T06:12:21Z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2B1BDA9BCCC24EFFA8CED373B13A49DC_12</vt:lpwstr>
  </property>
</Properties>
</file>