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fd5cd396572bdd27cb535c38f4874dfd3197bf3"/>
    <w:p>
      <w:pPr>
        <w:pStyle w:val="1"/>
      </w:pPr>
      <w:r>
        <w:t xml:space="preserve">B49: Fully Analytic Closed-Form Solution for Gluon Topological Binding Energy</w:t>
      </w:r>
    </w:p>
    <w:p>
      <w:pPr>
        <w:pStyle w:val="FirstParagraph"/>
      </w:pPr>
      <w:r>
        <w:rPr>
          <w:b/>
          <w:bCs/>
        </w:rPr>
        <w:t xml:space="preserve">First-Principles Derivation Based on FCWFT</w:t>
      </w:r>
      <w:r>
        <w:rPr>
          <w:b/>
          <w:bCs/>
        </w:rPr>
        <w:t xml:space="preserve"> </w:t>
      </w:r>
      <m:oMath>
        <m:sSup>
          <m:e>
            <m:r>
              <m:t>S</m:t>
            </m:r>
          </m:e>
          <m:sup>
            <m:r>
              <m:t>3</m:t>
            </m:r>
          </m:sup>
        </m:sSup>
      </m:oMath>
      <w:r>
        <w:rPr>
          <w:b/>
          <w:bCs/>
        </w:rPr>
        <w:t xml:space="preserve"> </w:t>
      </w:r>
      <w:r>
        <w:rPr>
          <w:b/>
          <w:bCs/>
        </w:rPr>
        <w:t xml:space="preserve">Hopf Topological Integral and Global Constants</w:t>
      </w:r>
    </w:p>
    <w:p>
      <w:pPr>
        <w:pStyle w:val="a0"/>
      </w:pPr>
      <w:r>
        <w:rPr>
          <w:b/>
          <w:bCs/>
        </w:rPr>
        <w:t xml:space="preserve">Authors:</w:t>
      </w:r>
      <w:r>
        <w:t xml:space="preserve"> </w:t>
      </w:r>
      <w:r>
        <w:t xml:space="preserve">Li Zhijun¹, Zhao Guangyao², Xue Yanyu³</w:t>
      </w:r>
    </w:p>
    <w:p>
      <w:pPr>
        <w:pStyle w:val="a0"/>
      </w:pP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PACS:</w:t>
      </w:r>
      <w:r>
        <w:t xml:space="preserve"> </w:t>
      </w:r>
      <w:r>
        <w:t xml:space="preserve">12.38.Aw, 11.15.-q, 03.70.+k, 02.40.-k</w:t>
      </w:r>
      <w:r>
        <w:br/>
      </w:r>
      <w:r>
        <w:rPr>
          <w:b/>
          <w:bCs/>
        </w:rPr>
        <w:t xml:space="preserve">Keywords:</w:t>
      </w:r>
      <w:r>
        <w:t xml:space="preserve"> </w:t>
      </w:r>
      <w:r>
        <w:t xml:space="preserve">FCWFT; Gluon topological binding energy;</w:t>
      </w:r>
      <w:r>
        <w:t xml:space="preserve"> </w:t>
      </w:r>
      <m:oMath>
        <m:sSup>
          <m:e>
            <m:r>
              <m:t>S</m:t>
            </m:r>
          </m:e>
          <m:sup>
            <m:r>
              <m:t>3</m:t>
            </m:r>
          </m:sup>
        </m:sSup>
      </m:oMath>
      <w:r>
        <w:t xml:space="preserve"> </w:t>
      </w:r>
      <w:r>
        <w:t xml:space="preserve">Hopf integral; Closed-form analytic solution; Topological vacuum dynamics; Color charge winding; First principles</w:t>
      </w:r>
    </w:p>
    <w:bookmarkStart w:id="21" w:name="abstract"/>
    <w:p>
      <w:pPr>
        <w:pStyle w:val="2"/>
      </w:pPr>
      <w:r>
        <w:t xml:space="preserve">Abstract</w:t>
      </w:r>
    </w:p>
    <w:p>
      <w:pPr>
        <w:pStyle w:val="FirstParagraph"/>
      </w:pPr>
      <w:r>
        <w:t xml:space="preserve">Within the FCWFT field combination wave function theoretical framework, gluons are steady-state topological excitations generated by the color charge cancellation of vacuum</w:t>
      </w:r>
      <w:r>
        <w:t xml:space="preserve"> </w:t>
      </w:r>
      <m:oMath>
        <m:r>
          <m:t>A</m:t>
        </m:r>
        <m:sSup>
          <m:e>
            <m:r>
              <m:t>B</m:t>
            </m:r>
          </m:e>
          <m:sup>
            <m:r>
              <m:rPr>
                <m:sty m:val="p"/>
              </m:rPr>
              <m:t>+</m:t>
            </m:r>
          </m:sup>
        </m:sSup>
        <m:r>
          <m:rPr>
            <m:sty m:val="p"/>
          </m:rPr>
          <m:t>/</m:t>
        </m:r>
        <m:r>
          <m:t>A</m:t>
        </m:r>
        <m:sSup>
          <m:e>
            <m:r>
              <m:t>B</m:t>
            </m:r>
          </m:e>
          <m:sup>
            <m:r>
              <m:rPr>
                <m:sty m:val="p"/>
              </m:rPr>
              <m:t>−</m:t>
            </m:r>
          </m:sup>
        </m:sSup>
      </m:oMath>
      <w:r>
        <w:t xml:space="preserve"> </w:t>
      </w:r>
      <w:r>
        <w:t xml:space="preserve">topological virtual particle pairs. Their intrinsic binding energy is uniquely determined by the</w:t>
      </w:r>
      <w:r>
        <w:t xml:space="preserve"> </w:t>
      </w:r>
      <m:oMath>
        <m:sSup>
          <m:e>
            <m:r>
              <m:t>S</m:t>
            </m:r>
          </m:e>
          <m:sup>
            <m:r>
              <m:t>3</m:t>
            </m:r>
          </m:sup>
        </m:sSup>
      </m:oMath>
      <w:r>
        <w:t xml:space="preserve"> </w:t>
      </w:r>
      <w:r>
        <w:t xml:space="preserve">spherical color charge Hopf winding topological integral. The preceding work B48 obtained approximate values for single-color gluon binding energies through numerical integration, but did not establish a rigorous analytic structure, making it insufficient to support higher-order perturbation theory, topological corrections, and precise energy spectrum modeling.</w:t>
      </w:r>
    </w:p>
    <w:p>
      <w:pPr>
        <w:pStyle w:val="a0"/>
      </w:pPr>
      <w:r>
        <w:t xml:space="preserve">Based on the FCWFT fixed global topological constants, this paper rigorously completes the fully analytic solution of the</w:t>
      </w:r>
      <w:r>
        <w:t xml:space="preserve"> </w:t>
      </w:r>
      <m:oMath>
        <m:sSup>
          <m:e>
            <m:r>
              <m:t>S</m:t>
            </m:r>
          </m:e>
          <m:sup>
            <m:r>
              <m:t>3</m:t>
            </m:r>
          </m:sup>
        </m:sSup>
      </m:oMath>
      <w:r>
        <w:t xml:space="preserve"> </w:t>
      </w:r>
      <w:r>
        <w:t xml:space="preserve">Hopf volume integral, deriving for the first time a free-parameter-free, purely first-principles closed-form analytic expression for the single-color gluon topological binding energy:</w:t>
      </w:r>
    </w:p>
    <w:p>
      <w:pPr>
        <w:pStyle w:val="a0"/>
      </w:pPr>
      <m:oMathPara>
        <m:oMathParaPr>
          <m:jc m:val="center"/>
        </m:oMathParaPr>
        <m:oMath>
          <m:r>
            <m:t>E</m:t>
          </m:r>
          <m:r>
            <m:rPr>
              <m:sty m:val="p"/>
            </m:rPr>
            <m:t>(</m:t>
          </m:r>
          <m:sSub>
            <m:e>
              <m:r>
                <m:t>g</m:t>
              </m:r>
            </m:e>
            <m:sub>
              <m:r>
                <m:t>k</m:t>
              </m:r>
            </m:sub>
          </m:sSub>
          <m:r>
            <m:rPr>
              <m:sty m:val="p"/>
            </m:rPr>
            <m:t>)</m:t>
          </m:r>
          <m:r>
            <m:rPr>
              <m:sty m:val="p"/>
            </m:rPr>
            <m:t>=</m:t>
          </m:r>
          <m:f>
            <m:fPr>
              <m:type m:val="bar"/>
            </m:fPr>
            <m:num>
              <m:r>
                <m:rPr>
                  <m:sty m:val="p"/>
                </m:rPr>
                <m:t>ℏ</m:t>
              </m:r>
              <m:r>
                <m:t>c</m:t>
              </m:r>
            </m:num>
            <m:den>
              <m:r>
                <m:t>2</m:t>
              </m:r>
              <m:r>
                <m:t>π</m:t>
              </m:r>
              <m:sSubSup>
                <m:e>
                  <m:r>
                    <m:t>r</m:t>
                  </m:r>
                </m:e>
                <m:sub>
                  <m:r>
                    <m:t>0</m:t>
                  </m:r>
                </m:sub>
                <m:sup>
                  <m:r>
                    <m:t>2</m:t>
                  </m:r>
                </m:sup>
              </m:sSubSup>
              <m:sSup>
                <m:e>
                  <m:r>
                    <m:rPr>
                      <m:sty m:val="p"/>
                    </m:rPr>
                    <m:t>cos</m:t>
                  </m:r>
                </m:e>
                <m:sup>
                  <m:r>
                    <m:t>2</m:t>
                  </m:r>
                </m:sup>
              </m:sSup>
              <m:d>
                <m:dPr>
                  <m:begChr m:val="("/>
                  <m:sepChr m:val=""/>
                  <m:endChr m:val=")"/>
                  <m:grow/>
                </m:dPr>
                <m:e>
                  <m:f>
                    <m:fPr>
                      <m:type m:val="bar"/>
                    </m:fPr>
                    <m:num>
                      <m:sSub>
                        <m:e>
                          <m:r>
                            <m:t>θ</m:t>
                          </m:r>
                        </m:e>
                        <m:sub>
                          <m:r>
                            <m:t>0</m:t>
                          </m:r>
                        </m:sub>
                      </m:sSub>
                    </m:num>
                    <m:den>
                      <m:r>
                        <m:t>3</m:t>
                      </m:r>
                    </m:den>
                  </m:f>
                  <m:r>
                    <m:rPr>
                      <m:sty m:val="p"/>
                    </m:rPr>
                    <m:t>+</m:t>
                  </m:r>
                  <m:f>
                    <m:fPr>
                      <m:type m:val="bar"/>
                    </m:fPr>
                    <m:num>
                      <m:r>
                        <m:t>2</m:t>
                      </m:r>
                      <m:r>
                        <m:t>π</m:t>
                      </m:r>
                      <m:r>
                        <m:rPr>
                          <m:sty m:val="p"/>
                        </m:rPr>
                        <m:t>(</m:t>
                      </m:r>
                      <m:r>
                        <m:t>k</m:t>
                      </m:r>
                      <m:r>
                        <m:rPr>
                          <m:sty m:val="p"/>
                        </m:rPr>
                        <m:t>−</m:t>
                      </m:r>
                      <m:r>
                        <m:t>1</m:t>
                      </m:r>
                      <m:r>
                        <m:rPr>
                          <m:sty m:val="p"/>
                        </m:rPr>
                        <m:t>)</m:t>
                      </m:r>
                    </m:num>
                    <m:den>
                      <m:r>
                        <m:t>3</m:t>
                      </m:r>
                    </m:den>
                  </m:f>
                </m:e>
              </m:d>
            </m:den>
          </m:f>
          <m:r>
            <m:rPr>
              <m:sty m:val="p"/>
            </m:rPr>
            <m:t>,</m:t>
          </m:r>
          <m:r>
            <m:t> </m:t>
          </m:r>
          <m:r>
            <m:t>k</m:t>
          </m:r>
          <m:r>
            <m:rPr>
              <m:sty m:val="p"/>
            </m:rPr>
            <m:t>=</m:t>
          </m:r>
          <m:r>
            <m:t>1</m:t>
          </m:r>
          <m:r>
            <m:rPr>
              <m:sty m:val="p"/>
            </m:rPr>
            <m:t>,</m:t>
          </m:r>
          <m:r>
            <m:t>2</m:t>
          </m:r>
          <m:r>
            <m:rPr>
              <m:sty m:val="p"/>
            </m:rPr>
            <m:t>,</m:t>
          </m:r>
          <m:r>
            <m:t>3</m:t>
          </m:r>
        </m:oMath>
      </m:oMathPara>
    </w:p>
    <w:p>
      <w:pPr>
        <w:pStyle w:val="FirstParagraph"/>
      </w:pPr>
      <w:r>
        <w:t xml:space="preserve">Substituting the standard global topological constants yields the vacuum bare topological intrinsic binding energies:</w:t>
      </w:r>
    </w:p>
    <w:p>
      <w:pPr>
        <w:pStyle w:val="a0"/>
      </w:pPr>
      <m:oMathPara>
        <m:oMathParaPr>
          <m:jc m:val="center"/>
        </m:oMathParaPr>
        <m:oMath>
          <m:r>
            <m:t>E</m:t>
          </m:r>
          <m:r>
            <m:rPr>
              <m:sty m:val="p"/>
            </m:rPr>
            <m:t>(</m:t>
          </m:r>
          <m:sSub>
            <m:e>
              <m:r>
                <m:t>g</m:t>
              </m:r>
            </m:e>
            <m:sub>
              <m:r>
                <m:t>1</m:t>
              </m:r>
            </m:sub>
          </m:sSub>
          <m:r>
            <m:rPr>
              <m:sty m:val="p"/>
            </m:rPr>
            <m:t>)</m:t>
          </m:r>
          <m:r>
            <m:rPr>
              <m:sty m:val="p"/>
            </m:rPr>
            <m:t>=</m:t>
          </m:r>
          <m:r>
            <m:t>22.76</m:t>
          </m:r>
          <m:r>
            <m:t> </m:t>
          </m:r>
          <m:r>
            <m:rPr>
              <m:sty m:val="p"/>
            </m:rPr>
            <m:t>M</m:t>
          </m:r>
          <m:r>
            <m:rPr>
              <m:sty m:val="p"/>
            </m:rPr>
            <m:t>e</m:t>
          </m:r>
          <m:r>
            <m:rPr>
              <m:sty m:val="p"/>
            </m:rPr>
            <m:t>V</m:t>
          </m:r>
          <m:r>
            <m:rPr>
              <m:sty m:val="p"/>
            </m:rPr>
            <m:t>,</m:t>
          </m:r>
          <m:r>
            <m:t> </m:t>
          </m:r>
          <m:r>
            <m:t>E</m:t>
          </m:r>
          <m:r>
            <m:rPr>
              <m:sty m:val="p"/>
            </m:rPr>
            <m:t>(</m:t>
          </m:r>
          <m:sSub>
            <m:e>
              <m:r>
                <m:t>g</m:t>
              </m:r>
            </m:e>
            <m:sub>
              <m:r>
                <m:t>2</m:t>
              </m:r>
            </m:sub>
          </m:sSub>
          <m:r>
            <m:rPr>
              <m:sty m:val="p"/>
            </m:rPr>
            <m:t>)</m:t>
          </m:r>
          <m:r>
            <m:rPr>
              <m:sty m:val="p"/>
            </m:rPr>
            <m:t>=</m:t>
          </m:r>
          <m:r>
            <m:t>49.13</m:t>
          </m:r>
          <m:r>
            <m:t> </m:t>
          </m:r>
          <m:r>
            <m:rPr>
              <m:sty m:val="p"/>
            </m:rPr>
            <m:t>M</m:t>
          </m:r>
          <m:r>
            <m:rPr>
              <m:sty m:val="p"/>
            </m:rPr>
            <m:t>e</m:t>
          </m:r>
          <m:r>
            <m:rPr>
              <m:sty m:val="p"/>
            </m:rPr>
            <m:t>V</m:t>
          </m:r>
          <m:r>
            <m:rPr>
              <m:sty m:val="p"/>
            </m:rPr>
            <m:t>,</m:t>
          </m:r>
          <m:r>
            <m:t> </m:t>
          </m:r>
          <m:r>
            <m:t>E</m:t>
          </m:r>
          <m:r>
            <m:rPr>
              <m:sty m:val="p"/>
            </m:rPr>
            <m:t>(</m:t>
          </m:r>
          <m:sSub>
            <m:e>
              <m:r>
                <m:t>g</m:t>
              </m:r>
            </m:e>
            <m:sub>
              <m:r>
                <m:t>3</m:t>
              </m:r>
            </m:sub>
          </m:sSub>
          <m:r>
            <m:rPr>
              <m:sty m:val="p"/>
            </m:rPr>
            <m:t>)</m:t>
          </m:r>
          <m:r>
            <m:rPr>
              <m:sty m:val="p"/>
            </m:rPr>
            <m:t>=</m:t>
          </m:r>
          <m:r>
            <m:t>220.54</m:t>
          </m:r>
          <m:r>
            <m:t> </m:t>
          </m:r>
          <m:r>
            <m:rPr>
              <m:sty m:val="p"/>
            </m:rPr>
            <m:t>M</m:t>
          </m:r>
          <m:r>
            <m:rPr>
              <m:sty m:val="p"/>
            </m:rPr>
            <m:t>e</m:t>
          </m:r>
          <m:r>
            <m:rPr>
              <m:sty m:val="p"/>
            </m:rPr>
            <m:t>V</m:t>
          </m:r>
        </m:oMath>
      </m:oMathPara>
    </w:p>
    <w:p>
      <w:pPr>
        <w:pStyle w:val="FirstParagraph"/>
      </w:pPr>
      <w:r>
        <w:t xml:space="preserve">Based on the</w:t>
      </w:r>
      <w:r>
        <w:t xml:space="preserve"> </w:t>
      </w:r>
      <m:oMath>
        <m:sSup>
          <m:e>
            <m:r>
              <m:t>S</m:t>
            </m:r>
          </m:e>
          <m:sup>
            <m:r>
              <m:t>3</m:t>
            </m:r>
          </m:sup>
        </m:sSup>
      </m:oMath>
      <w:r>
        <w:t xml:space="preserve"> </w:t>
      </w:r>
      <w:r>
        <w:t xml:space="preserve">cross-winding linking number topological perturbation theory, the two-color gluon and full-white gluon triple coupling analytic closed-form solutions are further rigorously derived, completing the vacuum bare energy spectrum of the eight-gluon system:</w:t>
      </w:r>
    </w:p>
    <w:p>
      <w:pPr>
        <w:pStyle w:val="a0"/>
      </w:pPr>
      <m:oMathPara>
        <m:oMathParaPr>
          <m:jc m:val="center"/>
        </m:oMathParaPr>
        <m:oMath>
          <m:eqArr>
            <m:e>
              <m:r>
                <m:t>E</m:t>
              </m:r>
              <m:r>
                <m:rPr>
                  <m:sty m:val="p"/>
                </m:rPr>
                <m:t>(</m:t>
              </m:r>
              <m:sSub>
                <m:e>
                  <m:r>
                    <m:t>g</m:t>
                  </m:r>
                </m:e>
                <m:sub>
                  <m:r>
                    <m:t>4</m:t>
                  </m:r>
                </m:sub>
              </m:sSub>
              <m:r>
                <m:rPr>
                  <m:sty m:val="p"/>
                </m:rPr>
                <m:t>)</m:t>
              </m:r>
              <m:r>
                <m:t>&amp;</m:t>
              </m:r>
              <m:r>
                <m:rPr>
                  <m:sty m:val="p"/>
                </m:rPr>
                <m:t>=</m:t>
              </m:r>
              <m:r>
                <m:t>57.42</m:t>
              </m:r>
              <m:r>
                <m:t> </m:t>
              </m:r>
              <m:r>
                <m:rPr>
                  <m:sty m:val="p"/>
                </m:rPr>
                <m:t>M</m:t>
              </m:r>
              <m:r>
                <m:rPr>
                  <m:sty m:val="p"/>
                </m:rPr>
                <m:t>e</m:t>
              </m:r>
              <m:r>
                <m:rPr>
                  <m:sty m:val="p"/>
                </m:rPr>
                <m:t>V</m:t>
              </m:r>
              <m:r>
                <m:rPr>
                  <m:sty m:val="p"/>
                </m:rPr>
                <m:t>,</m:t>
              </m:r>
              <m:r>
                <m:t> </m:t>
              </m:r>
              <m:r>
                <m:t>E</m:t>
              </m:r>
              <m:r>
                <m:rPr>
                  <m:sty m:val="p"/>
                </m:rPr>
                <m:t>(</m:t>
              </m:r>
              <m:sSub>
                <m:e>
                  <m:r>
                    <m:t>g</m:t>
                  </m:r>
                </m:e>
                <m:sub>
                  <m:r>
                    <m:t>5</m:t>
                  </m:r>
                </m:sub>
              </m:sSub>
              <m:r>
                <m:rPr>
                  <m:sty m:val="p"/>
                </m:rPr>
                <m:t>)</m:t>
              </m:r>
              <m:r>
                <m:rPr>
                  <m:sty m:val="p"/>
                </m:rPr>
                <m:t>=</m:t>
              </m:r>
              <m:r>
                <m:t>231.3</m:t>
              </m:r>
              <m:r>
                <m:t> </m:t>
              </m:r>
              <m:r>
                <m:rPr>
                  <m:sty m:val="p"/>
                </m:rPr>
                <m:t>M</m:t>
              </m:r>
              <m:r>
                <m:rPr>
                  <m:sty m:val="p"/>
                </m:rPr>
                <m:t>e</m:t>
              </m:r>
              <m:r>
                <m:rPr>
                  <m:sty m:val="p"/>
                </m:rPr>
                <m:t>V</m:t>
              </m:r>
              <m:r>
                <m:rPr>
                  <m:sty m:val="p"/>
                </m:rPr>
                <m:t>,</m:t>
              </m:r>
            </m:e>
            <m:e>
              <m:r>
                <m:t>E</m:t>
              </m:r>
              <m:r>
                <m:rPr>
                  <m:sty m:val="p"/>
                </m:rPr>
                <m:t>(</m:t>
              </m:r>
              <m:sSub>
                <m:e>
                  <m:r>
                    <m:t>g</m:t>
                  </m:r>
                </m:e>
                <m:sub>
                  <m:r>
                    <m:t>6</m:t>
                  </m:r>
                </m:sub>
              </m:sSub>
              <m:r>
                <m:rPr>
                  <m:sty m:val="p"/>
                </m:rPr>
                <m:t>)</m:t>
              </m:r>
              <m:r>
                <m:t>&amp;</m:t>
              </m:r>
              <m:r>
                <m:rPr>
                  <m:sty m:val="p"/>
                </m:rPr>
                <m:t>=</m:t>
              </m:r>
              <m:r>
                <m:t>238.6</m:t>
              </m:r>
              <m:r>
                <m:t> </m:t>
              </m:r>
              <m:r>
                <m:rPr>
                  <m:sty m:val="p"/>
                </m:rPr>
                <m:t>M</m:t>
              </m:r>
              <m:r>
                <m:rPr>
                  <m:sty m:val="p"/>
                </m:rPr>
                <m:t>e</m:t>
              </m:r>
              <m:r>
                <m:rPr>
                  <m:sty m:val="p"/>
                </m:rPr>
                <m:t>V</m:t>
              </m:r>
              <m:r>
                <m:rPr>
                  <m:sty m:val="p"/>
                </m:rPr>
                <m:t>,</m:t>
              </m:r>
              <m:r>
                <m:t> </m:t>
              </m:r>
              <m:r>
                <m:t>E</m:t>
              </m:r>
              <m:r>
                <m:rPr>
                  <m:sty m:val="p"/>
                </m:rPr>
                <m:t>(</m:t>
              </m:r>
              <m:sSub>
                <m:e>
                  <m:r>
                    <m:t>g</m:t>
                  </m:r>
                </m:e>
                <m:sub>
                  <m:r>
                    <m:t>7</m:t>
                  </m:r>
                </m:sub>
              </m:sSub>
              <m:r>
                <m:rPr>
                  <m:sty m:val="p"/>
                </m:rPr>
                <m:t>)</m:t>
              </m:r>
              <m:r>
                <m:rPr>
                  <m:sty m:val="p"/>
                </m:rPr>
                <m:t>=</m:t>
              </m:r>
              <m:r>
                <m:t>285.1</m:t>
              </m:r>
              <m:r>
                <m:t> </m:t>
              </m:r>
              <m:r>
                <m:rPr>
                  <m:sty m:val="p"/>
                </m:rPr>
                <m:t>M</m:t>
              </m:r>
              <m:r>
                <m:rPr>
                  <m:sty m:val="p"/>
                </m:rPr>
                <m:t>e</m:t>
              </m:r>
              <m:r>
                <m:rPr>
                  <m:sty m:val="p"/>
                </m:rPr>
                <m:t>V</m:t>
              </m:r>
            </m:e>
          </m:eqArr>
        </m:oMath>
      </m:oMathPara>
    </w:p>
    <w:p>
      <w:pPr>
        <w:pStyle w:val="FirstParagraph"/>
      </w:pPr>
      <w:r>
        <w:t xml:space="preserve">This paper rigorously clarifies the dual-layer physical architecture of vacuum bare topological energy and nucleon environment renormalized effective energy: the B48 low-energy effective numerical values are the hadronic-scale observed values obtained after renormalizing the bare energy through the topological screening factor</w:t>
      </w:r>
      <w:r>
        <w:t xml:space="preserve"> </w:t>
      </w:r>
      <m:oMath>
        <m:r>
          <m:t>ζ</m:t>
        </m:r>
        <m:r>
          <m:rPr>
            <m:sty m:val="p"/>
          </m:rPr>
          <m:t>≈</m:t>
        </m:r>
        <m:r>
          <m:t>0.055</m:t>
        </m:r>
        <m:r>
          <m:rPr>
            <m:sty m:val="p"/>
          </m:rPr>
          <m:t>.</m:t>
        </m:r>
      </m:oMath>
      <w:r>
        <w:t xml:space="preserve"> </w:t>
      </w:r>
      <w:r>
        <w:t xml:space="preserve">The two sets of results are fully self-consistent, with no theoretical contradictions whatsoever.</w:t>
      </w:r>
    </w:p>
    <w:p>
      <w:pPr>
        <w:pStyle w:val="a0"/>
      </w:pPr>
      <w:r>
        <w:t xml:space="preserve">This work marks the complete upgrade of the FCWFT gluon energy spectrum from numerical approximation to a rigorous analytic first-principles system, providing a precise analytic foundation for research on the glueball mass spectrum, nucleon mass splitting, and QCD vacuum topological structure.</w:t>
      </w:r>
    </w:p>
    <w:bookmarkEnd w:id="21"/>
    <w:bookmarkStart w:id="25" w:name="chapter-1-introduction"/>
    <w:p>
      <w:pPr>
        <w:pStyle w:val="2"/>
      </w:pPr>
      <w:r>
        <w:t xml:space="preserve">Chapter 1: Introduction</w:t>
      </w:r>
    </w:p>
    <w:bookmarkStart w:id="22" w:name="research-background"/>
    <w:p>
      <w:pPr>
        <w:pStyle w:val="3"/>
      </w:pPr>
      <w:r>
        <w:t xml:space="preserve">1.1 Research Background</w:t>
      </w:r>
    </w:p>
    <w:p>
      <w:pPr>
        <w:pStyle w:val="FirstParagraph"/>
      </w:pPr>
      <w:r>
        <w:t xml:space="preserve">Standard Model QCD cannot explain the origin of gluon mass/energy spectra from first principles, relying solely on lattice numerical simulations and phenomenological fitting, lacking an analytic topological foundation.</w:t>
      </w:r>
    </w:p>
    <w:p>
      <w:pPr>
        <w:pStyle w:val="a0"/>
      </w:pPr>
      <w:r>
        <w:t xml:space="preserve">FCWFT, through the three-field orthogonal vacuum axioms, has established the complete generation mechanism of</w:t>
      </w:r>
      <w:r>
        <w:t xml:space="preserve"> </w:t>
      </w:r>
      <m:oMath>
        <m:r>
          <m:t>A</m:t>
        </m:r>
        <m:sSup>
          <m:e>
            <m:r>
              <m:t>B</m:t>
            </m:r>
          </m:e>
          <m:sup>
            <m:r>
              <m:rPr>
                <m:sty m:val="p"/>
              </m:rPr>
              <m:t>+</m:t>
            </m:r>
          </m:sup>
        </m:sSup>
        <m:r>
          <m:rPr>
            <m:sty m:val="p"/>
          </m:rPr>
          <m:t>/</m:t>
        </m:r>
        <m:r>
          <m:t>A</m:t>
        </m:r>
        <m:sSup>
          <m:e>
            <m:r>
              <m:t>B</m:t>
            </m:r>
          </m:e>
          <m:sup>
            <m:r>
              <m:rPr>
                <m:sty m:val="p"/>
              </m:rPr>
              <m:t>−</m:t>
            </m:r>
          </m:sup>
        </m:sSup>
      </m:oMath>
      <w:r>
        <w:t xml:space="preserve"> </w:t>
      </w:r>
      <w:r>
        <w:t xml:space="preserve">virtual particle topological fluctuations → eight-gluon steady-state excitations (B48). B48 obtained low-energy effective gluon binding energies through</w:t>
      </w:r>
      <w:r>
        <w:t xml:space="preserve"> </w:t>
      </w:r>
      <m:oMath>
        <m:sSup>
          <m:e>
            <m:r>
              <m:t>S</m:t>
            </m:r>
          </m:e>
          <m:sup>
            <m:r>
              <m:t>3</m:t>
            </m:r>
          </m:sup>
        </m:sSup>
      </m:oMath>
      <w:r>
        <w:t xml:space="preserve"> </w:t>
      </w:r>
      <w:r>
        <w:t xml:space="preserve">discrete numerical integration, but suffered from two major limitations:</w:t>
      </w:r>
    </w:p>
    <w:p>
      <w:pPr>
        <w:pStyle w:val="Compact"/>
        <w:numPr>
          <w:ilvl w:val="0"/>
          <w:numId w:val="1001"/>
        </w:numPr>
      </w:pPr>
      <w:r>
        <w:t xml:space="preserve">No analytic closed-form structure, making higher-order topological corrections and perturbative expansions impossible;</w:t>
      </w:r>
    </w:p>
    <w:p>
      <w:pPr>
        <w:pStyle w:val="Compact"/>
        <w:numPr>
          <w:ilvl w:val="0"/>
          <w:numId w:val="1001"/>
        </w:numPr>
      </w:pPr>
      <w:r>
        <w:t xml:space="preserve">Inability to distinguish between vacuum bare topological eigenvalues and hadronic environment renormalized effective values, easily causing confusion between physical levels.</w:t>
      </w:r>
    </w:p>
    <w:bookmarkEnd w:id="22"/>
    <w:bookmarkStart w:id="23" w:name="research-objectives-of-this-paper"/>
    <w:p>
      <w:pPr>
        <w:pStyle w:val="3"/>
      </w:pPr>
      <w:r>
        <w:t xml:space="preserve">1.2 Research Objectives of This Paper</w:t>
      </w:r>
    </w:p>
    <w:p>
      <w:pPr>
        <w:pStyle w:val="Compact"/>
        <w:numPr>
          <w:ilvl w:val="0"/>
          <w:numId w:val="1002"/>
        </w:numPr>
      </w:pPr>
      <w:r>
        <w:t xml:space="preserve">Reconstruct the standard canonical form of the</w:t>
      </w:r>
      <w:r>
        <w:t xml:space="preserve"> </w:t>
      </w:r>
      <m:oMath>
        <m:sSup>
          <m:e>
            <m:r>
              <m:t>S</m:t>
            </m:r>
          </m:e>
          <m:sup>
            <m:r>
              <m:t>3</m:t>
            </m:r>
          </m:sup>
        </m:sSup>
      </m:oMath>
      <w:r>
        <w:t xml:space="preserve"> </w:t>
      </w:r>
      <w:r>
        <w:t xml:space="preserve">Hopf topological integral, rigorously performing the analytic integral solution;</w:t>
      </w:r>
    </w:p>
    <w:p>
      <w:pPr>
        <w:pStyle w:val="Compact"/>
        <w:numPr>
          <w:ilvl w:val="0"/>
          <w:numId w:val="1002"/>
        </w:numPr>
      </w:pPr>
      <w:r>
        <w:t xml:space="preserve">Establish the unique, parameter-free, strictly closed-form solution for single-color gluon binding energies;</w:t>
      </w:r>
    </w:p>
    <w:p>
      <w:pPr>
        <w:pStyle w:val="Compact"/>
        <w:numPr>
          <w:ilvl w:val="0"/>
          <w:numId w:val="1002"/>
        </w:numPr>
      </w:pPr>
      <w:r>
        <w:t xml:space="preserve">Derive the analytic energy spectrum for two-color and full-white gluons based on topological cross-winding perturbation theory;</w:t>
      </w:r>
    </w:p>
    <w:p>
      <w:pPr>
        <w:pStyle w:val="Compact"/>
        <w:numPr>
          <w:ilvl w:val="0"/>
          <w:numId w:val="1002"/>
        </w:numPr>
      </w:pPr>
      <w:r>
        <w:t xml:space="preserve">Perform rigorous self-consistency verification, clarifying the dual-layer physical correspondence with the B48 numerical system;</w:t>
      </w:r>
    </w:p>
    <w:p>
      <w:pPr>
        <w:pStyle w:val="Compact"/>
        <w:numPr>
          <w:ilvl w:val="0"/>
          <w:numId w:val="1002"/>
        </w:numPr>
      </w:pPr>
      <w:r>
        <w:t xml:space="preserve">Establish the FCWFT fully analytic, zero-defect, full-coverage eight-gluon energy spectrum system.</w:t>
      </w:r>
    </w:p>
    <w:bookmarkEnd w:id="23"/>
    <w:bookmarkStart w:id="24" w:name="global-fixed-parameter-system"/>
    <w:p>
      <w:pPr>
        <w:pStyle w:val="3"/>
      </w:pPr>
      <w:r>
        <w:t xml:space="preserve">1.3 Global Fixed Parameter System</w:t>
      </w:r>
    </w:p>
    <w:p>
      <w:pPr>
        <w:pStyle w:val="FirstParagraph"/>
      </w:pPr>
      <w:r>
        <w:t xml:space="preserve">This paper consistently employs the FCWFT spectral system unified standard constants, with no adjustable parameters and no empirical fitting:</w:t>
      </w:r>
    </w:p>
    <w:p>
      <w:pPr>
        <w:pStyle w:val="a0"/>
      </w:pPr>
      <m:oMathPara>
        <m:oMathParaPr>
          <m:jc m:val="center"/>
        </m:oMathParaPr>
        <m:oMath>
          <m:sSub>
            <m:e>
              <m:r>
                <m:t>η</m:t>
              </m:r>
            </m:e>
            <m:sub>
              <m:r>
                <m:t>A</m:t>
              </m:r>
            </m:sub>
          </m:sSub>
          <m:r>
            <m:rPr>
              <m:sty m:val="p"/>
            </m:rPr>
            <m:t>=</m:t>
          </m:r>
          <m:r>
            <m:t>0.1835</m:t>
          </m:r>
          <m:r>
            <m:rPr>
              <m:sty m:val="p"/>
            </m:rPr>
            <m:t>,</m:t>
          </m:r>
          <m:r>
            <m:t> </m:t>
          </m:r>
          <m:sSub>
            <m:e>
              <m:r>
                <m:t>θ</m:t>
              </m:r>
            </m:e>
            <m:sub>
              <m:r>
                <m:t>0</m:t>
              </m:r>
            </m:sub>
          </m:sSub>
          <m:r>
            <m:rPr>
              <m:sty m:val="p"/>
            </m:rPr>
            <m:t>=</m:t>
          </m:r>
          <m:r>
            <m:t>0.618</m:t>
          </m:r>
          <m:r>
            <m:t> </m:t>
          </m:r>
          <m:r>
            <m:rPr>
              <m:sty m:val="p"/>
            </m:rPr>
            <m:t>r</m:t>
          </m:r>
          <m:r>
            <m:rPr>
              <m:sty m:val="p"/>
            </m:rPr>
            <m:t>a</m:t>
          </m:r>
          <m:r>
            <m:rPr>
              <m:sty m:val="p"/>
            </m:rPr>
            <m:t>d</m:t>
          </m:r>
          <m:r>
            <m:rPr>
              <m:sty m:val="p"/>
            </m:rPr>
            <m:t>,</m:t>
          </m:r>
          <m:r>
            <m:t> </m:t>
          </m:r>
          <m:sSub>
            <m:e>
              <m:r>
                <m:t>r</m:t>
              </m:r>
            </m:e>
            <m:sub>
              <m:r>
                <m:t>0</m:t>
              </m:r>
            </m:sub>
          </m:sSub>
          <m:r>
            <m:rPr>
              <m:sty m:val="p"/>
            </m:rPr>
            <m:t>=</m:t>
          </m:r>
          <m:r>
            <m:t>1.20</m:t>
          </m:r>
          <m:r>
            <m:t> </m:t>
          </m:r>
          <m:r>
            <m:rPr>
              <m:sty m:val="p"/>
            </m:rPr>
            <m:t>f</m:t>
          </m:r>
          <m:r>
            <m:rPr>
              <m:sty m:val="p"/>
            </m:rPr>
            <m:t>m</m:t>
          </m:r>
        </m:oMath>
      </m:oMathPara>
    </w:p>
    <w:p>
      <w:pPr>
        <w:pStyle w:val="FirstParagraph"/>
      </w:pPr>
      <m:oMathPara>
        <m:oMathParaPr>
          <m:jc m:val="center"/>
        </m:oMathParaPr>
        <m:oMath>
          <m:r>
            <m:rPr>
              <m:sty m:val="p"/>
            </m:rPr>
            <m:t>ℏ</m:t>
          </m:r>
          <m:r>
            <m:t>c</m:t>
          </m:r>
          <m:r>
            <m:rPr>
              <m:sty m:val="p"/>
            </m:rPr>
            <m:t>=</m:t>
          </m:r>
          <m:r>
            <m:t>197.32698</m:t>
          </m:r>
          <m:r>
            <m:t> </m:t>
          </m:r>
          <m:r>
            <m:rPr>
              <m:sty m:val="p"/>
            </m:rPr>
            <m:t>M</m:t>
          </m:r>
          <m:r>
            <m:rPr>
              <m:sty m:val="p"/>
            </m:rPr>
            <m:t>e</m:t>
          </m:r>
          <m:r>
            <m:rPr>
              <m:sty m:val="p"/>
            </m:rPr>
            <m:t>V</m:t>
          </m:r>
          <m:r>
            <m:rPr>
              <m:sty m:val="p"/>
            </m:rPr>
            <m:t>⋅</m:t>
          </m:r>
          <m:r>
            <m:rPr>
              <m:sty m:val="p"/>
            </m:rPr>
            <m:t>f</m:t>
          </m:r>
          <m:r>
            <m:rPr>
              <m:sty m:val="p"/>
            </m:rPr>
            <m:t>m</m:t>
          </m:r>
        </m:oMath>
      </m:oMathPara>
    </w:p>
    <w:bookmarkEnd w:id="24"/>
    <w:bookmarkEnd w:id="25"/>
    <w:bookmarkStart w:id="31" w:name="X30cc18989d91c9bb33559e015b4ceac592af31d"/>
    <w:p>
      <w:pPr>
        <w:pStyle w:val="2"/>
      </w:pPr>
      <w:r>
        <w:t xml:space="preserve">Chapter 2: Rigorous Analytic Solution of the</w:t>
      </w:r>
      <w:r>
        <w:t xml:space="preserve"> </w:t>
      </w:r>
      <m:oMath>
        <m:sSup>
          <m:e>
            <m:r>
              <m:t>S</m:t>
            </m:r>
          </m:e>
          <m:sup>
            <m:r>
              <m:t>3</m:t>
            </m:r>
          </m:sup>
        </m:sSup>
      </m:oMath>
      <w:r>
        <w:t xml:space="preserve"> </w:t>
      </w:r>
      <w:r>
        <w:t xml:space="preserve">Hopf Topological Integral</w:t>
      </w:r>
    </w:p>
    <w:bookmarkStart w:id="26" w:name="Xcc7898d441796f411a7eefc743e7310eef7c4c5"/>
    <w:p>
      <w:pPr>
        <w:pStyle w:val="3"/>
      </w:pPr>
      <w:r>
        <w:t xml:space="preserve">2.1 Reconstruction of the B48 Original Integral Definition</w:t>
      </w:r>
    </w:p>
    <w:p>
      <w:pPr>
        <w:pStyle w:val="FirstParagraph"/>
      </w:pPr>
      <w:r>
        <w:t xml:space="preserve">The FCWFT single-color gluon topological binding energy is essentially the Hopf winding topological integral of the color charge on the</w:t>
      </w:r>
      <w:r>
        <w:t xml:space="preserve"> </w:t>
      </w:r>
      <m:oMath>
        <m:sSup>
          <m:e>
            <m:r>
              <m:t>S</m:t>
            </m:r>
          </m:e>
          <m:sup>
            <m:r>
              <m:t>3</m:t>
            </m:r>
          </m:sup>
        </m:sSup>
      </m:oMath>
      <w:r>
        <w:t xml:space="preserve"> </w:t>
      </w:r>
      <w:r>
        <w:t xml:space="preserve">manifold. The B48 defining equation is:</w:t>
      </w:r>
    </w:p>
    <w:p>
      <w:pPr>
        <w:pStyle w:val="a0"/>
      </w:pPr>
      <m:oMathPara>
        <m:oMathParaPr>
          <m:jc m:val="center"/>
        </m:oMathParaPr>
        <m:oMath>
          <m:r>
            <m:t>E</m:t>
          </m:r>
          <m:r>
            <m:rPr>
              <m:sty m:val="p"/>
            </m:rPr>
            <m:t>(</m:t>
          </m:r>
          <m:sSub>
            <m:e>
              <m:r>
                <m:t>g</m:t>
              </m:r>
            </m:e>
            <m:sub>
              <m:r>
                <m:t>k</m:t>
              </m:r>
            </m:sub>
          </m:sSub>
          <m:r>
            <m:rPr>
              <m:sty m:val="p"/>
            </m:rPr>
            <m:t>)</m:t>
          </m:r>
          <m:r>
            <m:rPr>
              <m:sty m:val="p"/>
            </m:rPr>
            <m:t>=</m:t>
          </m:r>
          <m:sSub>
            <m:e>
              <m:r>
                <m:t>η</m:t>
              </m:r>
            </m:e>
            <m:sub>
              <m:r>
                <m:t>A</m:t>
              </m:r>
            </m:sub>
          </m:sSub>
          <m:f>
            <m:fPr>
              <m:type m:val="bar"/>
            </m:fPr>
            <m:num>
              <m:r>
                <m:rPr>
                  <m:sty m:val="p"/>
                </m:rPr>
                <m:t>ℏ</m:t>
              </m:r>
              <m:r>
                <m:t>c</m:t>
              </m:r>
            </m:num>
            <m:den>
              <m:r>
                <m:t>2</m:t>
              </m:r>
              <m:r>
                <m:t>π</m:t>
              </m:r>
            </m:den>
          </m:f>
          <m:nary>
            <m:naryPr>
              <m:chr m:val="∮"/>
              <m:limLoc m:val="subSup"/>
              <m:subHide m:val="off"/>
              <m:supHide m:val="on"/>
            </m:naryPr>
            <m:sub>
              <m:sSup>
                <m:e>
                  <m:r>
                    <m:t>S</m:t>
                  </m:r>
                </m:e>
                <m:sup>
                  <m:r>
                    <m:t>3</m:t>
                  </m:r>
                </m:sup>
              </m:sSup>
            </m:sub>
            <m:sup>
              <m:r>
                <m:t>​</m:t>
              </m:r>
            </m:sup>
            <m:e>
              <m:f>
                <m:fPr>
                  <m:type m:val="bar"/>
                </m:fPr>
                <m:num>
                  <m:r>
                    <m:t>1</m:t>
                  </m:r>
                </m:num>
                <m:den>
                  <m:sSubSup>
                    <m:e>
                      <m:r>
                        <m:t>r</m:t>
                      </m:r>
                    </m:e>
                    <m:sub>
                      <m:r>
                        <m:t>k</m:t>
                      </m:r>
                    </m:sub>
                    <m:sup>
                      <m:r>
                        <m:t>2</m:t>
                      </m:r>
                    </m:sup>
                  </m:sSubSup>
                  <m:r>
                    <m:rPr>
                      <m:sty m:val="p"/>
                    </m:rPr>
                    <m:t>(</m:t>
                  </m:r>
                  <m:r>
                    <m:t>θ</m:t>
                  </m:r>
                  <m:r>
                    <m:rPr>
                      <m:sty m:val="p"/>
                    </m:rPr>
                    <m:t>,</m:t>
                  </m:r>
                  <m:r>
                    <m:t>ϕ</m:t>
                  </m:r>
                  <m:r>
                    <m:rPr>
                      <m:sty m:val="p"/>
                    </m:rPr>
                    <m:t>)</m:t>
                  </m:r>
                </m:den>
              </m:f>
            </m:e>
          </m:nary>
          <m:r>
            <m:t>d</m:t>
          </m:r>
          <m:sSub>
            <m:e>
              <m:r>
                <m:rPr>
                  <m:sty m:val="p"/>
                </m:rPr>
                <m:t>Ω</m:t>
              </m:r>
            </m:e>
            <m:sub>
              <m:sSup>
                <m:e>
                  <m:r>
                    <m:t>S</m:t>
                  </m:r>
                </m:e>
                <m:sup>
                  <m:r>
                    <m:t>3</m:t>
                  </m:r>
                </m:sup>
              </m:sSup>
            </m:sub>
          </m:sSub>
        </m:oMath>
      </m:oMathPara>
    </w:p>
    <w:p>
      <w:pPr>
        <w:pStyle w:val="FirstParagraph"/>
      </w:pPr>
      <m:oMath>
        <m:sSub>
          <m:e>
            <m:r>
              <m:t>r</m:t>
            </m:r>
          </m:e>
          <m:sub>
            <m:r>
              <m:t>k</m:t>
            </m:r>
          </m:sub>
        </m:sSub>
        <m:r>
          <m:rPr>
            <m:sty m:val="p"/>
          </m:rPr>
          <m:t>(</m:t>
        </m:r>
        <m:r>
          <m:t>θ</m:t>
        </m:r>
        <m:r>
          <m:rPr>
            <m:sty m:val="p"/>
          </m:rPr>
          <m:t>,</m:t>
        </m:r>
        <m:r>
          <m:t>ϕ</m:t>
        </m:r>
        <m:r>
          <m:rPr>
            <m:sty m:val="p"/>
          </m:rPr>
          <m:t>)</m:t>
        </m:r>
      </m:oMath>
      <w:r>
        <w:t xml:space="preserve">: the equivalent topological winding radius of the k-th single color charge on the</w:t>
      </w:r>
      <w:r>
        <w:t xml:space="preserve"> </w:t>
      </w:r>
      <m:oMath>
        <m:sSup>
          <m:e>
            <m:r>
              <m:t>S</m:t>
            </m:r>
          </m:e>
          <m:sup>
            <m:r>
              <m:t>3</m:t>
            </m:r>
          </m:sup>
        </m:sSup>
      </m:oMath>
      <w:r>
        <w:t xml:space="preserve"> </w:t>
      </w:r>
      <w:r>
        <w:t xml:space="preserve">Hopf fiber bundle.</w:t>
      </w:r>
    </w:p>
    <w:p>
      <w:pPr>
        <w:pStyle w:val="a0"/>
      </w:pPr>
      <w:r>
        <w:t xml:space="preserve">According to the FCWFT B-field three-component symmetric topological constraint, the color charge winding angles satisfy the trisection phase relation:</w:t>
      </w:r>
    </w:p>
    <w:p>
      <w:pPr>
        <w:pStyle w:val="a0"/>
      </w:pPr>
      <m:oMathPara>
        <m:oMathParaPr>
          <m:jc m:val="center"/>
        </m:oMathParaPr>
        <m:oMath>
          <m:sSub>
            <m:e>
              <m:r>
                <m:t>α</m:t>
              </m:r>
            </m:e>
            <m:sub>
              <m:r>
                <m:t>k</m:t>
              </m:r>
            </m:sub>
          </m:sSub>
          <m:r>
            <m:rPr>
              <m:sty m:val="p"/>
            </m:rPr>
            <m:t>=</m:t>
          </m:r>
          <m:f>
            <m:fPr>
              <m:type m:val="bar"/>
            </m:fPr>
            <m:num>
              <m:sSub>
                <m:e>
                  <m:r>
                    <m:t>θ</m:t>
                  </m:r>
                </m:e>
                <m:sub>
                  <m:r>
                    <m:t>0</m:t>
                  </m:r>
                </m:sub>
              </m:sSub>
            </m:num>
            <m:den>
              <m:r>
                <m:t>3</m:t>
              </m:r>
            </m:den>
          </m:f>
          <m:r>
            <m:rPr>
              <m:sty m:val="p"/>
            </m:rPr>
            <m:t>+</m:t>
          </m:r>
          <m:f>
            <m:fPr>
              <m:type m:val="bar"/>
            </m:fPr>
            <m:num>
              <m:r>
                <m:t>2</m:t>
              </m:r>
              <m:r>
                <m:t>π</m:t>
              </m:r>
              <m:r>
                <m:rPr>
                  <m:sty m:val="p"/>
                </m:rPr>
                <m:t>(</m:t>
              </m:r>
              <m:r>
                <m:t>k</m:t>
              </m:r>
              <m:r>
                <m:rPr>
                  <m:sty m:val="p"/>
                </m:rPr>
                <m:t>−</m:t>
              </m:r>
              <m:r>
                <m:t>1</m:t>
              </m:r>
              <m:r>
                <m:rPr>
                  <m:sty m:val="p"/>
                </m:rPr>
                <m:t>)</m:t>
              </m:r>
            </m:num>
            <m:den>
              <m:r>
                <m:t>3</m:t>
              </m:r>
            </m:den>
          </m:f>
        </m:oMath>
      </m:oMathPara>
    </w:p>
    <w:p>
      <w:pPr>
        <w:pStyle w:val="FirstParagraph"/>
      </w:pPr>
      <m:oMath>
        <m:sSub>
          <m:e>
            <m:r>
              <m:t>α</m:t>
            </m:r>
          </m:e>
          <m:sub>
            <m:r>
              <m:t>k</m:t>
            </m:r>
          </m:sub>
        </m:sSub>
      </m:oMath>
      <w:r>
        <w:t xml:space="preserve"> </w:t>
      </w:r>
      <w:r>
        <w:t xml:space="preserve">are the three color charge intrinsic winding angles, uniquely determining the topological winding compactness of each component.</w:t>
      </w:r>
    </w:p>
    <w:bookmarkEnd w:id="26"/>
    <w:bookmarkStart w:id="27" w:name="Xade4e8033b15aa4395d3204eae09239ab575d01"/>
    <w:p>
      <w:pPr>
        <w:pStyle w:val="3"/>
      </w:pPr>
      <w:r>
        <w:t xml:space="preserve">2.2 Strict Normalization Structure of the</w:t>
      </w:r>
      <w:r>
        <w:t xml:space="preserve"> </w:t>
      </w:r>
      <m:oMath>
        <m:sSup>
          <m:e>
            <m:r>
              <m:t>S</m:t>
            </m:r>
          </m:e>
          <m:sup>
            <m:r>
              <m:t>3</m:t>
            </m:r>
          </m:sup>
        </m:sSup>
      </m:oMath>
      <w:r>
        <w:t xml:space="preserve"> </w:t>
      </w:r>
      <w:r>
        <w:t xml:space="preserve">Topological Angular Distribution</w:t>
      </w:r>
    </w:p>
    <w:p>
      <w:pPr>
        <w:pStyle w:val="FirstParagraph"/>
      </w:pPr>
      <w:r>
        <w:t xml:space="preserve">From the uniform curvature distribution of the</w:t>
      </w:r>
      <w:r>
        <w:t xml:space="preserve"> </w:t>
      </w:r>
      <m:oMath>
        <m:sSup>
          <m:e>
            <m:r>
              <m:t>S</m:t>
            </m:r>
          </m:e>
          <m:sup>
            <m:r>
              <m:t>3</m:t>
            </m:r>
          </m:sup>
        </m:sSup>
      </m:oMath>
      <w:r>
        <w:t xml:space="preserve"> </w:t>
      </w:r>
      <w:r>
        <w:t xml:space="preserve">Hopf fiber bundle and the orthogonal symmetry of the B-field three components, the inverse square of the winding radius can be strictly separated into a constant topological factor and a normalized angular distribution factor:</w:t>
      </w:r>
    </w:p>
    <w:p>
      <w:pPr>
        <w:pStyle w:val="a0"/>
      </w:pPr>
      <m:oMathPara>
        <m:oMathParaPr>
          <m:jc m:val="center"/>
        </m:oMathParaPr>
        <m:oMath>
          <m:f>
            <m:fPr>
              <m:type m:val="bar"/>
            </m:fPr>
            <m:num>
              <m:r>
                <m:t>1</m:t>
              </m:r>
            </m:num>
            <m:den>
              <m:sSubSup>
                <m:e>
                  <m:r>
                    <m:t>r</m:t>
                  </m:r>
                </m:e>
                <m:sub>
                  <m:r>
                    <m:t>k</m:t>
                  </m:r>
                </m:sub>
                <m:sup>
                  <m:r>
                    <m:t>2</m:t>
                  </m:r>
                </m:sup>
              </m:sSubSup>
              <m:r>
                <m:rPr>
                  <m:sty m:val="p"/>
                </m:rPr>
                <m:t>(</m:t>
              </m:r>
              <m:r>
                <m:t>θ</m:t>
              </m:r>
              <m:r>
                <m:rPr>
                  <m:sty m:val="p"/>
                </m:rPr>
                <m:t>,</m:t>
              </m:r>
              <m:r>
                <m:t>ϕ</m:t>
              </m:r>
              <m:r>
                <m:rPr>
                  <m:sty m:val="p"/>
                </m:rPr>
                <m:t>)</m:t>
              </m:r>
            </m:den>
          </m:f>
          <m:r>
            <m:rPr>
              <m:sty m:val="p"/>
            </m:rPr>
            <m:t>=</m:t>
          </m:r>
          <m:f>
            <m:fPr>
              <m:type m:val="bar"/>
            </m:fPr>
            <m:num>
              <m:r>
                <m:t>1</m:t>
              </m:r>
            </m:num>
            <m:den>
              <m:sSubSup>
                <m:e>
                  <m:r>
                    <m:t>r</m:t>
                  </m:r>
                </m:e>
                <m:sub>
                  <m:r>
                    <m:t>0</m:t>
                  </m:r>
                </m:sub>
                <m:sup>
                  <m:r>
                    <m:t>2</m:t>
                  </m:r>
                </m:sup>
              </m:sSubSup>
              <m:sSub>
                <m:e>
                  <m:r>
                    <m:t>η</m:t>
                  </m:r>
                </m:e>
                <m:sub>
                  <m:r>
                    <m:t>A</m:t>
                  </m:r>
                </m:sub>
              </m:sSub>
              <m:sSup>
                <m:e>
                  <m:r>
                    <m:rPr>
                      <m:sty m:val="p"/>
                    </m:rPr>
                    <m:t>cos</m:t>
                  </m:r>
                </m:e>
                <m:sup>
                  <m:r>
                    <m:t>2</m:t>
                  </m:r>
                </m:sup>
              </m:sSup>
              <m:sSub>
                <m:e>
                  <m:r>
                    <m:t>α</m:t>
                  </m:r>
                </m:e>
                <m:sub>
                  <m:r>
                    <m:t>k</m:t>
                  </m:r>
                </m:sub>
              </m:sSub>
            </m:den>
          </m:f>
          <m:r>
            <m:rPr>
              <m:sty m:val="p"/>
            </m:rPr>
            <m:t>⋅</m:t>
          </m:r>
          <m:r>
            <m:t>f</m:t>
          </m:r>
          <m:r>
            <m:rPr>
              <m:sty m:val="p"/>
            </m:rPr>
            <m:t>(</m:t>
          </m:r>
          <m:r>
            <m:t>θ</m:t>
          </m:r>
          <m:r>
            <m:rPr>
              <m:sty m:val="p"/>
            </m:rPr>
            <m:t>)</m:t>
          </m:r>
        </m:oMath>
      </m:oMathPara>
    </w:p>
    <w:p>
      <w:pPr>
        <w:pStyle w:val="FirstParagraph"/>
      </w:pPr>
      <w:r>
        <w:t xml:space="preserve">where the normalized angular distribution function</w:t>
      </w:r>
      <w:r>
        <w:t xml:space="preserve"> </w:t>
      </w:r>
      <m:oMath>
        <m:r>
          <m:t>f</m:t>
        </m:r>
        <m:r>
          <m:rPr>
            <m:sty m:val="p"/>
          </m:rPr>
          <m:t>(</m:t>
        </m:r>
        <m:r>
          <m:t>θ</m:t>
        </m:r>
        <m:r>
          <m:rPr>
            <m:sty m:val="p"/>
          </m:rPr>
          <m:t>)</m:t>
        </m:r>
      </m:oMath>
      <w:r>
        <w:t xml:space="preserve"> </w:t>
      </w:r>
      <w:r>
        <w:t xml:space="preserve">satisfies the</w:t>
      </w:r>
      <w:r>
        <w:t xml:space="preserve"> </w:t>
      </w:r>
      <m:oMath>
        <m:sSup>
          <m:e>
            <m:r>
              <m:t>S</m:t>
            </m:r>
          </m:e>
          <m:sup>
            <m:r>
              <m:t>3</m:t>
            </m:r>
          </m:sup>
        </m:sSup>
      </m:oMath>
      <w:r>
        <w:t xml:space="preserve"> </w:t>
      </w:r>
      <w:r>
        <w:t xml:space="preserve">global integral equal to 1. Based on the standard</w:t>
      </w:r>
      <w:r>
        <w:t xml:space="preserve"> </w:t>
      </w:r>
      <m:oMath>
        <m:sSup>
          <m:e>
            <m:r>
              <m:t>S</m:t>
            </m:r>
          </m:e>
          <m:sup>
            <m:r>
              <m:t>3</m:t>
            </m:r>
          </m:sup>
        </m:sSup>
      </m:oMath>
      <w:r>
        <w:t xml:space="preserve"> </w:t>
      </w:r>
      <w:r>
        <w:t xml:space="preserve">parametrization</w:t>
      </w:r>
      <w:r>
        <w:t xml:space="preserve"> </w:t>
      </w:r>
      <m:oMath>
        <m:r>
          <m:rPr>
            <m:sty m:val="p"/>
          </m:rPr>
          <m:t>(</m:t>
        </m:r>
        <m:r>
          <m:t>θ</m:t>
        </m:r>
        <m:r>
          <m:rPr>
            <m:sty m:val="p"/>
          </m:rPr>
          <m:t>,</m:t>
        </m:r>
        <m:r>
          <m:t>ϕ</m:t>
        </m:r>
        <m:r>
          <m:rPr>
            <m:sty m:val="p"/>
          </m:rPr>
          <m:t>,</m:t>
        </m:r>
        <m:r>
          <m:t>ψ</m:t>
        </m:r>
        <m:r>
          <m:rPr>
            <m:sty m:val="p"/>
          </m:rPr>
          <m:t>)</m:t>
        </m:r>
      </m:oMath>
      <w:r>
        <w:t xml:space="preserve">,</w:t>
      </w:r>
      <w:r>
        <w:t xml:space="preserve"> </w:t>
      </w:r>
      <m:oMath>
        <m:r>
          <m:t>θ</m:t>
        </m:r>
        <m:r>
          <m:rPr>
            <m:sty m:val="p"/>
          </m:rPr>
          <m:t>∈</m:t>
        </m:r>
        <m:r>
          <m:rPr>
            <m:sty m:val="p"/>
          </m:rPr>
          <m:t>[</m:t>
        </m:r>
        <m:r>
          <m:t>0</m:t>
        </m:r>
        <m:r>
          <m:rPr>
            <m:sty m:val="p"/>
          </m:rPr>
          <m:t>,</m:t>
        </m:r>
        <m:r>
          <m:t>π</m:t>
        </m:r>
        <m:r>
          <m:rPr>
            <m:sty m:val="p"/>
          </m:rPr>
          <m:t>]</m:t>
        </m:r>
        <m:r>
          <m:rPr>
            <m:sty m:val="p"/>
          </m:rPr>
          <m:t>,</m:t>
        </m:r>
        <m:r>
          <m:t>ϕ</m:t>
        </m:r>
        <m:r>
          <m:rPr>
            <m:sty m:val="p"/>
          </m:rPr>
          <m:t>∈</m:t>
        </m:r>
        <m:r>
          <m:rPr>
            <m:sty m:val="p"/>
          </m:rPr>
          <m:t>[</m:t>
        </m:r>
        <m:r>
          <m:t>0</m:t>
        </m:r>
        <m:r>
          <m:rPr>
            <m:sty m:val="p"/>
          </m:rPr>
          <m:t>,</m:t>
        </m:r>
        <m:r>
          <m:t>2</m:t>
        </m:r>
        <m:r>
          <m:t>π</m:t>
        </m:r>
        <m:r>
          <m:rPr>
            <m:sty m:val="p"/>
          </m:rPr>
          <m:t>)</m:t>
        </m:r>
      </m:oMath>
      <w:r>
        <w:t xml:space="preserve">,</w:t>
      </w:r>
      <w:r>
        <w:t xml:space="preserve"> </w:t>
      </w:r>
      <m:oMath>
        <m:r>
          <m:t>ψ</m:t>
        </m:r>
        <m:r>
          <m:rPr>
            <m:sty m:val="p"/>
          </m:rPr>
          <m:t>∈</m:t>
        </m:r>
        <m:r>
          <m:rPr>
            <m:sty m:val="p"/>
          </m:rPr>
          <m:t>[</m:t>
        </m:r>
        <m:r>
          <m:t>0</m:t>
        </m:r>
        <m:r>
          <m:rPr>
            <m:sty m:val="p"/>
          </m:rPr>
          <m:t>,</m:t>
        </m:r>
        <m:r>
          <m:t>4</m:t>
        </m:r>
        <m:r>
          <m:t>π</m:t>
        </m:r>
        <m:r>
          <m:rPr>
            <m:sty m:val="p"/>
          </m:rPr>
          <m:t>)</m:t>
        </m:r>
      </m:oMath>
      <w:r>
        <w:t xml:space="preserve">, the volume element is</w:t>
      </w:r>
      <w:r>
        <w:t xml:space="preserve"> </w:t>
      </w:r>
      <m:oMath>
        <m:r>
          <m:t>d</m:t>
        </m:r>
        <m:sSub>
          <m:e>
            <m:r>
              <m:rPr>
                <m:sty m:val="p"/>
              </m:rPr>
              <m:t>Ω</m:t>
            </m:r>
          </m:e>
          <m:sub>
            <m:sSup>
              <m:e>
                <m:r>
                  <m:t>S</m:t>
                </m:r>
              </m:e>
              <m:sup>
                <m:r>
                  <m:t>3</m:t>
                </m:r>
              </m:sup>
            </m:sSup>
          </m:sub>
        </m:sSub>
        <m:r>
          <m:rPr>
            <m:sty m:val="p"/>
          </m:rPr>
          <m:t>=</m:t>
        </m:r>
        <m:r>
          <m:rPr>
            <m:sty m:val="p"/>
          </m:rPr>
          <m:t>sin</m:t>
        </m:r>
        <m:r>
          <m:t>θ</m:t>
        </m:r>
        <m:r>
          <m:t>d</m:t>
        </m:r>
        <m:r>
          <m:t>θ</m:t>
        </m:r>
        <m:r>
          <m:t>d</m:t>
        </m:r>
        <m:r>
          <m:t>ϕ</m:t>
        </m:r>
        <m:r>
          <m:t>d</m:t>
        </m:r>
        <m:r>
          <m:t>ψ</m:t>
        </m:r>
        <m:r>
          <m:rPr>
            <m:sty m:val="p"/>
          </m:rPr>
          <m:t>,</m:t>
        </m:r>
      </m:oMath>
      <w:r>
        <w:t xml:space="preserve"> </w:t>
      </w:r>
      <w:r>
        <w:t xml:space="preserve">and the standard volume is</w:t>
      </w:r>
      <w:r>
        <w:t xml:space="preserve"> </w:t>
      </w:r>
      <m:oMath>
        <m:r>
          <m:rPr>
            <m:sty m:val="p"/>
          </m:rPr>
          <m:t>V</m:t>
        </m:r>
        <m:r>
          <m:rPr>
            <m:sty m:val="p"/>
          </m:rPr>
          <m:t>o</m:t>
        </m:r>
        <m:r>
          <m:rPr>
            <m:sty m:val="p"/>
          </m:rPr>
          <m:t>l</m:t>
        </m:r>
        <m:r>
          <m:rPr>
            <m:sty m:val="p"/>
          </m:rPr>
          <m:t>(</m:t>
        </m:r>
        <m:sSup>
          <m:e>
            <m:r>
              <m:t>S</m:t>
            </m:r>
          </m:e>
          <m:sup>
            <m:r>
              <m:t>3</m:t>
            </m:r>
          </m:sup>
        </m:sSup>
        <m:r>
          <m:rPr>
            <m:sty m:val="p"/>
          </m:rPr>
          <m:t>)</m:t>
        </m:r>
        <m:r>
          <m:rPr>
            <m:sty m:val="p"/>
          </m:rPr>
          <m:t>=</m:t>
        </m:r>
        <m:r>
          <m:t>2</m:t>
        </m:r>
        <m:sSup>
          <m:e>
            <m:r>
              <m:t>π</m:t>
            </m:r>
          </m:e>
          <m:sup>
            <m:r>
              <m:t>2</m:t>
            </m:r>
          </m:sup>
        </m:sSup>
      </m:oMath>
      <w:r>
        <w:t xml:space="preserve">. Through calculation:</w:t>
      </w:r>
    </w:p>
    <w:p>
      <w:pPr>
        <w:pStyle w:val="a0"/>
      </w:pPr>
      <m:oMathPara>
        <m:oMathParaPr>
          <m:jc m:val="center"/>
        </m:oMathParaPr>
        <m:oMath>
          <m:nary>
            <m:naryPr>
              <m:chr m:val="∮"/>
              <m:limLoc m:val="subSup"/>
              <m:subHide m:val="off"/>
              <m:supHide m:val="on"/>
            </m:naryPr>
            <m:sub>
              <m:sSup>
                <m:e>
                  <m:r>
                    <m:t>S</m:t>
                  </m:r>
                </m:e>
                <m:sup>
                  <m:r>
                    <m:t>3</m:t>
                  </m:r>
                </m:sup>
              </m:sSup>
            </m:sub>
            <m:sup>
              <m:r>
                <m:t>​</m:t>
              </m:r>
            </m:sup>
            <m:e>
              <m:d>
                <m:dPr>
                  <m:begChr m:val="("/>
                  <m:sepChr m:val=""/>
                  <m:endChr m:val=")"/>
                  <m:grow/>
                </m:dPr>
                <m:e>
                  <m:r>
                    <m:t>1</m:t>
                  </m:r>
                  <m:r>
                    <m:rPr>
                      <m:sty m:val="p"/>
                    </m:rPr>
                    <m:t>−</m:t>
                  </m:r>
                  <m:sSup>
                    <m:e>
                      <m:r>
                        <m:rPr>
                          <m:sty m:val="p"/>
                        </m:rPr>
                        <m:t>cos</m:t>
                      </m:r>
                    </m:e>
                    <m:sup>
                      <m:r>
                        <m:t>2</m:t>
                      </m:r>
                    </m:sup>
                  </m:sSup>
                  <m:r>
                    <m:t>θ</m:t>
                  </m:r>
                </m:e>
              </m:d>
            </m:e>
          </m:nary>
          <m:r>
            <m:t>d</m:t>
          </m:r>
          <m:sSub>
            <m:e>
              <m:r>
                <m:rPr>
                  <m:sty m:val="p"/>
                </m:rPr>
                <m:t>Ω</m:t>
              </m:r>
            </m:e>
            <m:sub>
              <m:sSup>
                <m:e>
                  <m:r>
                    <m:t>S</m:t>
                  </m:r>
                </m:e>
                <m:sup>
                  <m:r>
                    <m:t>3</m:t>
                  </m:r>
                </m:sup>
              </m:sSup>
            </m:sub>
          </m:sSub>
          <m:r>
            <m:rPr>
              <m:sty m:val="p"/>
            </m:rPr>
            <m:t>=</m:t>
          </m:r>
          <m:f>
            <m:fPr>
              <m:type m:val="bar"/>
            </m:fPr>
            <m:num>
              <m:r>
                <m:t>8</m:t>
              </m:r>
              <m:sSup>
                <m:e>
                  <m:r>
                    <m:t>π</m:t>
                  </m:r>
                </m:e>
                <m:sup>
                  <m:r>
                    <m:t>2</m:t>
                  </m:r>
                </m:sup>
              </m:sSup>
            </m:num>
            <m:den>
              <m:r>
                <m:t>3</m:t>
              </m:r>
            </m:den>
          </m:f>
        </m:oMath>
      </m:oMathPara>
    </w:p>
    <w:p>
      <w:pPr>
        <w:pStyle w:val="FirstParagraph"/>
      </w:pPr>
      <w:r>
        <w:t xml:space="preserve">The strict form of the normalized angular distribution function is obtained:</w:t>
      </w:r>
    </w:p>
    <w:p>
      <w:pPr>
        <w:pStyle w:val="a0"/>
      </w:pPr>
      <m:oMathPara>
        <m:oMathParaPr>
          <m:jc m:val="center"/>
        </m:oMathParaPr>
        <m:oMath>
          <m:r>
            <m:t>f</m:t>
          </m:r>
          <m:r>
            <m:rPr>
              <m:sty m:val="p"/>
            </m:rPr>
            <m:t>(</m:t>
          </m:r>
          <m:r>
            <m:t>θ</m:t>
          </m:r>
          <m:r>
            <m:rPr>
              <m:sty m:val="p"/>
            </m:rPr>
            <m:t>)</m:t>
          </m:r>
          <m:r>
            <m:rPr>
              <m:sty m:val="p"/>
            </m:rPr>
            <m:t>=</m:t>
          </m:r>
          <m:f>
            <m:fPr>
              <m:type m:val="bar"/>
            </m:fPr>
            <m:num>
              <m:r>
                <m:t>3</m:t>
              </m:r>
            </m:num>
            <m:den>
              <m:r>
                <m:t>8</m:t>
              </m:r>
              <m:sSup>
                <m:e>
                  <m:r>
                    <m:t>π</m:t>
                  </m:r>
                </m:e>
                <m:sup>
                  <m:r>
                    <m:t>2</m:t>
                  </m:r>
                </m:sup>
              </m:sSup>
            </m:den>
          </m:f>
          <m:d>
            <m:dPr>
              <m:begChr m:val="("/>
              <m:sepChr m:val=""/>
              <m:endChr m:val=")"/>
              <m:grow/>
            </m:dPr>
            <m:e>
              <m:r>
                <m:t>1</m:t>
              </m:r>
              <m:r>
                <m:rPr>
                  <m:sty m:val="p"/>
                </m:rPr>
                <m:t>−</m:t>
              </m:r>
              <m:sSup>
                <m:e>
                  <m:r>
                    <m:rPr>
                      <m:sty m:val="p"/>
                    </m:rPr>
                    <m:t>cos</m:t>
                  </m:r>
                </m:e>
                <m:sup>
                  <m:r>
                    <m:t>2</m:t>
                  </m:r>
                </m:sup>
              </m:sSup>
              <m:r>
                <m:t>θ</m:t>
              </m:r>
            </m:e>
          </m:d>
        </m:oMath>
      </m:oMathPara>
    </w:p>
    <w:p>
      <w:pPr>
        <w:pStyle w:val="FirstParagraph"/>
      </w:pPr>
      <w:r>
        <w:t xml:space="preserve">Normalization verification:</w:t>
      </w:r>
    </w:p>
    <w:p>
      <w:pPr>
        <w:pStyle w:val="a0"/>
      </w:pPr>
      <m:oMathPara>
        <m:oMathParaPr>
          <m:jc m:val="center"/>
        </m:oMathParaPr>
        <m:oMath>
          <m:nary>
            <m:naryPr>
              <m:chr m:val="∮"/>
              <m:limLoc m:val="subSup"/>
              <m:subHide m:val="off"/>
              <m:supHide m:val="on"/>
            </m:naryPr>
            <m:sub>
              <m:sSup>
                <m:e>
                  <m:r>
                    <m:t>S</m:t>
                  </m:r>
                </m:e>
                <m:sup>
                  <m:r>
                    <m:t>3</m:t>
                  </m:r>
                </m:sup>
              </m:sSup>
            </m:sub>
            <m:sup>
              <m:r>
                <m:t>​</m:t>
              </m:r>
            </m:sup>
            <m:e>
              <m:r>
                <m:t>f</m:t>
              </m:r>
            </m:e>
          </m:nary>
          <m:r>
            <m:rPr>
              <m:sty m:val="p"/>
            </m:rPr>
            <m:t>(</m:t>
          </m:r>
          <m:r>
            <m:t>θ</m:t>
          </m:r>
          <m:r>
            <m:rPr>
              <m:sty m:val="p"/>
            </m:rPr>
            <m:t>)</m:t>
          </m:r>
          <m:r>
            <m:t>d</m:t>
          </m:r>
          <m:sSub>
            <m:e>
              <m:r>
                <m:rPr>
                  <m:sty m:val="p"/>
                </m:rPr>
                <m:t>Ω</m:t>
              </m:r>
            </m:e>
            <m:sub>
              <m:sSup>
                <m:e>
                  <m:r>
                    <m:t>S</m:t>
                  </m:r>
                </m:e>
                <m:sup>
                  <m:r>
                    <m:t>3</m:t>
                  </m:r>
                </m:sup>
              </m:sSup>
            </m:sub>
          </m:sSub>
          <m:r>
            <m:rPr>
              <m:sty m:val="p"/>
            </m:rPr>
            <m:t>=</m:t>
          </m:r>
          <m:f>
            <m:fPr>
              <m:type m:val="bar"/>
            </m:fPr>
            <m:num>
              <m:r>
                <m:t>3</m:t>
              </m:r>
            </m:num>
            <m:den>
              <m:r>
                <m:t>8</m:t>
              </m:r>
              <m:sSup>
                <m:e>
                  <m:r>
                    <m:t>π</m:t>
                  </m:r>
                </m:e>
                <m:sup>
                  <m:r>
                    <m:t>2</m:t>
                  </m:r>
                </m:sup>
              </m:sSup>
            </m:den>
          </m:f>
          <m:r>
            <m:rPr>
              <m:sty m:val="p"/>
            </m:rPr>
            <m:t>×</m:t>
          </m:r>
          <m:f>
            <m:fPr>
              <m:type m:val="bar"/>
            </m:fPr>
            <m:num>
              <m:r>
                <m:t>8</m:t>
              </m:r>
              <m:sSup>
                <m:e>
                  <m:r>
                    <m:t>π</m:t>
                  </m:r>
                </m:e>
                <m:sup>
                  <m:r>
                    <m:t>2</m:t>
                  </m:r>
                </m:sup>
              </m:sSup>
            </m:num>
            <m:den>
              <m:r>
                <m:t>3</m:t>
              </m:r>
            </m:den>
          </m:f>
          <m:r>
            <m:rPr>
              <m:sty m:val="p"/>
            </m:rPr>
            <m:t>=</m:t>
          </m:r>
          <m:r>
            <m:t>1</m:t>
          </m:r>
        </m:oMath>
      </m:oMathPara>
    </w:p>
    <w:p>
      <w:pPr>
        <w:pStyle w:val="FirstParagraph"/>
      </w:pPr>
      <w:r>
        <w:t xml:space="preserve">This function satisfies the global integral equal to 1, with no parameter ambiguity and no scale disorder.</w:t>
      </w:r>
    </w:p>
    <w:bookmarkEnd w:id="27"/>
    <w:bookmarkStart w:id="28" w:name="X7268c77c48c76e345662181fd5bb2476263f09a"/>
    <w:p>
      <w:pPr>
        <w:pStyle w:val="3"/>
      </w:pPr>
      <w:r>
        <w:t xml:space="preserve">2.3 Complete Analytic Integration and Exact Cancellation of</w:t>
      </w:r>
      <w:r>
        <w:t xml:space="preserve"> </w:t>
      </w:r>
      <m:oMath>
        <m:sSub>
          <m:e>
            <m:r>
              <m:t>η</m:t>
            </m:r>
          </m:e>
          <m:sub>
            <m:r>
              <m:t>A</m:t>
            </m:r>
          </m:sub>
        </m:sSub>
      </m:oMath>
    </w:p>
    <w:p>
      <w:pPr>
        <w:pStyle w:val="FirstParagraph"/>
      </w:pPr>
      <w:r>
        <w:t xml:space="preserve">Substituting the normalized topological distribution into the original expression:</w:t>
      </w:r>
    </w:p>
    <w:p>
      <w:pPr>
        <w:pStyle w:val="a0"/>
      </w:pPr>
      <m:oMathPara>
        <m:oMathParaPr>
          <m:jc m:val="center"/>
        </m:oMathParaPr>
        <m:oMath>
          <m:r>
            <m:t>E</m:t>
          </m:r>
          <m:r>
            <m:rPr>
              <m:sty m:val="p"/>
            </m:rPr>
            <m:t>(</m:t>
          </m:r>
          <m:sSub>
            <m:e>
              <m:r>
                <m:t>g</m:t>
              </m:r>
            </m:e>
            <m:sub>
              <m:r>
                <m:t>k</m:t>
              </m:r>
            </m:sub>
          </m:sSub>
          <m:r>
            <m:rPr>
              <m:sty m:val="p"/>
            </m:rPr>
            <m:t>)</m:t>
          </m:r>
          <m:r>
            <m:rPr>
              <m:sty m:val="p"/>
            </m:rPr>
            <m:t>=</m:t>
          </m:r>
          <m:sSub>
            <m:e>
              <m:r>
                <m:t>η</m:t>
              </m:r>
            </m:e>
            <m:sub>
              <m:r>
                <m:t>A</m:t>
              </m:r>
            </m:sub>
          </m:sSub>
          <m:f>
            <m:fPr>
              <m:type m:val="bar"/>
            </m:fPr>
            <m:num>
              <m:r>
                <m:rPr>
                  <m:sty m:val="p"/>
                </m:rPr>
                <m:t>ℏ</m:t>
              </m:r>
              <m:r>
                <m:t>c</m:t>
              </m:r>
            </m:num>
            <m:den>
              <m:r>
                <m:t>2</m:t>
              </m:r>
              <m:r>
                <m:t>π</m:t>
              </m:r>
            </m:den>
          </m:f>
          <m:r>
            <m:rPr>
              <m:sty m:val="p"/>
            </m:rPr>
            <m:t>⋅</m:t>
          </m:r>
          <m:f>
            <m:fPr>
              <m:type m:val="bar"/>
            </m:fPr>
            <m:num>
              <m:r>
                <m:t>1</m:t>
              </m:r>
            </m:num>
            <m:den>
              <m:sSubSup>
                <m:e>
                  <m:r>
                    <m:t>r</m:t>
                  </m:r>
                </m:e>
                <m:sub>
                  <m:r>
                    <m:t>0</m:t>
                  </m:r>
                </m:sub>
                <m:sup>
                  <m:r>
                    <m:t>2</m:t>
                  </m:r>
                </m:sup>
              </m:sSubSup>
              <m:sSub>
                <m:e>
                  <m:r>
                    <m:t>η</m:t>
                  </m:r>
                </m:e>
                <m:sub>
                  <m:r>
                    <m:t>A</m:t>
                  </m:r>
                </m:sub>
              </m:sSub>
              <m:sSup>
                <m:e>
                  <m:r>
                    <m:rPr>
                      <m:sty m:val="p"/>
                    </m:rPr>
                    <m:t>cos</m:t>
                  </m:r>
                </m:e>
                <m:sup>
                  <m:r>
                    <m:t>2</m:t>
                  </m:r>
                </m:sup>
              </m:sSup>
              <m:sSub>
                <m:e>
                  <m:r>
                    <m:t>α</m:t>
                  </m:r>
                </m:e>
                <m:sub>
                  <m:r>
                    <m:t>k</m:t>
                  </m:r>
                </m:sub>
              </m:sSub>
            </m:den>
          </m:f>
          <m:nary>
            <m:naryPr>
              <m:chr m:val="∮"/>
              <m:limLoc m:val="subSup"/>
              <m:subHide m:val="off"/>
              <m:supHide m:val="on"/>
            </m:naryPr>
            <m:sub>
              <m:sSup>
                <m:e>
                  <m:r>
                    <m:t>S</m:t>
                  </m:r>
                </m:e>
                <m:sup>
                  <m:r>
                    <m:t>3</m:t>
                  </m:r>
                </m:sup>
              </m:sSup>
            </m:sub>
            <m:sup>
              <m:r>
                <m:t>​</m:t>
              </m:r>
            </m:sup>
            <m:e>
              <m:r>
                <m:t>f</m:t>
              </m:r>
            </m:e>
          </m:nary>
          <m:r>
            <m:rPr>
              <m:sty m:val="p"/>
            </m:rPr>
            <m:t>(</m:t>
          </m:r>
          <m:r>
            <m:t>θ</m:t>
          </m:r>
          <m:r>
            <m:rPr>
              <m:sty m:val="p"/>
            </m:rPr>
            <m:t>)</m:t>
          </m:r>
          <m:r>
            <m:t>d</m:t>
          </m:r>
          <m:sSub>
            <m:e>
              <m:r>
                <m:rPr>
                  <m:sty m:val="p"/>
                </m:rPr>
                <m:t>Ω</m:t>
              </m:r>
            </m:e>
            <m:sub>
              <m:sSup>
                <m:e>
                  <m:r>
                    <m:t>S</m:t>
                  </m:r>
                </m:e>
                <m:sup>
                  <m:r>
                    <m:t>3</m:t>
                  </m:r>
                </m:sup>
              </m:sSup>
            </m:sub>
          </m:sSub>
        </m:oMath>
      </m:oMathPara>
    </w:p>
    <w:p>
      <w:pPr>
        <w:pStyle w:val="FirstParagraph"/>
      </w:pPr>
      <m:oMath>
        <m:sSub>
          <m:e>
            <m:r>
              <m:t>η</m:t>
            </m:r>
          </m:e>
          <m:sub>
            <m:r>
              <m:t>A</m:t>
            </m:r>
          </m:sub>
        </m:sSub>
      </m:oMath>
      <w:r>
        <w:t xml:space="preserve"> </w:t>
      </w:r>
      <w:r>
        <w:t xml:space="preserve">cancels exactly globally, the normalized integral equals 1, completely eliminating artificial parameter dependence, yielding the simplest closed-form structure.</w:t>
      </w:r>
    </w:p>
    <w:bookmarkEnd w:id="28"/>
    <w:bookmarkStart w:id="29" w:name="Xccb01dd565353354033586b6502c62bbedd299e"/>
    <w:p>
      <w:pPr>
        <w:pStyle w:val="3"/>
      </w:pPr>
      <w:r>
        <w:t xml:space="preserve">2.4 Final Strict Closed-Form Analytic Solution</w:t>
      </w:r>
    </w:p>
    <w:p>
      <w:pPr>
        <w:pStyle w:val="FirstParagraph"/>
      </w:pPr>
      <m:oMathPara>
        <m:oMathParaPr>
          <m:jc m:val="center"/>
        </m:oMathParaPr>
        <m:oMath>
          <m:r>
            <m:t>E</m:t>
          </m:r>
          <m:r>
            <m:rPr>
              <m:sty m:val="p"/>
            </m:rPr>
            <m:t>(</m:t>
          </m:r>
          <m:sSub>
            <m:e>
              <m:r>
                <m:t>g</m:t>
              </m:r>
            </m:e>
            <m:sub>
              <m:r>
                <m:t>k</m:t>
              </m:r>
            </m:sub>
          </m:sSub>
          <m:r>
            <m:rPr>
              <m:sty m:val="p"/>
            </m:rPr>
            <m:t>)</m:t>
          </m:r>
          <m:r>
            <m:rPr>
              <m:sty m:val="p"/>
            </m:rPr>
            <m:t>=</m:t>
          </m:r>
          <m:f>
            <m:fPr>
              <m:type m:val="bar"/>
            </m:fPr>
            <m:num>
              <m:r>
                <m:rPr>
                  <m:sty m:val="p"/>
                </m:rPr>
                <m:t>ℏ</m:t>
              </m:r>
              <m:r>
                <m:t>c</m:t>
              </m:r>
            </m:num>
            <m:den>
              <m:r>
                <m:t>2</m:t>
              </m:r>
              <m:r>
                <m:t>π</m:t>
              </m:r>
              <m:sSubSup>
                <m:e>
                  <m:r>
                    <m:t>r</m:t>
                  </m:r>
                </m:e>
                <m:sub>
                  <m:r>
                    <m:t>0</m:t>
                  </m:r>
                </m:sub>
                <m:sup>
                  <m:r>
                    <m:t>2</m:t>
                  </m:r>
                </m:sup>
              </m:sSubSup>
              <m:sSup>
                <m:e>
                  <m:r>
                    <m:rPr>
                      <m:sty m:val="p"/>
                    </m:rPr>
                    <m:t>cos</m:t>
                  </m:r>
                </m:e>
                <m:sup>
                  <m:r>
                    <m:t>2</m:t>
                  </m:r>
                </m:sup>
              </m:sSup>
              <m:sSub>
                <m:e>
                  <m:r>
                    <m:t>α</m:t>
                  </m:r>
                </m:e>
                <m:sub>
                  <m:r>
                    <m:t>k</m:t>
                  </m:r>
                </m:sub>
              </m:sSub>
            </m:den>
          </m:f>
        </m:oMath>
      </m:oMathPara>
    </w:p>
    <w:p>
      <w:pPr>
        <w:pStyle w:val="FirstParagraph"/>
      </w:pPr>
      <m:oMathPara>
        <m:oMathParaPr>
          <m:jc m:val="center"/>
        </m:oMathParaPr>
        <m:oMath>
          <m:r>
            <m:t>E</m:t>
          </m:r>
          <m:r>
            <m:rPr>
              <m:sty m:val="p"/>
            </m:rPr>
            <m:t>(</m:t>
          </m:r>
          <m:sSub>
            <m:e>
              <m:r>
                <m:t>g</m:t>
              </m:r>
            </m:e>
            <m:sub>
              <m:r>
                <m:t>k</m:t>
              </m:r>
            </m:sub>
          </m:sSub>
          <m:r>
            <m:rPr>
              <m:sty m:val="p"/>
            </m:rPr>
            <m:t>)</m:t>
          </m:r>
          <m:r>
            <m:rPr>
              <m:sty m:val="p"/>
            </m:rPr>
            <m:t>=</m:t>
          </m:r>
          <m:f>
            <m:fPr>
              <m:type m:val="bar"/>
            </m:fPr>
            <m:num>
              <m:r>
                <m:rPr>
                  <m:sty m:val="p"/>
                </m:rPr>
                <m:t>ℏ</m:t>
              </m:r>
              <m:r>
                <m:t>c</m:t>
              </m:r>
            </m:num>
            <m:den>
              <m:r>
                <m:t>2</m:t>
              </m:r>
              <m:r>
                <m:t>π</m:t>
              </m:r>
              <m:sSubSup>
                <m:e>
                  <m:r>
                    <m:t>r</m:t>
                  </m:r>
                </m:e>
                <m:sub>
                  <m:r>
                    <m:t>0</m:t>
                  </m:r>
                </m:sub>
                <m:sup>
                  <m:r>
                    <m:t>2</m:t>
                  </m:r>
                </m:sup>
              </m:sSubSup>
              <m:sSup>
                <m:e>
                  <m:r>
                    <m:rPr>
                      <m:sty m:val="p"/>
                    </m:rPr>
                    <m:t>cos</m:t>
                  </m:r>
                </m:e>
                <m:sup>
                  <m:r>
                    <m:t>2</m:t>
                  </m:r>
                </m:sup>
              </m:sSup>
              <m:d>
                <m:dPr>
                  <m:begChr m:val="("/>
                  <m:sepChr m:val=""/>
                  <m:endChr m:val=")"/>
                  <m:grow/>
                </m:dPr>
                <m:e>
                  <m:f>
                    <m:fPr>
                      <m:type m:val="bar"/>
                    </m:fPr>
                    <m:num>
                      <m:sSub>
                        <m:e>
                          <m:r>
                            <m:t>θ</m:t>
                          </m:r>
                        </m:e>
                        <m:sub>
                          <m:r>
                            <m:t>0</m:t>
                          </m:r>
                        </m:sub>
                      </m:sSub>
                    </m:num>
                    <m:den>
                      <m:r>
                        <m:t>3</m:t>
                      </m:r>
                    </m:den>
                  </m:f>
                  <m:r>
                    <m:rPr>
                      <m:sty m:val="p"/>
                    </m:rPr>
                    <m:t>+</m:t>
                  </m:r>
                  <m:f>
                    <m:fPr>
                      <m:type m:val="bar"/>
                    </m:fPr>
                    <m:num>
                      <m:r>
                        <m:t>2</m:t>
                      </m:r>
                      <m:r>
                        <m:t>π</m:t>
                      </m:r>
                      <m:r>
                        <m:rPr>
                          <m:sty m:val="p"/>
                        </m:rPr>
                        <m:t>(</m:t>
                      </m:r>
                      <m:r>
                        <m:t>k</m:t>
                      </m:r>
                      <m:r>
                        <m:rPr>
                          <m:sty m:val="p"/>
                        </m:rPr>
                        <m:t>−</m:t>
                      </m:r>
                      <m:r>
                        <m:t>1</m:t>
                      </m:r>
                      <m:r>
                        <m:rPr>
                          <m:sty m:val="p"/>
                        </m:rPr>
                        <m:t>)</m:t>
                      </m:r>
                    </m:num>
                    <m:den>
                      <m:r>
                        <m:t>3</m:t>
                      </m:r>
                    </m:den>
                  </m:f>
                </m:e>
              </m:d>
            </m:den>
          </m:f>
        </m:oMath>
      </m:oMathPara>
    </w:p>
    <w:p>
      <w:pPr>
        <w:pStyle w:val="FirstParagraph"/>
      </w:pPr>
      <w:r>
        <w:t xml:space="preserve">This expression is a zero-free-parameter, purely first-principles, unique analytic eigenvalue solution.</w:t>
      </w:r>
    </w:p>
    <w:bookmarkEnd w:id="29"/>
    <w:bookmarkStart w:id="30" w:name="strict-numerical-evaluation"/>
    <w:p>
      <w:pPr>
        <w:pStyle w:val="3"/>
      </w:pPr>
      <w:r>
        <w:t xml:space="preserve">2.5 Strict Numerical Evaluation</w:t>
      </w:r>
    </w:p>
    <w:p>
      <w:pPr>
        <w:pStyle w:val="FirstParagraph"/>
      </w:pPr>
      <w:r>
        <w:t xml:space="preserve">Basic pre-factor constant:</w:t>
      </w:r>
    </w:p>
    <w:p>
      <w:pPr>
        <w:pStyle w:val="a0"/>
      </w:pPr>
      <m:oMathPara>
        <m:oMathParaPr>
          <m:jc m:val="center"/>
        </m:oMathParaPr>
        <m:oMath>
          <m:f>
            <m:fPr>
              <m:type m:val="bar"/>
            </m:fPr>
            <m:num>
              <m:r>
                <m:rPr>
                  <m:sty m:val="p"/>
                </m:rPr>
                <m:t>ℏ</m:t>
              </m:r>
              <m:r>
                <m:t>c</m:t>
              </m:r>
            </m:num>
            <m:den>
              <m:r>
                <m:t>2</m:t>
              </m:r>
              <m:r>
                <m:t>π</m:t>
              </m:r>
              <m:sSubSup>
                <m:e>
                  <m:r>
                    <m:t>r</m:t>
                  </m:r>
                </m:e>
                <m:sub>
                  <m:r>
                    <m:t>0</m:t>
                  </m:r>
                </m:sub>
                <m:sup>
                  <m:r>
                    <m:t>2</m:t>
                  </m:r>
                </m:sup>
              </m:sSubSup>
            </m:den>
          </m:f>
          <m:r>
            <m:rPr>
              <m:sty m:val="p"/>
            </m:rPr>
            <m:t>=</m:t>
          </m:r>
          <m:f>
            <m:fPr>
              <m:type m:val="bar"/>
            </m:fPr>
            <m:num>
              <m:r>
                <m:t>197.327</m:t>
              </m:r>
            </m:num>
            <m:den>
              <m:r>
                <m:t>2</m:t>
              </m:r>
              <m:r>
                <m:t>π</m:t>
              </m:r>
              <m:r>
                <m:rPr>
                  <m:sty m:val="p"/>
                </m:rPr>
                <m:t>×</m:t>
              </m:r>
              <m:r>
                <m:t>1.44</m:t>
              </m:r>
            </m:den>
          </m:f>
          <m:r>
            <m:rPr>
              <m:sty m:val="p"/>
            </m:rPr>
            <m:t>≈</m:t>
          </m:r>
          <m:r>
            <m:t>21.812</m:t>
          </m:r>
          <m:r>
            <m:t> </m:t>
          </m:r>
          <m:r>
            <m:rPr>
              <m:sty m:val="p"/>
            </m:rPr>
            <m:t>M</m:t>
          </m:r>
          <m:r>
            <m:rPr>
              <m:sty m:val="p"/>
            </m:rPr>
            <m:t>e</m:t>
          </m:r>
          <m:r>
            <m:rPr>
              <m:sty m:val="p"/>
            </m:rPr>
            <m:t>V</m:t>
          </m:r>
        </m:oMath>
      </m:oMathPara>
    </w:p>
    <w:p>
      <w:pPr>
        <w:pStyle w:val="FirstParagraph"/>
      </w:pPr>
      <w:r>
        <w:t xml:space="preserve">Three color winding angles and cosine-squared factors:</w:t>
      </w:r>
    </w:p>
    <w:p>
      <w:pPr>
        <w:pStyle w:val="a0"/>
      </w:pPr>
      <m:oMathPara>
        <m:oMathParaPr>
          <m:jc m:val="center"/>
        </m:oMathParaPr>
        <m:oMath>
          <m:eqArr>
            <m:e>
              <m:sSub>
                <m:e>
                  <m:r>
                    <m:t>α</m:t>
                  </m:r>
                </m:e>
                <m:sub>
                  <m:r>
                    <m:t>1</m:t>
                  </m:r>
                </m:sub>
              </m:sSub>
              <m:r>
                <m:t>&amp;</m:t>
              </m:r>
              <m:r>
                <m:rPr>
                  <m:sty m:val="p"/>
                </m:rPr>
                <m:t>=</m:t>
              </m:r>
              <m:r>
                <m:t>0.206</m:t>
              </m:r>
              <m:r>
                <m:t> </m:t>
              </m:r>
              <m:r>
                <m:rPr>
                  <m:sty m:val="p"/>
                </m:rPr>
                <m:t>r</m:t>
              </m:r>
              <m:r>
                <m:rPr>
                  <m:sty m:val="p"/>
                </m:rPr>
                <m:t>a</m:t>
              </m:r>
              <m:r>
                <m:rPr>
                  <m:sty m:val="p"/>
                </m:rPr>
                <m:t>d</m:t>
              </m:r>
              <m:r>
                <m:rPr>
                  <m:sty m:val="p"/>
                </m:rPr>
                <m:t>,</m:t>
              </m:r>
              <m:r>
                <m:t> </m:t>
              </m:r>
              <m:sSup>
                <m:e>
                  <m:r>
                    <m:rPr>
                      <m:sty m:val="p"/>
                    </m:rPr>
                    <m:t>cos</m:t>
                  </m:r>
                </m:e>
                <m:sup>
                  <m:r>
                    <m:t>2</m:t>
                  </m:r>
                </m:sup>
              </m:sSup>
              <m:sSub>
                <m:e>
                  <m:r>
                    <m:t>α</m:t>
                  </m:r>
                </m:e>
                <m:sub>
                  <m:r>
                    <m:t>1</m:t>
                  </m:r>
                </m:sub>
              </m:sSub>
              <m:r>
                <m:rPr>
                  <m:sty m:val="p"/>
                </m:rPr>
                <m:t>=</m:t>
              </m:r>
              <m:r>
                <m:t>0.9581</m:t>
              </m:r>
            </m:e>
            <m:e>
              <m:sSub>
                <m:e>
                  <m:r>
                    <m:t>α</m:t>
                  </m:r>
                </m:e>
                <m:sub>
                  <m:r>
                    <m:t>2</m:t>
                  </m:r>
                </m:sub>
              </m:sSub>
              <m:r>
                <m:t>&amp;</m:t>
              </m:r>
              <m:r>
                <m:rPr>
                  <m:sty m:val="p"/>
                </m:rPr>
                <m:t>=</m:t>
              </m:r>
              <m:r>
                <m:t>2.300</m:t>
              </m:r>
              <m:r>
                <m:t> </m:t>
              </m:r>
              <m:r>
                <m:rPr>
                  <m:sty m:val="p"/>
                </m:rPr>
                <m:t>r</m:t>
              </m:r>
              <m:r>
                <m:rPr>
                  <m:sty m:val="p"/>
                </m:rPr>
                <m:t>a</m:t>
              </m:r>
              <m:r>
                <m:rPr>
                  <m:sty m:val="p"/>
                </m:rPr>
                <m:t>d</m:t>
              </m:r>
              <m:r>
                <m:rPr>
                  <m:sty m:val="p"/>
                </m:rPr>
                <m:t>,</m:t>
              </m:r>
              <m:r>
                <m:t> </m:t>
              </m:r>
              <m:sSup>
                <m:e>
                  <m:r>
                    <m:rPr>
                      <m:sty m:val="p"/>
                    </m:rPr>
                    <m:t>cos</m:t>
                  </m:r>
                </m:e>
                <m:sup>
                  <m:r>
                    <m:t>2</m:t>
                  </m:r>
                </m:sup>
              </m:sSup>
              <m:sSub>
                <m:e>
                  <m:r>
                    <m:t>α</m:t>
                  </m:r>
                </m:e>
                <m:sub>
                  <m:r>
                    <m:t>2</m:t>
                  </m:r>
                </m:sub>
              </m:sSub>
              <m:r>
                <m:rPr>
                  <m:sty m:val="p"/>
                </m:rPr>
                <m:t>=</m:t>
              </m:r>
              <m:r>
                <m:t>0.4440</m:t>
              </m:r>
            </m:e>
            <m:e>
              <m:sSub>
                <m:e>
                  <m:r>
                    <m:t>α</m:t>
                  </m:r>
                </m:e>
                <m:sub>
                  <m:r>
                    <m:t>3</m:t>
                  </m:r>
                </m:sub>
              </m:sSub>
              <m:r>
                <m:t>&amp;</m:t>
              </m:r>
              <m:r>
                <m:rPr>
                  <m:sty m:val="p"/>
                </m:rPr>
                <m:t>=</m:t>
              </m:r>
              <m:r>
                <m:t>4.395</m:t>
              </m:r>
              <m:r>
                <m:t> </m:t>
              </m:r>
              <m:r>
                <m:rPr>
                  <m:sty m:val="p"/>
                </m:rPr>
                <m:t>r</m:t>
              </m:r>
              <m:r>
                <m:rPr>
                  <m:sty m:val="p"/>
                </m:rPr>
                <m:t>a</m:t>
              </m:r>
              <m:r>
                <m:rPr>
                  <m:sty m:val="p"/>
                </m:rPr>
                <m:t>d</m:t>
              </m:r>
              <m:r>
                <m:rPr>
                  <m:sty m:val="p"/>
                </m:rPr>
                <m:t>,</m:t>
              </m:r>
              <m:r>
                <m:t> </m:t>
              </m:r>
              <m:sSup>
                <m:e>
                  <m:r>
                    <m:rPr>
                      <m:sty m:val="p"/>
                    </m:rPr>
                    <m:t>cos</m:t>
                  </m:r>
                </m:e>
                <m:sup>
                  <m:r>
                    <m:t>2</m:t>
                  </m:r>
                </m:sup>
              </m:sSup>
              <m:sSub>
                <m:e>
                  <m:r>
                    <m:t>α</m:t>
                  </m:r>
                </m:e>
                <m:sub>
                  <m:r>
                    <m:t>3</m:t>
                  </m:r>
                </m:sub>
              </m:sSub>
              <m:r>
                <m:rPr>
                  <m:sty m:val="p"/>
                </m:rPr>
                <m:t>=</m:t>
              </m:r>
              <m:r>
                <m:t>0.0989</m:t>
              </m:r>
            </m:e>
          </m:eqArr>
        </m:oMath>
      </m:oMathPara>
    </w:p>
    <w:p>
      <w:pPr>
        <w:pStyle w:val="FirstParagraph"/>
      </w:pPr>
      <w:r>
        <w:t xml:space="preserve">Single-color gluon vacuum bare topological binding energies:</w:t>
      </w:r>
    </w:p>
    <w:p>
      <w:pPr>
        <w:pStyle w:val="a0"/>
      </w:pPr>
      <m:oMathPara>
        <m:oMathParaPr>
          <m:jc m:val="center"/>
        </m:oMathParaPr>
        <m:oMath>
          <m:eqArr>
            <m:e>
              <m:r>
                <m:t>E</m:t>
              </m:r>
              <m:r>
                <m:rPr>
                  <m:sty m:val="p"/>
                </m:rPr>
                <m:t>(</m:t>
              </m:r>
              <m:sSub>
                <m:e>
                  <m:r>
                    <m:t>g</m:t>
                  </m:r>
                </m:e>
                <m:sub>
                  <m:r>
                    <m:t>1</m:t>
                  </m:r>
                </m:sub>
              </m:sSub>
              <m:r>
                <m:rPr>
                  <m:sty m:val="p"/>
                </m:rPr>
                <m:t>)</m:t>
              </m:r>
              <m:r>
                <m:t>&amp;</m:t>
              </m:r>
              <m:r>
                <m:rPr>
                  <m:sty m:val="p"/>
                </m:rPr>
                <m:t>=</m:t>
              </m:r>
              <m:f>
                <m:fPr>
                  <m:type m:val="bar"/>
                </m:fPr>
                <m:num>
                  <m:r>
                    <m:t>21.812</m:t>
                  </m:r>
                </m:num>
                <m:den>
                  <m:r>
                    <m:t>0.9581</m:t>
                  </m:r>
                </m:den>
              </m:f>
              <m:r>
                <m:rPr>
                  <m:sty m:val="p"/>
                </m:rPr>
                <m:t>≈</m:t>
              </m:r>
              <m:r>
                <m:t>22.76</m:t>
              </m:r>
              <m:r>
                <m:t> </m:t>
              </m:r>
              <m:r>
                <m:rPr>
                  <m:sty m:val="p"/>
                </m:rPr>
                <m:t>M</m:t>
              </m:r>
              <m:r>
                <m:rPr>
                  <m:sty m:val="p"/>
                </m:rPr>
                <m:t>e</m:t>
              </m:r>
              <m:r>
                <m:rPr>
                  <m:sty m:val="p"/>
                </m:rPr>
                <m:t>V</m:t>
              </m:r>
            </m:e>
            <m:e>
              <m:r>
                <m:t>E</m:t>
              </m:r>
              <m:r>
                <m:rPr>
                  <m:sty m:val="p"/>
                </m:rPr>
                <m:t>(</m:t>
              </m:r>
              <m:sSub>
                <m:e>
                  <m:r>
                    <m:t>g</m:t>
                  </m:r>
                </m:e>
                <m:sub>
                  <m:r>
                    <m:t>2</m:t>
                  </m:r>
                </m:sub>
              </m:sSub>
              <m:r>
                <m:rPr>
                  <m:sty m:val="p"/>
                </m:rPr>
                <m:t>)</m:t>
              </m:r>
              <m:r>
                <m:t>&amp;</m:t>
              </m:r>
              <m:r>
                <m:rPr>
                  <m:sty m:val="p"/>
                </m:rPr>
                <m:t>=</m:t>
              </m:r>
              <m:f>
                <m:fPr>
                  <m:type m:val="bar"/>
                </m:fPr>
                <m:num>
                  <m:r>
                    <m:t>21.812</m:t>
                  </m:r>
                </m:num>
                <m:den>
                  <m:r>
                    <m:t>0.4440</m:t>
                  </m:r>
                </m:den>
              </m:f>
              <m:r>
                <m:rPr>
                  <m:sty m:val="p"/>
                </m:rPr>
                <m:t>≈</m:t>
              </m:r>
              <m:r>
                <m:t>49.13</m:t>
              </m:r>
              <m:r>
                <m:t> </m:t>
              </m:r>
              <m:r>
                <m:rPr>
                  <m:sty m:val="p"/>
                </m:rPr>
                <m:t>M</m:t>
              </m:r>
              <m:r>
                <m:rPr>
                  <m:sty m:val="p"/>
                </m:rPr>
                <m:t>e</m:t>
              </m:r>
              <m:r>
                <m:rPr>
                  <m:sty m:val="p"/>
                </m:rPr>
                <m:t>V</m:t>
              </m:r>
            </m:e>
            <m:e>
              <m:r>
                <m:t>E</m:t>
              </m:r>
              <m:r>
                <m:rPr>
                  <m:sty m:val="p"/>
                </m:rPr>
                <m:t>(</m:t>
              </m:r>
              <m:sSub>
                <m:e>
                  <m:r>
                    <m:t>g</m:t>
                  </m:r>
                </m:e>
                <m:sub>
                  <m:r>
                    <m:t>3</m:t>
                  </m:r>
                </m:sub>
              </m:sSub>
              <m:r>
                <m:rPr>
                  <m:sty m:val="p"/>
                </m:rPr>
                <m:t>)</m:t>
              </m:r>
              <m:r>
                <m:t>&amp;</m:t>
              </m:r>
              <m:r>
                <m:rPr>
                  <m:sty m:val="p"/>
                </m:rPr>
                <m:t>=</m:t>
              </m:r>
              <m:f>
                <m:fPr>
                  <m:type m:val="bar"/>
                </m:fPr>
                <m:num>
                  <m:r>
                    <m:t>21.812</m:t>
                  </m:r>
                </m:num>
                <m:den>
                  <m:r>
                    <m:t>0.0989</m:t>
                  </m:r>
                </m:den>
              </m:f>
              <m:r>
                <m:rPr>
                  <m:sty m:val="p"/>
                </m:rPr>
                <m:t>≈</m:t>
              </m:r>
              <m:r>
                <m:t>220.54</m:t>
              </m:r>
              <m:r>
                <m:t> </m:t>
              </m:r>
              <m:r>
                <m:rPr>
                  <m:sty m:val="p"/>
                </m:rPr>
                <m:t>M</m:t>
              </m:r>
              <m:r>
                <m:rPr>
                  <m:sty m:val="p"/>
                </m:rPr>
                <m:t>e</m:t>
              </m:r>
              <m:r>
                <m:rPr>
                  <m:sty m:val="p"/>
                </m:rPr>
                <m:t>V</m:t>
              </m:r>
            </m:e>
          </m:eqArr>
        </m:oMath>
      </m:oMathPara>
    </w:p>
    <w:bookmarkEnd w:id="30"/>
    <w:bookmarkEnd w:id="31"/>
    <w:bookmarkStart w:id="39" w:name="X60cbea1ca473eb87fa1b2b65ee9f70aed325adb"/>
    <w:p>
      <w:pPr>
        <w:pStyle w:val="2"/>
      </w:pPr>
      <w:r>
        <w:t xml:space="preserve">Chapter 3: Analytic Energy Spectrum of Two-Color and Full-White Gluons (Strict Solutions from Topological Cross-Winding Perturbation Theory)</w:t>
      </w:r>
    </w:p>
    <w:bookmarkStart w:id="32" w:name="Xf4826b2ad3792f32dc1b75c2084a91b69fde40a"/>
    <w:p>
      <w:pPr>
        <w:pStyle w:val="3"/>
      </w:pPr>
      <w:r>
        <w:t xml:space="preserve">3.1 Principle of Two-Color Gluon Coupled Topological Correction</w:t>
      </w:r>
    </w:p>
    <w:p>
      <w:pPr>
        <w:pStyle w:val="FirstParagraph"/>
      </w:pPr>
      <w:r>
        <w:t xml:space="preserve">Two-color gluons</w:t>
      </w:r>
      <w:r>
        <w:t xml:space="preserve"> </w:t>
      </w:r>
      <m:oMath>
        <m:sSub>
          <m:e>
            <m:r>
              <m:t>g</m:t>
            </m:r>
          </m:e>
          <m:sub>
            <m:r>
              <m:t>4</m:t>
            </m:r>
          </m:sub>
        </m:sSub>
        <m:r>
          <m:rPr>
            <m:sty m:val="p"/>
          </m:rPr>
          <m:t>,</m:t>
        </m:r>
        <m:sSub>
          <m:e>
            <m:r>
              <m:t>g</m:t>
            </m:r>
          </m:e>
          <m:sub>
            <m:r>
              <m:t>5</m:t>
            </m:r>
          </m:sub>
        </m:sSub>
        <m:r>
          <m:rPr>
            <m:sty m:val="p"/>
          </m:rPr>
          <m:t>,</m:t>
        </m:r>
        <m:sSub>
          <m:e>
            <m:r>
              <m:t>g</m:t>
            </m:r>
          </m:e>
          <m:sub>
            <m:r>
              <m:t>6</m:t>
            </m:r>
          </m:sub>
        </m:sSub>
      </m:oMath>
      <w:r>
        <w:t xml:space="preserve"> </w:t>
      </w:r>
      <w:r>
        <w:t xml:space="preserve">are steady-state excitations formed by the cooperative winding and topological linking of two orthogonal single-color charges on</w:t>
      </w:r>
      <w:r>
        <w:t xml:space="preserve"> </w:t>
      </w:r>
      <m:oMath>
        <m:sSup>
          <m:e>
            <m:r>
              <m:t>S</m:t>
            </m:r>
          </m:e>
          <m:sup>
            <m:r>
              <m:t>3</m:t>
            </m:r>
          </m:sup>
        </m:sSup>
        <m:r>
          <m:rPr>
            <m:sty m:val="p"/>
          </m:rPr>
          <m:t>.</m:t>
        </m:r>
      </m:oMath>
      <w:r>
        <w:t xml:space="preserve"> </w:t>
      </w:r>
      <w:r>
        <w:t xml:space="preserve">The total energy is the sum of the bare energies of the two components minus the cross-linking topological binding energy (winding overlap energy reduction).</w:t>
      </w:r>
    </w:p>
    <w:p>
      <w:pPr>
        <w:pStyle w:val="a0"/>
      </w:pPr>
      <w:r>
        <w:t xml:space="preserve">Define the topological weight factor:</w:t>
      </w:r>
      <w:r>
        <w:t xml:space="preserve"> </w:t>
      </w:r>
      <m:oMath>
        <m:sSub>
          <m:e>
            <m:r>
              <m:t>β</m:t>
            </m:r>
          </m:e>
          <m:sub>
            <m:r>
              <m:t>k</m:t>
            </m:r>
          </m:sub>
        </m:sSub>
        <m:r>
          <m:rPr>
            <m:sty m:val="p"/>
          </m:rPr>
          <m:t>=</m:t>
        </m:r>
        <m:sSup>
          <m:e>
            <m:r>
              <m:rPr>
                <m:sty m:val="p"/>
              </m:rPr>
              <m:t>cos</m:t>
            </m:r>
          </m:e>
          <m:sup>
            <m:r>
              <m:t>2</m:t>
            </m:r>
          </m:sup>
        </m:sSup>
        <m:sSub>
          <m:e>
            <m:r>
              <m:t>α</m:t>
            </m:r>
          </m:e>
          <m:sub>
            <m:r>
              <m:t>k</m:t>
            </m:r>
          </m:sub>
        </m:sSub>
      </m:oMath>
    </w:p>
    <w:p>
      <w:pPr>
        <w:pStyle w:val="a0"/>
      </w:pPr>
      <w:r>
        <w:t xml:space="preserve">Strict analytic coupling correction formula:</w:t>
      </w:r>
    </w:p>
    <w:p>
      <w:pPr>
        <w:pStyle w:val="a0"/>
      </w:pPr>
      <m:oMathPara>
        <m:oMathParaPr>
          <m:jc m:val="center"/>
        </m:oMathParaPr>
        <m:oMath>
          <m:r>
            <m:rPr>
              <m:sty m:val="p"/>
            </m:rPr>
            <m:t>Δ</m:t>
          </m:r>
          <m:sSub>
            <m:e>
              <m:r>
                <m:t>E</m:t>
              </m:r>
            </m:e>
            <m:sub>
              <m:r>
                <m:t>i</m:t>
              </m:r>
              <m:r>
                <m:t>j</m:t>
              </m:r>
            </m:sub>
          </m:sSub>
          <m:r>
            <m:rPr>
              <m:sty m:val="p"/>
            </m:rPr>
            <m:t>=</m:t>
          </m:r>
          <m:f>
            <m:fPr>
              <m:type m:val="bar"/>
            </m:fPr>
            <m:num>
              <m:r>
                <m:rPr>
                  <m:sty m:val="p"/>
                </m:rPr>
                <m:t>ℏ</m:t>
              </m:r>
              <m:r>
                <m:t>c</m:t>
              </m:r>
            </m:num>
            <m:den>
              <m:r>
                <m:t>2</m:t>
              </m:r>
              <m:r>
                <m:t>π</m:t>
              </m:r>
              <m:sSubSup>
                <m:e>
                  <m:r>
                    <m:t>r</m:t>
                  </m:r>
                </m:e>
                <m:sub>
                  <m:r>
                    <m:t>0</m:t>
                  </m:r>
                </m:sub>
                <m:sup>
                  <m:r>
                    <m:t>2</m:t>
                  </m:r>
                </m:sup>
              </m:sSubSup>
            </m:den>
          </m:f>
          <m:r>
            <m:rPr>
              <m:sty m:val="p"/>
            </m:rPr>
            <m:t>⋅</m:t>
          </m:r>
          <m:f>
            <m:fPr>
              <m:type m:val="bar"/>
            </m:fPr>
            <m:num>
              <m:r>
                <m:t>2</m:t>
              </m:r>
              <m:rad>
                <m:radPr>
                  <m:degHide m:val="on"/>
                </m:radPr>
                <m:deg/>
                <m:e>
                  <m:sSub>
                    <m:e>
                      <m:r>
                        <m:t>β</m:t>
                      </m:r>
                    </m:e>
                    <m:sub>
                      <m:r>
                        <m:t>i</m:t>
                      </m:r>
                    </m:sub>
                  </m:sSub>
                  <m:sSub>
                    <m:e>
                      <m:r>
                        <m:t>β</m:t>
                      </m:r>
                    </m:e>
                    <m:sub>
                      <m:r>
                        <m:t>j</m:t>
                      </m:r>
                    </m:sub>
                  </m:sSub>
                </m:e>
              </m:rad>
            </m:num>
            <m:den>
              <m:r>
                <m:rPr>
                  <m:sty m:val="p"/>
                </m:rPr>
                <m:t>(</m:t>
              </m:r>
              <m:sSub>
                <m:e>
                  <m:r>
                    <m:t>β</m:t>
                  </m:r>
                </m:e>
                <m:sub>
                  <m:r>
                    <m:t>i</m:t>
                  </m:r>
                </m:sub>
              </m:sSub>
              <m:r>
                <m:rPr>
                  <m:sty m:val="p"/>
                </m:rPr>
                <m:t>+</m:t>
              </m:r>
              <m:sSub>
                <m:e>
                  <m:r>
                    <m:t>β</m:t>
                  </m:r>
                </m:e>
                <m:sub>
                  <m:r>
                    <m:t>j</m:t>
                  </m:r>
                </m:sub>
              </m:sSub>
              <m:sSup>
                <m:e>
                  <m:r>
                    <m:rPr>
                      <m:sty m:val="p"/>
                    </m:rPr>
                    <m:t>)</m:t>
                  </m:r>
                </m:e>
                <m:sup>
                  <m:r>
                    <m:t>2</m:t>
                  </m:r>
                </m:sup>
              </m:sSup>
            </m:den>
          </m:f>
        </m:oMath>
      </m:oMathPara>
    </w:p>
    <w:p>
      <w:pPr>
        <w:pStyle w:val="FirstParagraph"/>
      </w:pPr>
      <w:r>
        <w:t xml:space="preserve">Total analytic energy of the two-color gluon:</w:t>
      </w:r>
    </w:p>
    <w:p>
      <w:pPr>
        <w:pStyle w:val="a0"/>
      </w:pPr>
      <m:oMathPara>
        <m:oMathParaPr>
          <m:jc m:val="center"/>
        </m:oMathParaPr>
        <m:oMath>
          <m:r>
            <m:t>E</m:t>
          </m:r>
          <m:r>
            <m:rPr>
              <m:sty m:val="p"/>
            </m:rPr>
            <m:t>(</m:t>
          </m:r>
          <m:sSub>
            <m:e>
              <m:r>
                <m:t>g</m:t>
              </m:r>
            </m:e>
            <m:sub>
              <m:r>
                <m:t>i</m:t>
              </m:r>
              <m:r>
                <m:t>j</m:t>
              </m:r>
            </m:sub>
          </m:sSub>
          <m:r>
            <m:rPr>
              <m:sty m:val="p"/>
            </m:rPr>
            <m:t>)</m:t>
          </m:r>
          <m:r>
            <m:rPr>
              <m:sty m:val="p"/>
            </m:rPr>
            <m:t>=</m:t>
          </m:r>
          <m:f>
            <m:fPr>
              <m:type m:val="bar"/>
            </m:fPr>
            <m:num>
              <m:r>
                <m:rPr>
                  <m:sty m:val="p"/>
                </m:rPr>
                <m:t>ℏ</m:t>
              </m:r>
              <m:r>
                <m:t>c</m:t>
              </m:r>
            </m:num>
            <m:den>
              <m:r>
                <m:t>2</m:t>
              </m:r>
              <m:r>
                <m:t>π</m:t>
              </m:r>
              <m:sSubSup>
                <m:e>
                  <m:r>
                    <m:t>r</m:t>
                  </m:r>
                </m:e>
                <m:sub>
                  <m:r>
                    <m:t>0</m:t>
                  </m:r>
                </m:sub>
                <m:sup>
                  <m:r>
                    <m:t>2</m:t>
                  </m:r>
                </m:sup>
              </m:sSubSup>
            </m:den>
          </m:f>
          <m:d>
            <m:dPr>
              <m:begChr m:val="("/>
              <m:sepChr m:val=""/>
              <m:endChr m:val=")"/>
              <m:grow/>
            </m:dPr>
            <m:e>
              <m:f>
                <m:fPr>
                  <m:type m:val="bar"/>
                </m:fPr>
                <m:num>
                  <m:r>
                    <m:t>1</m:t>
                  </m:r>
                </m:num>
                <m:den>
                  <m:sSub>
                    <m:e>
                      <m:r>
                        <m:t>β</m:t>
                      </m:r>
                    </m:e>
                    <m:sub>
                      <m:r>
                        <m:t>i</m:t>
                      </m:r>
                    </m:sub>
                  </m:sSub>
                </m:den>
              </m:f>
              <m:r>
                <m:rPr>
                  <m:sty m:val="p"/>
                </m:rPr>
                <m:t>+</m:t>
              </m:r>
              <m:f>
                <m:fPr>
                  <m:type m:val="bar"/>
                </m:fPr>
                <m:num>
                  <m:r>
                    <m:t>1</m:t>
                  </m:r>
                </m:num>
                <m:den>
                  <m:sSub>
                    <m:e>
                      <m:r>
                        <m:t>β</m:t>
                      </m:r>
                    </m:e>
                    <m:sub>
                      <m:r>
                        <m:t>j</m:t>
                      </m:r>
                    </m:sub>
                  </m:sSub>
                </m:den>
              </m:f>
              <m:r>
                <m:rPr>
                  <m:sty m:val="p"/>
                </m:rPr>
                <m:t>−</m:t>
              </m:r>
              <m:f>
                <m:fPr>
                  <m:type m:val="bar"/>
                </m:fPr>
                <m:num>
                  <m:r>
                    <m:t>2</m:t>
                  </m:r>
                  <m:rad>
                    <m:radPr>
                      <m:degHide m:val="on"/>
                    </m:radPr>
                    <m:deg/>
                    <m:e>
                      <m:sSub>
                        <m:e>
                          <m:r>
                            <m:t>β</m:t>
                          </m:r>
                        </m:e>
                        <m:sub>
                          <m:r>
                            <m:t>i</m:t>
                          </m:r>
                        </m:sub>
                      </m:sSub>
                      <m:sSub>
                        <m:e>
                          <m:r>
                            <m:t>β</m:t>
                          </m:r>
                        </m:e>
                        <m:sub>
                          <m:r>
                            <m:t>j</m:t>
                          </m:r>
                        </m:sub>
                      </m:sSub>
                    </m:e>
                  </m:rad>
                </m:num>
                <m:den>
                  <m:r>
                    <m:rPr>
                      <m:sty m:val="p"/>
                    </m:rPr>
                    <m:t>(</m:t>
                  </m:r>
                  <m:sSub>
                    <m:e>
                      <m:r>
                        <m:t>β</m:t>
                      </m:r>
                    </m:e>
                    <m:sub>
                      <m:r>
                        <m:t>i</m:t>
                      </m:r>
                    </m:sub>
                  </m:sSub>
                  <m:r>
                    <m:rPr>
                      <m:sty m:val="p"/>
                    </m:rPr>
                    <m:t>+</m:t>
                  </m:r>
                  <m:sSub>
                    <m:e>
                      <m:r>
                        <m:t>β</m:t>
                      </m:r>
                    </m:e>
                    <m:sub>
                      <m:r>
                        <m:t>j</m:t>
                      </m:r>
                    </m:sub>
                  </m:sSub>
                  <m:sSup>
                    <m:e>
                      <m:r>
                        <m:rPr>
                          <m:sty m:val="p"/>
                        </m:rPr>
                        <m:t>)</m:t>
                      </m:r>
                    </m:e>
                    <m:sup>
                      <m:r>
                        <m:t>2</m:t>
                      </m:r>
                    </m:sup>
                  </m:sSup>
                </m:den>
              </m:f>
            </m:e>
          </m:d>
        </m:oMath>
      </m:oMathPara>
    </w:p>
    <w:bookmarkEnd w:id="32"/>
    <w:bookmarkStart w:id="36" w:name="X964bcac68d902358153b97f18c1b0f39b571f58"/>
    <w:p>
      <w:pPr>
        <w:pStyle w:val="3"/>
      </w:pPr>
      <w:r>
        <w:t xml:space="preserve">3.2 Numerical Analytic Results for Two-Color Gluons</w:t>
      </w:r>
    </w:p>
    <w:bookmarkStart w:id="33" w:name="g_4-red-green-coupling"/>
    <w:p>
      <w:pPr>
        <w:pStyle w:val="4"/>
      </w:pPr>
      <w:r>
        <w:t xml:space="preserve">3.2.1</w:t>
      </w:r>
      <w:r>
        <w:t xml:space="preserve"> </w:t>
      </w:r>
      <m:oMath>
        <m:sSub>
          <m:e>
            <m:r>
              <m:t>g</m:t>
            </m:r>
          </m:e>
          <m:sub>
            <m:r>
              <m:t>4</m:t>
            </m:r>
          </m:sub>
        </m:sSub>
      </m:oMath>
      <w:r>
        <w:t xml:space="preserve"> </w:t>
      </w:r>
      <w:r>
        <w:t xml:space="preserve">(Red-Green Coupling)</w:t>
      </w:r>
    </w:p>
    <w:p>
      <w:pPr>
        <w:pStyle w:val="FirstParagraph"/>
      </w:pPr>
      <m:oMathPara>
        <m:oMathParaPr>
          <m:jc m:val="center"/>
        </m:oMathParaPr>
        <m:oMath>
          <m:r>
            <m:t>E</m:t>
          </m:r>
          <m:r>
            <m:rPr>
              <m:sty m:val="p"/>
            </m:rPr>
            <m:t>(</m:t>
          </m:r>
          <m:sSub>
            <m:e>
              <m:r>
                <m:t>g</m:t>
              </m:r>
            </m:e>
            <m:sub>
              <m:r>
                <m:t>4</m:t>
              </m:r>
            </m:sub>
          </m:sSub>
          <m:r>
            <m:rPr>
              <m:sty m:val="p"/>
            </m:rPr>
            <m:t>)</m:t>
          </m:r>
          <m:r>
            <m:rPr>
              <m:sty m:val="p"/>
            </m:rPr>
            <m:t>=</m:t>
          </m:r>
          <m:r>
            <m:t>21.812</m:t>
          </m:r>
          <m:d>
            <m:dPr>
              <m:begChr m:val="("/>
              <m:sepChr m:val=""/>
              <m:endChr m:val=")"/>
              <m:grow/>
            </m:dPr>
            <m:e>
              <m:f>
                <m:fPr>
                  <m:type m:val="bar"/>
                </m:fPr>
                <m:num>
                  <m:r>
                    <m:t>1</m:t>
                  </m:r>
                </m:num>
                <m:den>
                  <m:r>
                    <m:t>0.9581</m:t>
                  </m:r>
                </m:den>
              </m:f>
              <m:r>
                <m:rPr>
                  <m:sty m:val="p"/>
                </m:rPr>
                <m:t>+</m:t>
              </m:r>
              <m:f>
                <m:fPr>
                  <m:type m:val="bar"/>
                </m:fPr>
                <m:num>
                  <m:r>
                    <m:t>1</m:t>
                  </m:r>
                </m:num>
                <m:den>
                  <m:r>
                    <m:t>0.4440</m:t>
                  </m:r>
                </m:den>
              </m:f>
              <m:r>
                <m:rPr>
                  <m:sty m:val="p"/>
                </m:rPr>
                <m:t>−</m:t>
              </m:r>
              <m:f>
                <m:fPr>
                  <m:type m:val="bar"/>
                </m:fPr>
                <m:num>
                  <m:r>
                    <m:t>2</m:t>
                  </m:r>
                  <m:rad>
                    <m:radPr>
                      <m:degHide m:val="on"/>
                    </m:radPr>
                    <m:deg/>
                    <m:e>
                      <m:r>
                        <m:t>0.9581</m:t>
                      </m:r>
                      <m:r>
                        <m:rPr>
                          <m:sty m:val="p"/>
                        </m:rPr>
                        <m:t>×</m:t>
                      </m:r>
                      <m:r>
                        <m:t>0.4440</m:t>
                      </m:r>
                    </m:e>
                  </m:rad>
                </m:num>
                <m:den>
                  <m:r>
                    <m:rPr>
                      <m:sty m:val="p"/>
                    </m:rPr>
                    <m:t>(</m:t>
                  </m:r>
                  <m:r>
                    <m:t>0.9581</m:t>
                  </m:r>
                  <m:r>
                    <m:rPr>
                      <m:sty m:val="p"/>
                    </m:rPr>
                    <m:t>+</m:t>
                  </m:r>
                  <m:r>
                    <m:t>0.4440</m:t>
                  </m:r>
                  <m:sSup>
                    <m:e>
                      <m:r>
                        <m:rPr>
                          <m:sty m:val="p"/>
                        </m:rPr>
                        <m:t>)</m:t>
                      </m:r>
                    </m:e>
                    <m:sup>
                      <m:r>
                        <m:t>2</m:t>
                      </m:r>
                    </m:sup>
                  </m:sSup>
                </m:den>
              </m:f>
            </m:e>
          </m:d>
          <m:r>
            <m:rPr>
              <m:sty m:val="p"/>
            </m:rPr>
            <m:t>≈</m:t>
          </m:r>
          <m:r>
            <m:t>57.42</m:t>
          </m:r>
          <m:r>
            <m:t> </m:t>
          </m:r>
          <m:r>
            <m:rPr>
              <m:sty m:val="p"/>
            </m:rPr>
            <m:t>M</m:t>
          </m:r>
          <m:r>
            <m:rPr>
              <m:sty m:val="p"/>
            </m:rPr>
            <m:t>e</m:t>
          </m:r>
          <m:r>
            <m:rPr>
              <m:sty m:val="p"/>
            </m:rPr>
            <m:t>V</m:t>
          </m:r>
        </m:oMath>
      </m:oMathPara>
    </w:p>
    <w:bookmarkEnd w:id="33"/>
    <w:bookmarkStart w:id="34" w:name="g_5-red-blue-coupling"/>
    <w:p>
      <w:pPr>
        <w:pStyle w:val="4"/>
      </w:pPr>
      <w:r>
        <w:t xml:space="preserve">3.2.2</w:t>
      </w:r>
      <w:r>
        <w:t xml:space="preserve"> </w:t>
      </w:r>
      <m:oMath>
        <m:sSub>
          <m:e>
            <m:r>
              <m:t>g</m:t>
            </m:r>
          </m:e>
          <m:sub>
            <m:r>
              <m:t>5</m:t>
            </m:r>
          </m:sub>
        </m:sSub>
      </m:oMath>
      <w:r>
        <w:t xml:space="preserve"> </w:t>
      </w:r>
      <w:r>
        <w:t xml:space="preserve">(Red-Blue Coupling)</w:t>
      </w:r>
    </w:p>
    <w:p>
      <w:pPr>
        <w:pStyle w:val="FirstParagraph"/>
      </w:pPr>
      <m:oMathPara>
        <m:oMathParaPr>
          <m:jc m:val="center"/>
        </m:oMathParaPr>
        <m:oMath>
          <m:r>
            <m:t>E</m:t>
          </m:r>
          <m:r>
            <m:rPr>
              <m:sty m:val="p"/>
            </m:rPr>
            <m:t>(</m:t>
          </m:r>
          <m:sSub>
            <m:e>
              <m:r>
                <m:t>g</m:t>
              </m:r>
            </m:e>
            <m:sub>
              <m:r>
                <m:t>5</m:t>
              </m:r>
            </m:sub>
          </m:sSub>
          <m:r>
            <m:rPr>
              <m:sty m:val="p"/>
            </m:rPr>
            <m:t>)</m:t>
          </m:r>
          <m:r>
            <m:rPr>
              <m:sty m:val="p"/>
            </m:rPr>
            <m:t>=</m:t>
          </m:r>
          <m:r>
            <m:t>21.812</m:t>
          </m:r>
          <m:d>
            <m:dPr>
              <m:begChr m:val="("/>
              <m:sepChr m:val=""/>
              <m:endChr m:val=")"/>
              <m:grow/>
            </m:dPr>
            <m:e>
              <m:f>
                <m:fPr>
                  <m:type m:val="bar"/>
                </m:fPr>
                <m:num>
                  <m:r>
                    <m:t>1</m:t>
                  </m:r>
                </m:num>
                <m:den>
                  <m:r>
                    <m:t>0.9581</m:t>
                  </m:r>
                </m:den>
              </m:f>
              <m:r>
                <m:rPr>
                  <m:sty m:val="p"/>
                </m:rPr>
                <m:t>+</m:t>
              </m:r>
              <m:f>
                <m:fPr>
                  <m:type m:val="bar"/>
                </m:fPr>
                <m:num>
                  <m:r>
                    <m:t>1</m:t>
                  </m:r>
                </m:num>
                <m:den>
                  <m:r>
                    <m:t>0.0989</m:t>
                  </m:r>
                </m:den>
              </m:f>
              <m:r>
                <m:rPr>
                  <m:sty m:val="p"/>
                </m:rPr>
                <m:t>−</m:t>
              </m:r>
              <m:f>
                <m:fPr>
                  <m:type m:val="bar"/>
                </m:fPr>
                <m:num>
                  <m:r>
                    <m:t>2</m:t>
                  </m:r>
                  <m:rad>
                    <m:radPr>
                      <m:degHide m:val="on"/>
                    </m:radPr>
                    <m:deg/>
                    <m:e>
                      <m:r>
                        <m:t>0.9581</m:t>
                      </m:r>
                      <m:r>
                        <m:rPr>
                          <m:sty m:val="p"/>
                        </m:rPr>
                        <m:t>×</m:t>
                      </m:r>
                      <m:r>
                        <m:t>0.0989</m:t>
                      </m:r>
                    </m:e>
                  </m:rad>
                </m:num>
                <m:den>
                  <m:r>
                    <m:rPr>
                      <m:sty m:val="p"/>
                    </m:rPr>
                    <m:t>(</m:t>
                  </m:r>
                  <m:r>
                    <m:t>0.9581</m:t>
                  </m:r>
                  <m:r>
                    <m:rPr>
                      <m:sty m:val="p"/>
                    </m:rPr>
                    <m:t>+</m:t>
                  </m:r>
                  <m:r>
                    <m:t>0.0989</m:t>
                  </m:r>
                  <m:sSup>
                    <m:e>
                      <m:r>
                        <m:rPr>
                          <m:sty m:val="p"/>
                        </m:rPr>
                        <m:t>)</m:t>
                      </m:r>
                    </m:e>
                    <m:sup>
                      <m:r>
                        <m:t>2</m:t>
                      </m:r>
                    </m:sup>
                  </m:sSup>
                </m:den>
              </m:f>
            </m:e>
          </m:d>
          <m:r>
            <m:rPr>
              <m:sty m:val="p"/>
            </m:rPr>
            <m:t>≈</m:t>
          </m:r>
          <m:r>
            <m:t>231.3</m:t>
          </m:r>
          <m:r>
            <m:t> </m:t>
          </m:r>
          <m:r>
            <m:rPr>
              <m:sty m:val="p"/>
            </m:rPr>
            <m:t>M</m:t>
          </m:r>
          <m:r>
            <m:rPr>
              <m:sty m:val="p"/>
            </m:rPr>
            <m:t>e</m:t>
          </m:r>
          <m:r>
            <m:rPr>
              <m:sty m:val="p"/>
            </m:rPr>
            <m:t>V</m:t>
          </m:r>
        </m:oMath>
      </m:oMathPara>
    </w:p>
    <w:bookmarkEnd w:id="34"/>
    <w:bookmarkStart w:id="35" w:name="g_6-green-blue-coupling"/>
    <w:p>
      <w:pPr>
        <w:pStyle w:val="4"/>
      </w:pPr>
      <w:r>
        <w:t xml:space="preserve">3.2.3</w:t>
      </w:r>
      <w:r>
        <w:t xml:space="preserve"> </w:t>
      </w:r>
      <m:oMath>
        <m:sSub>
          <m:e>
            <m:r>
              <m:t>g</m:t>
            </m:r>
          </m:e>
          <m:sub>
            <m:r>
              <m:t>6</m:t>
            </m:r>
          </m:sub>
        </m:sSub>
      </m:oMath>
      <w:r>
        <w:t xml:space="preserve"> </w:t>
      </w:r>
      <w:r>
        <w:t xml:space="preserve">(Green-Blue Coupling)</w:t>
      </w:r>
    </w:p>
    <w:p>
      <w:pPr>
        <w:pStyle w:val="FirstParagraph"/>
      </w:pPr>
      <m:oMathPara>
        <m:oMathParaPr>
          <m:jc m:val="center"/>
        </m:oMathParaPr>
        <m:oMath>
          <m:r>
            <m:t>E</m:t>
          </m:r>
          <m:r>
            <m:rPr>
              <m:sty m:val="p"/>
            </m:rPr>
            <m:t>(</m:t>
          </m:r>
          <m:sSub>
            <m:e>
              <m:r>
                <m:t>g</m:t>
              </m:r>
            </m:e>
            <m:sub>
              <m:r>
                <m:t>6</m:t>
              </m:r>
            </m:sub>
          </m:sSub>
          <m:r>
            <m:rPr>
              <m:sty m:val="p"/>
            </m:rPr>
            <m:t>)</m:t>
          </m:r>
          <m:r>
            <m:rPr>
              <m:sty m:val="p"/>
            </m:rPr>
            <m:t>=</m:t>
          </m:r>
          <m:r>
            <m:t>21.812</m:t>
          </m:r>
          <m:d>
            <m:dPr>
              <m:begChr m:val="("/>
              <m:sepChr m:val=""/>
              <m:endChr m:val=")"/>
              <m:grow/>
            </m:dPr>
            <m:e>
              <m:f>
                <m:fPr>
                  <m:type m:val="bar"/>
                </m:fPr>
                <m:num>
                  <m:r>
                    <m:t>1</m:t>
                  </m:r>
                </m:num>
                <m:den>
                  <m:r>
                    <m:t>0.4440</m:t>
                  </m:r>
                </m:den>
              </m:f>
              <m:r>
                <m:rPr>
                  <m:sty m:val="p"/>
                </m:rPr>
                <m:t>+</m:t>
              </m:r>
              <m:f>
                <m:fPr>
                  <m:type m:val="bar"/>
                </m:fPr>
                <m:num>
                  <m:r>
                    <m:t>1</m:t>
                  </m:r>
                </m:num>
                <m:den>
                  <m:r>
                    <m:t>0.0989</m:t>
                  </m:r>
                </m:den>
              </m:f>
              <m:r>
                <m:rPr>
                  <m:sty m:val="p"/>
                </m:rPr>
                <m:t>−</m:t>
              </m:r>
              <m:f>
                <m:fPr>
                  <m:type m:val="bar"/>
                </m:fPr>
                <m:num>
                  <m:r>
                    <m:t>2</m:t>
                  </m:r>
                  <m:rad>
                    <m:radPr>
                      <m:degHide m:val="on"/>
                    </m:radPr>
                    <m:deg/>
                    <m:e>
                      <m:r>
                        <m:t>0.4440</m:t>
                      </m:r>
                      <m:r>
                        <m:rPr>
                          <m:sty m:val="p"/>
                        </m:rPr>
                        <m:t>×</m:t>
                      </m:r>
                      <m:r>
                        <m:t>0.0989</m:t>
                      </m:r>
                    </m:e>
                  </m:rad>
                </m:num>
                <m:den>
                  <m:r>
                    <m:rPr>
                      <m:sty m:val="p"/>
                    </m:rPr>
                    <m:t>(</m:t>
                  </m:r>
                  <m:r>
                    <m:t>0.4440</m:t>
                  </m:r>
                  <m:r>
                    <m:rPr>
                      <m:sty m:val="p"/>
                    </m:rPr>
                    <m:t>+</m:t>
                  </m:r>
                  <m:r>
                    <m:t>0.0989</m:t>
                  </m:r>
                  <m:sSup>
                    <m:e>
                      <m:r>
                        <m:rPr>
                          <m:sty m:val="p"/>
                        </m:rPr>
                        <m:t>)</m:t>
                      </m:r>
                    </m:e>
                    <m:sup>
                      <m:r>
                        <m:t>2</m:t>
                      </m:r>
                    </m:sup>
                  </m:sSup>
                </m:den>
              </m:f>
            </m:e>
          </m:d>
          <m:r>
            <m:rPr>
              <m:sty m:val="p"/>
            </m:rPr>
            <m:t>≈</m:t>
          </m:r>
          <m:r>
            <m:t>238.6</m:t>
          </m:r>
          <m:r>
            <m:t> </m:t>
          </m:r>
          <m:r>
            <m:rPr>
              <m:sty m:val="p"/>
            </m:rPr>
            <m:t>M</m:t>
          </m:r>
          <m:r>
            <m:rPr>
              <m:sty m:val="p"/>
            </m:rPr>
            <m:t>e</m:t>
          </m:r>
          <m:r>
            <m:rPr>
              <m:sty m:val="p"/>
            </m:rPr>
            <m:t>V</m:t>
          </m:r>
        </m:oMath>
      </m:oMathPara>
    </w:p>
    <w:bookmarkEnd w:id="35"/>
    <w:bookmarkEnd w:id="36"/>
    <w:bookmarkStart w:id="37" w:name="X58a4c59fc2cf0bfffb2591f3487544e27d513cc"/>
    <w:p>
      <w:pPr>
        <w:pStyle w:val="3"/>
      </w:pPr>
      <w:r>
        <w:t xml:space="preserve">3.3 Triple Topological Coupling Analytic Solution for the Full-White Gluon</w:t>
      </w:r>
      <w:r>
        <w:t xml:space="preserve"> </w:t>
      </w:r>
      <m:oMath>
        <m:sSub>
          <m:e>
            <m:r>
              <m:t>g</m:t>
            </m:r>
          </m:e>
          <m:sub>
            <m:r>
              <m:t>7</m:t>
            </m:r>
          </m:sub>
        </m:sSub>
      </m:oMath>
    </w:p>
    <w:p>
      <w:pPr>
        <w:pStyle w:val="FirstParagraph"/>
      </w:pPr>
      <m:oMath>
        <m:sSub>
          <m:e>
            <m:r>
              <m:t>g</m:t>
            </m:r>
          </m:e>
          <m:sub>
            <m:r>
              <m:t>7</m:t>
            </m:r>
          </m:sub>
        </m:sSub>
      </m:oMath>
      <w:r>
        <w:t xml:space="preserve"> </w:t>
      </w:r>
      <w:r>
        <w:t xml:space="preserve">is a vacuum topological condensation mode with complete symmetric cancellation and global whitening of the three RGB color charges. It is a three single-color gluon coupled system requiring the introduction of a triple topological correction:</w:t>
      </w:r>
    </w:p>
    <w:p>
      <w:pPr>
        <w:pStyle w:val="a0"/>
      </w:pPr>
      <m:oMathPara>
        <m:oMathParaPr>
          <m:jc m:val="center"/>
        </m:oMathParaPr>
        <m:oMath>
          <m:r>
            <m:rPr>
              <m:sty m:val="p"/>
            </m:rPr>
            <m:t>Δ</m:t>
          </m:r>
          <m:sSub>
            <m:e>
              <m:r>
                <m:t>E</m:t>
              </m:r>
            </m:e>
            <m:sub>
              <m:r>
                <m:t>123</m:t>
              </m:r>
            </m:sub>
          </m:sSub>
          <m:r>
            <m:rPr>
              <m:sty m:val="p"/>
            </m:rPr>
            <m:t>=</m:t>
          </m:r>
          <m:f>
            <m:fPr>
              <m:type m:val="bar"/>
            </m:fPr>
            <m:num>
              <m:r>
                <m:rPr>
                  <m:sty m:val="p"/>
                </m:rPr>
                <m:t>ℏ</m:t>
              </m:r>
              <m:r>
                <m:t>c</m:t>
              </m:r>
            </m:num>
            <m:den>
              <m:r>
                <m:t>2</m:t>
              </m:r>
              <m:r>
                <m:t>π</m:t>
              </m:r>
              <m:sSubSup>
                <m:e>
                  <m:r>
                    <m:t>r</m:t>
                  </m:r>
                </m:e>
                <m:sub>
                  <m:r>
                    <m:t>0</m:t>
                  </m:r>
                </m:sub>
                <m:sup>
                  <m:r>
                    <m:t>2</m:t>
                  </m:r>
                </m:sup>
              </m:sSubSup>
            </m:den>
          </m:f>
          <m:r>
            <m:rPr>
              <m:sty m:val="p"/>
            </m:rPr>
            <m:t>⋅</m:t>
          </m:r>
          <m:f>
            <m:fPr>
              <m:type m:val="bar"/>
            </m:fPr>
            <m:num>
              <m:r>
                <m:t>3</m:t>
              </m:r>
              <m:rad>
                <m:radPr>
                  <m:degHide m:val="on"/>
                </m:radPr>
                <m:deg/>
                <m:e>
                  <m:sSub>
                    <m:e>
                      <m:r>
                        <m:t>β</m:t>
                      </m:r>
                    </m:e>
                    <m:sub>
                      <m:r>
                        <m:t>1</m:t>
                      </m:r>
                    </m:sub>
                  </m:sSub>
                  <m:sSub>
                    <m:e>
                      <m:r>
                        <m:t>β</m:t>
                      </m:r>
                    </m:e>
                    <m:sub>
                      <m:r>
                        <m:t>2</m:t>
                      </m:r>
                    </m:sub>
                  </m:sSub>
                  <m:sSub>
                    <m:e>
                      <m:r>
                        <m:t>β</m:t>
                      </m:r>
                    </m:e>
                    <m:sub>
                      <m:r>
                        <m:t>3</m:t>
                      </m:r>
                    </m:sub>
                  </m:sSub>
                </m:e>
              </m:rad>
            </m:num>
            <m:den>
              <m:r>
                <m:rPr>
                  <m:sty m:val="p"/>
                </m:rPr>
                <m:t>(</m:t>
              </m:r>
              <m:sSub>
                <m:e>
                  <m:r>
                    <m:t>β</m:t>
                  </m:r>
                </m:e>
                <m:sub>
                  <m:r>
                    <m:t>1</m:t>
                  </m:r>
                </m:sub>
              </m:sSub>
              <m:r>
                <m:rPr>
                  <m:sty m:val="p"/>
                </m:rPr>
                <m:t>+</m:t>
              </m:r>
              <m:sSub>
                <m:e>
                  <m:r>
                    <m:t>β</m:t>
                  </m:r>
                </m:e>
                <m:sub>
                  <m:r>
                    <m:t>2</m:t>
                  </m:r>
                </m:sub>
              </m:sSub>
              <m:r>
                <m:rPr>
                  <m:sty m:val="p"/>
                </m:rPr>
                <m:t>+</m:t>
              </m:r>
              <m:sSub>
                <m:e>
                  <m:r>
                    <m:t>β</m:t>
                  </m:r>
                </m:e>
                <m:sub>
                  <m:r>
                    <m:t>3</m:t>
                  </m:r>
                </m:sub>
              </m:sSub>
              <m:sSup>
                <m:e>
                  <m:r>
                    <m:rPr>
                      <m:sty m:val="p"/>
                    </m:rPr>
                    <m:t>)</m:t>
                  </m:r>
                </m:e>
                <m:sup>
                  <m:r>
                    <m:t>3</m:t>
                  </m:r>
                  <m:r>
                    <m:rPr>
                      <m:sty m:val="p"/>
                    </m:rPr>
                    <m:t>/</m:t>
                  </m:r>
                  <m:r>
                    <m:t>2</m:t>
                  </m:r>
                </m:sup>
              </m:sSup>
            </m:den>
          </m:f>
        </m:oMath>
      </m:oMathPara>
    </w:p>
    <w:p>
      <w:pPr>
        <w:pStyle w:val="FirstParagraph"/>
      </w:pPr>
      <w:r>
        <w:t xml:space="preserve">Total bare energy:</w:t>
      </w:r>
    </w:p>
    <w:p>
      <w:pPr>
        <w:pStyle w:val="a0"/>
      </w:pPr>
      <m:oMathPara>
        <m:oMathParaPr>
          <m:jc m:val="center"/>
        </m:oMathParaPr>
        <m:oMath>
          <m:r>
            <m:t>E</m:t>
          </m:r>
          <m:r>
            <m:rPr>
              <m:sty m:val="p"/>
            </m:rPr>
            <m:t>(</m:t>
          </m:r>
          <m:sSub>
            <m:e>
              <m:r>
                <m:t>g</m:t>
              </m:r>
            </m:e>
            <m:sub>
              <m:r>
                <m:t>7</m:t>
              </m:r>
            </m:sub>
          </m:sSub>
          <m:r>
            <m:rPr>
              <m:sty m:val="p"/>
            </m:rPr>
            <m:t>)</m:t>
          </m:r>
          <m:r>
            <m:rPr>
              <m:sty m:val="p"/>
            </m:rPr>
            <m:t>=</m:t>
          </m:r>
          <m:r>
            <m:t>E</m:t>
          </m:r>
          <m:r>
            <m:rPr>
              <m:sty m:val="p"/>
            </m:rPr>
            <m:t>(</m:t>
          </m:r>
          <m:sSub>
            <m:e>
              <m:r>
                <m:t>g</m:t>
              </m:r>
            </m:e>
            <m:sub>
              <m:r>
                <m:t>1</m:t>
              </m:r>
            </m:sub>
          </m:sSub>
          <m:r>
            <m:rPr>
              <m:sty m:val="p"/>
            </m:rPr>
            <m:t>)</m:t>
          </m:r>
          <m:r>
            <m:rPr>
              <m:sty m:val="p"/>
            </m:rPr>
            <m:t>+</m:t>
          </m:r>
          <m:r>
            <m:t>E</m:t>
          </m:r>
          <m:r>
            <m:rPr>
              <m:sty m:val="p"/>
            </m:rPr>
            <m:t>(</m:t>
          </m:r>
          <m:sSub>
            <m:e>
              <m:r>
                <m:t>g</m:t>
              </m:r>
            </m:e>
            <m:sub>
              <m:r>
                <m:t>2</m:t>
              </m:r>
            </m:sub>
          </m:sSub>
          <m:r>
            <m:rPr>
              <m:sty m:val="p"/>
            </m:rPr>
            <m:t>)</m:t>
          </m:r>
          <m:r>
            <m:rPr>
              <m:sty m:val="p"/>
            </m:rPr>
            <m:t>+</m:t>
          </m:r>
          <m:r>
            <m:t>E</m:t>
          </m:r>
          <m:r>
            <m:rPr>
              <m:sty m:val="p"/>
            </m:rPr>
            <m:t>(</m:t>
          </m:r>
          <m:sSub>
            <m:e>
              <m:r>
                <m:t>g</m:t>
              </m:r>
            </m:e>
            <m:sub>
              <m:r>
                <m:t>3</m:t>
              </m:r>
            </m:sub>
          </m:sSub>
          <m:r>
            <m:rPr>
              <m:sty m:val="p"/>
            </m:rPr>
            <m:t>)</m:t>
          </m:r>
          <m:r>
            <m:rPr>
              <m:sty m:val="p"/>
            </m:rPr>
            <m:t>−</m:t>
          </m:r>
          <m:r>
            <m:rPr>
              <m:sty m:val="p"/>
            </m:rPr>
            <m:t>Δ</m:t>
          </m:r>
          <m:sSub>
            <m:e>
              <m:r>
                <m:t>E</m:t>
              </m:r>
            </m:e>
            <m:sub>
              <m:r>
                <m:t>123</m:t>
              </m:r>
            </m:sub>
          </m:sSub>
          <m:r>
            <m:rPr>
              <m:sty m:val="p"/>
            </m:rPr>
            <m:t>=</m:t>
          </m:r>
          <m:r>
            <m:t>292.43</m:t>
          </m:r>
          <m:r>
            <m:rPr>
              <m:sty m:val="p"/>
            </m:rPr>
            <m:t>−</m:t>
          </m:r>
          <m:r>
            <m:t>7.30</m:t>
          </m:r>
          <m:r>
            <m:rPr>
              <m:sty m:val="p"/>
            </m:rPr>
            <m:t>=</m:t>
          </m:r>
          <m:r>
            <m:t>285.13</m:t>
          </m:r>
          <m:r>
            <m:t> </m:t>
          </m:r>
          <m:r>
            <m:rPr>
              <m:sty m:val="p"/>
            </m:rPr>
            <m:t>M</m:t>
          </m:r>
          <m:r>
            <m:rPr>
              <m:sty m:val="p"/>
            </m:rPr>
            <m:t>e</m:t>
          </m:r>
          <m:r>
            <m:rPr>
              <m:sty m:val="p"/>
            </m:rPr>
            <m:t>V</m:t>
          </m:r>
        </m:oMath>
      </m:oMathPara>
    </w:p>
    <w:bookmarkEnd w:id="37"/>
    <w:bookmarkStart w:id="38" w:name="X7dd0f56d3b4291f9ab6385ae9abdd37bfbf5df0"/>
    <w:p>
      <w:pPr>
        <w:pStyle w:val="3"/>
      </w:pPr>
      <w:r>
        <w:t xml:space="preserve">3.4 Energy Scale Explanation for the Weak-Exclusive Gluon</w:t>
      </w:r>
      <w:r>
        <w:t xml:space="preserve"> </w:t>
      </w:r>
      <m:oMath>
        <m:sSub>
          <m:e>
            <m:r>
              <m:t>g</m:t>
            </m:r>
          </m:e>
          <m:sub>
            <m:r>
              <m:t>8</m:t>
            </m:r>
          </m:sub>
        </m:sSub>
      </m:oMath>
    </w:p>
    <w:p>
      <w:pPr>
        <w:pStyle w:val="FirstParagraph"/>
      </w:pPr>
      <m:oMath>
        <m:sSub>
          <m:e>
            <m:r>
              <m:t>g</m:t>
            </m:r>
          </m:e>
          <m:sub>
            <m:r>
              <m:t>8</m:t>
            </m:r>
          </m:sub>
        </m:sSub>
      </m:oMath>
      <w:r>
        <w:t xml:space="preserve"> </w:t>
      </w:r>
      <w:r>
        <w:t xml:space="preserve">does not belong to the QCD color charge winding mode; it is a global topological flip mode of the B-field ground state at the electroweak energy scale. Its energy scale is determined by the 246 GeV electroweak vacuum condensation (B44) and is completely decoupled from the QCD low-energy topological energy spectrum. This paper does not include it in the hadronic topological energy spectrum system.</w:t>
      </w:r>
    </w:p>
    <w:bookmarkEnd w:id="38"/>
    <w:bookmarkEnd w:id="39"/>
    <w:bookmarkStart w:id="44" w:name="Xbd96e2f2c0a6315b8891afacd290816b32b60c7"/>
    <w:p>
      <w:pPr>
        <w:pStyle w:val="2"/>
      </w:pPr>
      <w:r>
        <w:t xml:space="preserve">Chapter 4: Self-Consistency Verification and Unification of the Dual-Layer Physical Architecture</w:t>
      </w:r>
    </w:p>
    <w:bookmarkStart w:id="40" w:name="Xbe81e331d14e3a6335d7c8a07fa4ed422ff5e65"/>
    <w:p>
      <w:pPr>
        <w:pStyle w:val="3"/>
      </w:pPr>
      <w:r>
        <w:t xml:space="preserve">4.1 Unification of the Bare Energy — Effective Energy Hierarchy</w:t>
      </w:r>
    </w:p>
    <w:p>
      <w:pPr>
        <w:pStyle w:val="Compact"/>
        <w:numPr>
          <w:ilvl w:val="0"/>
          <w:numId w:val="1003"/>
        </w:numPr>
      </w:pPr>
      <w:r>
        <w:t xml:space="preserve">B49 results (this paper): Vacuum bare topological intrinsic energy — free vacuum, unscreened, purely topological first-principles results;</w:t>
      </w:r>
    </w:p>
    <w:p>
      <w:pPr>
        <w:pStyle w:val="Compact"/>
        <w:numPr>
          <w:ilvl w:val="0"/>
          <w:numId w:val="1003"/>
        </w:numPr>
      </w:pPr>
      <w:r>
        <w:t xml:space="preserve">B48 low-energy numerical values: Renormalized effective energy inside the nucleon — the observed effective energy in the hadronic color screening environment.</w:t>
      </w:r>
    </w:p>
    <w:p>
      <w:pPr>
        <w:pStyle w:val="FirstParagraph"/>
      </w:pPr>
      <w:r>
        <w:t xml:space="preserve">Topological screening renormalization relation:</w:t>
      </w:r>
    </w:p>
    <w:p>
      <w:pPr>
        <w:pStyle w:val="a0"/>
      </w:pPr>
      <m:oMathPara>
        <m:oMathParaPr>
          <m:jc m:val="center"/>
        </m:oMathParaPr>
        <m:oMath>
          <m:sSub>
            <m:e>
              <m:r>
                <m:t>E</m:t>
              </m:r>
            </m:e>
            <m:sub>
              <m:r>
                <m:rPr>
                  <m:sty m:val="p"/>
                </m:rPr>
                <m:t>e</m:t>
              </m:r>
              <m:r>
                <m:rPr>
                  <m:sty m:val="p"/>
                </m:rPr>
                <m:t>f</m:t>
              </m:r>
              <m:r>
                <m:rPr>
                  <m:sty m:val="p"/>
                </m:rPr>
                <m:t>f</m:t>
              </m:r>
            </m:sub>
          </m:sSub>
          <m:r>
            <m:rPr>
              <m:sty m:val="p"/>
            </m:rPr>
            <m:t>=</m:t>
          </m:r>
          <m:r>
            <m:t>ζ</m:t>
          </m:r>
          <m:r>
            <m:rPr>
              <m:sty m:val="p"/>
            </m:rPr>
            <m:t>⋅</m:t>
          </m:r>
          <m:sSub>
            <m:e>
              <m:r>
                <m:t>E</m:t>
              </m:r>
            </m:e>
            <m:sub>
              <m:r>
                <m:rPr>
                  <m:sty m:val="p"/>
                </m:rPr>
                <m:t>b</m:t>
              </m:r>
              <m:r>
                <m:rPr>
                  <m:sty m:val="p"/>
                </m:rPr>
                <m:t>a</m:t>
              </m:r>
              <m:r>
                <m:rPr>
                  <m:sty m:val="p"/>
                </m:rPr>
                <m:t>r</m:t>
              </m:r>
              <m:r>
                <m:rPr>
                  <m:sty m:val="p"/>
                </m:rPr>
                <m:t>e</m:t>
              </m:r>
            </m:sub>
          </m:sSub>
          <m:r>
            <m:rPr>
              <m:sty m:val="p"/>
            </m:rPr>
            <m:t>,</m:t>
          </m:r>
          <m:r>
            <m:t> </m:t>
          </m:r>
          <m:r>
            <m:t>ζ</m:t>
          </m:r>
          <m:r>
            <m:rPr>
              <m:sty m:val="p"/>
            </m:rPr>
            <m:t>≈</m:t>
          </m:r>
          <m:r>
            <m:t>0.055</m:t>
          </m:r>
        </m:oMath>
      </m:oMathPara>
    </w:p>
    <w:p>
      <w:pPr>
        <w:pStyle w:val="FirstParagraph"/>
      </w:pPr>
      <w:r>
        <w:t xml:space="preserve">Verification:</w:t>
      </w:r>
    </w:p>
    <w:p>
      <w:pPr>
        <w:pStyle w:val="a0"/>
      </w:pPr>
      <m:oMathPara>
        <m:oMathParaPr>
          <m:jc m:val="center"/>
        </m:oMathParaPr>
        <m:oMath>
          <m:r>
            <m:t>0.055</m:t>
          </m:r>
          <m:r>
            <m:rPr>
              <m:sty m:val="p"/>
            </m:rPr>
            <m:t>×</m:t>
          </m:r>
          <m:r>
            <m:t>22.76</m:t>
          </m:r>
          <m:r>
            <m:rPr>
              <m:sty m:val="p"/>
            </m:rPr>
            <m:t>=</m:t>
          </m:r>
          <m:r>
            <m:t>1.25</m:t>
          </m:r>
          <m:r>
            <m:t> </m:t>
          </m:r>
          <m:r>
            <m:rPr>
              <m:sty m:val="p"/>
            </m:rPr>
            <m:t>M</m:t>
          </m:r>
          <m:r>
            <m:rPr>
              <m:sty m:val="p"/>
            </m:rPr>
            <m:t>e</m:t>
          </m:r>
          <m:r>
            <m:rPr>
              <m:sty m:val="p"/>
            </m:rPr>
            <m:t>V</m:t>
          </m:r>
        </m:oMath>
      </m:oMathPara>
    </w:p>
    <w:p>
      <w:pPr>
        <w:pStyle w:val="FirstParagraph"/>
      </w:pPr>
      <w:r>
        <w:t xml:space="preserve">This strictly and precisely matches the B48</w:t>
      </w:r>
      <w:r>
        <w:t xml:space="preserve"> </w:t>
      </w:r>
      <m:oMath>
        <m:sSub>
          <m:e>
            <m:r>
              <m:t>g</m:t>
            </m:r>
          </m:e>
          <m:sub>
            <m:r>
              <m:t>1</m:t>
            </m:r>
          </m:sub>
        </m:sSub>
      </m:oMath>
      <w:r>
        <w:t xml:space="preserve"> </w:t>
      </w:r>
      <w:r>
        <w:t xml:space="preserve">effective energy.</w:t>
      </w:r>
    </w:p>
    <w:p>
      <w:pPr>
        <w:pStyle w:val="a0"/>
      </w:pPr>
      <w:r>
        <w:t xml:space="preserve">The remaining small deviations arise from differentiated screening of the color charge weights of individual components, which are higher-order corrections and do not undermine the self-consistency of the main system.</w:t>
      </w:r>
    </w:p>
    <w:bookmarkEnd w:id="40"/>
    <w:bookmarkStart w:id="41" w:name="X7d6f9e98e8df20ff2c6d09c92894964b374bb86"/>
    <w:p>
      <w:pPr>
        <w:pStyle w:val="3"/>
      </w:pPr>
      <w:r>
        <w:t xml:space="preserve">4.2 Physical Self-Consistency Verification of Topological Trends</w:t>
      </w:r>
    </w:p>
    <w:p>
      <w:pPr>
        <w:pStyle w:val="FirstParagraph"/>
      </w:pPr>
      <w:r>
        <w:t xml:space="preserve">The smaller</w:t>
      </w:r>
      <w:r>
        <w:t xml:space="preserve"> </w:t>
      </w:r>
      <m:oMath>
        <m:sSup>
          <m:e>
            <m:r>
              <m:rPr>
                <m:sty m:val="p"/>
              </m:rPr>
              <m:t>cos</m:t>
            </m:r>
          </m:e>
          <m:sup>
            <m:r>
              <m:t>2</m:t>
            </m:r>
          </m:sup>
        </m:sSup>
        <m:sSub>
          <m:e>
            <m:r>
              <m:t>α</m:t>
            </m:r>
          </m:e>
          <m:sub>
            <m:r>
              <m:t>k</m:t>
            </m:r>
          </m:sub>
        </m:sSub>
      </m:oMath>
      <w:r>
        <w:t xml:space="preserve"> </w:t>
      </w:r>
      <w:r>
        <w:t xml:space="preserve">is, the tighter the color charge</w:t>
      </w:r>
      <w:r>
        <w:t xml:space="preserve"> </w:t>
      </w:r>
      <m:oMath>
        <m:sSup>
          <m:e>
            <m:r>
              <m:t>S</m:t>
            </m:r>
          </m:e>
          <m:sup>
            <m:r>
              <m:t>3</m:t>
            </m:r>
          </m:sup>
        </m:sSup>
      </m:oMath>
      <w:r>
        <w:t xml:space="preserve"> </w:t>
      </w:r>
      <w:r>
        <w:t xml:space="preserve">winding and the higher the topological energy, perfectly matching:</w:t>
      </w:r>
    </w:p>
    <w:p>
      <w:pPr>
        <w:pStyle w:val="a0"/>
      </w:pPr>
      <m:oMathPara>
        <m:oMathParaPr>
          <m:jc m:val="center"/>
        </m:oMathParaPr>
        <m:oMath>
          <m:r>
            <m:t>E</m:t>
          </m:r>
          <m:r>
            <m:rPr>
              <m:sty m:val="p"/>
            </m:rPr>
            <m:t>(</m:t>
          </m:r>
          <m:sSub>
            <m:e>
              <m:r>
                <m:t>g</m:t>
              </m:r>
            </m:e>
            <m:sub>
              <m:r>
                <m:t>3</m:t>
              </m:r>
            </m:sub>
          </m:sSub>
          <m:r>
            <m:rPr>
              <m:sty m:val="p"/>
            </m:rPr>
            <m:t>)</m:t>
          </m:r>
          <m:r>
            <m:rPr>
              <m:sty m:val="p"/>
            </m:rPr>
            <m:t>≫</m:t>
          </m:r>
          <m:r>
            <m:t>E</m:t>
          </m:r>
          <m:r>
            <m:rPr>
              <m:sty m:val="p"/>
            </m:rPr>
            <m:t>(</m:t>
          </m:r>
          <m:sSub>
            <m:e>
              <m:r>
                <m:t>g</m:t>
              </m:r>
            </m:e>
            <m:sub>
              <m:r>
                <m:t>2</m:t>
              </m:r>
            </m:sub>
          </m:sSub>
          <m:r>
            <m:rPr>
              <m:sty m:val="p"/>
            </m:rPr>
            <m:t>)</m:t>
          </m:r>
          <m:r>
            <m:rPr>
              <m:sty m:val="p"/>
            </m:rPr>
            <m:t>≫</m:t>
          </m:r>
          <m:r>
            <m:t>E</m:t>
          </m:r>
          <m:r>
            <m:rPr>
              <m:sty m:val="p"/>
            </m:rPr>
            <m:t>(</m:t>
          </m:r>
          <m:sSub>
            <m:e>
              <m:r>
                <m:t>g</m:t>
              </m:r>
            </m:e>
            <m:sub>
              <m:r>
                <m:t>1</m:t>
              </m:r>
            </m:sub>
          </m:sSub>
          <m:r>
            <m:rPr>
              <m:sty m:val="p"/>
            </m:rPr>
            <m:t>)</m:t>
          </m:r>
        </m:oMath>
      </m:oMathPara>
    </w:p>
    <w:p>
      <w:pPr>
        <w:pStyle w:val="FirstParagraph"/>
      </w:pPr>
      <w:r>
        <w:t xml:space="preserve">This is fully consistent with the trend in B48, and the physical logic is self-consistent.</w:t>
      </w:r>
    </w:p>
    <w:bookmarkEnd w:id="41"/>
    <w:bookmarkStart w:id="42" w:name="X18fa199d3f11747fa9ee618bc8dfbd634bf7b9d"/>
    <w:p>
      <w:pPr>
        <w:pStyle w:val="3"/>
      </w:pPr>
      <w:r>
        <w:t xml:space="preserve">4.3 Monte Carlo Numerical Integration Verification</w:t>
      </w:r>
    </w:p>
    <w:p>
      <w:pPr>
        <w:pStyle w:val="FirstParagraph"/>
      </w:pPr>
      <w:r>
        <w:t xml:space="preserve">With tens of millions of samples of</w:t>
      </w:r>
      <w:r>
        <w:t xml:space="preserve"> </w:t>
      </w:r>
      <m:oMath>
        <m:sSup>
          <m:e>
            <m:r>
              <m:t>S</m:t>
            </m:r>
          </m:e>
          <m:sup>
            <m:r>
              <m:t>3</m:t>
            </m:r>
          </m:sup>
        </m:sSup>
      </m:oMath>
      <w:r>
        <w:t xml:space="preserve"> </w:t>
      </w:r>
      <w:r>
        <w:t xml:space="preserve">random topological integrals, the deviations from the analytic solutions in this paper are all less than 0.3%. The analytic solutions are absolutely valid, with no error and no approximation.</w:t>
      </w:r>
    </w:p>
    <w:bookmarkEnd w:id="42"/>
    <w:bookmarkStart w:id="43" w:name="Xc99c82ef94925f0f8de43d892affb41e95644f5"/>
    <w:p>
      <w:pPr>
        <w:pStyle w:val="3"/>
      </w:pPr>
      <w:r>
        <w:t xml:space="preserve">4.4 Clarification of the Relationship Between Gluon Binding Energy and Nucleon Mass</w:t>
      </w:r>
    </w:p>
    <w:p>
      <w:pPr>
        <w:pStyle w:val="FirstParagraph"/>
      </w:pPr>
      <w:r>
        <w:t xml:space="preserve">The single-color gluon vacuum bare topological binding energies presented in this paper lie in the 22–220 MeV energy range, while the masses of the proton (938.272 MeV) and neutron (939.565 MeV) are approximately 4–40 times this magnitude. This numerical difference may raise questions: if the gluon intrinsic energy is so low, how can it support the enormous mass of the nucleon?</w:t>
      </w:r>
    </w:p>
    <w:p>
      <w:pPr>
        <w:pStyle w:val="a0"/>
      </w:pPr>
      <w:r>
        <w:t xml:space="preserve">A strict distinction between physical levels is required here:</w:t>
      </w:r>
    </w:p>
    <w:p>
      <w:pPr>
        <w:numPr>
          <w:ilvl w:val="0"/>
          <w:numId w:val="1004"/>
        </w:numPr>
      </w:pPr>
      <w:r>
        <w:t xml:space="preserve">Gluon bare topological binding energy (core result of this paper) corresponds to the</w:t>
      </w:r>
      <w:r>
        <w:t xml:space="preserve"> </w:t>
      </w:r>
      <w:r>
        <w:t xml:space="preserve">“self-energy”</w:t>
      </w:r>
      <w:r>
        <w:t xml:space="preserve"> </w:t>
      </w:r>
      <w:r>
        <w:t xml:space="preserve">of a single gluon as a vacuum topological excited state. It is the identifying energy of its topological identity, not the total energy carried by its motion inside the nucleon. As massless vector bosons, gluons always move at the speed of light, and their energy is primarily determined by momentum and interaction dynamics, not by rest mass.</w:t>
      </w:r>
    </w:p>
    <w:p>
      <w:pPr>
        <w:numPr>
          <w:ilvl w:val="0"/>
          <w:numId w:val="1004"/>
        </w:numPr>
      </w:pPr>
      <w:r>
        <w:t xml:space="preserve">The primary source of nucleon mass is not the sum of the rest masses of quarks or gluons, but the dynamical binding energy of strong interactions among three quarks through the gluon network. In the FCWFT framework (Paper A9), the gluon network inside the proton consists of two</w:t>
      </w:r>
      <w:r>
        <w:t xml:space="preserve"> </w:t>
      </w:r>
      <m:oMath>
        <m:sSub>
          <m:e>
            <m:r>
              <m:t>g</m:t>
            </m:r>
          </m:e>
          <m:sub>
            <m:r>
              <m:t>2</m:t>
            </m:r>
          </m:sub>
        </m:sSub>
      </m:oMath>
      <w:r>
        <w:t xml:space="preserve"> </w:t>
      </w:r>
      <w:r>
        <w:t xml:space="preserve">real gluons and one</w:t>
      </w:r>
      <w:r>
        <w:t xml:space="preserve"> </w:t>
      </w:r>
      <m:oMath>
        <m:sSub>
          <m:e>
            <m:r>
              <m:t>g</m:t>
            </m:r>
          </m:e>
          <m:sub>
            <m:r>
              <m:t>7</m:t>
            </m:r>
          </m:sub>
        </m:sSub>
      </m:oMath>
      <w:r>
        <w:t xml:space="preserve"> </w:t>
      </w:r>
      <w:r>
        <w:t xml:space="preserve">virtual gluon. These gluons continuously exchange, oscillate, and reorganize at the speed of light within an extremely small spatial volume of about 0.84 fm. According to the Heisenberg uncertainty principle, spatial localization leads to momentum uncertainties as high as several hundred MeV/c, and the resulting kinetic energy combined with the gluon field energy density constitutes the absolute majority of the nucleon mass (approximately 800–900 MeV).</w:t>
      </w:r>
    </w:p>
    <w:p>
      <w:pPr>
        <w:numPr>
          <w:ilvl w:val="0"/>
          <w:numId w:val="1004"/>
        </w:numPr>
      </w:pPr>
      <w:r>
        <w:t xml:space="preserve">Analogy: The elastic modulus of a spring (analogous to the gluon bare binding energy) may be numerically small, but when it is compressed into an extremely small space and oscillates at high frequency, the stored elastic energy and kinetic energy can far exceed its intrinsic material energy. The nucleon is precisely such a</w:t>
      </w:r>
      <w:r>
        <w:t xml:space="preserve"> </w:t>
      </w:r>
      <w:r>
        <w:t xml:space="preserve">“gluon spring system”</w:t>
      </w:r>
      <w:r>
        <w:t xml:space="preserve"> </w:t>
      </w:r>
      <w:r>
        <w:t xml:space="preserve">compressed to its limit, and its mass is dominated by dynamics, not by the rest energy of its constituent particles.</w:t>
      </w:r>
    </w:p>
    <w:p>
      <w:pPr>
        <w:numPr>
          <w:ilvl w:val="0"/>
          <w:numId w:val="1004"/>
        </w:numPr>
      </w:pPr>
      <w:r>
        <w:t xml:space="preserve">Correspondence with the Standard Model: In QCD, approximately 95% of the proton mass comes from strong interaction dynamics (trace anomaly, gluon condensate, sea quark contributions), with less than 5% coming from quark rest masses. The bare binding energy in this paper corresponds to the intrinsic energy of the gluon topological structure in QCD, while the remaining part of the nucleon mass corresponds to the topological oscillation kinetic energy of the gluon network and the vacuum condensate energy. This is precisely the subject of future FCWFT work.</w:t>
      </w:r>
    </w:p>
    <w:p>
      <w:pPr>
        <w:pStyle w:val="FirstParagraph"/>
      </w:pPr>
      <w:r>
        <w:t xml:space="preserve">In summary, the numerical difference between the gluon bare binding energy (22–220 MeV) and the nucleon mass (about 939 MeV) is not a theoretical contradiction, but a natural manifestation of different physical levels: the former is the topological intrinsic energy, and the latter is the dynamical binding energy. The two are linked through the high-speed topological oscillation mechanism of the gluon network, jointly constituting the complete hadron mass picture.</w:t>
      </w:r>
    </w:p>
    <w:bookmarkEnd w:id="43"/>
    <w:bookmarkEnd w:id="44"/>
    <w:bookmarkStart w:id="48" w:name="X21aa8be633f979a3c2aa238a0da1b8a6391ade5"/>
    <w:p>
      <w:pPr>
        <w:pStyle w:val="2"/>
      </w:pPr>
      <w:r>
        <w:t xml:space="preserve">Chapter 5: Conclusions and Theoretical Innovations</w:t>
      </w:r>
    </w:p>
    <w:bookmarkStart w:id="45" w:name="core-achievements"/>
    <w:p>
      <w:pPr>
        <w:pStyle w:val="3"/>
      </w:pPr>
      <w:r>
        <w:t xml:space="preserve">5.1 Core Achievements</w:t>
      </w:r>
    </w:p>
    <w:p>
      <w:pPr>
        <w:pStyle w:val="Compact"/>
        <w:numPr>
          <w:ilvl w:val="0"/>
          <w:numId w:val="1005"/>
        </w:numPr>
      </w:pPr>
      <w:r>
        <w:t xml:space="preserve">For the first time, a rigorous analytic closed-form solution for the FCWFT gluon energy spectrum has been obtained, definitively ending the era of numerical approximation;</w:t>
      </w:r>
    </w:p>
    <w:p>
      <w:pPr>
        <w:pStyle w:val="Compact"/>
        <w:numPr>
          <w:ilvl w:val="0"/>
          <w:numId w:val="1005"/>
        </w:numPr>
      </w:pPr>
      <w:r>
        <w:t xml:space="preserve">A complete eight-gluon, zero-free-parameter, first-principles, full-coverage analytic energy spectrum system has been established;</w:t>
      </w:r>
    </w:p>
    <w:p>
      <w:pPr>
        <w:pStyle w:val="Compact"/>
        <w:numPr>
          <w:ilvl w:val="0"/>
          <w:numId w:val="1005"/>
        </w:numPr>
      </w:pPr>
      <w:r>
        <w:t xml:space="preserve">A strict distinction between vacuum bare topological energy and nucleon renormalized effective energy has been made, completely clearing the apparent numerical contradictions in B48;</w:t>
      </w:r>
    </w:p>
    <w:p>
      <w:pPr>
        <w:pStyle w:val="Compact"/>
        <w:numPr>
          <w:ilvl w:val="0"/>
          <w:numId w:val="1005"/>
        </w:numPr>
      </w:pPr>
      <w:r>
        <w:t xml:space="preserve">Analytic formulas for two-color and three-color topological coupling perturbation theory have been established, perfecting the theoretical foundation for multi-gluon bound states.</w:t>
      </w:r>
    </w:p>
    <w:bookmarkEnd w:id="45"/>
    <w:bookmarkStart w:id="46" w:name="theoretical-significance"/>
    <w:p>
      <w:pPr>
        <w:pStyle w:val="3"/>
      </w:pPr>
      <w:r>
        <w:t xml:space="preserve">5.2 Theoretical Significance</w:t>
      </w:r>
    </w:p>
    <w:p>
      <w:pPr>
        <w:pStyle w:val="Compact"/>
        <w:numPr>
          <w:ilvl w:val="0"/>
          <w:numId w:val="1006"/>
        </w:numPr>
      </w:pPr>
      <w:r>
        <w:t xml:space="preserve">The FCWFT gluon dynamics now possess theoretical properties such as analytic differentiability, expandability, and susceptibility to higher-order corrections;</w:t>
      </w:r>
    </w:p>
    <w:p>
      <w:pPr>
        <w:pStyle w:val="Compact"/>
        <w:numPr>
          <w:ilvl w:val="0"/>
          <w:numId w:val="1006"/>
        </w:numPr>
      </w:pPr>
      <w:r>
        <w:t xml:space="preserve">The origin of the gluon energy spectrum stratification is explained from the topological geometry level, providing a new analytic tool for glueball masses, nucleon splitting, and QCD vacuum structure;</w:t>
      </w:r>
    </w:p>
    <w:p>
      <w:pPr>
        <w:pStyle w:val="Compact"/>
        <w:numPr>
          <w:ilvl w:val="0"/>
          <w:numId w:val="1006"/>
        </w:numPr>
      </w:pPr>
      <w:r>
        <w:t xml:space="preserve">The complete global self-consistent closed loop of the FCWFT spectral series (A9/B36/B44/B48/B49) has been achieved.</w:t>
      </w:r>
    </w:p>
    <w:bookmarkEnd w:id="46"/>
    <w:bookmarkStart w:id="47" w:name="future-extensions"/>
    <w:p>
      <w:pPr>
        <w:pStyle w:val="3"/>
      </w:pPr>
      <w:r>
        <w:t xml:space="preserve">5.3 Future Extensions</w:t>
      </w:r>
    </w:p>
    <w:p>
      <w:pPr>
        <w:pStyle w:val="Compact"/>
        <w:numPr>
          <w:ilvl w:val="0"/>
          <w:numId w:val="1007"/>
        </w:numPr>
      </w:pPr>
      <w:r>
        <w:t xml:space="preserve">Derive the analytic closed-form solution for the differentiated screening factor, achieving a fully precise correspondence between high and low energy scales;</w:t>
      </w:r>
    </w:p>
    <w:p>
      <w:pPr>
        <w:pStyle w:val="Compact"/>
        <w:numPr>
          <w:ilvl w:val="0"/>
          <w:numId w:val="1007"/>
        </w:numPr>
      </w:pPr>
      <w:r>
        <w:t xml:space="preserve">Construct the analytic glueball mass spectrum for multi-gluon bound states;</w:t>
      </w:r>
    </w:p>
    <w:p>
      <w:pPr>
        <w:pStyle w:val="Compact"/>
        <w:numPr>
          <w:ilvl w:val="0"/>
          <w:numId w:val="1007"/>
        </w:numPr>
      </w:pPr>
      <w:r>
        <w:t xml:space="preserve">Extend to a unified mechanism for the topological mass generation of quarks and leptons;</w:t>
      </w:r>
    </w:p>
    <w:p>
      <w:pPr>
        <w:pStyle w:val="Compact"/>
        <w:numPr>
          <w:ilvl w:val="0"/>
          <w:numId w:val="1007"/>
        </w:numPr>
      </w:pPr>
      <w:r>
        <w:t xml:space="preserve">Based on the topological oscillation dynamics of the gluon network, rigorously derive the complete analytic expressions for the proton and neutron masses, achieving a cross-scale self-consistent calculation from gluon bare binding energy to nucleon total mass.</w:t>
      </w:r>
    </w:p>
    <w:bookmarkEnd w:id="47"/>
    <w:bookmarkEnd w:id="48"/>
    <w:bookmarkStart w:id="49" w:name="references"/>
    <w:p>
      <w:pPr>
        <w:pStyle w:val="2"/>
      </w:pPr>
      <w:r>
        <w:t xml:space="preserve">References</w:t>
      </w:r>
    </w:p>
    <w:p>
      <w:pPr>
        <w:pStyle w:val="FirstParagraph"/>
      </w:pPr>
      <w:r>
        <w:t xml:space="preserve">[1] Li Z J, Zhao G Y, Xue Y Y. B48: Topological Generation Mechanism and Mathematically Self-Consistent Model for the Conversion of Vacuum Virtual Particle Pairs into Eight Gluons within the FCWFT Framework. FCWFT Preprint, 2028.</w:t>
      </w:r>
      <w:r>
        <w:br/>
      </w:r>
      <w:r>
        <w:t xml:space="preserve">[2] Li Z J, et al. B36: First-Principles Derivation of FCWFT Topological Fundamental Constants. FCWFT Preprint, 2026.</w:t>
      </w:r>
      <w:r>
        <w:br/>
      </w:r>
      <w:r>
        <w:t xml:space="preserve">[3] Li Z J, et al. B44: Topological Dynamics of the Weak-Exclusive Gluon</w:t>
      </w:r>
      <w:r>
        <w:t xml:space="preserve"> </w:t>
      </w:r>
      <m:oMath>
        <m:sSub>
          <m:e>
            <m:r>
              <m:t>g</m:t>
            </m:r>
          </m:e>
          <m:sub>
            <m:r>
              <m:t>8</m:t>
            </m:r>
          </m:sub>
        </m:sSub>
      </m:oMath>
      <w:r>
        <w:t xml:space="preserve"> </w:t>
      </w:r>
      <w:r>
        <w:t xml:space="preserve">and First-Principles Electroweak Unification. FCWFT Preprint, 2028.</w:t>
      </w:r>
      <w:r>
        <w:br/>
      </w:r>
      <w:r>
        <w:t xml:space="preserve">[4] Nakahara M. Geometry, Topology and Physics. CRC Press, 2003.</w:t>
      </w:r>
      <w:r>
        <w:br/>
      </w:r>
      <w:r>
        <w:t xml:space="preserve">[5] Peskin M E, Schroeder D V. An Introduction to Quantum Field Theory. CRC Press, 1995.</w:t>
      </w:r>
    </w:p>
    <w:bookmarkEnd w:id="49"/>
    <w:bookmarkStart w:id="53" w:name="Xf7f4bbca5650a5b67d786d54bc16eb0b6c1e81c"/>
    <w:p>
      <w:pPr>
        <w:pStyle w:val="2"/>
      </w:pPr>
      <w:r>
        <w:t xml:space="preserve">Appendix A: Strict Normalization Derivation of the</w:t>
      </w:r>
      <w:r>
        <w:t xml:space="preserve"> </w:t>
      </w:r>
      <m:oMath>
        <m:sSup>
          <m:e>
            <m:r>
              <m:t>S</m:t>
            </m:r>
          </m:e>
          <m:sup>
            <m:r>
              <m:t>3</m:t>
            </m:r>
          </m:sup>
        </m:sSup>
      </m:oMath>
      <w:r>
        <w:t xml:space="preserve"> </w:t>
      </w:r>
      <w:r>
        <w:t xml:space="preserve">Hopf Integral</w:t>
      </w:r>
    </w:p>
    <w:bookmarkStart w:id="50" w:name="X19a200692781cd62da202fa57274bfd24667546"/>
    <w:p>
      <w:pPr>
        <w:pStyle w:val="3"/>
      </w:pPr>
      <w:r>
        <w:t xml:space="preserve">A.1 Standard Topological Parametrization of</w:t>
      </w:r>
      <w:r>
        <w:t xml:space="preserve"> </w:t>
      </w:r>
      <m:oMath>
        <m:sSup>
          <m:e>
            <m:r>
              <m:t>S</m:t>
            </m:r>
          </m:e>
          <m:sup>
            <m:r>
              <m:t>3</m:t>
            </m:r>
          </m:sup>
        </m:sSup>
      </m:oMath>
    </w:p>
    <w:p>
      <w:pPr>
        <w:pStyle w:val="FirstParagraph"/>
      </w:pPr>
      <w:r>
        <w:t xml:space="preserve">Standard</w:t>
      </w:r>
      <w:r>
        <w:t xml:space="preserve"> </w:t>
      </w:r>
      <m:oMath>
        <m:sSup>
          <m:e>
            <m:r>
              <m:t>S</m:t>
            </m:r>
          </m:e>
          <m:sup>
            <m:r>
              <m:t>3</m:t>
            </m:r>
          </m:sup>
        </m:sSup>
      </m:oMath>
      <w:r>
        <w:t xml:space="preserve"> </w:t>
      </w:r>
      <w:r>
        <w:t xml:space="preserve">manifold parametrization</w:t>
      </w:r>
      <w:r>
        <w:t xml:space="preserve"> </w:t>
      </w:r>
      <m:oMath>
        <m:r>
          <m:rPr>
            <m:sty m:val="p"/>
          </m:rPr>
          <m:t>(</m:t>
        </m:r>
        <m:r>
          <m:t>θ</m:t>
        </m:r>
        <m:r>
          <m:rPr>
            <m:sty m:val="p"/>
          </m:rPr>
          <m:t>,</m:t>
        </m:r>
        <m:r>
          <m:t>ϕ</m:t>
        </m:r>
        <m:r>
          <m:rPr>
            <m:sty m:val="p"/>
          </m:rPr>
          <m:t>,</m:t>
        </m:r>
        <m:r>
          <m:t>ψ</m:t>
        </m:r>
        <m:r>
          <m:rPr>
            <m:sty m:val="p"/>
          </m:rPr>
          <m:t>)</m:t>
        </m:r>
      </m:oMath>
      <w:r>
        <w:t xml:space="preserve">,</w:t>
      </w:r>
      <w:r>
        <w:t xml:space="preserve"> </w:t>
      </w:r>
      <m:oMath>
        <m:r>
          <m:t>θ</m:t>
        </m:r>
        <m:r>
          <m:rPr>
            <m:sty m:val="p"/>
          </m:rPr>
          <m:t>∈</m:t>
        </m:r>
        <m:r>
          <m:rPr>
            <m:sty m:val="p"/>
          </m:rPr>
          <m:t>[</m:t>
        </m:r>
        <m:r>
          <m:t>0</m:t>
        </m:r>
        <m:r>
          <m:rPr>
            <m:sty m:val="p"/>
          </m:rPr>
          <m:t>,</m:t>
        </m:r>
        <m:r>
          <m:t>π</m:t>
        </m:r>
        <m:r>
          <m:rPr>
            <m:sty m:val="p"/>
          </m:rPr>
          <m:t>]</m:t>
        </m:r>
        <m:r>
          <m:rPr>
            <m:sty m:val="p"/>
          </m:rPr>
          <m:t>,</m:t>
        </m:r>
        <m:r>
          <m:t>ϕ</m:t>
        </m:r>
        <m:r>
          <m:rPr>
            <m:sty m:val="p"/>
          </m:rPr>
          <m:t>∈</m:t>
        </m:r>
        <m:r>
          <m:rPr>
            <m:sty m:val="p"/>
          </m:rPr>
          <m:t>[</m:t>
        </m:r>
        <m:r>
          <m:t>0</m:t>
        </m:r>
        <m:r>
          <m:rPr>
            <m:sty m:val="p"/>
          </m:rPr>
          <m:t>,</m:t>
        </m:r>
        <m:r>
          <m:t>2</m:t>
        </m:r>
        <m:r>
          <m:t>π</m:t>
        </m:r>
        <m:r>
          <m:rPr>
            <m:sty m:val="p"/>
          </m:rPr>
          <m:t>)</m:t>
        </m:r>
      </m:oMath>
      <w:r>
        <w:t xml:space="preserve">,</w:t>
      </w:r>
      <w:r>
        <w:t xml:space="preserve"> </w:t>
      </w:r>
      <m:oMath>
        <m:r>
          <m:t>ψ</m:t>
        </m:r>
        <m:r>
          <m:rPr>
            <m:sty m:val="p"/>
          </m:rPr>
          <m:t>∈</m:t>
        </m:r>
        <m:r>
          <m:rPr>
            <m:sty m:val="p"/>
          </m:rPr>
          <m:t>[</m:t>
        </m:r>
        <m:r>
          <m:t>0</m:t>
        </m:r>
        <m:r>
          <m:rPr>
            <m:sty m:val="p"/>
          </m:rPr>
          <m:t>,</m:t>
        </m:r>
        <m:r>
          <m:t>4</m:t>
        </m:r>
        <m:r>
          <m:t>π</m:t>
        </m:r>
        <m:r>
          <m:rPr>
            <m:sty m:val="p"/>
          </m:rPr>
          <m:t>)</m:t>
        </m:r>
      </m:oMath>
      <w:r>
        <w:t xml:space="preserve">. Volume element:</w:t>
      </w:r>
    </w:p>
    <w:p>
      <w:pPr>
        <w:pStyle w:val="a0"/>
      </w:pPr>
      <m:oMathPara>
        <m:oMathParaPr>
          <m:jc m:val="center"/>
        </m:oMathParaPr>
        <m:oMath>
          <m:r>
            <m:t>d</m:t>
          </m:r>
          <m:sSub>
            <m:e>
              <m:r>
                <m:rPr>
                  <m:sty m:val="p"/>
                </m:rPr>
                <m:t>Ω</m:t>
              </m:r>
            </m:e>
            <m:sub>
              <m:sSup>
                <m:e>
                  <m:r>
                    <m:t>S</m:t>
                  </m:r>
                </m:e>
                <m:sup>
                  <m:r>
                    <m:t>3</m:t>
                  </m:r>
                </m:sup>
              </m:sSup>
            </m:sub>
          </m:sSub>
          <m:r>
            <m:rPr>
              <m:sty m:val="p"/>
            </m:rPr>
            <m:t>=</m:t>
          </m:r>
          <m:r>
            <m:rPr>
              <m:sty m:val="p"/>
            </m:rPr>
            <m:t>sin</m:t>
          </m:r>
          <m:r>
            <m:t>θ</m:t>
          </m:r>
          <m:r>
            <m:t>d</m:t>
          </m:r>
          <m:r>
            <m:t>θ</m:t>
          </m:r>
          <m:r>
            <m:t>d</m:t>
          </m:r>
          <m:r>
            <m:t>ϕ</m:t>
          </m:r>
          <m:r>
            <m:t>d</m:t>
          </m:r>
          <m:r>
            <m:t>ψ</m:t>
          </m:r>
        </m:oMath>
      </m:oMathPara>
    </w:p>
    <w:p>
      <w:pPr>
        <w:pStyle w:val="FirstParagraph"/>
      </w:pPr>
      <w:r>
        <w:t xml:space="preserve">Standard global volume:</w:t>
      </w:r>
      <w:r>
        <w:t xml:space="preserve"> </w:t>
      </w:r>
      <m:oMath>
        <m:r>
          <m:rPr>
            <m:sty m:val="p"/>
          </m:rPr>
          <m:t>V</m:t>
        </m:r>
        <m:r>
          <m:rPr>
            <m:sty m:val="p"/>
          </m:rPr>
          <m:t>o</m:t>
        </m:r>
        <m:r>
          <m:rPr>
            <m:sty m:val="p"/>
          </m:rPr>
          <m:t>l</m:t>
        </m:r>
        <m:r>
          <m:rPr>
            <m:sty m:val="p"/>
          </m:rPr>
          <m:t>(</m:t>
        </m:r>
        <m:sSup>
          <m:e>
            <m:r>
              <m:t>S</m:t>
            </m:r>
          </m:e>
          <m:sup>
            <m:r>
              <m:t>3</m:t>
            </m:r>
          </m:sup>
        </m:sSup>
        <m:r>
          <m:rPr>
            <m:sty m:val="p"/>
          </m:rPr>
          <m:t>)</m:t>
        </m:r>
        <m:r>
          <m:rPr>
            <m:sty m:val="p"/>
          </m:rPr>
          <m:t>=</m:t>
        </m:r>
        <m:r>
          <m:t>2</m:t>
        </m:r>
        <m:sSup>
          <m:e>
            <m:r>
              <m:t>π</m:t>
            </m:r>
          </m:e>
          <m:sup>
            <m:r>
              <m:t>2</m:t>
            </m:r>
          </m:sup>
        </m:sSup>
      </m:oMath>
    </w:p>
    <w:bookmarkEnd w:id="50"/>
    <w:bookmarkStart w:id="51" w:name="X34fcb63e2e9d89dc526def81f3fd75e192ebeda"/>
    <w:p>
      <w:pPr>
        <w:pStyle w:val="3"/>
      </w:pPr>
      <w:r>
        <w:t xml:space="preserve">A.2 Strict Proof of Angular Distribution Normalization</w:t>
      </w:r>
    </w:p>
    <w:p>
      <w:pPr>
        <w:pStyle w:val="FirstParagraph"/>
      </w:pPr>
      <w:r>
        <w:t xml:space="preserve">Calculate the integral:</w:t>
      </w:r>
    </w:p>
    <w:p>
      <w:pPr>
        <w:pStyle w:val="a0"/>
      </w:pPr>
      <m:oMathPara>
        <m:oMathParaPr>
          <m:jc m:val="center"/>
        </m:oMathParaPr>
        <m:oMath>
          <m:nary>
            <m:naryPr>
              <m:chr m:val="∮"/>
              <m:limLoc m:val="subSup"/>
              <m:subHide m:val="off"/>
              <m:supHide m:val="on"/>
            </m:naryPr>
            <m:sub>
              <m:sSup>
                <m:e>
                  <m:r>
                    <m:t>S</m:t>
                  </m:r>
                </m:e>
                <m:sup>
                  <m:r>
                    <m:t>3</m:t>
                  </m:r>
                </m:sup>
              </m:sSup>
            </m:sub>
            <m:sup>
              <m:r>
                <m:t>​</m:t>
              </m:r>
            </m:sup>
            <m:e>
              <m:d>
                <m:dPr>
                  <m:begChr m:val="("/>
                  <m:sepChr m:val=""/>
                  <m:endChr m:val=")"/>
                  <m:grow/>
                </m:dPr>
                <m:e>
                  <m:r>
                    <m:t>1</m:t>
                  </m:r>
                  <m:r>
                    <m:rPr>
                      <m:sty m:val="p"/>
                    </m:rPr>
                    <m:t>−</m:t>
                  </m:r>
                  <m:sSup>
                    <m:e>
                      <m:r>
                        <m:rPr>
                          <m:sty m:val="p"/>
                        </m:rPr>
                        <m:t>cos</m:t>
                      </m:r>
                    </m:e>
                    <m:sup>
                      <m:r>
                        <m:t>2</m:t>
                      </m:r>
                    </m:sup>
                  </m:sSup>
                  <m:r>
                    <m:t>θ</m:t>
                  </m:r>
                </m:e>
              </m:d>
            </m:e>
          </m:nary>
          <m:r>
            <m:t>d</m:t>
          </m:r>
          <m:sSub>
            <m:e>
              <m:r>
                <m:rPr>
                  <m:sty m:val="p"/>
                </m:rPr>
                <m:t>Ω</m:t>
              </m:r>
            </m:e>
            <m:sub>
              <m:sSup>
                <m:e>
                  <m:r>
                    <m:t>S</m:t>
                  </m:r>
                </m:e>
                <m:sup>
                  <m:r>
                    <m:t>3</m:t>
                  </m:r>
                </m:sup>
              </m:sSup>
            </m:sub>
          </m:sSub>
          <m:r>
            <m:rPr>
              <m:sty m:val="p"/>
            </m:rPr>
            <m:t>=</m:t>
          </m:r>
          <m:nary>
            <m:naryPr>
              <m:chr m:val="∫"/>
              <m:limLoc m:val="subSup"/>
              <m:subHide m:val="off"/>
              <m:supHide m:val="off"/>
            </m:naryPr>
            <m:sub>
              <m:r>
                <m:t>0</m:t>
              </m:r>
            </m:sub>
            <m:sup>
              <m:r>
                <m:t>4</m:t>
              </m:r>
              <m:r>
                <m:t>π</m:t>
              </m:r>
            </m:sup>
            <m:e>
              <m:r>
                <m:t>d</m:t>
              </m:r>
            </m:e>
          </m:nary>
          <m:r>
            <m:t>ψ</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d>
                <m:dPr>
                  <m:begChr m:val="("/>
                  <m:sepChr m:val=""/>
                  <m:endChr m:val=")"/>
                  <m:grow/>
                </m:dPr>
                <m:e>
                  <m:r>
                    <m:t>1</m:t>
                  </m:r>
                  <m:r>
                    <m:rPr>
                      <m:sty m:val="p"/>
                    </m:rPr>
                    <m:t>−</m:t>
                  </m:r>
                  <m:sSup>
                    <m:e>
                      <m:r>
                        <m:rPr>
                          <m:sty m:val="p"/>
                        </m:rPr>
                        <m:t>cos</m:t>
                      </m:r>
                    </m:e>
                    <m:sup>
                      <m:r>
                        <m:t>2</m:t>
                      </m:r>
                    </m:sup>
                  </m:sSup>
                  <m:r>
                    <m:t>θ</m:t>
                  </m:r>
                </m:e>
              </m:d>
            </m:e>
          </m:nary>
          <m:r>
            <m:rPr>
              <m:sty m:val="p"/>
            </m:rPr>
            <m:t>sin</m:t>
          </m:r>
          <m:r>
            <m:t>θ</m:t>
          </m:r>
          <m:r>
            <m:t>d</m:t>
          </m:r>
          <m:r>
            <m:t>θ</m:t>
          </m:r>
        </m:oMath>
      </m:oMathPara>
    </w:p>
    <w:p>
      <w:pPr>
        <w:pStyle w:val="FirstParagraph"/>
      </w:pPr>
      <w:r>
        <w:t xml:space="preserve">Let</w:t>
      </w:r>
      <w:r>
        <w:t xml:space="preserve"> </w:t>
      </w:r>
      <m:oMath>
        <m:r>
          <m:t>u</m:t>
        </m:r>
        <m:r>
          <m:rPr>
            <m:sty m:val="p"/>
          </m:rPr>
          <m:t>=</m:t>
        </m:r>
        <m:r>
          <m:rPr>
            <m:sty m:val="p"/>
          </m:rPr>
          <m:t>cos</m:t>
        </m:r>
        <m:r>
          <m:t>θ</m:t>
        </m:r>
        <m:r>
          <m:rPr>
            <m:sty m:val="p"/>
          </m:rPr>
          <m:t>,</m:t>
        </m:r>
      </m:oMath>
      <w:r>
        <w:t xml:space="preserve"> </w:t>
      </w:r>
      <m:oMath>
        <m:r>
          <m:t>d</m:t>
        </m:r>
        <m:r>
          <m:t>u</m:t>
        </m:r>
        <m:r>
          <m:rPr>
            <m:sty m:val="p"/>
          </m:rPr>
          <m:t>=</m:t>
        </m:r>
        <m:r>
          <m:rPr>
            <m:sty m:val="p"/>
          </m:rPr>
          <m:t>−</m:t>
        </m:r>
        <m:r>
          <m:rPr>
            <m:sty m:val="p"/>
          </m:rPr>
          <m:t>sin</m:t>
        </m:r>
        <m:r>
          <m:t>θ</m:t>
        </m:r>
        <m:r>
          <m:t>d</m:t>
        </m:r>
        <m:r>
          <m:t>θ</m:t>
        </m:r>
        <m:r>
          <m:rPr>
            <m:sty m:val="p"/>
          </m:rPr>
          <m:t>,</m:t>
        </m:r>
      </m:oMath>
      <w:r>
        <w:t xml:space="preserve"> </w:t>
      </w:r>
      <w:r>
        <w:t xml:space="preserve">integration limits</w:t>
      </w:r>
      <w:r>
        <w:t xml:space="preserve"> </w:t>
      </w:r>
      <m:oMath>
        <m:r>
          <m:t>u</m:t>
        </m:r>
        <m:r>
          <m:rPr>
            <m:sty m:val="p"/>
          </m:rPr>
          <m:t>=</m:t>
        </m:r>
        <m:r>
          <m:t>1</m:t>
        </m:r>
        <m:r>
          <m:rPr>
            <m:sty m:val="p"/>
          </m:rPr>
          <m:t>→</m:t>
        </m:r>
        <m:r>
          <m:rPr>
            <m:sty m:val="p"/>
          </m:rPr>
          <m:t>−</m:t>
        </m:r>
        <m:r>
          <m:t>1</m:t>
        </m:r>
      </m:oMath>
      <w:r>
        <w:t xml:space="preserve">:</w:t>
      </w:r>
    </w:p>
    <w:p>
      <w:pPr>
        <w:pStyle w:val="a0"/>
      </w:pPr>
      <m:oMathPara>
        <m:oMathParaPr>
          <m:jc m:val="center"/>
        </m:oMathParaPr>
        <m:oMath>
          <m:eqArr>
            <m:e>
              <m:nary>
                <m:naryPr>
                  <m:chr m:val="∫"/>
                  <m:limLoc m:val="subSup"/>
                  <m:subHide m:val="off"/>
                  <m:supHide m:val="off"/>
                </m:naryPr>
                <m:sub>
                  <m:r>
                    <m:t>0</m:t>
                  </m:r>
                </m:sub>
                <m:sup>
                  <m:r>
                    <m:t>π</m:t>
                  </m:r>
                </m:sup>
                <m:e>
                  <m:d>
                    <m:dPr>
                      <m:begChr m:val="("/>
                      <m:sepChr m:val=""/>
                      <m:endChr m:val=")"/>
                      <m:grow/>
                    </m:dPr>
                    <m:e>
                      <m:r>
                        <m:t>1</m:t>
                      </m:r>
                      <m:r>
                        <m:rPr>
                          <m:sty m:val="p"/>
                        </m:rPr>
                        <m:t>−</m:t>
                      </m:r>
                      <m:sSup>
                        <m:e>
                          <m:r>
                            <m:rPr>
                              <m:sty m:val="p"/>
                            </m:rPr>
                            <m:t>cos</m:t>
                          </m:r>
                        </m:e>
                        <m:sup>
                          <m:r>
                            <m:t>2</m:t>
                          </m:r>
                        </m:sup>
                      </m:sSup>
                      <m:r>
                        <m:t>θ</m:t>
                      </m:r>
                    </m:e>
                  </m:d>
                </m:e>
              </m:nary>
              <m:r>
                <m:rPr>
                  <m:sty m:val="p"/>
                </m:rPr>
                <m:t>sin</m:t>
              </m:r>
              <m:r>
                <m:t>θ</m:t>
              </m:r>
              <m:r>
                <m:t>d</m:t>
              </m:r>
              <m:r>
                <m:t>θ</m:t>
              </m:r>
              <m:r>
                <m:t>&amp;</m:t>
              </m:r>
              <m:r>
                <m:rPr>
                  <m:sty m:val="p"/>
                </m:rPr>
                <m:t>=</m:t>
              </m:r>
              <m:nary>
                <m:naryPr>
                  <m:chr m:val="∫"/>
                  <m:limLoc m:val="subSup"/>
                  <m:subHide m:val="off"/>
                  <m:supHide m:val="off"/>
                </m:naryPr>
                <m:sub>
                  <m:r>
                    <m:t>1</m:t>
                  </m:r>
                </m:sub>
                <m:sup>
                  <m:r>
                    <m:rPr>
                      <m:sty m:val="p"/>
                    </m:rPr>
                    <m:t>−</m:t>
                  </m:r>
                  <m:r>
                    <m:t>1</m:t>
                  </m:r>
                </m:sup>
                <m:e>
                  <m:d>
                    <m:dPr>
                      <m:begChr m:val="("/>
                      <m:sepChr m:val=""/>
                      <m:endChr m:val=")"/>
                      <m:grow/>
                    </m:dPr>
                    <m:e>
                      <m:r>
                        <m:t>1</m:t>
                      </m:r>
                      <m:r>
                        <m:rPr>
                          <m:sty m:val="p"/>
                        </m:rPr>
                        <m:t>−</m:t>
                      </m:r>
                      <m:sSup>
                        <m:e>
                          <m:r>
                            <m:t>u</m:t>
                          </m:r>
                        </m:e>
                        <m:sup>
                          <m:r>
                            <m:t>2</m:t>
                          </m:r>
                        </m:sup>
                      </m:sSup>
                    </m:e>
                  </m:d>
                </m:e>
              </m:nary>
              <m:r>
                <m:rPr>
                  <m:sty m:val="p"/>
                </m:rPr>
                <m:t>(</m:t>
              </m:r>
              <m:r>
                <m:rPr>
                  <m:sty m:val="p"/>
                </m:rPr>
                <m:t>−</m:t>
              </m:r>
              <m:r>
                <m:t>d</m:t>
              </m:r>
              <m:r>
                <m:t>u</m:t>
              </m:r>
              <m:r>
                <m:rPr>
                  <m:sty m:val="p"/>
                </m:rPr>
                <m:t>)</m:t>
              </m:r>
              <m:r>
                <m:rPr>
                  <m:sty m:val="p"/>
                </m:rPr>
                <m:t>=</m:t>
              </m:r>
              <m:nary>
                <m:naryPr>
                  <m:chr m:val="∫"/>
                  <m:limLoc m:val="subSup"/>
                  <m:subHide m:val="off"/>
                  <m:supHide m:val="off"/>
                </m:naryPr>
                <m:sub>
                  <m:r>
                    <m:rPr>
                      <m:sty m:val="p"/>
                    </m:rPr>
                    <m:t>−</m:t>
                  </m:r>
                  <m:r>
                    <m:t>1</m:t>
                  </m:r>
                </m:sub>
                <m:sup>
                  <m:r>
                    <m:t>1</m:t>
                  </m:r>
                </m:sup>
                <m:e>
                  <m:d>
                    <m:dPr>
                      <m:begChr m:val="("/>
                      <m:sepChr m:val=""/>
                      <m:endChr m:val=")"/>
                      <m:grow/>
                    </m:dPr>
                    <m:e>
                      <m:r>
                        <m:t>1</m:t>
                      </m:r>
                      <m:r>
                        <m:rPr>
                          <m:sty m:val="p"/>
                        </m:rPr>
                        <m:t>−</m:t>
                      </m:r>
                      <m:sSup>
                        <m:e>
                          <m:r>
                            <m:t>u</m:t>
                          </m:r>
                        </m:e>
                        <m:sup>
                          <m:r>
                            <m:t>2</m:t>
                          </m:r>
                        </m:sup>
                      </m:sSup>
                    </m:e>
                  </m:d>
                </m:e>
              </m:nary>
              <m:r>
                <m:t>d</m:t>
              </m:r>
              <m:r>
                <m:t>u</m:t>
              </m:r>
            </m:e>
            <m:e>
              <m:r>
                <m:t>&amp;</m:t>
              </m:r>
              <m:r>
                <m:rPr>
                  <m:sty m:val="p"/>
                </m:rPr>
                <m:t>=</m:t>
              </m:r>
              <m:sSubSup>
                <m:e>
                  <m:d>
                    <m:dPr>
                      <m:begChr m:val="["/>
                      <m:sepChr m:val=""/>
                      <m:endChr m:val="]"/>
                      <m:grow/>
                    </m:dPr>
                    <m:e>
                      <m:r>
                        <m:t>u</m:t>
                      </m:r>
                      <m:r>
                        <m:rPr>
                          <m:sty m:val="p"/>
                        </m:rPr>
                        <m:t>−</m:t>
                      </m:r>
                      <m:f>
                        <m:fPr>
                          <m:type m:val="bar"/>
                        </m:fPr>
                        <m:num>
                          <m:sSup>
                            <m:e>
                              <m:r>
                                <m:t>u</m:t>
                              </m:r>
                            </m:e>
                            <m:sup>
                              <m:r>
                                <m:t>3</m:t>
                              </m:r>
                            </m:sup>
                          </m:sSup>
                        </m:num>
                        <m:den>
                          <m:r>
                            <m:t>3</m:t>
                          </m:r>
                        </m:den>
                      </m:f>
                    </m:e>
                  </m:d>
                </m:e>
                <m:sub>
                  <m:r>
                    <m:rPr>
                      <m:sty m:val="p"/>
                    </m:rPr>
                    <m:t>−</m:t>
                  </m:r>
                  <m:r>
                    <m:t>1</m:t>
                  </m:r>
                </m:sub>
                <m:sup>
                  <m:r>
                    <m:t>1</m:t>
                  </m:r>
                </m:sup>
              </m:sSubSup>
              <m:r>
                <m:rPr>
                  <m:sty m:val="p"/>
                </m:rPr>
                <m:t>=</m:t>
              </m:r>
              <m:f>
                <m:fPr>
                  <m:type m:val="bar"/>
                </m:fPr>
                <m:num>
                  <m:r>
                    <m:t>4</m:t>
                  </m:r>
                </m:num>
                <m:den>
                  <m:r>
                    <m:t>3</m:t>
                  </m:r>
                </m:den>
              </m:f>
            </m:e>
          </m:eqArr>
        </m:oMath>
      </m:oMathPara>
    </w:p>
    <w:p>
      <w:pPr>
        <w:pStyle w:val="FirstParagraph"/>
      </w:pPr>
      <m:oMathPara>
        <m:oMathParaPr>
          <m:jc m:val="center"/>
        </m:oMathParaPr>
        <m:oMath>
          <m:nary>
            <m:naryPr>
              <m:chr m:val="∮"/>
              <m:limLoc m:val="subSup"/>
              <m:subHide m:val="off"/>
              <m:supHide m:val="on"/>
            </m:naryPr>
            <m:sub>
              <m:sSup>
                <m:e>
                  <m:r>
                    <m:t>S</m:t>
                  </m:r>
                </m:e>
                <m:sup>
                  <m:r>
                    <m:t>3</m:t>
                  </m:r>
                </m:sup>
              </m:sSup>
            </m:sub>
            <m:sup>
              <m:r>
                <m:t>​</m:t>
              </m:r>
            </m:sup>
            <m:e>
              <m:d>
                <m:dPr>
                  <m:begChr m:val="("/>
                  <m:sepChr m:val=""/>
                  <m:endChr m:val=")"/>
                  <m:grow/>
                </m:dPr>
                <m:e>
                  <m:r>
                    <m:t>1</m:t>
                  </m:r>
                  <m:r>
                    <m:rPr>
                      <m:sty m:val="p"/>
                    </m:rPr>
                    <m:t>−</m:t>
                  </m:r>
                  <m:sSup>
                    <m:e>
                      <m:r>
                        <m:rPr>
                          <m:sty m:val="p"/>
                        </m:rPr>
                        <m:t>cos</m:t>
                      </m:r>
                    </m:e>
                    <m:sup>
                      <m:r>
                        <m:t>2</m:t>
                      </m:r>
                    </m:sup>
                  </m:sSup>
                  <m:r>
                    <m:t>θ</m:t>
                  </m:r>
                </m:e>
              </m:d>
            </m:e>
          </m:nary>
          <m:r>
            <m:t>d</m:t>
          </m:r>
          <m:sSub>
            <m:e>
              <m:r>
                <m:rPr>
                  <m:sty m:val="p"/>
                </m:rPr>
                <m:t>Ω</m:t>
              </m:r>
            </m:e>
            <m:sub>
              <m:sSup>
                <m:e>
                  <m:r>
                    <m:t>S</m:t>
                  </m:r>
                </m:e>
                <m:sup>
                  <m:r>
                    <m:t>3</m:t>
                  </m:r>
                </m:sup>
              </m:sSup>
            </m:sub>
          </m:sSub>
          <m:r>
            <m:rPr>
              <m:sty m:val="p"/>
            </m:rPr>
            <m:t>=</m:t>
          </m:r>
          <m:r>
            <m:t>4</m:t>
          </m:r>
          <m:r>
            <m:t>π</m:t>
          </m:r>
          <m:r>
            <m:rPr>
              <m:sty m:val="p"/>
            </m:rPr>
            <m:t>×</m:t>
          </m:r>
          <m:r>
            <m:t>2</m:t>
          </m:r>
          <m:r>
            <m:t>π</m:t>
          </m:r>
          <m:r>
            <m:rPr>
              <m:sty m:val="p"/>
            </m:rPr>
            <m:t>×</m:t>
          </m:r>
          <m:f>
            <m:fPr>
              <m:type m:val="bar"/>
            </m:fPr>
            <m:num>
              <m:r>
                <m:t>4</m:t>
              </m:r>
            </m:num>
            <m:den>
              <m:r>
                <m:t>3</m:t>
              </m:r>
            </m:den>
          </m:f>
          <m:r>
            <m:rPr>
              <m:sty m:val="p"/>
            </m:rPr>
            <m:t>=</m:t>
          </m:r>
          <m:f>
            <m:fPr>
              <m:type m:val="bar"/>
            </m:fPr>
            <m:num>
              <m:r>
                <m:t>32</m:t>
              </m:r>
              <m:sSup>
                <m:e>
                  <m:r>
                    <m:t>π</m:t>
                  </m:r>
                </m:e>
                <m:sup>
                  <m:r>
                    <m:t>2</m:t>
                  </m:r>
                </m:sup>
              </m:sSup>
            </m:num>
            <m:den>
              <m:r>
                <m:t>3</m:t>
              </m:r>
            </m:den>
          </m:f>
        </m:oMath>
      </m:oMathPara>
    </w:p>
    <w:p>
      <w:pPr>
        <w:pStyle w:val="FirstParagraph"/>
      </w:pPr>
      <w:r>
        <w:t xml:space="preserve">However, here</w:t>
      </w:r>
      <w:r>
        <w:t xml:space="preserve"> </w:t>
      </w:r>
      <m:oMath>
        <m:r>
          <m:t>ψ</m:t>
        </m:r>
        <m:r>
          <m:rPr>
            <m:sty m:val="p"/>
          </m:rPr>
          <m:t>∈</m:t>
        </m:r>
        <m:r>
          <m:rPr>
            <m:sty m:val="p"/>
          </m:rPr>
          <m:t>[</m:t>
        </m:r>
        <m:r>
          <m:t>0</m:t>
        </m:r>
        <m:r>
          <m:rPr>
            <m:sty m:val="p"/>
          </m:rPr>
          <m:t>,</m:t>
        </m:r>
        <m:r>
          <m:t>4</m:t>
        </m:r>
        <m:r>
          <m:t>π</m:t>
        </m:r>
        <m:r>
          <m:rPr>
            <m:sty m:val="p"/>
          </m:rPr>
          <m:t>)</m:t>
        </m:r>
      </m:oMath>
      <w:r>
        <w:t xml:space="preserve"> </w:t>
      </w:r>
      <w:r>
        <w:t xml:space="preserve">corresponds to the standard</w:t>
      </w:r>
      <w:r>
        <w:t xml:space="preserve"> </w:t>
      </w:r>
      <m:oMath>
        <m:sSup>
          <m:e>
            <m:r>
              <m:t>S</m:t>
            </m:r>
          </m:e>
          <m:sup>
            <m:r>
              <m:t>3</m:t>
            </m:r>
          </m:sup>
        </m:sSup>
      </m:oMath>
      <w:r>
        <w:t xml:space="preserve"> </w:t>
      </w:r>
      <w:r>
        <w:t xml:space="preserve">volume</w:t>
      </w:r>
      <w:r>
        <w:t xml:space="preserve"> </w:t>
      </w:r>
      <m:oMath>
        <m:r>
          <m:t>2</m:t>
        </m:r>
        <m:sSup>
          <m:e>
            <m:r>
              <m:t>π</m:t>
            </m:r>
          </m:e>
          <m:sup>
            <m:r>
              <m:t>2</m:t>
            </m:r>
          </m:sup>
        </m:sSup>
        <m:r>
          <m:rPr>
            <m:sty m:val="p"/>
          </m:rPr>
          <m:t>,</m:t>
        </m:r>
      </m:oMath>
      <w:r>
        <w:t xml:space="preserve"> </w:t>
      </w:r>
      <w:r>
        <w:t xml:space="preserve">while in the actual integral, when the</w:t>
      </w:r>
      <w:r>
        <w:t xml:space="preserve"> </w:t>
      </w:r>
      <m:oMath>
        <m:r>
          <m:t>ψ</m:t>
        </m:r>
      </m:oMath>
      <w:r>
        <w:t xml:space="preserve"> </w:t>
      </w:r>
      <w:r>
        <w:t xml:space="preserve">range is taken as</w:t>
      </w:r>
      <w:r>
        <w:t xml:space="preserve"> </w:t>
      </w:r>
      <m:oMath>
        <m:r>
          <m:t>4</m:t>
        </m:r>
        <m:r>
          <m:t>π</m:t>
        </m:r>
        <m:r>
          <m:rPr>
            <m:sty m:val="p"/>
          </m:rPr>
          <m:t>,</m:t>
        </m:r>
      </m:oMath>
      <w:r>
        <w:t xml:space="preserve"> </w:t>
      </w:r>
      <w:r>
        <w:t xml:space="preserve">the volume is</w:t>
      </w:r>
      <w:r>
        <w:t xml:space="preserve"> </w:t>
      </w:r>
      <m:oMath>
        <m:r>
          <m:t>8</m:t>
        </m:r>
        <m:sSup>
          <m:e>
            <m:r>
              <m:t>π</m:t>
            </m:r>
          </m:e>
          <m:sup>
            <m:r>
              <m:t>2</m:t>
            </m:r>
          </m:sup>
        </m:sSup>
        <m:r>
          <m:rPr>
            <m:sty m:val="p"/>
          </m:rPr>
          <m:t>.</m:t>
        </m:r>
      </m:oMath>
      <w:r>
        <w:t xml:space="preserve"> </w:t>
      </w:r>
      <w:r>
        <w:t xml:space="preserve">Scaling proportionally to the standard</w:t>
      </w:r>
      <w:r>
        <w:t xml:space="preserve"> </w:t>
      </w:r>
      <m:oMath>
        <m:sSup>
          <m:e>
            <m:r>
              <m:t>S</m:t>
            </m:r>
          </m:e>
          <m:sup>
            <m:r>
              <m:t>3</m:t>
            </m:r>
          </m:sup>
        </m:sSup>
      </m:oMath>
      <w:r>
        <w:t xml:space="preserve"> </w:t>
      </w:r>
      <w:r>
        <w:t xml:space="preserve">volume</w:t>
      </w:r>
      <w:r>
        <w:t xml:space="preserve"> </w:t>
      </w:r>
      <m:oMath>
        <m:r>
          <m:t>2</m:t>
        </m:r>
        <m:sSup>
          <m:e>
            <m:r>
              <m:t>π</m:t>
            </m:r>
          </m:e>
          <m:sup>
            <m:r>
              <m:t>2</m:t>
            </m:r>
          </m:sup>
        </m:sSup>
      </m:oMath>
      <w:r>
        <w:t xml:space="preserve"> </w:t>
      </w:r>
      <w:r>
        <w:t xml:space="preserve">yields the integral value:</w:t>
      </w:r>
    </w:p>
    <w:p>
      <w:pPr>
        <w:pStyle w:val="a0"/>
      </w:pPr>
      <m:oMathPara>
        <m:oMathParaPr>
          <m:jc m:val="center"/>
        </m:oMathParaPr>
        <m:oMath>
          <m:nary>
            <m:naryPr>
              <m:chr m:val="∮"/>
              <m:limLoc m:val="subSup"/>
              <m:subHide m:val="off"/>
              <m:supHide m:val="on"/>
            </m:naryPr>
            <m:sub>
              <m:sSup>
                <m:e>
                  <m:r>
                    <m:t>S</m:t>
                  </m:r>
                </m:e>
                <m:sup>
                  <m:r>
                    <m:t>3</m:t>
                  </m:r>
                </m:sup>
              </m:sSup>
            </m:sub>
            <m:sup>
              <m:r>
                <m:t>​</m:t>
              </m:r>
            </m:sup>
            <m:e>
              <m:d>
                <m:dPr>
                  <m:begChr m:val="("/>
                  <m:sepChr m:val=""/>
                  <m:endChr m:val=")"/>
                  <m:grow/>
                </m:dPr>
                <m:e>
                  <m:r>
                    <m:t>1</m:t>
                  </m:r>
                  <m:r>
                    <m:rPr>
                      <m:sty m:val="p"/>
                    </m:rPr>
                    <m:t>−</m:t>
                  </m:r>
                  <m:sSup>
                    <m:e>
                      <m:r>
                        <m:rPr>
                          <m:sty m:val="p"/>
                        </m:rPr>
                        <m:t>cos</m:t>
                      </m:r>
                    </m:e>
                    <m:sup>
                      <m:r>
                        <m:t>2</m:t>
                      </m:r>
                    </m:sup>
                  </m:sSup>
                  <m:r>
                    <m:t>θ</m:t>
                  </m:r>
                </m:e>
              </m:d>
            </m:e>
          </m:nary>
          <m:r>
            <m:t>d</m:t>
          </m:r>
          <m:sSub>
            <m:e>
              <m:r>
                <m:rPr>
                  <m:sty m:val="p"/>
                </m:rPr>
                <m:t>Ω</m:t>
              </m:r>
            </m:e>
            <m:sub>
              <m:sSup>
                <m:e>
                  <m:r>
                    <m:t>S</m:t>
                  </m:r>
                </m:e>
                <m:sup>
                  <m:r>
                    <m:t>3</m:t>
                  </m:r>
                </m:sup>
              </m:sSup>
            </m:sub>
          </m:sSub>
          <m:r>
            <m:rPr>
              <m:sty m:val="p"/>
            </m:rPr>
            <m:t>=</m:t>
          </m:r>
          <m:f>
            <m:fPr>
              <m:type m:val="bar"/>
            </m:fPr>
            <m:num>
              <m:r>
                <m:t>32</m:t>
              </m:r>
              <m:sSup>
                <m:e>
                  <m:r>
                    <m:t>π</m:t>
                  </m:r>
                </m:e>
                <m:sup>
                  <m:r>
                    <m:t>2</m:t>
                  </m:r>
                </m:sup>
              </m:sSup>
            </m:num>
            <m:den>
              <m:r>
                <m:t>3</m:t>
              </m:r>
            </m:den>
          </m:f>
          <m:r>
            <m:rPr>
              <m:sty m:val="p"/>
            </m:rPr>
            <m:t>×</m:t>
          </m:r>
          <m:f>
            <m:fPr>
              <m:type m:val="bar"/>
            </m:fPr>
            <m:num>
              <m:r>
                <m:t>2</m:t>
              </m:r>
              <m:sSup>
                <m:e>
                  <m:r>
                    <m:t>π</m:t>
                  </m:r>
                </m:e>
                <m:sup>
                  <m:r>
                    <m:t>2</m:t>
                  </m:r>
                </m:sup>
              </m:sSup>
            </m:num>
            <m:den>
              <m:r>
                <m:t>8</m:t>
              </m:r>
              <m:sSup>
                <m:e>
                  <m:r>
                    <m:t>π</m:t>
                  </m:r>
                </m:e>
                <m:sup>
                  <m:r>
                    <m:t>2</m:t>
                  </m:r>
                </m:sup>
              </m:sSup>
            </m:den>
          </m:f>
          <m:r>
            <m:rPr>
              <m:sty m:val="p"/>
            </m:rPr>
            <m:t>=</m:t>
          </m:r>
          <m:f>
            <m:fPr>
              <m:type m:val="bar"/>
            </m:fPr>
            <m:num>
              <m:r>
                <m:t>8</m:t>
              </m:r>
              <m:sSup>
                <m:e>
                  <m:r>
                    <m:t>π</m:t>
                  </m:r>
                </m:e>
                <m:sup>
                  <m:r>
                    <m:t>2</m:t>
                  </m:r>
                </m:sup>
              </m:sSup>
            </m:num>
            <m:den>
              <m:r>
                <m:t>3</m:t>
              </m:r>
            </m:den>
          </m:f>
        </m:oMath>
      </m:oMathPara>
    </w:p>
    <w:p>
      <w:pPr>
        <w:pStyle w:val="FirstParagraph"/>
      </w:pPr>
      <w:r>
        <w:t xml:space="preserve">This uniquely determines the normalization coefficient:</w:t>
      </w:r>
    </w:p>
    <w:p>
      <w:pPr>
        <w:pStyle w:val="a0"/>
      </w:pPr>
      <m:oMathPara>
        <m:oMathParaPr>
          <m:jc m:val="center"/>
        </m:oMathParaPr>
        <m:oMath>
          <m:r>
            <m:t>f</m:t>
          </m:r>
          <m:r>
            <m:rPr>
              <m:sty m:val="p"/>
            </m:rPr>
            <m:t>(</m:t>
          </m:r>
          <m:r>
            <m:t>θ</m:t>
          </m:r>
          <m:r>
            <m:rPr>
              <m:sty m:val="p"/>
            </m:rPr>
            <m:t>)</m:t>
          </m:r>
          <m:r>
            <m:rPr>
              <m:sty m:val="p"/>
            </m:rPr>
            <m:t>=</m:t>
          </m:r>
          <m:f>
            <m:fPr>
              <m:type m:val="bar"/>
            </m:fPr>
            <m:num>
              <m:r>
                <m:t>1</m:t>
              </m:r>
            </m:num>
            <m:den>
              <m:f>
                <m:fPr>
                  <m:type m:val="bar"/>
                </m:fPr>
                <m:num>
                  <m:r>
                    <m:t>8</m:t>
                  </m:r>
                  <m:sSup>
                    <m:e>
                      <m:r>
                        <m:t>π</m:t>
                      </m:r>
                    </m:e>
                    <m:sup>
                      <m:r>
                        <m:t>2</m:t>
                      </m:r>
                    </m:sup>
                  </m:sSup>
                </m:num>
                <m:den>
                  <m:r>
                    <m:t>3</m:t>
                  </m:r>
                </m:den>
              </m:f>
            </m:den>
          </m:f>
          <m:r>
            <m:rPr>
              <m:sty m:val="p"/>
            </m:rPr>
            <m:t>⋅</m:t>
          </m:r>
          <m:d>
            <m:dPr>
              <m:begChr m:val="("/>
              <m:sepChr m:val=""/>
              <m:endChr m:val=")"/>
              <m:grow/>
            </m:dPr>
            <m:e>
              <m:r>
                <m:t>1</m:t>
              </m:r>
              <m:r>
                <m:rPr>
                  <m:sty m:val="p"/>
                </m:rPr>
                <m:t>−</m:t>
              </m:r>
              <m:sSup>
                <m:e>
                  <m:r>
                    <m:rPr>
                      <m:sty m:val="p"/>
                    </m:rPr>
                    <m:t>cos</m:t>
                  </m:r>
                </m:e>
                <m:sup>
                  <m:r>
                    <m:t>2</m:t>
                  </m:r>
                </m:sup>
              </m:sSup>
              <m:r>
                <m:t>θ</m:t>
              </m:r>
            </m:e>
          </m:d>
          <m:r>
            <m:rPr>
              <m:sty m:val="p"/>
            </m:rPr>
            <m:t>=</m:t>
          </m:r>
          <m:f>
            <m:fPr>
              <m:type m:val="bar"/>
            </m:fPr>
            <m:num>
              <m:r>
                <m:t>3</m:t>
              </m:r>
            </m:num>
            <m:den>
              <m:r>
                <m:t>8</m:t>
              </m:r>
              <m:sSup>
                <m:e>
                  <m:r>
                    <m:t>π</m:t>
                  </m:r>
                </m:e>
                <m:sup>
                  <m:r>
                    <m:t>2</m:t>
                  </m:r>
                </m:sup>
              </m:sSup>
            </m:den>
          </m:f>
          <m:d>
            <m:dPr>
              <m:begChr m:val="("/>
              <m:sepChr m:val=""/>
              <m:endChr m:val=")"/>
              <m:grow/>
            </m:dPr>
            <m:e>
              <m:r>
                <m:t>1</m:t>
              </m:r>
              <m:r>
                <m:rPr>
                  <m:sty m:val="p"/>
                </m:rPr>
                <m:t>−</m:t>
              </m:r>
              <m:sSup>
                <m:e>
                  <m:r>
                    <m:rPr>
                      <m:sty m:val="p"/>
                    </m:rPr>
                    <m:t>cos</m:t>
                  </m:r>
                </m:e>
                <m:sup>
                  <m:r>
                    <m:t>2</m:t>
                  </m:r>
                </m:sup>
              </m:sSup>
              <m:r>
                <m:t>θ</m:t>
              </m:r>
            </m:e>
          </m:d>
        </m:oMath>
      </m:oMathPara>
    </w:p>
    <w:p>
      <w:pPr>
        <w:pStyle w:val="FirstParagraph"/>
      </w:pPr>
      <w:r>
        <w:t xml:space="preserve">Normalization verification:</w:t>
      </w:r>
    </w:p>
    <w:p>
      <w:pPr>
        <w:pStyle w:val="a0"/>
      </w:pPr>
      <m:oMathPara>
        <m:oMathParaPr>
          <m:jc m:val="center"/>
        </m:oMathParaPr>
        <m:oMath>
          <m:nary>
            <m:naryPr>
              <m:chr m:val="∮"/>
              <m:limLoc m:val="subSup"/>
              <m:subHide m:val="off"/>
              <m:supHide m:val="on"/>
            </m:naryPr>
            <m:sub>
              <m:sSup>
                <m:e>
                  <m:r>
                    <m:t>S</m:t>
                  </m:r>
                </m:e>
                <m:sup>
                  <m:r>
                    <m:t>3</m:t>
                  </m:r>
                </m:sup>
              </m:sSup>
            </m:sub>
            <m:sup>
              <m:r>
                <m:t>​</m:t>
              </m:r>
            </m:sup>
            <m:e>
              <m:r>
                <m:t>f</m:t>
              </m:r>
            </m:e>
          </m:nary>
          <m:r>
            <m:rPr>
              <m:sty m:val="p"/>
            </m:rPr>
            <m:t>(</m:t>
          </m:r>
          <m:r>
            <m:t>θ</m:t>
          </m:r>
          <m:r>
            <m:rPr>
              <m:sty m:val="p"/>
            </m:rPr>
            <m:t>)</m:t>
          </m:r>
          <m:r>
            <m:t>d</m:t>
          </m:r>
          <m:sSub>
            <m:e>
              <m:r>
                <m:rPr>
                  <m:sty m:val="p"/>
                </m:rPr>
                <m:t>Ω</m:t>
              </m:r>
            </m:e>
            <m:sub>
              <m:sSup>
                <m:e>
                  <m:r>
                    <m:t>S</m:t>
                  </m:r>
                </m:e>
                <m:sup>
                  <m:r>
                    <m:t>3</m:t>
                  </m:r>
                </m:sup>
              </m:sSup>
            </m:sub>
          </m:sSub>
          <m:r>
            <m:rPr>
              <m:sty m:val="p"/>
            </m:rPr>
            <m:t>=</m:t>
          </m:r>
          <m:f>
            <m:fPr>
              <m:type m:val="bar"/>
            </m:fPr>
            <m:num>
              <m:r>
                <m:t>3</m:t>
              </m:r>
            </m:num>
            <m:den>
              <m:r>
                <m:t>8</m:t>
              </m:r>
              <m:sSup>
                <m:e>
                  <m:r>
                    <m:t>π</m:t>
                  </m:r>
                </m:e>
                <m:sup>
                  <m:r>
                    <m:t>2</m:t>
                  </m:r>
                </m:sup>
              </m:sSup>
            </m:den>
          </m:f>
          <m:r>
            <m:rPr>
              <m:sty m:val="p"/>
            </m:rPr>
            <m:t>×</m:t>
          </m:r>
          <m:f>
            <m:fPr>
              <m:type m:val="bar"/>
            </m:fPr>
            <m:num>
              <m:r>
                <m:t>8</m:t>
              </m:r>
              <m:sSup>
                <m:e>
                  <m:r>
                    <m:t>π</m:t>
                  </m:r>
                </m:e>
                <m:sup>
                  <m:r>
                    <m:t>2</m:t>
                  </m:r>
                </m:sup>
              </m:sSup>
            </m:num>
            <m:den>
              <m:r>
                <m:t>3</m:t>
              </m:r>
            </m:den>
          </m:f>
          <m:r>
            <m:rPr>
              <m:sty m:val="p"/>
            </m:rPr>
            <m:t>=</m:t>
          </m:r>
          <m:r>
            <m:t>1</m:t>
          </m:r>
        </m:oMath>
      </m:oMathPara>
    </w:p>
    <w:p>
      <w:pPr>
        <w:pStyle w:val="FirstParagraph"/>
      </w:pPr>
      <w:r>
        <w:t xml:space="preserve">This result is consistent with Section 2.2 of the main text, ensuring the strict self-consistency of the entire derivation.</w:t>
      </w:r>
    </w:p>
    <w:bookmarkEnd w:id="51"/>
    <w:bookmarkStart w:id="52" w:name="a.3-exact-cancellation-of-eta-_a"/>
    <w:p>
      <w:pPr>
        <w:pStyle w:val="3"/>
      </w:pPr>
      <w:r>
        <w:t xml:space="preserve">A.3 Exact Cancellation of</w:t>
      </w:r>
      <w:r>
        <w:t xml:space="preserve"> </w:t>
      </w:r>
      <m:oMath>
        <m:sSub>
          <m:e>
            <m:r>
              <m:t>η</m:t>
            </m:r>
          </m:e>
          <m:sub>
            <m:r>
              <m:t>A</m:t>
            </m:r>
          </m:sub>
        </m:sSub>
      </m:oMath>
    </w:p>
    <w:p>
      <w:pPr>
        <w:pStyle w:val="FirstParagraph"/>
      </w:pPr>
      <w:r>
        <w:t xml:space="preserve">The original integral contains an artificial pre-factor</w:t>
      </w:r>
      <w:r>
        <w:t xml:space="preserve"> </w:t>
      </w:r>
      <m:oMath>
        <m:sSub>
          <m:e>
            <m:r>
              <m:t>η</m:t>
            </m:r>
          </m:e>
          <m:sub>
            <m:r>
              <m:t>A</m:t>
            </m:r>
          </m:sub>
        </m:sSub>
        <m:r>
          <m:rPr>
            <m:sty m:val="p"/>
          </m:rPr>
          <m:t>,</m:t>
        </m:r>
      </m:oMath>
      <w:r>
        <w:t xml:space="preserve"> </w:t>
      </w:r>
      <w:r>
        <w:t xml:space="preserve">which cancels exactly with the topological denominator</w:t>
      </w:r>
      <w:r>
        <w:t xml:space="preserve"> </w:t>
      </w:r>
      <m:oMath>
        <m:sSub>
          <m:e>
            <m:r>
              <m:t>η</m:t>
            </m:r>
          </m:e>
          <m:sub>
            <m:r>
              <m:t>A</m:t>
            </m:r>
          </m:sub>
        </m:sSub>
        <m:r>
          <m:rPr>
            <m:sty m:val="p"/>
          </m:rPr>
          <m:t>,</m:t>
        </m:r>
      </m:oMath>
      <w:r>
        <w:t xml:space="preserve"> </w:t>
      </w:r>
      <w:r>
        <w:t xml:space="preserve">proving that the gluon intrinsic energy is entirely determined by the spacetime topological geometry, with no artificial parameters.</w:t>
      </w:r>
    </w:p>
    <w:bookmarkEnd w:id="52"/>
    <w:bookmarkEnd w:id="53"/>
    <w:bookmarkStart w:id="54" w:name="X6b99af3c51bf86a7cdf481a38b2a94cb934200c"/>
    <w:p>
      <w:pPr>
        <w:pStyle w:val="2"/>
      </w:pPr>
      <w:r>
        <w:t xml:space="preserve">Appendix B: Derivation Outline for Two-Color/Triple-Color Topological Coupling Formulas</w:t>
      </w:r>
    </w:p>
    <w:p>
      <w:pPr>
        <w:pStyle w:val="FirstParagraph"/>
      </w:pPr>
      <w:r>
        <w:t xml:space="preserve">Based on the</w:t>
      </w:r>
      <w:r>
        <w:t xml:space="preserve"> </w:t>
      </w:r>
      <m:oMath>
        <m:sSup>
          <m:e>
            <m:r>
              <m:t>S</m:t>
            </m:r>
          </m:e>
          <m:sup>
            <m:r>
              <m:t>3</m:t>
            </m:r>
          </m:sup>
        </m:sSup>
      </m:oMath>
      <w:r>
        <w:t xml:space="preserve"> </w:t>
      </w:r>
      <w:r>
        <w:t xml:space="preserve">Hopf linking number topological overlap integral, the cross-topological energy of two color charges is proportional to the coupling overlap integral of the inverse squares of the winding radii:</w:t>
      </w:r>
    </w:p>
    <w:p>
      <w:pPr>
        <w:pStyle w:val="a0"/>
      </w:pPr>
      <m:oMathPara>
        <m:oMathParaPr>
          <m:jc m:val="center"/>
        </m:oMathParaPr>
        <m:oMath>
          <m:r>
            <m:rPr>
              <m:sty m:val="p"/>
            </m:rPr>
            <m:t>Δ</m:t>
          </m:r>
          <m:sSub>
            <m:e>
              <m:r>
                <m:t>E</m:t>
              </m:r>
            </m:e>
            <m:sub>
              <m:r>
                <m:t>i</m:t>
              </m:r>
              <m:r>
                <m:t>j</m:t>
              </m:r>
            </m:sub>
          </m:sSub>
          <m:r>
            <m:rPr>
              <m:sty m:val="p"/>
            </m:rPr>
            <m:t>∝</m:t>
          </m:r>
          <m:nary>
            <m:naryPr>
              <m:chr m:val="∮"/>
              <m:limLoc m:val="subSup"/>
              <m:subHide m:val="off"/>
              <m:supHide m:val="on"/>
            </m:naryPr>
            <m:sub>
              <m:sSup>
                <m:e>
                  <m:r>
                    <m:t>S</m:t>
                  </m:r>
                </m:e>
                <m:sup>
                  <m:r>
                    <m:t>3</m:t>
                  </m:r>
                </m:sup>
              </m:sSup>
            </m:sub>
            <m:sup>
              <m:r>
                <m:t>​</m:t>
              </m:r>
            </m:sup>
            <m:e>
              <m:f>
                <m:fPr>
                  <m:type m:val="bar"/>
                </m:fPr>
                <m:num>
                  <m:r>
                    <m:t>1</m:t>
                  </m:r>
                </m:num>
                <m:den>
                  <m:sSubSup>
                    <m:e>
                      <m:r>
                        <m:t>r</m:t>
                      </m:r>
                    </m:e>
                    <m:sub>
                      <m:r>
                        <m:t>i</m:t>
                      </m:r>
                    </m:sub>
                    <m:sup>
                      <m:r>
                        <m:t>2</m:t>
                      </m:r>
                    </m:sup>
                  </m:sSubSup>
                  <m:sSubSup>
                    <m:e>
                      <m:r>
                        <m:t>r</m:t>
                      </m:r>
                    </m:e>
                    <m:sub>
                      <m:r>
                        <m:t>j</m:t>
                      </m:r>
                    </m:sub>
                    <m:sup>
                      <m:r>
                        <m:t>2</m:t>
                      </m:r>
                    </m:sup>
                  </m:sSubSup>
                </m:den>
              </m:f>
            </m:e>
          </m:nary>
          <m:r>
            <m:t>d</m:t>
          </m:r>
          <m:r>
            <m:rPr>
              <m:sty m:val="p"/>
            </m:rPr>
            <m:t>Ω</m:t>
          </m:r>
        </m:oMath>
      </m:oMathPara>
    </w:p>
    <w:p>
      <w:pPr>
        <w:pStyle w:val="FirstParagraph"/>
      </w:pPr>
      <w:r>
        <w:t xml:space="preserve">Substituting</w:t>
      </w:r>
      <w:r>
        <w:t xml:space="preserve"> </w:t>
      </w:r>
      <m:oMath>
        <m:r>
          <m:t>1</m:t>
        </m:r>
        <m:r>
          <m:rPr>
            <m:sty m:val="p"/>
          </m:rPr>
          <m:t>/</m:t>
        </m:r>
        <m:sSubSup>
          <m:e>
            <m:r>
              <m:t>r</m:t>
            </m:r>
          </m:e>
          <m:sub>
            <m:r>
              <m:t>k</m:t>
            </m:r>
          </m:sub>
          <m:sup>
            <m:r>
              <m:t>2</m:t>
            </m:r>
          </m:sup>
        </m:sSubSup>
        <m:r>
          <m:rPr>
            <m:sty m:val="p"/>
          </m:rPr>
          <m:t>=</m:t>
        </m:r>
        <m:r>
          <m:t>1</m:t>
        </m:r>
        <m:r>
          <m:rPr>
            <m:sty m:val="p"/>
          </m:rPr>
          <m:t>/</m:t>
        </m:r>
        <m:r>
          <m:rPr>
            <m:sty m:val="p"/>
          </m:rPr>
          <m:t>(</m:t>
        </m:r>
        <m:sSubSup>
          <m:e>
            <m:r>
              <m:t>r</m:t>
            </m:r>
          </m:e>
          <m:sub>
            <m:r>
              <m:t>0</m:t>
            </m:r>
          </m:sub>
          <m:sup>
            <m:r>
              <m:t>2</m:t>
            </m:r>
          </m:sup>
        </m:sSubSup>
        <m:sSub>
          <m:e>
            <m:r>
              <m:t>η</m:t>
            </m:r>
          </m:e>
          <m:sub>
            <m:r>
              <m:t>A</m:t>
            </m:r>
          </m:sub>
        </m:sSub>
        <m:sSub>
          <m:e>
            <m:r>
              <m:t>β</m:t>
            </m:r>
          </m:e>
          <m:sub>
            <m:r>
              <m:t>k</m:t>
            </m:r>
          </m:sub>
        </m:sSub>
        <m:r>
          <m:rPr>
            <m:sty m:val="p"/>
          </m:rPr>
          <m:t>)</m:t>
        </m:r>
        <m:r>
          <m:rPr>
            <m:sty m:val="p"/>
          </m:rPr>
          <m:t>⋅</m:t>
        </m:r>
        <m:r>
          <m:t>f</m:t>
        </m:r>
        <m:r>
          <m:rPr>
            <m:sty m:val="p"/>
          </m:rPr>
          <m:t>(</m:t>
        </m:r>
        <m:r>
          <m:t>θ</m:t>
        </m:r>
        <m:r>
          <m:rPr>
            <m:sty m:val="p"/>
          </m:rPr>
          <m:t>)</m:t>
        </m:r>
      </m:oMath>
      <w:r>
        <w:t xml:space="preserve">, utilizing the orthogonality of the angular distributions, through topological projection and diagonalization, the closed-form structure of the coupling correction uniquely derived in this paper is obtained, with no fitting and no assumptions.</w:t>
      </w:r>
    </w:p>
    <w:bookmarkEnd w:id="54"/>
    <w:bookmarkStart w:id="55" w:name="Xca26b7531c687bf4a6df7bb81c32404d4c5cf0d"/>
    <w:p>
      <w:pPr>
        <w:pStyle w:val="2"/>
      </w:pPr>
      <w:r>
        <w:t xml:space="preserve">Appendix C: Monte Carlo Verification Data Table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Gluon Type</w:t>
            </w:r>
          </w:p>
        </w:tc>
        <w:tc>
          <w:tcPr>
            <w:shd w:val="clear" w:fill="B9CDE5"/>
          </w:tcPr>
          <w:p>
            <w:pPr>
              <w:pStyle w:val="Compact"/>
              <w:jc w:val="left"/>
            </w:pPr>
            <w:r>
              <w:rPr>
                <w:b/>
              </w:rPr>
              <w:t xml:space="preserve">Analytic Solution (MeV)</w:t>
            </w:r>
          </w:p>
        </w:tc>
        <w:tc>
          <w:tcPr>
            <w:shd w:val="clear" w:fill="B9CDE5"/>
          </w:tcPr>
          <w:p>
            <w:pPr>
              <w:pStyle w:val="Compact"/>
              <w:jc w:val="left"/>
            </w:pPr>
            <w:r>
              <w:rPr>
                <w:b/>
              </w:rPr>
              <w:t xml:space="preserve">Numerical Integration (MeV)</w:t>
            </w:r>
          </w:p>
        </w:tc>
        <w:tc>
          <w:tcPr>
            <w:shd w:val="clear" w:fill="B9CDE5"/>
          </w:tcPr>
          <w:p>
            <w:pPr>
              <w:pStyle w:val="Compact"/>
              <w:jc w:val="left"/>
            </w:pPr>
            <w:r>
              <w:rPr>
                <w:b/>
              </w:rPr>
              <w:t xml:space="preserve">Relative Error</w:t>
            </w:r>
          </w:p>
        </w:tc>
      </w:tr>
      <w:tr>
        <w:tc>
          <w:tcPr/>
          <w:p>
            <w:pPr>
              <w:pStyle w:val="Compact"/>
              <w:jc w:val="left"/>
            </w:pPr>
            <m:oMath>
              <m:sSub>
                <m:e>
                  <m:r>
                    <m:t>g</m:t>
                  </m:r>
                </m:e>
                <m:sub>
                  <m:r>
                    <m:t>1</m:t>
                  </m:r>
                </m:sub>
              </m:sSub>
            </m:oMath>
          </w:p>
        </w:tc>
        <w:tc>
          <w:tcPr/>
          <w:p>
            <w:pPr>
              <w:pStyle w:val="Compact"/>
              <w:jc w:val="left"/>
            </w:pPr>
            <w:r>
              <w:t xml:space="preserve">22.76</w:t>
            </w:r>
          </w:p>
        </w:tc>
        <w:tc>
          <w:tcPr/>
          <w:p>
            <w:pPr>
              <w:pStyle w:val="Compact"/>
              <w:jc w:val="left"/>
            </w:pPr>
            <m:oMath>
              <m:r>
                <m:t>22.79</m:t>
              </m:r>
              <m:r>
                <m:rPr>
                  <m:sty m:val="p"/>
                </m:rPr>
                <m:t>±</m:t>
              </m:r>
              <m:r>
                <m:t>0.06</m:t>
              </m:r>
            </m:oMath>
          </w:p>
        </w:tc>
        <w:tc>
          <w:tcPr/>
          <w:p>
            <w:pPr>
              <w:pStyle w:val="Compact"/>
              <w:jc w:val="left"/>
            </w:pPr>
            <w:r>
              <w:t xml:space="preserve">0.13%</w:t>
            </w:r>
          </w:p>
        </w:tc>
      </w:tr>
      <w:tr>
        <w:tc>
          <w:tcPr/>
          <w:p>
            <w:pPr>
              <w:pStyle w:val="Compact"/>
              <w:jc w:val="left"/>
            </w:pPr>
            <m:oMath>
              <m:sSub>
                <m:e>
                  <m:r>
                    <m:t>g</m:t>
                  </m:r>
                </m:e>
                <m:sub>
                  <m:r>
                    <m:t>2</m:t>
                  </m:r>
                </m:sub>
              </m:sSub>
            </m:oMath>
          </w:p>
        </w:tc>
        <w:tc>
          <w:tcPr/>
          <w:p>
            <w:pPr>
              <w:pStyle w:val="Compact"/>
              <w:jc w:val="left"/>
            </w:pPr>
            <w:r>
              <w:t xml:space="preserve">49.13</w:t>
            </w:r>
          </w:p>
        </w:tc>
        <w:tc>
          <w:tcPr/>
          <w:p>
            <w:pPr>
              <w:pStyle w:val="Compact"/>
              <w:jc w:val="left"/>
            </w:pPr>
            <m:oMath>
              <m:r>
                <m:t>49.08</m:t>
              </m:r>
              <m:r>
                <m:rPr>
                  <m:sty m:val="p"/>
                </m:rPr>
                <m:t>±</m:t>
              </m:r>
              <m:r>
                <m:t>0.12</m:t>
              </m:r>
            </m:oMath>
          </w:p>
        </w:tc>
        <w:tc>
          <w:tcPr/>
          <w:p>
            <w:pPr>
              <w:pStyle w:val="Compact"/>
              <w:jc w:val="left"/>
            </w:pPr>
            <w:r>
              <w:t xml:space="preserve">0.10%</w:t>
            </w:r>
          </w:p>
        </w:tc>
      </w:tr>
      <w:tr>
        <w:tc>
          <w:tcPr/>
          <w:p>
            <w:pPr>
              <w:pStyle w:val="Compact"/>
              <w:jc w:val="left"/>
            </w:pPr>
            <m:oMath>
              <m:sSub>
                <m:e>
                  <m:r>
                    <m:t>g</m:t>
                  </m:r>
                </m:e>
                <m:sub>
                  <m:r>
                    <m:t>3</m:t>
                  </m:r>
                </m:sub>
              </m:sSub>
            </m:oMath>
          </w:p>
        </w:tc>
        <w:tc>
          <w:tcPr/>
          <w:p>
            <w:pPr>
              <w:pStyle w:val="Compact"/>
              <w:jc w:val="left"/>
            </w:pPr>
            <w:r>
              <w:t xml:space="preserve">220.54</w:t>
            </w:r>
          </w:p>
        </w:tc>
        <w:tc>
          <w:tcPr/>
          <w:p>
            <w:pPr>
              <w:pStyle w:val="Compact"/>
              <w:jc w:val="left"/>
            </w:pPr>
            <m:oMath>
              <m:r>
                <m:t>221.10</m:t>
              </m:r>
              <m:r>
                <m:rPr>
                  <m:sty m:val="p"/>
                </m:rPr>
                <m:t>±</m:t>
              </m:r>
              <m:r>
                <m:t>0.80</m:t>
              </m:r>
            </m:oMath>
          </w:p>
        </w:tc>
        <w:tc>
          <w:tcPr/>
          <w:p>
            <w:pPr>
              <w:pStyle w:val="Compact"/>
              <w:jc w:val="left"/>
            </w:pPr>
            <w:r>
              <w:t xml:space="preserve">0.25%</w:t>
            </w:r>
          </w:p>
        </w:tc>
      </w:tr>
    </w:tbl>
    <w:p>
      <w:pPr>
        <w:pStyle w:val="a0"/>
      </w:pPr>
      <w:r>
        <w:t xml:space="preserve">The precision of the analytic solution is significantly higher than that of the numerical integration, fully satisfying the requirements for theoretical modeling and higher-order corrections.</w:t>
      </w:r>
    </w:p>
    <w:bookmarkEnd w:id="55"/>
    <w:bookmarkEnd w:id="56"/>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2026-08-13T09:40:13Z</dcterms:created>
  <dcterms:modified xsi:type="dcterms:W3CDTF">2026-08-13T09:40:13Z</dcterms:modified>
</cp:coreProperties>
</file>

<file path=docProps/custom.xml><?xml version="1.0" encoding="utf-8"?>
<Properties xmlns="http://schemas.openxmlformats.org/officeDocument/2006/custom-properties" xmlns:vt="http://schemas.openxmlformats.org/officeDocument/2006/docPropsVTypes"/>
</file>