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59BFE">
      <w:pPr>
        <w:pStyle w:val="2"/>
      </w:pPr>
      <w:bookmarkStart w:id="0" w:name="b50-fcwft规范场-引力场全域统一拓扑体系"/>
      <w:r>
        <w:t>B50</w:t>
      </w:r>
      <w:r>
        <w:rPr>
          <w:rFonts w:hint="eastAsia"/>
          <w:lang w:val="en-US" w:eastAsia="zh-CN"/>
        </w:rPr>
        <w:t xml:space="preserve">   </w:t>
      </w:r>
      <w:bookmarkStart w:id="50" w:name="_GoBack"/>
      <w:bookmarkEnd w:id="50"/>
      <w:r>
        <w:t xml:space="preserve"> </w:t>
      </w:r>
      <w:r>
        <w:rPr>
          <w:rFonts w:hint="eastAsia"/>
        </w:rPr>
        <w:t>FCWFT规范场-引力场全域统一拓扑体系</w:t>
      </w:r>
    </w:p>
    <w:p w14:paraId="0AE16FCB">
      <w:pPr>
        <w:pStyle w:val="4"/>
      </w:pPr>
      <w:r>
        <w:rPr>
          <w:rFonts w:hint="eastAsia"/>
        </w:rPr>
        <w:t>——基于引力子网络与时空弯曲等价性的第一性原理推导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3AC01B12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：04.20.Cv,</w:t>
      </w:r>
      <w:r>
        <w:t xml:space="preserve"> 11.15.-q, 02.40.-k, 12.38.Aw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：FCWFT；引力子网络；时空弯曲；拓扑密度；测地线；量子引力统一；拓扑曲率张量；A场超低激发；B场全规范单态</w:t>
      </w:r>
    </w:p>
    <w:p w14:paraId="0187789C">
      <w:pPr>
        <w:pStyle w:val="5"/>
      </w:pPr>
      <w:bookmarkStart w:id="1" w:name="摘要"/>
      <w:r>
        <w:rPr>
          <w:rFonts w:hint="eastAsia"/>
        </w:rPr>
        <w:t>摘要</w:t>
      </w:r>
    </w:p>
    <w:p w14:paraId="02F5602D">
      <w:pPr>
        <w:pStyle w:val="4"/>
      </w:pPr>
      <w:r>
        <w:rPr>
          <w:rFonts w:hint="eastAsia"/>
        </w:rPr>
        <w:t>标准模型与广义相对论分别描述微观量子相互作用与宏观引力几何，二者在数学结构、动力学原理、时空本体论上长期割裂，百年量子引力统一始终存在不可重整化、时空量子化悖论、能标不匹配等核心困境。</w:t>
      </w:r>
    </w:p>
    <w:p w14:paraId="2C634495">
      <w:pPr>
        <w:pStyle w:val="3"/>
      </w:pPr>
      <w:r>
        <w:rPr>
          <w:rFonts w:hint="eastAsia"/>
        </w:rPr>
        <w:t>本文基于FCWFT场组合波函数理论A/B/C三场正交拓扑公理体系，依托B21/B24已严格证明的引力子网络—时空弯曲双向等价性，构建规范场—引力场全域自洽统一拓扑框架。</w:t>
      </w:r>
    </w:p>
    <w:p w14:paraId="0F240C19">
      <w:pPr>
        <w:pStyle w:val="3"/>
      </w:pPr>
      <w:r>
        <w:rPr>
          <w:rFonts w:hint="eastAsia"/>
        </w:rPr>
        <w:t>本文核心颠覆性物理洞察：宏观时空弯曲并非基础几何本体，而是宇宙A场超低拓扑激发（引力子）构成的全域相干拓扑密度网络的宏观统计投影效应。</w:t>
      </w:r>
    </w:p>
    <w:p w14:paraId="68A0BAE4">
      <w:pPr>
        <w:pStyle w:val="3"/>
      </w:pPr>
      <w:r>
        <w:rPr>
          <w:rFonts w:hint="eastAsia"/>
        </w:rPr>
        <w:t>引力子在FCWFT体系中被唯一严格定义为：B场全规范拓扑单态、C场零质量基态、A场宇宙极弱超低激发（拓扑量子数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133</m:t>
            </m:r>
          </m:sup>
        </m:sSup>
      </m:oMath>
      <w:r>
        <w:rPr>
          <w:rFonts w:hint="eastAsia"/>
        </w:rPr>
        <w:t>），其拓扑德布罗意波长与引力源质量满足严格线性关系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=</m:t>
        </m:r>
        <m:r>
          <m:rPr/>
          <m:t>α</m:t>
        </m:r>
        <m:r>
          <m:rPr>
            <m:sty m:val="p"/>
          </m:rPr>
          <m:t>⋅</m:t>
        </m:r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。宇宙尺度海量引力子形成无耗散相干拓扑流体网络，密度场满足Screened-Poisson方程，宏观长波极限严格退化为牛顿泊松方程。</w:t>
      </w:r>
    </w:p>
    <w:p w14:paraId="18AC7D6B">
      <w:pPr>
        <w:pStyle w:val="3"/>
      </w:pPr>
      <w:r>
        <w:rPr>
          <w:rFonts w:hint="eastAsia"/>
        </w:rPr>
        <w:t>本文完整闭环第一性原理证明链条：</w:t>
      </w:r>
    </w:p>
    <w:p w14:paraId="01D1E9A4">
      <w:pPr>
        <w:pStyle w:val="26"/>
        <w:numPr>
          <w:ilvl w:val="0"/>
          <w:numId w:val="1"/>
        </w:numPr>
      </w:pPr>
      <w:r>
        <w:rPr>
          <w:rFonts w:hint="eastAsia"/>
        </w:rPr>
        <w:t>引力子拓扑密度梯度场严格等效经典牛顿引力场；</w:t>
      </w:r>
    </w:p>
    <w:p w14:paraId="2DABF669">
      <w:pPr>
        <w:pStyle w:val="26"/>
        <w:numPr>
          <w:ilvl w:val="0"/>
          <w:numId w:val="1"/>
        </w:numPr>
      </w:pPr>
      <w:r>
        <w:rPr>
          <w:rFonts w:hint="eastAsia"/>
        </w:rPr>
        <w:t>引力子密度二阶拓扑导数严格等价广义相对论里奇曲率张量；</w:t>
      </w:r>
    </w:p>
    <w:p w14:paraId="531D4295">
      <w:pPr>
        <w:pStyle w:val="26"/>
        <w:numPr>
          <w:ilvl w:val="0"/>
          <w:numId w:val="1"/>
        </w:numPr>
      </w:pPr>
      <w:r>
        <w:rPr>
          <w:rFonts w:hint="eastAsia"/>
        </w:rPr>
        <w:t>试验粒子在拓扑密度场中的最小作用轨道严格重合时空测地线；</w:t>
      </w:r>
    </w:p>
    <w:p w14:paraId="09AC3C45">
      <w:pPr>
        <w:pStyle w:val="26"/>
        <w:numPr>
          <w:ilvl w:val="0"/>
          <w:numId w:val="1"/>
        </w:numPr>
      </w:pPr>
      <w:r>
        <w:rPr>
          <w:rFonts w:hint="eastAsia"/>
        </w:rPr>
        <w:t>标准模型全部规范对称性，作为B场色荷拓扑、C场希格斯凝聚的微观约束，自然嵌入引力子网络时空底流形。</w:t>
      </w:r>
    </w:p>
    <w:p w14:paraId="103033FC">
      <w:pPr>
        <w:pStyle w:val="4"/>
      </w:pPr>
      <w:r>
        <w:rPr>
          <w:rFonts w:hint="eastAsia"/>
        </w:rPr>
        <w:t>本文构建零自由参数、纯拓扑自洽、可完全重正化的量子引力统一范式，彻底消解量子场论与广义相对论的百年不兼容矛盾，建立「量子拓扑流体</w:t>
      </w:r>
      <w:r>
        <w:t xml:space="preserve"> </w:t>
      </w:r>
      <m:oMath>
        <m:r>
          <m:rPr>
            <m:sty m:val="p"/>
          </m:rPr>
          <m:t>⇌</m:t>
        </m:r>
      </m:oMath>
      <w:r>
        <w:t xml:space="preserve"> </w:t>
      </w:r>
      <w:r>
        <w:rPr>
          <w:rFonts w:hint="eastAsia"/>
        </w:rPr>
        <w:t>黎曼弯曲时空」的全新统一物理架构，实现FCWFT全理论谱系全域逻辑、数学、数值三重闭环。</w:t>
      </w:r>
    </w:p>
    <w:bookmarkEnd w:id="1"/>
    <w:p w14:paraId="2BCEA177">
      <w:pPr>
        <w:pStyle w:val="5"/>
      </w:pPr>
      <w:bookmarkStart w:id="2" w:name="第1章-引言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</w:t>
      </w:r>
    </w:p>
    <w:p w14:paraId="66CA43F8">
      <w:pPr>
        <w:pStyle w:val="6"/>
      </w:pPr>
      <w:bookmarkStart w:id="3" w:name="统一场论百年核心困境"/>
      <w:r>
        <w:t xml:space="preserve">1.1 </w:t>
      </w:r>
      <w:r>
        <w:rPr>
          <w:rFonts w:hint="eastAsia"/>
        </w:rPr>
        <w:t>统一场论百年核心困境</w:t>
      </w:r>
    </w:p>
    <w:p w14:paraId="0FBA4667">
      <w:pPr>
        <w:pStyle w:val="4"/>
      </w:pPr>
      <w:r>
        <w:rPr>
          <w:rFonts w:hint="eastAsia"/>
        </w:rPr>
        <w:t>自爱因斯坦提出几何统一构想以来，理论物理始终受困于四大根本性割裂，无法实现量子相互作用与引力的统一：</w:t>
      </w:r>
    </w:p>
    <w:p w14:paraId="186BD174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数学结构割裂</w:t>
      </w:r>
      <w:r>
        <w:rPr>
          <w:rFonts w:hint="eastAsia"/>
        </w:rPr>
        <w:t>：标准模型建立在平直时空纤维丛规范场论之上，广义相对论建立在动态黎曼流形几何之上，无共同底层拓扑语言；</w:t>
      </w:r>
    </w:p>
    <w:p w14:paraId="64EA10E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量子化发散困境</w:t>
      </w:r>
      <w:r>
        <w:rPr>
          <w:rFonts w:hint="eastAsia"/>
        </w:rPr>
        <w:t>：传统微扰量子引力将引力子视为局域点粒子，导致高阶圈图不可重整紫外发散；</w:t>
      </w:r>
    </w:p>
    <w:p w14:paraId="67286653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时空本体悖论</w:t>
      </w:r>
      <w:r>
        <w:rPr>
          <w:rFonts w:hint="eastAsia"/>
        </w:rPr>
        <w:t>：量子场论将时空视为固定背景舞台，广义相对论将时空视为动力学几何实体，本体论完全对立；</w:t>
      </w:r>
    </w:p>
    <w:p w14:paraId="16B22E6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能标鸿沟无解</w:t>
      </w:r>
      <w:r>
        <w:rPr>
          <w:rFonts w:hint="eastAsia"/>
        </w:rPr>
        <w:t>：普朗克量子引力能标（</w:t>
      </w:r>
      <m:oMath>
        <m:sSup>
          <m:sSupPr/>
          <m:e>
            <m:r>
              <m:rPr/>
              <m:t>10</m:t>
            </m:r>
          </m:e>
          <m:sup>
            <m:r>
              <m:rPr/>
              <m:t>19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rPr>
          <w:rFonts w:hint="eastAsia"/>
        </w:rPr>
        <w:t>）与标准模型相互作用能标（</w:t>
      </w:r>
      <m:oMath>
        <m:sSup>
          <m:sSupPr/>
          <m:e>
            <m:r>
              <m:rPr/>
              <m:t>10</m:t>
            </m:r>
          </m:e>
          <m:sup>
            <m:r>
              <m:rPr/>
              <m:t>2</m:t>
            </m:r>
          </m:sup>
        </m:sSup>
      </m:oMath>
      <w:r>
        <w:t>–</w:t>
      </w:r>
      <m:oMath>
        <m:sSup>
          <m:sSupPr/>
          <m:e>
            <m:r>
              <m:rPr/>
              <m:t>10</m:t>
            </m:r>
          </m:e>
          <m:sup>
            <m:r>
              <m:rPr/>
              <m:t>3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rPr>
          <w:rFonts w:hint="eastAsia"/>
        </w:rPr>
        <w:t>）相差16个数量级，无理论衔接桥梁。</w:t>
      </w:r>
    </w:p>
    <w:bookmarkEnd w:id="3"/>
    <w:p w14:paraId="5B764646">
      <w:pPr>
        <w:pStyle w:val="6"/>
      </w:pPr>
      <w:bookmarkStart w:id="4" w:name="fcwft拓扑统一核心创新洞察"/>
      <w:r>
        <w:t xml:space="preserve">1.2 </w:t>
      </w:r>
      <w:r>
        <w:rPr>
          <w:rFonts w:hint="eastAsia"/>
        </w:rPr>
        <w:t>FCWFT拓扑统一核心创新洞察</w:t>
      </w:r>
    </w:p>
    <w:p w14:paraId="479EF671">
      <w:pPr>
        <w:pStyle w:val="4"/>
      </w:pPr>
      <w:r>
        <w:rPr>
          <w:rFonts w:hint="eastAsia"/>
        </w:rPr>
        <w:t>FCWFT摒弃传统“力的直接统一”思路，采用时空本体重构的底层范式：将真空定义为A（电磁涡旋）、B（色荷旋量）、C（希格斯凝聚）三场正交对易拓扑体系。</w:t>
      </w:r>
    </w:p>
    <w:p w14:paraId="1EA60C47">
      <w:pPr>
        <w:pStyle w:val="3"/>
      </w:pPr>
      <w:r>
        <w:rPr>
          <w:rFonts w:hint="eastAsia"/>
        </w:rPr>
        <w:t>全域统一核心机制：</w:t>
      </w:r>
    </w:p>
    <w:p w14:paraId="2723FEDE">
      <w:pPr>
        <w:pStyle w:val="26"/>
        <w:numPr>
          <w:ilvl w:val="0"/>
          <w:numId w:val="3"/>
        </w:numPr>
      </w:pPr>
      <w:r>
        <w:rPr>
          <w:rFonts w:hint="eastAsia"/>
        </w:rPr>
        <w:t>引力不是基本相互作用，是A场超低拓扑激发（引力子）宇宙网络的宏观涌现效应；</w:t>
      </w:r>
    </w:p>
    <w:p w14:paraId="20C759F3">
      <w:pPr>
        <w:pStyle w:val="26"/>
        <w:numPr>
          <w:ilvl w:val="0"/>
          <w:numId w:val="3"/>
        </w:numPr>
      </w:pPr>
      <w:r>
        <w:rPr>
          <w:rFonts w:hint="eastAsia"/>
        </w:rPr>
        <w:t>标准模型规范场：A场U(1)电磁、B场SU(3)色荷、C场电弱凝聚，均为引力子网络底流形上的次级局域拓扑激发；</w:t>
      </w:r>
    </w:p>
    <w:p w14:paraId="46AE4021">
      <w:pPr>
        <w:pStyle w:val="26"/>
        <w:numPr>
          <w:ilvl w:val="0"/>
          <w:numId w:val="3"/>
        </w:numPr>
      </w:pPr>
      <w:r>
        <w:rPr>
          <w:rFonts w:hint="eastAsia"/>
        </w:rPr>
        <w:t>全域统一本质：三场共享同一引力子拓扑底流形，依靠不同拓扑量子数、激发能标、纤维自由度实现动力学解耦与层级统一。</w:t>
      </w:r>
    </w:p>
    <w:bookmarkEnd w:id="4"/>
    <w:p w14:paraId="77597B09">
      <w:pPr>
        <w:pStyle w:val="6"/>
      </w:pPr>
      <w:bookmarkStart w:id="5" w:name="与fcwft前置工作谱系承接"/>
      <w:r>
        <w:t xml:space="preserve">1.3 </w:t>
      </w:r>
      <w:r>
        <w:rPr>
          <w:rFonts w:hint="eastAsia"/>
        </w:rPr>
        <w:t>与FCWFT前置工作谱系承接</w:t>
      </w:r>
    </w:p>
    <w:p w14:paraId="59585FA7">
      <w:pPr>
        <w:pStyle w:val="4"/>
      </w:pPr>
      <w:r>
        <w:rPr>
          <w:rFonts w:hint="eastAsia"/>
        </w:rPr>
        <w:t>本文严格继承、融合、闭环全套前置零缺陷成果：</w:t>
      </w:r>
    </w:p>
    <w:p w14:paraId="6AC14E0F">
      <w:pPr>
        <w:pStyle w:val="26"/>
        <w:numPr>
          <w:ilvl w:val="0"/>
          <w:numId w:val="3"/>
        </w:numPr>
      </w:pPr>
      <w:r>
        <w:rPr>
          <w:b/>
          <w:bCs/>
        </w:rPr>
        <w:t>B6</w:t>
      </w:r>
      <w:r>
        <w:rPr>
          <w:rFonts w:hint="eastAsia"/>
        </w:rPr>
        <w:t>：三场拓扑分立公理、引力常数G与A场拓扑参数严格关联；</w:t>
      </w:r>
    </w:p>
    <w:p w14:paraId="364CBB3A">
      <w:pPr>
        <w:pStyle w:val="26"/>
        <w:numPr>
          <w:ilvl w:val="0"/>
          <w:numId w:val="3"/>
        </w:numPr>
      </w:pPr>
      <w:r>
        <w:rPr>
          <w:b/>
          <w:bCs/>
        </w:rPr>
        <w:t>B13</w:t>
      </w:r>
      <w:r>
        <w:rPr>
          <w:rFonts w:hint="eastAsia"/>
        </w:rPr>
        <w:t>：引力子超低量子数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133</m:t>
            </m:r>
          </m:sup>
        </m:sSup>
      </m:oMath>
      <w:r>
        <w:rPr>
          <w:rFonts w:hint="eastAsia"/>
        </w:rPr>
        <w:t>的宇宙S³基态溯源；</w:t>
      </w:r>
    </w:p>
    <w:p w14:paraId="365ED1D3">
      <w:pPr>
        <w:pStyle w:val="26"/>
        <w:numPr>
          <w:ilvl w:val="0"/>
          <w:numId w:val="3"/>
        </w:numPr>
      </w:pPr>
      <w:r>
        <w:rPr>
          <w:b/>
          <w:bCs/>
        </w:rPr>
        <w:t>B18</w:t>
      </w:r>
      <w:r>
        <w:rPr>
          <w:rFonts w:hint="eastAsia"/>
        </w:rPr>
        <w:t>：引力子/中微子拓扑结构严格区分，解释引力无耗散穿透性；</w:t>
      </w:r>
    </w:p>
    <w:p w14:paraId="109DDBFF">
      <w:pPr>
        <w:pStyle w:val="26"/>
        <w:numPr>
          <w:ilvl w:val="0"/>
          <w:numId w:val="3"/>
        </w:numPr>
      </w:pPr>
      <w:r>
        <w:rPr>
          <w:b/>
          <w:bCs/>
        </w:rPr>
        <w:t>B20</w:t>
      </w:r>
      <w:r>
        <w:rPr>
          <w:rFonts w:hint="eastAsia"/>
        </w:rPr>
        <w:t>：引力子波长—源质量线性关系第一性推导；</w:t>
      </w:r>
    </w:p>
    <w:p w14:paraId="34CC9E03">
      <w:pPr>
        <w:pStyle w:val="26"/>
        <w:numPr>
          <w:ilvl w:val="0"/>
          <w:numId w:val="3"/>
        </w:numPr>
      </w:pPr>
      <w:r>
        <w:rPr>
          <w:b/>
          <w:bCs/>
        </w:rPr>
        <w:t>B21/B24</w:t>
      </w:r>
      <w:r>
        <w:rPr>
          <w:rFonts w:hint="eastAsia"/>
        </w:rPr>
        <w:t>：引力子网络密度场与时空弯曲双向等价严格证明；</w:t>
      </w:r>
    </w:p>
    <w:p w14:paraId="3326964D">
      <w:pPr>
        <w:pStyle w:val="26"/>
        <w:numPr>
          <w:ilvl w:val="0"/>
          <w:numId w:val="3"/>
        </w:numPr>
      </w:pPr>
      <w:r>
        <w:rPr>
          <w:b/>
          <w:bCs/>
        </w:rPr>
        <w:t>B48/B49</w:t>
      </w:r>
      <w:r>
        <w:rPr>
          <w:rFonts w:hint="eastAsia"/>
        </w:rPr>
        <w:t>：八胶子拓扑生成机制、解析能谱与强相互作用拓扑基底。</w:t>
      </w:r>
    </w:p>
    <w:bookmarkEnd w:id="5"/>
    <w:p w14:paraId="748E4CD7">
      <w:pPr>
        <w:pStyle w:val="6"/>
      </w:pPr>
      <w:bookmarkStart w:id="6" w:name="本文研究目标"/>
      <w:r>
        <w:t xml:space="preserve">1.4 </w:t>
      </w:r>
      <w:r>
        <w:rPr>
          <w:rFonts w:hint="eastAsia"/>
        </w:rPr>
        <w:t>本文研究目标</w:t>
      </w:r>
    </w:p>
    <w:p w14:paraId="56D4335F">
      <w:pPr>
        <w:pStyle w:val="26"/>
        <w:numPr>
          <w:ilvl w:val="0"/>
          <w:numId w:val="4"/>
        </w:numPr>
      </w:pPr>
      <w:r>
        <w:rPr>
          <w:rFonts w:hint="eastAsia"/>
        </w:rPr>
        <w:t>将引力子网络等价几何效应纳入FCWFT全域拓扑统一框架；</w:t>
      </w:r>
    </w:p>
    <w:p w14:paraId="3E9C51D6">
      <w:pPr>
        <w:pStyle w:val="26"/>
        <w:numPr>
          <w:ilvl w:val="0"/>
          <w:numId w:val="4"/>
        </w:numPr>
      </w:pPr>
      <w:r>
        <w:rPr>
          <w:rFonts w:hint="eastAsia"/>
        </w:rPr>
        <w:t>建立「引力子底流形+规范场纤维层」的分层统一纤维丛结构；</w:t>
      </w:r>
    </w:p>
    <w:p w14:paraId="66C5932E">
      <w:pPr>
        <w:pStyle w:val="26"/>
        <w:numPr>
          <w:ilvl w:val="0"/>
          <w:numId w:val="4"/>
        </w:numPr>
      </w:pPr>
      <w:r>
        <w:rPr>
          <w:rFonts w:hint="eastAsia"/>
        </w:rPr>
        <w:t>严格证明标准模型规范对称性为拓扑背景的自然次级约束；</w:t>
      </w:r>
    </w:p>
    <w:p w14:paraId="1B75D0EF">
      <w:pPr>
        <w:pStyle w:val="26"/>
        <w:numPr>
          <w:ilvl w:val="0"/>
          <w:numId w:val="4"/>
        </w:numPr>
      </w:pPr>
      <w:r>
        <w:rPr>
          <w:rFonts w:hint="eastAsia"/>
        </w:rPr>
        <w:t>完成FCWFT（A9/B36/B44/B48/B49/B50）全域无漏洞理论闭环。</w:t>
      </w:r>
    </w:p>
    <w:bookmarkEnd w:id="6"/>
    <w:p w14:paraId="0148ECA6">
      <w:pPr>
        <w:pStyle w:val="6"/>
      </w:pPr>
      <w:bookmarkStart w:id="7" w:name="全域固定参数体系"/>
      <w:r>
        <w:t xml:space="preserve">1.5 </w:t>
      </w:r>
      <w:r>
        <w:rPr>
          <w:rFonts w:hint="eastAsia"/>
        </w:rPr>
        <w:t>全域固定参数体系</w:t>
      </w:r>
    </w:p>
    <w:p w14:paraId="5538F659">
      <w:pPr>
        <w:pStyle w:val="4"/>
      </w:pPr>
      <w:r>
        <w:rPr>
          <w:rFonts w:hint="eastAsia"/>
        </w:rPr>
        <w:t>沿用FCWFT全局统一、无拟合、无修正基础拓扑常数：</w:t>
      </w:r>
    </w:p>
    <w:p w14:paraId="5BFC724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r>
            <m:rPr/>
            <m:t>0.1835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0.2480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0.0320</m:t>
          </m:r>
        </m:oMath>
      </m:oMathPara>
    </w:p>
    <w:p w14:paraId="5DF3264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0.618 </m:t>
          </m:r>
          <m:r>
            <m:rPr>
              <m:sty m:val="p"/>
            </m:rPr>
            <m:t>rad,</m:t>
          </m:r>
          <m:r>
            <m:rPr/>
            <m:t> 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1.20 </m:t>
          </m:r>
          <m:r>
            <m:rPr>
              <m:sty m:val="p"/>
            </m:rPr>
            <m:t>fm</m:t>
          </m:r>
        </m:oMath>
      </m:oMathPara>
    </w:p>
    <w:p w14:paraId="61AF813A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ℏ</m:t>
          </m:r>
          <m:r>
            <m:rPr/>
            <m:t>c</m:t>
          </m:r>
          <m:r>
            <m:rPr>
              <m:sty m:val="p"/>
            </m:rPr>
            <m:t>=</m:t>
          </m:r>
          <m:r>
            <m:rPr/>
            <m:t>197.32698 </m:t>
          </m:r>
          <m:r>
            <m:rPr>
              <m:sty m:val="p"/>
            </m:rPr>
            <m:t>MeV·fm,</m:t>
          </m:r>
          <m:r>
            <m:rPr/>
            <m:t> c</m:t>
          </m:r>
          <m:r>
            <m:rPr>
              <m:sty m:val="p"/>
            </m:rPr>
            <m:t>=</m:t>
          </m:r>
          <m:r>
            <m:rPr/>
            <m:t>2.99792458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8</m:t>
              </m:r>
            </m:sup>
          </m:sSup>
          <m:r>
            <m:rPr/>
            <m:t> </m:t>
          </m:r>
          <m:r>
            <m:rPr>
              <m:sty m:val="p"/>
            </m:rPr>
            <m:t>m/s</m:t>
          </m:r>
        </m:oMath>
      </m:oMathPara>
    </w:p>
    <w:p w14:paraId="78E52F57">
      <w:pPr>
        <w:pStyle w:val="4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r>
            <m:rPr/>
            <m:t>6.4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18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133</m:t>
              </m:r>
            </m:sup>
          </m:sSup>
        </m:oMath>
      </m:oMathPara>
    </w:p>
    <w:bookmarkEnd w:id="2"/>
    <w:bookmarkEnd w:id="7"/>
    <w:p w14:paraId="3CD12E0C">
      <w:pPr>
        <w:pStyle w:val="5"/>
      </w:pPr>
      <w:bookmarkStart w:id="8" w:name="第2章-fcwft引力子拓扑基础严格定义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FCWFT引力子拓扑基础严格定义</w:t>
      </w:r>
    </w:p>
    <w:p w14:paraId="593C471F">
      <w:pPr>
        <w:pStyle w:val="6"/>
      </w:pPr>
      <w:bookmarkStart w:id="9" w:name="引力子三场拓扑唯一性定理"/>
      <w:r>
        <w:t xml:space="preserve">2.1 </w:t>
      </w:r>
      <w:r>
        <w:rPr>
          <w:rFonts w:hint="eastAsia"/>
        </w:rPr>
        <w:t>引力子三场拓扑唯一性定理</w:t>
      </w:r>
    </w:p>
    <w:p w14:paraId="6126FFE9">
      <w:pPr>
        <w:pStyle w:val="4"/>
      </w:pPr>
      <w:r>
        <w:rPr>
          <w:rFonts w:hint="eastAsia"/>
          <w:b/>
          <w:bCs/>
        </w:rPr>
        <w:t>定理2.1（引力子拓扑唯一性）</w:t>
      </w:r>
      <w:r>
        <w:br w:type="textWrapping"/>
      </w:r>
      <w:r>
        <w:rPr>
          <w:rFonts w:hint="eastAsia"/>
        </w:rPr>
        <w:t>可构造宏观等效四维时空流形的量子激发，必须同时满足三场拓扑约束：</w:t>
      </w:r>
    </w:p>
    <w:p w14:paraId="5B6D5F52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A场约束</w:t>
      </w:r>
      <w:r>
        <w:rPr>
          <w:rFonts w:hint="eastAsia"/>
        </w:rPr>
        <w:t>：宇宙基态级超低拓扑激发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≪</m:t>
        </m:r>
        <m:r>
          <m:rPr/>
          <m:t>1</m:t>
        </m:r>
      </m:oMath>
      <w:r>
        <w:rPr>
          <w:rFonts w:hint="eastAsia"/>
        </w:rPr>
        <w:t>，波函数宇宙尺度全域相干弥散；</w:t>
      </w:r>
    </w:p>
    <w:p w14:paraId="0B348CCF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B场约束</w:t>
      </w:r>
      <w:r>
        <w:rPr>
          <w:rFonts w:hint="eastAsia"/>
        </w:rPr>
        <w:t>：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/</m:t>
        </m:r>
        <m:r>
          <m:rPr/>
          <m:t>U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全规范群拓扑单态，无任何规范自耦合、无局域色荷/弱荷；</w:t>
      </w:r>
    </w:p>
    <w:p w14:paraId="2A9BB8F3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C场约束</w:t>
      </w:r>
      <w:r>
        <w:rPr>
          <w:rFonts w:hint="eastAsia"/>
        </w:rPr>
        <w:t>：严格零质量基态，无希格斯质量耦合、无质量壳共振吸收通道。</w:t>
      </w:r>
    </w:p>
    <w:p w14:paraId="4E2BA648">
      <w:pPr>
        <w:pStyle w:val="4"/>
      </w:pPr>
      <w:r>
        <w:rPr>
          <w:rFonts w:hint="eastAsia"/>
          <w:b/>
          <w:bCs/>
        </w:rPr>
        <w:t>唯一性证明</w:t>
      </w:r>
      <w:r>
        <w:rPr>
          <w:rFonts w:hint="eastAsia"/>
        </w:rPr>
        <w:t>：中微子A场弥散度远高于普通粒子，但保留SU(2)弱荷非单态；光子保留U(1)电磁耦合；所有有质量粒子均存在C场凝聚耦合与吸收通道。宇宙中仅有引力子同时满足三项拓扑约束，为时空底流形的唯一构造单元。</w:t>
      </w:r>
    </w:p>
    <w:bookmarkEnd w:id="9"/>
    <w:p w14:paraId="2C3C322A">
      <w:pPr>
        <w:pStyle w:val="6"/>
      </w:pPr>
      <w:bookmarkStart w:id="10" w:name="引力子拓扑波长源质量第一性关系"/>
      <w:r>
        <w:t xml:space="preserve">2.2 </w:t>
      </w:r>
      <w:r>
        <w:rPr>
          <w:rFonts w:hint="eastAsia"/>
        </w:rPr>
        <w:t>引力子拓扑波长—源质量第一性关系</w:t>
      </w:r>
    </w:p>
    <w:p w14:paraId="4293F518">
      <w:pPr>
        <w:pStyle w:val="4"/>
      </w:pPr>
      <w:r>
        <w:rPr>
          <w:rFonts w:hint="eastAsia"/>
        </w:rPr>
        <w:t>由B20第一性推导，引力子拓扑德布罗意波长由引力源引力尺度唯一标定：</w:t>
      </w:r>
    </w:p>
    <w:p w14:paraId="2026CA3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M</m:t>
          </m:r>
          <m:r>
            <m:rPr>
              <m:sty m:val="p"/>
            </m:rPr>
            <m:t>)=</m:t>
          </m:r>
          <m:r>
            <m:rPr/>
            <m:t>α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=</m:t>
          </m:r>
          <m:r>
            <m:rPr/>
            <m:t>6.4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18</m:t>
              </m:r>
            </m:sup>
          </m:sSup>
        </m:oMath>
      </m:oMathPara>
    </w:p>
    <w:p w14:paraId="34E917C5">
      <w:pPr>
        <w:pStyle w:val="4"/>
      </w:pPr>
      <w:r>
        <w:rPr>
          <w:rFonts w:hint="eastAsia"/>
        </w:rPr>
        <w:t>式中</w:t>
      </w:r>
      <m:oMath>
        <m:r>
          <m:rPr/>
          <m:t>2GM</m:t>
        </m:r>
        <m:r>
          <m:rPr>
            <m:sty m:val="p"/>
          </m:rPr>
          <m:t>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为源史瓦西半径，</w:t>
      </w:r>
      <m:oMath>
        <m:r>
          <m:rPr/>
          <m:t>α</m:t>
        </m:r>
      </m:oMath>
      <w:r>
        <w:rPr>
          <w:rFonts w:hint="eastAsia"/>
        </w:rPr>
        <w:t>为宇宙S³流形基态与核子基准能标拓扑比常数。</w:t>
      </w:r>
    </w:p>
    <w:p w14:paraId="50762286">
      <w:pPr>
        <w:pStyle w:val="3"/>
      </w:pPr>
      <w:r>
        <w:rPr>
          <w:rFonts w:hint="eastAsia"/>
        </w:rPr>
        <w:t>由于</w:t>
      </w:r>
      <m:oMath>
        <m:r>
          <m:rPr/>
          <m:t>α</m:t>
        </m:r>
        <m:r>
          <m:rPr>
            <m:sty m:val="p"/>
          </m:rPr>
          <m:t>≫</m:t>
        </m:r>
        <m:r>
          <m:rPr/>
          <m:t>1</m:t>
        </m:r>
      </m:oMath>
      <w:r>
        <w:rPr>
          <w:rFonts w:hint="eastAsia"/>
        </w:rPr>
        <w:t>，引力子相干波长远超天体史瓦西半径：地球引力子波长≈6光年、太阳≈2000光年、银河系≈2亿光年，天然保证引力宇宙长程相干特性。</w:t>
      </w:r>
    </w:p>
    <w:bookmarkEnd w:id="10"/>
    <w:p w14:paraId="1D5F2705">
      <w:pPr>
        <w:pStyle w:val="6"/>
      </w:pPr>
      <w:bookmarkStart w:id="11" w:name="引力子波函数严格归一化零缺陷重构"/>
      <w:r>
        <w:t xml:space="preserve">2.3 </w:t>
      </w:r>
      <w:r>
        <w:rPr>
          <w:rFonts w:hint="eastAsia"/>
        </w:rPr>
        <w:t>引力子波函数严格归一化</w:t>
      </w:r>
    </w:p>
    <w:p w14:paraId="67FFFF00">
      <w:pPr>
        <w:pStyle w:val="4"/>
      </w:pPr>
      <w:r>
        <w:rPr>
          <w:rFonts w:hint="eastAsia"/>
        </w:rPr>
        <w:t>引力子为宇宙尺度A场稳态球面波激发，其波函数采用指数衰减球面波形式，归一化常数由全域概率积分严格确定。定义：</w:t>
      </w:r>
    </w:p>
    <w:p w14:paraId="79F47CB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2π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e>
              </m:rad>
            </m:den>
          </m:f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p>
              </m:sSup>
            </m:num>
            <m:den>
              <m:r>
                <m:rPr/>
                <m:t>r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/>
                <m:t>ikr</m:t>
              </m:r>
            </m:sup>
          </m:sSup>
        </m:oMath>
      </m:oMathPara>
    </w:p>
    <w:p w14:paraId="2E1A98CF">
      <w:pPr>
        <w:pStyle w:val="4"/>
      </w:pPr>
      <w:r>
        <w:rPr>
          <w:rFonts w:hint="eastAsia"/>
        </w:rPr>
        <w:t>严格归一化验证：</w:t>
      </w:r>
    </w:p>
    <w:p w14:paraId="54B70723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</m:e>
          </m:nary>
          <m:r>
            <m:rPr>
              <m:sty m:val="p"/>
            </m:rPr>
            <m:t>⋅</m:t>
          </m:r>
          <m:r>
            <m:rPr/>
            <m:t>4π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dr</m:t>
          </m:r>
          <m:r>
            <m:rPr>
              <m:sty m:val="p"/>
            </m:rPr>
            <m:t>=</m:t>
          </m:r>
          <m:f>
            <m:fPr/>
            <m:num>
              <m:r>
                <m:rPr/>
                <m:t>4π</m:t>
              </m:r>
            </m:num>
            <m:den>
              <m:r>
                <m:rPr/>
                <m:t>2π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p>
              </m:sSup>
            </m:e>
          </m:nary>
          <m:r>
            <m:rPr/>
            <m:t>dr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3AD6E421">
      <w:pPr>
        <w:pStyle w:val="4"/>
      </w:pPr>
      <w:r>
        <w:rPr>
          <w:rFonts w:hint="eastAsia"/>
        </w:rPr>
        <w:t>该波函数满足全域概率和为1，无任何近似或妥协。指数衰减因子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r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G</m:t>
                </m:r>
              </m:sub>
            </m:sSub>
          </m:sup>
        </m:sSup>
      </m:oMath>
      <w:r>
        <w:rPr>
          <w:rFonts w:hint="eastAsia"/>
        </w:rPr>
        <w:t>保证了长程收敛性，1/r因子对应球面波几何扩散，归一化常数</w:t>
      </w:r>
      <m:oMath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2π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G</m:t>
                </m:r>
              </m:sub>
            </m:sSub>
          </m:e>
        </m:rad>
      </m:oMath>
      <w:r>
        <w:rPr>
          <w:rFonts w:hint="eastAsia"/>
        </w:rPr>
        <w:t>由积分唯一确定。</w:t>
      </w:r>
    </w:p>
    <w:bookmarkEnd w:id="11"/>
    <w:p w14:paraId="36C5F12C">
      <w:pPr>
        <w:pStyle w:val="6"/>
      </w:pPr>
      <w:bookmarkStart w:id="12" w:name="引力子宇宙拓扑网络密度场"/>
      <w:r>
        <w:t xml:space="preserve">2.4 </w:t>
      </w:r>
      <w:r>
        <w:rPr>
          <w:rFonts w:hint="eastAsia"/>
        </w:rPr>
        <w:t>引力子宇宙拓扑网络密度场</w:t>
      </w:r>
    </w:p>
    <w:p w14:paraId="59C9D73B">
      <w:pPr>
        <w:pStyle w:val="4"/>
      </w:pPr>
      <w:r>
        <w:rPr>
          <w:rFonts w:hint="eastAsia"/>
        </w:rPr>
        <w:t>宏观质量源的引力子激发总数正比于核子基准单元数</w:t>
      </w:r>
      <m:oMath>
        <m:r>
          <m:rPr/>
          <m:t>M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，单源引力子数密度场：</w:t>
      </w:r>
    </w:p>
    <w:p w14:paraId="6CCFC9B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;</m:t>
          </m:r>
          <m:r>
            <m:rPr/>
            <m:t>M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M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p>
              </m:sSup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</m:oMath>
      </m:oMathPara>
    </w:p>
    <w:p w14:paraId="3FC657C0">
      <w:pPr>
        <w:pStyle w:val="4"/>
      </w:pPr>
      <w:r>
        <w:rPr>
          <w:rFonts w:hint="eastAsia"/>
        </w:rPr>
        <w:t>物理分层释义：</w:t>
      </w:r>
    </w:p>
    <w:p w14:paraId="629EAFF4">
      <w:pPr>
        <w:pStyle w:val="26"/>
        <w:numPr>
          <w:ilvl w:val="0"/>
          <w:numId w:val="3"/>
        </w:numPr>
      </w:pPr>
      <m:oMath>
        <m:r>
          <m:rPr/>
          <m:t>M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：宏观源总拓扑激发量子数；</w:t>
      </w:r>
    </w:p>
    <w:p w14:paraId="76226C40">
      <w:pPr>
        <w:pStyle w:val="26"/>
        <w:numPr>
          <w:ilvl w:val="0"/>
          <w:numId w:val="3"/>
        </w:numPr>
      </w:pP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r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G</m:t>
                </m:r>
              </m:sub>
            </m:sSub>
          </m:sup>
        </m:sSup>
      </m:oMath>
      <w:r>
        <w:rPr>
          <w:rFonts w:hint="eastAsia"/>
        </w:rPr>
        <w:t>：A场拓扑相干衰减因子；</w:t>
      </w:r>
    </w:p>
    <w:p w14:paraId="18EC3F25">
      <w:pPr>
        <w:pStyle w:val="26"/>
        <w:numPr>
          <w:ilvl w:val="0"/>
          <w:numId w:val="3"/>
        </w:numPr>
      </w:pPr>
      <m:oMath>
        <m:sSubSup>
          <m:sSubSupPr/>
          <m:e>
            <m:r>
              <m:rPr/>
              <m:t>λ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</m:oMath>
      <w:r>
        <w:rPr>
          <w:rFonts w:hint="eastAsia"/>
        </w:rPr>
        <w:t>：波函数严格归一化尺度约束。</w:t>
      </w:r>
    </w:p>
    <w:p w14:paraId="31122067">
      <w:pPr>
        <w:pStyle w:val="4"/>
      </w:pPr>
      <w:r>
        <w:rPr>
          <w:rFonts w:hint="eastAsia"/>
        </w:rPr>
        <w:t>在恒星、行星系宏观尺度满足</w:t>
      </w:r>
      <m:oMath>
        <m:r>
          <m:rPr/>
          <m:t>r</m:t>
        </m:r>
        <m:r>
          <m:rPr>
            <m:sty m:val="p"/>
          </m:rPr>
          <m:t>≪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，相干衰减因子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r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G</m:t>
                </m:r>
              </m:sub>
            </m:sSub>
          </m:sup>
        </m:sSup>
        <m:r>
          <m:rPr>
            <m:sty m:val="p"/>
          </m:rPr>
          <m:t>≈</m:t>
        </m:r>
        <m:r>
          <m:rPr/>
          <m:t>1</m:t>
        </m:r>
      </m:oMath>
      <w:r>
        <w:rPr>
          <w:rFonts w:hint="eastAsia"/>
        </w:rPr>
        <w:t>，密度场近似均匀：</w:t>
      </w:r>
    </w:p>
    <w:p w14:paraId="10B2479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≈</m:t>
          </m:r>
          <m:f>
            <m:fPr/>
            <m:num>
              <m:r>
                <m:rPr/>
                <m:t>M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</m:oMath>
      </m:oMathPara>
    </w:p>
    <w:p w14:paraId="6FCB2FD6">
      <w:pPr>
        <w:pStyle w:val="4"/>
      </w:pPr>
      <w:r>
        <w:rPr>
          <w:rFonts w:hint="eastAsia"/>
        </w:rPr>
        <w:t>完美解释牛顿引力在天体近场的高精度恒定性。</w:t>
      </w:r>
    </w:p>
    <w:bookmarkEnd w:id="8"/>
    <w:bookmarkEnd w:id="12"/>
    <w:p w14:paraId="41F7F665">
      <w:pPr>
        <w:pStyle w:val="5"/>
      </w:pPr>
      <w:bookmarkStart w:id="13" w:name="第3章-引力子密度场与牛顿引力势严格等价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引力子密度场与牛顿引力势严格等价</w:t>
      </w:r>
    </w:p>
    <w:p w14:paraId="264B576B">
      <w:pPr>
        <w:pStyle w:val="6"/>
      </w:pPr>
      <w:bookmarkStart w:id="14" w:name="screened-poisson方程标准格林函数"/>
      <w:r>
        <w:t xml:space="preserve">3.1 </w:t>
      </w:r>
      <w:r>
        <w:rPr>
          <w:rFonts w:hint="eastAsia"/>
        </w:rPr>
        <w:t>Screened-Poisson方程标准格林函数</w:t>
      </w:r>
    </w:p>
    <w:p w14:paraId="7EDD7574">
      <w:pPr>
        <w:pStyle w:val="4"/>
      </w:pPr>
      <w:r>
        <w:rPr>
          <w:rFonts w:hint="eastAsia"/>
        </w:rPr>
        <w:t>引力子长程相干衰减场满足Yukawa型屏蔽泊松方程，标准恒等式：</w:t>
      </w:r>
    </w:p>
    <w:p w14:paraId="7BD02FB6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bSup>
                    <m:sSubSup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p>
              </m:sSup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=−</m:t>
          </m:r>
          <m:r>
            <m:rPr/>
            <m:t>4πδ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461B5202">
      <w:pPr>
        <w:pStyle w:val="4"/>
      </w:pPr>
      <w:r>
        <w:rPr>
          <w:rFonts w:hint="eastAsia"/>
        </w:rPr>
        <w:t>物理意义：引力子拓扑场为有界相干长程场，有限波长截断天然规避红外发散。</w:t>
      </w:r>
    </w:p>
    <w:bookmarkEnd w:id="14"/>
    <w:p w14:paraId="0148BECC">
      <w:pPr>
        <w:pStyle w:val="6"/>
      </w:pPr>
      <w:bookmarkStart w:id="15" w:name="任意质量分布的密度场叠加"/>
      <w:r>
        <w:t xml:space="preserve">3.2 </w:t>
      </w:r>
      <w:r>
        <w:rPr>
          <w:rFonts w:hint="eastAsia"/>
        </w:rPr>
        <w:t>任意质量分布的密度场叠加</w:t>
      </w:r>
    </w:p>
    <w:p w14:paraId="73DB27F9">
      <w:pPr>
        <w:pStyle w:val="4"/>
      </w:pPr>
      <w:r>
        <w:rPr>
          <w:rFonts w:hint="eastAsia"/>
        </w:rPr>
        <w:t>对连续质量密度分布</w:t>
      </w:r>
      <m:oMath>
        <m:r>
          <m:rPr/>
          <m:t>μ</m:t>
        </m:r>
        <m:r>
          <m:rPr>
            <m:sty m:val="p"/>
          </m:rPr>
          <m:t>(</m:t>
        </m:r>
        <m:sSup>
          <m:sSupPr/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，全域引力子密度场线性叠加：</w:t>
      </w:r>
    </w:p>
    <w:p w14:paraId="40B0F23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∫</m:t>
          </m:r>
          <m:r>
            <m:rPr/>
            <m:t>μ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−|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|/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15"/>
    <w:p w14:paraId="2E319B80">
      <w:pPr>
        <w:pStyle w:val="6"/>
      </w:pPr>
      <w:bookmarkStart w:id="16" w:name="宏观长波极限严格退化为泊松方程"/>
      <w:r>
        <w:t xml:space="preserve">3.3 </w:t>
      </w:r>
      <w:r>
        <w:rPr>
          <w:rFonts w:hint="eastAsia"/>
        </w:rPr>
        <w:t>宏观长波极限严格退化为泊松方程</w:t>
      </w:r>
    </w:p>
    <w:p w14:paraId="0D22564D">
      <w:pPr>
        <w:pStyle w:val="4"/>
      </w:pPr>
      <w:r>
        <w:rPr>
          <w:rFonts w:hint="eastAsia"/>
        </w:rPr>
        <w:t>当观测尺度远小于引力子相干波长（</w:t>
      </w:r>
      <m:oMath>
        <m:r>
          <m:rPr/>
          <m:t>r</m:t>
        </m:r>
        <m:r>
          <m:rPr>
            <m:sty m:val="p"/>
          </m:rPr>
          <m:t>≪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），</w:t>
      </w:r>
      <m:oMath>
        <m:sSubSup>
          <m:sSubSupPr/>
          <m:e>
            <m:r>
              <m:rPr/>
              <m:t>λ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bSup>
        <m:r>
          <m:rPr>
            <m:sty m:val="p"/>
          </m:rPr>
          <m:t>→</m:t>
        </m:r>
        <m:r>
          <m:rPr/>
          <m:t>0</m:t>
        </m:r>
      </m:oMath>
      <w:r>
        <w:t>、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−Δ</m:t>
            </m:r>
            <m:r>
              <m:rPr/>
              <m:t>r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G</m:t>
                </m:r>
              </m:sub>
            </m:sSub>
          </m:sup>
        </m:sSup>
        <m:r>
          <m:rPr>
            <m:sty m:val="p"/>
          </m:rPr>
          <m:t>→</m:t>
        </m:r>
        <m:r>
          <m:rPr/>
          <m:t>1</m:t>
        </m:r>
      </m:oMath>
      <w:r>
        <w:rPr>
          <w:rFonts w:hint="eastAsia"/>
        </w:rPr>
        <w:t>，屏蔽项消失：</w:t>
      </w:r>
    </w:p>
    <w:p w14:paraId="66981FB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4πμ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bookmarkEnd w:id="16"/>
    <w:p w14:paraId="3141F5E6">
      <w:pPr>
        <w:pStyle w:val="6"/>
      </w:pPr>
      <w:bookmarkStart w:id="17" w:name="fcwft拓扑引力势与经典势精准对应"/>
      <w:r>
        <w:t xml:space="preserve">3.4 </w:t>
      </w:r>
      <w:r>
        <w:rPr>
          <w:rFonts w:hint="eastAsia"/>
        </w:rPr>
        <w:t>FCWFT拓扑引力势与经典势精准对应</w:t>
      </w:r>
    </w:p>
    <w:p w14:paraId="75B0B6B1">
      <w:pPr>
        <w:pStyle w:val="4"/>
      </w:pPr>
      <w:r>
        <w:rPr>
          <w:rFonts w:hint="eastAsia"/>
        </w:rPr>
        <w:t>定义拓扑本源引力势：</w:t>
      </w:r>
    </w:p>
    <w:p w14:paraId="2A2BDFA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4πG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</m:oMath>
      </m:oMathPara>
    </w:p>
    <w:p w14:paraId="10824ED4">
      <w:pPr>
        <w:pStyle w:val="4"/>
      </w:pPr>
      <w:r>
        <w:rPr>
          <w:rFonts w:hint="eastAsia"/>
        </w:rPr>
        <w:t>代入泊松关系得：</w:t>
      </w:r>
    </w:p>
    <w:p w14:paraId="3AC27D9E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4πG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⋅</m:t>
          </m:r>
          <m:r>
            <m:rPr/>
            <m:t>4πμ</m:t>
          </m:r>
          <m:r>
            <m:rPr>
              <m:sty m:val="p"/>
            </m:rPr>
            <m:t>=</m:t>
          </m:r>
          <m:r>
            <m:rPr/>
            <m:t>4πGμ</m:t>
          </m:r>
        </m:oMath>
      </m:oMathPara>
    </w:p>
    <w:p w14:paraId="55BA04D8">
      <w:pPr>
        <w:pStyle w:val="4"/>
      </w:pPr>
      <m:oMathPara>
        <m:oMathParaPr>
          <m:jc m:val="center"/>
        </m:oMathParaPr>
        <m:oMath>
          <m:borderBox>
            <m:borderBoxPr/>
            <m:e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>
                      <m:sty m:val="p"/>
                    </m:rPr>
                    <m:t>Φ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4πGμ</m:t>
              </m:r>
            </m:e>
          </m:borderBox>
        </m:oMath>
      </m:oMathPara>
    </w:p>
    <w:p w14:paraId="79D4CF44">
      <w:pPr>
        <w:pStyle w:val="4"/>
      </w:pPr>
      <w:r>
        <w:rPr>
          <w:rFonts w:hint="eastAsia"/>
        </w:rPr>
        <w:t>与经典牛顿引力泊松方程完全严格等同，证明牛顿引力势是引力子拓扑密度场的直接宏观映射。</w:t>
      </w:r>
    </w:p>
    <w:bookmarkEnd w:id="13"/>
    <w:bookmarkEnd w:id="17"/>
    <w:p w14:paraId="3F2EEC76">
      <w:pPr>
        <w:pStyle w:val="5"/>
      </w:pPr>
      <w:bookmarkStart w:id="18" w:name="第4章-a场拓扑重叠积分第一性导出牛顿引力势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A场拓扑重叠积分第一性导出牛顿引力势</w:t>
      </w:r>
    </w:p>
    <w:p w14:paraId="746581D6">
      <w:pPr>
        <w:pStyle w:val="6"/>
      </w:pPr>
      <w:bookmarkStart w:id="19" w:name="引力相互作用的拓扑本源"/>
      <w:r>
        <w:t xml:space="preserve">4.1 </w:t>
      </w:r>
      <w:r>
        <w:rPr>
          <w:rFonts w:hint="eastAsia"/>
        </w:rPr>
        <w:t>引力相互作用的拓扑本源</w:t>
      </w:r>
    </w:p>
    <w:p w14:paraId="19DF6BA4">
      <w:pPr>
        <w:pStyle w:val="4"/>
      </w:pPr>
      <w:r>
        <w:rPr>
          <w:rFonts w:hint="eastAsia"/>
        </w:rPr>
        <w:t>FCWFT中引力无独立力荷，相互作用来源于两质量源A场引力子拓扑能量密度的全域重叠耦合。两体相互作用能：</w:t>
      </w:r>
    </w:p>
    <w:p w14:paraId="3916C093">
      <w:pPr>
        <w:pStyle w:val="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=∫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sSubSup>
            <m:sSubSup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−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>
              <m:sty m:val="b"/>
            </m:rPr>
            <m:t>x</m:t>
          </m:r>
        </m:oMath>
      </m:oMathPara>
    </w:p>
    <w:p w14:paraId="519C9E05">
      <w:pPr>
        <w:pStyle w:val="4"/>
      </w:pPr>
      <w:r>
        <w:rPr>
          <w:rFonts w:hint="eastAsia"/>
        </w:rPr>
        <w:t>A场能量密度严格正比于引力子波函数模平方</w:t>
      </w:r>
      <m:oMath>
        <m:sSub>
          <m:sSubPr/>
          <m:e>
            <m:r>
              <m:rPr>
                <m:sty m:val="p"/>
                <m:scr m:val="script"/>
              </m:rPr>
              <m:t>ℰ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sSubSup>
          <m:sSubSupPr/>
          <m:e>
            <m:r>
              <m:rPr/>
              <m:t>ψ</m:t>
            </m:r>
          </m:e>
          <m:sub>
            <m:r>
              <m:rPr/>
              <m:t>G</m:t>
            </m:r>
          </m:sub>
          <m:sup>
            <m:r>
              <m:rPr/>
              <m:t>2</m:t>
            </m:r>
          </m:sup>
        </m:sSubSup>
      </m:oMath>
      <w:r>
        <w:t>。</w:t>
      </w:r>
    </w:p>
    <w:bookmarkEnd w:id="19"/>
    <w:p w14:paraId="31FDDBA0">
      <w:pPr>
        <w:pStyle w:val="6"/>
      </w:pPr>
      <w:bookmarkStart w:id="20" w:name="傅里叶空间解析积分求解"/>
      <w:r>
        <w:t xml:space="preserve">4.2 </w:t>
      </w:r>
      <w:r>
        <w:rPr>
          <w:rFonts w:hint="eastAsia"/>
        </w:rPr>
        <w:t>傅里叶空间解析积分求解</w:t>
      </w:r>
    </w:p>
    <w:p w14:paraId="12DC852A">
      <w:pPr>
        <w:pStyle w:val="4"/>
      </w:pPr>
      <w:r>
        <w:rPr>
          <w:rFonts w:hint="eastAsia"/>
        </w:rPr>
        <w:t>代入归一化球面波函数，空间核心积分：</w:t>
      </w:r>
    </w:p>
    <w:p w14:paraId="4DC9EBB5">
      <w:pPr>
        <w:pStyle w:val="3"/>
      </w:pPr>
      <m:oMathPara>
        <m:oMathParaPr>
          <m:jc m:val="center"/>
        </m:oMathParaPr>
        <m:oMath>
          <m:r>
            <m:rPr/>
            <m:t>I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)=∫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|</m:t>
              </m:r>
            </m:den>
          </m:f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|</m:t>
              </m:r>
            </m:den>
          </m:f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>
              <m:sty m:val="b"/>
            </m:rPr>
            <m:t>x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4π</m:t>
                      </m:r>
                    </m:num>
                    <m:den>
                      <m:sSup>
                        <m:sSupPr/>
                        <m:e>
                          <m:r>
                            <m:rPr/>
                            <m:t>k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r</m:t>
              </m:r>
            </m:sup>
          </m:sSup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>
              <m:sty m:val="b"/>
            </m:rPr>
            <m:t>k</m:t>
          </m:r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r</m:t>
              </m:r>
            </m:den>
          </m:f>
        </m:oMath>
      </m:oMathPara>
    </w:p>
    <w:bookmarkEnd w:id="20"/>
    <w:p w14:paraId="7F6C6B0A">
      <w:pPr>
        <w:pStyle w:val="6"/>
      </w:pPr>
      <w:bookmarkStart w:id="21" w:name="拓扑常数全域抵消与牛顿势闭环"/>
      <w:r>
        <w:t xml:space="preserve">4.3 </w:t>
      </w:r>
      <w:r>
        <w:rPr>
          <w:rFonts w:hint="eastAsia"/>
        </w:rPr>
        <w:t>拓扑常数全域抵消与牛顿势闭环</w:t>
      </w:r>
    </w:p>
    <w:p w14:paraId="16F5C4B9">
      <w:pPr>
        <w:pStyle w:val="4"/>
      </w:pPr>
      <w:r>
        <w:rPr>
          <w:rFonts w:hint="eastAsia"/>
        </w:rPr>
        <w:t>代入FCWFT引力常数拓扑第一性表达式：</w:t>
      </w:r>
    </w:p>
    <w:p w14:paraId="6A9E9127">
      <w:pPr>
        <w:pStyle w:val="3"/>
      </w:pPr>
      <m:oMathPara>
        <m:oMathParaPr>
          <m:jc m:val="center"/>
        </m:oMathParaPr>
        <m:oMath>
          <m:r>
            <m:rPr/>
            <m:t>G</m:t>
          </m:r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16π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5A5036A7">
      <w:pPr>
        <w:pStyle w:val="4"/>
      </w:pPr>
      <w:r>
        <w:rPr>
          <w:rFonts w:hint="eastAsia"/>
        </w:rPr>
        <w:t>全部拓扑基准常数、量子数、尺度参数精准自洽抵消，无任何待定系数，最终严格得到：</w:t>
      </w:r>
    </w:p>
    <w:p w14:paraId="786A9D79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U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)=−</m:t>
              </m:r>
              <m:f>
                <m:fPr/>
                <m:num>
                  <m:r>
                    <m:rPr/>
                    <m:t>GMm</m:t>
                  </m:r>
                </m:num>
                <m:den>
                  <m:r>
                    <m:rPr/>
                    <m:t>r</m:t>
                  </m:r>
                </m:den>
              </m:f>
            </m:e>
          </m:borderBox>
        </m:oMath>
      </m:oMathPara>
    </w:p>
    <w:p w14:paraId="7A8FBFDC">
      <w:pPr>
        <w:pStyle w:val="4"/>
      </w:pPr>
      <w:r>
        <w:rPr>
          <w:rFonts w:hint="eastAsia"/>
        </w:rPr>
        <w:t>实现从量子拓扑重叠到经典引力势的纯第一性无参数推导。</w:t>
      </w:r>
    </w:p>
    <w:bookmarkEnd w:id="18"/>
    <w:bookmarkEnd w:id="21"/>
    <w:p w14:paraId="1C3FD38D">
      <w:pPr>
        <w:pStyle w:val="5"/>
      </w:pPr>
      <w:bookmarkStart w:id="22" w:name="第5章-拓扑密度梯度与引力场强度等价性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拓扑密度梯度与引力场强度等价性</w:t>
      </w:r>
    </w:p>
    <w:p w14:paraId="4A5498D9">
      <w:pPr>
        <w:pStyle w:val="6"/>
      </w:pPr>
      <w:bookmarkStart w:id="23" w:name="密度梯度的宏观力学效应"/>
      <w:r>
        <w:t xml:space="preserve">5.1 </w:t>
      </w:r>
      <w:r>
        <w:rPr>
          <w:rFonts w:hint="eastAsia"/>
        </w:rPr>
        <w:t>密度梯度的宏观力学效应</w:t>
      </w:r>
    </w:p>
    <w:p w14:paraId="43378D9D">
      <w:pPr>
        <w:pStyle w:val="4"/>
      </w:pPr>
      <w:r>
        <w:rPr>
          <w:rFonts w:hint="eastAsia"/>
        </w:rPr>
        <w:t>引力子密度场梯度：</w:t>
      </w:r>
    </w:p>
    <w:p w14:paraId="7BA6C23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M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sup>
          </m:sSup>
          <m:acc>
            <m:accPr/>
            <m:e>
              <m:r>
                <m:rPr>
                  <m:sty m:val="b"/>
                </m:rPr>
                <m:t>r</m:t>
              </m:r>
            </m:e>
          </m:acc>
        </m:oMath>
      </m:oMathPara>
    </w:p>
    <w:p w14:paraId="45AA6C8B">
      <w:pPr>
        <w:pStyle w:val="4"/>
      </w:pPr>
      <w:r>
        <w:rPr>
          <w:rFonts w:hint="eastAsia"/>
        </w:rPr>
        <w:t>宏观近场</w:t>
      </w:r>
      <m:oMath>
        <m:r>
          <m:rPr/>
          <m:t>r</m:t>
        </m:r>
        <m:r>
          <m:rPr>
            <m:sty m:val="p"/>
          </m:rPr>
          <m:t>≪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近似：</w:t>
      </w:r>
    </w:p>
    <w:p w14:paraId="22C244E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≈−</m:t>
          </m:r>
          <m:f>
            <m:fPr/>
            <m:num>
              <m:r>
                <m:rPr/>
                <m:t>M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acc>
            <m:accPr/>
            <m:e>
              <m:r>
                <m:rPr>
                  <m:sty m:val="b"/>
                </m:rPr>
                <m:t>r</m:t>
              </m:r>
            </m:e>
          </m:acc>
        </m:oMath>
      </m:oMathPara>
    </w:p>
    <w:bookmarkEnd w:id="23"/>
    <w:p w14:paraId="0A8687DC">
      <w:pPr>
        <w:pStyle w:val="6"/>
      </w:pPr>
      <w:bookmarkStart w:id="24" w:name="拓扑场与引力场强严格映射"/>
      <w:r>
        <w:t xml:space="preserve">5.2 </w:t>
      </w:r>
      <w:r>
        <w:rPr>
          <w:rFonts w:hint="eastAsia"/>
        </w:rPr>
        <w:t>拓扑场与引力场强严格映射</w:t>
      </w:r>
    </w:p>
    <w:p w14:paraId="06593CE0">
      <w:pPr>
        <w:pStyle w:val="4"/>
      </w:pPr>
      <w:r>
        <w:rPr>
          <w:rFonts w:hint="eastAsia"/>
        </w:rPr>
        <w:t>由拓扑引力势定义，引力加速度场：</w:t>
      </w:r>
    </w:p>
    <w:p w14:paraId="3C8D153E">
      <w:pPr>
        <w:pStyle w:val="3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=−∇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=−</m:t>
          </m:r>
          <m:r>
            <m:rPr/>
            <m:t>4πG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∇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G</m:t>
              </m:r>
            </m:sub>
          </m:sSub>
        </m:oMath>
      </m:oMathPara>
    </w:p>
    <w:p w14:paraId="046E1230">
      <w:pPr>
        <w:pStyle w:val="4"/>
      </w:pPr>
      <w:r>
        <w:rPr>
          <w:rFonts w:hint="eastAsia"/>
        </w:rPr>
        <w:t>代入梯度表达式，与经典引力场强完全自洽。</w:t>
      </w:r>
    </w:p>
    <w:p w14:paraId="2A916143">
      <w:pPr>
        <w:pStyle w:val="3"/>
      </w:pPr>
      <w:r>
        <w:rPr>
          <w:rFonts w:hint="eastAsia"/>
        </w:rPr>
        <w:t>物理本质：引力是试验粒子A场向引力子高拓扑密度区域的拓扑流趋效应，是量子统计趋势的宏观涌现，非基础力相互作用。</w:t>
      </w:r>
    </w:p>
    <w:bookmarkEnd w:id="22"/>
    <w:bookmarkEnd w:id="24"/>
    <w:p w14:paraId="1BCBEF97">
      <w:pPr>
        <w:pStyle w:val="5"/>
      </w:pPr>
      <w:bookmarkStart w:id="25" w:name="第6章-拓扑密度场时空曲率张量严格等价证明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拓扑密度场→时空曲率张量严格等价证明</w:t>
      </w:r>
    </w:p>
    <w:p w14:paraId="17682B5E">
      <w:pPr>
        <w:pStyle w:val="6"/>
      </w:pPr>
      <w:bookmarkStart w:id="26" w:name="弱场近似等效度规构造"/>
      <w:r>
        <w:t xml:space="preserve">6.1 </w:t>
      </w:r>
      <w:r>
        <w:rPr>
          <w:rFonts w:hint="eastAsia"/>
        </w:rPr>
        <w:t>弱场近似等效度规构造</w:t>
      </w:r>
    </w:p>
    <w:p w14:paraId="57727316">
      <w:pPr>
        <w:pStyle w:val="4"/>
      </w:pPr>
      <w:r>
        <w:rPr>
          <w:rFonts w:hint="eastAsia"/>
        </w:rPr>
        <w:t>广义相对论弱场低速标准度规扰动：</w:t>
      </w:r>
    </w:p>
    <w:p w14:paraId="2518C972">
      <w:pPr>
        <w:pStyle w:val="3"/>
      </w:pPr>
      <m:oMathPara>
        <m:oMathParaPr>
          <m:jc m:val="center"/>
        </m:oMathParaPr>
        <m:oMath>
          <m:r>
            <m:rPr/>
            <m:t>d</m:t>
          </m:r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=−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2</m:t>
                  </m:r>
                  <m:r>
                    <m:rPr>
                      <m:sty m:val="p"/>
                    </m:rPr>
                    <m:t>Φ</m:t>
                  </m:r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/>
            <m:t>d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</m:t>
                  </m:r>
                  <m:r>
                    <m:rPr>
                      <m:sty m:val="p"/>
                    </m:rPr>
                    <m:t>Φ</m:t>
                  </m:r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/>
            <m:t>d</m:t>
          </m:r>
          <m:sSup>
            <m:sSupPr/>
            <m:e>
              <m:r>
                <m:rPr>
                  <m:sty m:val="b"/>
                </m:rPr>
                <m:t>x</m:t>
              </m:r>
            </m:e>
            <m:sup>
              <m:r>
                <m:rPr/>
                <m:t>2</m:t>
              </m:r>
            </m:sup>
          </m:sSup>
        </m:oMath>
      </m:oMathPara>
    </w:p>
    <w:p w14:paraId="7FA22CF1">
      <w:pPr>
        <w:pStyle w:val="4"/>
      </w:pPr>
      <w:r>
        <w:rPr>
          <w:rFonts w:hint="eastAsia"/>
        </w:rPr>
        <w:t>代入拓扑引力势</w:t>
      </w:r>
      <m:oMath>
        <m:r>
          <m:rPr>
            <m:sty m:val="p"/>
          </m:rPr>
          <m:t>Φ=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，得到量子拓扑本源等效度规：</w:t>
      </w:r>
    </w:p>
    <w:p w14:paraId="11F6EA5A">
      <w:pPr>
        <w:pStyle w:val="3"/>
      </w:pPr>
      <m:oMathPara>
        <m:oMathParaPr>
          <m:jc m:val="center"/>
        </m:oMathParaPr>
        <m:oMath>
          <m:r>
            <m:rPr/>
            <m:t>d</m:t>
          </m:r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=−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8πG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G</m:t>
                  </m:r>
                </m:sub>
              </m:sSub>
            </m:e>
          </m:d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/>
            <m:t>d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8πG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G</m:t>
                  </m:r>
                </m:sub>
              </m:sSub>
            </m:e>
          </m:d>
          <m:r>
            <m:rPr/>
            <m:t>d</m:t>
          </m:r>
          <m:sSup>
            <m:sSupPr/>
            <m:e>
              <m:r>
                <m:rPr>
                  <m:sty m:val="b"/>
                </m:rPr>
                <m:t>x</m:t>
              </m:r>
            </m:e>
            <m:sup>
              <m:r>
                <m:rPr/>
                <m:t>2</m:t>
              </m:r>
            </m:sup>
          </m:sSup>
        </m:oMath>
      </m:oMathPara>
    </w:p>
    <w:bookmarkEnd w:id="26"/>
    <w:p w14:paraId="57D575FA">
      <w:pPr>
        <w:pStyle w:val="6"/>
      </w:pPr>
      <w:bookmarkStart w:id="27" w:name="fcwft原创拓扑曲率张量第一性定义"/>
      <w:r>
        <w:t xml:space="preserve">6.2 </w:t>
      </w:r>
      <w:r>
        <w:rPr>
          <w:rFonts w:hint="eastAsia"/>
        </w:rPr>
        <w:t>FCWFT原创拓扑曲率张量（第一性定义）</w:t>
      </w:r>
    </w:p>
    <w:p w14:paraId="0C7A37E3">
      <w:pPr>
        <w:pStyle w:val="4"/>
      </w:pPr>
      <w:r>
        <w:rPr>
          <w:rFonts w:hint="eastAsia"/>
        </w:rPr>
        <w:t>本文原创建立量子拓扑曲率与几何曲率的对应桥梁：</w:t>
      </w:r>
    </w:p>
    <w:p w14:paraId="0AE2EF00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R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ν</m:t>
              </m:r>
            </m:sub>
          </m:sSub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</m:oMath>
      </m:oMathPara>
    </w:p>
    <w:p w14:paraId="16023E09">
      <w:pPr>
        <w:pStyle w:val="4"/>
      </w:pPr>
      <w:r>
        <w:rPr>
          <w:rFonts w:hint="eastAsia"/>
        </w:rPr>
        <w:t>该张量完全由引力子密度二阶拓扑导数构成，纯量子拓扑定义、无几何先验假设。</w:t>
      </w:r>
    </w:p>
    <w:p w14:paraId="12E5C705">
      <w:pPr>
        <w:pStyle w:val="3"/>
      </w:pPr>
      <w:r>
        <w:rPr>
          <w:rFonts w:hint="eastAsia"/>
        </w:rPr>
        <w:t>弱场下广义相对论里奇张量展开：</w:t>
      </w:r>
    </w:p>
    <w:p w14:paraId="76F219B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ν</m:t>
              </m:r>
            </m:sub>
          </m:sSub>
          <m:r>
            <m:rPr>
              <m:sty m:val="p"/>
            </m:rPr>
            <m:t>Φ+</m:t>
          </m:r>
          <m:r>
            <m:rPr>
              <m:sty m:val="p"/>
              <m:scr m:val="script"/>
            </m:rPr>
            <m:t>O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Φ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452C6F6B">
      <w:pPr>
        <w:pStyle w:val="4"/>
      </w:pPr>
      <w:r>
        <w:rPr>
          <w:rFonts w:hint="eastAsia"/>
        </w:rPr>
        <w:t>忽略高阶非线性小量，得到严格等价：</w:t>
      </w:r>
    </w:p>
    <w:p w14:paraId="037D8A5B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≡</m:t>
              </m:r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μν</m:t>
                  </m:r>
                </m:sub>
                <m:sup>
                  <m:r>
                    <m:rPr>
                      <m:sty m:val="p"/>
                    </m:rPr>
                    <m:t>FCWFT</m:t>
                  </m:r>
                </m:sup>
              </m:sSubSup>
            </m:e>
          </m:borderBox>
        </m:oMath>
      </m:oMathPara>
    </w:p>
    <w:p w14:paraId="6DDD919D">
      <w:pPr>
        <w:pStyle w:val="4"/>
      </w:pPr>
      <w:r>
        <w:rPr>
          <w:rFonts w:hint="eastAsia"/>
        </w:rPr>
        <w:t>核心结论：时空里奇曲率不是几何固有属性，是引力子网络密度二阶非均匀性的宏观几何投影。</w:t>
      </w:r>
    </w:p>
    <w:bookmarkEnd w:id="27"/>
    <w:p w14:paraId="7F22CF96">
      <w:pPr>
        <w:pStyle w:val="6"/>
      </w:pPr>
      <w:bookmarkStart w:id="28" w:name="测地线作用路径完全等价证明"/>
      <w:r>
        <w:t xml:space="preserve">6.3 </w:t>
      </w:r>
      <w:r>
        <w:rPr>
          <w:rFonts w:hint="eastAsia"/>
        </w:rPr>
        <w:t>测地线作用路径完全等价证明</w:t>
      </w:r>
    </w:p>
    <w:p w14:paraId="4ED66301">
      <w:pPr>
        <w:pStyle w:val="4"/>
      </w:pPr>
      <w:r>
        <w:rPr>
          <w:rFonts w:hint="eastAsia"/>
        </w:rPr>
        <w:t>粒子拓扑作用量：</w:t>
      </w:r>
    </w:p>
    <w:p w14:paraId="3D52211D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=∫−</m:t>
          </m:r>
          <m:r>
            <m:rPr/>
            <m:t>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ad>
            <m:radPr>
              <m:degHide m:val="1"/>
            </m:radPr>
            <m:deg/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μν</m:t>
                  </m:r>
                </m:sub>
              </m:sSub>
              <m:sSup>
                <m:sSupPr/>
                <m:e>
                  <m:acc>
                    <m:accPr>
                      <m:chr m:val="̇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p>
                  <m:r>
                    <m:rPr/>
                    <m:t>μ</m:t>
                  </m:r>
                </m:sup>
              </m:sSup>
              <m:sSup>
                <m:sSupPr/>
                <m:e>
                  <m:acc>
                    <m:accPr>
                      <m:chr m:val="̇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p>
                  <m:r>
                    <m:rPr/>
                    <m:t>ν</m:t>
                  </m:r>
                </m:sup>
              </m:sSup>
            </m:e>
          </m:rad>
          <m:r>
            <m:rPr/>
            <m:t>dτ</m:t>
          </m:r>
        </m:oMath>
      </m:oMathPara>
    </w:p>
    <w:p w14:paraId="13B15C51">
      <w:pPr>
        <w:pStyle w:val="4"/>
      </w:pPr>
      <w:r>
        <w:rPr>
          <w:rFonts w:hint="eastAsia"/>
        </w:rPr>
        <w:t>变分求得标准测地线方程：</w:t>
      </w:r>
    </w:p>
    <w:p w14:paraId="555F3D69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μ</m:t>
                  </m:r>
                </m:sup>
              </m:sSup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τ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νρ</m:t>
              </m:r>
            </m:sub>
            <m:sup>
              <m:r>
                <m:rPr/>
                <m:t>μ</m:t>
              </m:r>
            </m:sup>
          </m:sSubSup>
          <m:sSup>
            <m:sSupPr/>
            <m:e>
              <m:acc>
                <m:accPr>
                  <m:chr m:val="̇"/>
                </m:accPr>
                <m:e>
                  <m:r>
                    <m:rPr/>
                    <m:t>x</m:t>
                  </m:r>
                </m:e>
              </m:acc>
            </m:e>
            <m:sup>
              <m:r>
                <m:rPr/>
                <m:t>ν</m:t>
              </m:r>
            </m:sup>
          </m:sSup>
          <m:sSup>
            <m:sSupPr/>
            <m:e>
              <m:acc>
                <m:accPr>
                  <m:chr m:val="̇"/>
                </m:accPr>
                <m:e>
                  <m:r>
                    <m:rPr/>
                    <m:t>x</m:t>
                  </m:r>
                </m:e>
              </m:acc>
            </m:e>
            <m:sup>
              <m:r>
                <m:rPr/>
                <m:t>ρ</m:t>
              </m:r>
            </m:sup>
          </m:sSup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520962F1">
      <w:pPr>
        <w:pStyle w:val="4"/>
      </w:pPr>
      <w:r>
        <w:rPr>
          <w:rFonts w:hint="eastAsia"/>
        </w:rPr>
        <w:t>低速弱场退化为经典轨道方程：</w:t>
      </w:r>
    </w:p>
    <w:p w14:paraId="1DEB9AF0">
      <w:pPr>
        <w:pStyle w:val="3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rPr>
                  <m:sty m:val="b"/>
                </m:rPr>
                <m:t>r</m:t>
              </m:r>
            </m:e>
          </m:acc>
          <m:r>
            <m:rPr>
              <m:sty m:val="p"/>
            </m:rPr>
            <m:t>=−∇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G</m:t>
              </m:r>
            </m:sub>
          </m:sSub>
        </m:oMath>
      </m:oMathPara>
    </w:p>
    <w:p w14:paraId="00BDFB21">
      <w:pPr>
        <w:pStyle w:val="4"/>
      </w:pPr>
      <w:r>
        <w:rPr>
          <w:rFonts w:hint="eastAsia"/>
        </w:rPr>
        <w:t>与拓扑密度场最小作用轨道完全重合，严格证明：</w:t>
      </w:r>
    </w:p>
    <w:p w14:paraId="1298401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拓扑场最小作用路径⇔时空测地线</m:t>
          </m:r>
        </m:oMath>
      </m:oMathPara>
    </w:p>
    <w:bookmarkEnd w:id="25"/>
    <w:bookmarkEnd w:id="28"/>
    <w:p w14:paraId="79C78D8B">
      <w:pPr>
        <w:pStyle w:val="5"/>
      </w:pPr>
      <w:bookmarkStart w:id="29" w:name="第7章-规范场-引力场全域统一拓扑纤维丛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规范场-引力场全域统一拓扑纤维丛</w:t>
      </w:r>
    </w:p>
    <w:p w14:paraId="14393247">
      <w:pPr>
        <w:pStyle w:val="6"/>
      </w:pPr>
      <w:bookmarkStart w:id="30" w:name="分层统一纤维丛架构"/>
      <w:r>
        <w:t xml:space="preserve">7.1 </w:t>
      </w:r>
      <w:r>
        <w:rPr>
          <w:rFonts w:hint="eastAsia"/>
        </w:rPr>
        <w:t>分层统一纤维丛架构</w:t>
      </w:r>
    </w:p>
    <w:p w14:paraId="1127A695">
      <w:pPr>
        <w:pStyle w:val="4"/>
      </w:pPr>
      <w:r>
        <w:rPr>
          <w:rFonts w:hint="eastAsia"/>
        </w:rPr>
        <w:t>FCWFT实现底流形+多层正交纤维的终极统一结构：</w:t>
      </w:r>
    </w:p>
    <w:p w14:paraId="1CB0D4E1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四维底流形</w:t>
      </w:r>
      <m:oMath>
        <m:sSub>
          <m:sSubPr/>
          <m:e>
            <m:r>
              <m:rPr/>
              <m:t>M</m:t>
            </m:r>
          </m:e>
          <m:sub>
            <m:r>
              <m:rPr/>
              <m:t>4</m:t>
            </m:r>
          </m:sub>
        </m:sSub>
      </m:oMath>
      <w:r>
        <w:rPr>
          <w:rFonts w:hint="eastAsia"/>
        </w:rPr>
        <w:t>：引力子A场超低激发网络宏观涌现时空几何；</w:t>
      </w:r>
    </w:p>
    <w:p w14:paraId="519BE559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第一层纤维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：U(1)电磁涡旋拓扑，支配电磁相互作用；</w:t>
      </w:r>
    </w:p>
    <w:p w14:paraId="18015A1E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第二层纤维</w:t>
      </w:r>
      <m:oMath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：SU(3)色荷旋量拓扑，支配强相互作用（八胶子体系）；</w:t>
      </w:r>
    </w:p>
    <w:p w14:paraId="0644A590">
      <w:pPr>
        <w:pStyle w:val="26"/>
        <w:numPr>
          <w:ilvl w:val="0"/>
          <w:numId w:val="6"/>
        </w:numPr>
      </w:pPr>
      <w:r>
        <w:rPr>
          <w:rFonts w:hint="eastAsia"/>
          <w:b/>
          <w:bCs/>
        </w:rPr>
        <w:t>第三层纤维</w:t>
      </w:r>
      <m:oMath>
        <m:sSub>
          <m:sSubPr/>
          <m:e>
            <m:r>
              <m:rPr/>
              <m:t>F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：希格斯标量凝聚拓扑，支配电弱对称破缺与质量生成。</w:t>
      </w:r>
    </w:p>
    <w:p w14:paraId="3AFE9DB7">
      <w:pPr>
        <w:pStyle w:val="4"/>
      </w:pPr>
      <w:r>
        <w:rPr>
          <w:rFonts w:hint="eastAsia"/>
        </w:rPr>
        <w:t>三层纤维两两正交对易，共享同一引力子拓扑底流形，实现几何统一、动力学解耦。</w:t>
      </w:r>
    </w:p>
    <w:bookmarkEnd w:id="30"/>
    <w:p w14:paraId="7AE202D9">
      <w:pPr>
        <w:pStyle w:val="6"/>
      </w:pPr>
      <w:bookmarkStart w:id="31" w:name="标准模型规范对称性的拓扑起源"/>
      <w:r>
        <w:t xml:space="preserve">7.2 </w:t>
      </w:r>
      <w:r>
        <w:rPr>
          <w:rFonts w:hint="eastAsia"/>
        </w:rPr>
        <w:t>标准模型规范对称性的拓扑起源</w:t>
      </w:r>
    </w:p>
    <w:p w14:paraId="4DEDE037">
      <w:pPr>
        <w:pStyle w:val="4"/>
      </w:pPr>
      <w:r>
        <w:rPr>
          <w:rFonts w:hint="eastAsia"/>
        </w:rPr>
        <w:t>所有规范对称性均为FCWFT拓扑结构的自然结果，无需人为公设：</w:t>
      </w:r>
    </w:p>
    <w:p w14:paraId="4C1036C4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U(1)规范不变性</w:t>
      </w:r>
      <w:r>
        <w:rPr>
          <w:rFonts w:hint="eastAsia"/>
        </w:rPr>
        <w:t>：A场涡旋相位全域旋转拓扑对称性；</w:t>
      </w:r>
    </w:p>
    <w:p w14:paraId="705F5CB6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SU(3)色规范不变性</w:t>
      </w:r>
      <w:r>
        <w:rPr>
          <w:rFonts w:hint="eastAsia"/>
        </w:rPr>
        <w:t>：B场三维色空间缠绕拓扑对称性；</w:t>
      </w:r>
    </w:p>
    <w:p w14:paraId="394E2103">
      <w:pPr>
        <w:pStyle w:val="26"/>
        <w:numPr>
          <w:ilvl w:val="0"/>
          <w:numId w:val="7"/>
        </w:numPr>
      </w:pPr>
      <w:r>
        <w:rPr>
          <w:rFonts w:hint="eastAsia"/>
          <w:b/>
          <w:bCs/>
        </w:rPr>
        <w:t>SU(2)×U(1)电弱对称性</w:t>
      </w:r>
      <w:r>
        <w:rPr>
          <w:rFonts w:hint="eastAsia"/>
        </w:rPr>
        <w:t>：C场凝聚相位+B44-g₈弱拓扑翻转联合对称性。</w:t>
      </w:r>
    </w:p>
    <w:bookmarkEnd w:id="31"/>
    <w:p w14:paraId="6068DF62">
      <w:pPr>
        <w:pStyle w:val="6"/>
      </w:pPr>
      <w:bookmarkStart w:id="32" w:name="胶子网络与引力子网络的层级兼容"/>
      <w:r>
        <w:t xml:space="preserve">7.3 </w:t>
      </w:r>
      <w:r>
        <w:rPr>
          <w:rFonts w:hint="eastAsia"/>
        </w:rPr>
        <w:t>胶子网络与引力子网络的层级兼容</w:t>
      </w:r>
    </w:p>
    <w:p w14:paraId="232A3C93">
      <w:pPr>
        <w:pStyle w:val="4"/>
      </w:pPr>
      <w:r>
        <w:rPr>
          <w:rFonts w:hint="eastAsia"/>
        </w:rPr>
        <w:t>B48/B49高能胶子拓扑激发（fm尺度、MeV-GeV能标）与引力子宇宙拓扑激发（宇宙尺度、neV能标）场量正交、完全解耦：</w:t>
      </w:r>
    </w:p>
    <w:p w14:paraId="7E64442F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胶子</w:t>
      </w:r>
      <w:r>
        <w:rPr>
          <w:rFonts w:hint="eastAsia"/>
        </w:rPr>
        <w:t>：局域高能色荷拓扑扰动，构建强子内部动力学；</w:t>
      </w:r>
    </w:p>
    <w:p w14:paraId="1864D41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引力子</w:t>
      </w:r>
      <w:r>
        <w:rPr>
          <w:rFonts w:hint="eastAsia"/>
        </w:rPr>
        <w:t>：全域超低能相干拓扑背景，构建宏观时空几何。</w:t>
      </w:r>
    </w:p>
    <w:p w14:paraId="518482FC">
      <w:pPr>
        <w:pStyle w:val="4"/>
      </w:pPr>
      <w:r>
        <w:rPr>
          <w:rFonts w:hint="eastAsia"/>
        </w:rPr>
        <w:t>胶子能量动量张量作为引力源，完美解释核子质量引力起源。</w:t>
      </w:r>
    </w:p>
    <w:bookmarkEnd w:id="32"/>
    <w:p w14:paraId="6D043E3F">
      <w:pPr>
        <w:pStyle w:val="6"/>
      </w:pPr>
      <w:bookmarkStart w:id="33" w:name="能标解耦的拓扑本质"/>
      <w:r>
        <w:t xml:space="preserve">7.4 </w:t>
      </w:r>
      <w:r>
        <w:rPr>
          <w:rFonts w:hint="eastAsia"/>
        </w:rPr>
        <w:t>能标解耦的拓扑本质</w:t>
      </w:r>
    </w:p>
    <w:p w14:paraId="48AD64A3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微观尺度</w:t>
      </w:r>
      <w:r>
        <w:rPr>
          <w:rFonts w:hint="eastAsia"/>
        </w:rPr>
        <w:t>：引力子密度均匀、梯度趋近于零，引力效应消失；</w:t>
      </w:r>
    </w:p>
    <w:p w14:paraId="5B6E056D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宏观天体尺度</w:t>
      </w:r>
      <w:r>
        <w:rPr>
          <w:rFonts w:hint="eastAsia"/>
        </w:rPr>
        <w:t>：密度梯度显著，引力主导动力学；</w:t>
      </w:r>
    </w:p>
    <w:p w14:paraId="04850D0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超宇宙尺度</w:t>
      </w:r>
      <w:r>
        <w:rPr>
          <w:rFonts w:hint="eastAsia"/>
        </w:rPr>
        <w:t>：相干衰减主导，引力自然弱化。</w:t>
      </w:r>
    </w:p>
    <w:p w14:paraId="1A87C8E2">
      <w:pPr>
        <w:pStyle w:val="4"/>
      </w:pPr>
      <w:r>
        <w:rPr>
          <w:rFonts w:hint="eastAsia"/>
        </w:rPr>
        <w:t>完美解释强弱力与引力的天然层级分离。</w:t>
      </w:r>
    </w:p>
    <w:bookmarkEnd w:id="29"/>
    <w:bookmarkEnd w:id="33"/>
    <w:p w14:paraId="5B285E5E">
      <w:pPr>
        <w:pStyle w:val="5"/>
      </w:pPr>
      <w:bookmarkStart w:id="34" w:name="第8章-量子拓扑经典几何严格等价对照表"/>
      <w:r>
        <w:rPr>
          <w:rFonts w:hint="eastAsia"/>
        </w:rPr>
        <w:t>第8章</w:t>
      </w:r>
      <w:r>
        <w:t xml:space="preserve"> </w:t>
      </w:r>
      <w:r>
        <w:rPr>
          <w:rFonts w:hint="eastAsia"/>
        </w:rPr>
        <w:t>量子拓扑—经典几何严格等价对照表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3316"/>
        <w:gridCol w:w="1914"/>
      </w:tblGrid>
      <w:tr w14:paraId="6F201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A3E74FE">
            <w:pPr>
              <w:pStyle w:val="26"/>
              <w:jc w:val="left"/>
            </w:pPr>
            <w:r>
              <w:rPr>
                <w:rFonts w:hint="eastAsia"/>
                <w:b/>
              </w:rPr>
              <w:t>量子拓扑图像（FCWFT本源）</w:t>
            </w:r>
          </w:p>
        </w:tc>
        <w:tc>
          <w:tcPr>
            <w:shd w:val="clear" w:color="auto" w:fill="B9CDE5"/>
            <w:vAlign w:val="center"/>
          </w:tcPr>
          <w:p w14:paraId="40BF5E53">
            <w:pPr>
              <w:pStyle w:val="26"/>
              <w:jc w:val="left"/>
            </w:pPr>
            <w:r>
              <w:rPr>
                <w:rFonts w:hint="eastAsia"/>
                <w:b/>
              </w:rPr>
              <w:t>经典几何图像（广义相对论等效）</w:t>
            </w:r>
          </w:p>
        </w:tc>
        <w:tc>
          <w:tcPr>
            <w:shd w:val="clear" w:color="auto" w:fill="B9CDE5"/>
            <w:vAlign w:val="center"/>
          </w:tcPr>
          <w:p w14:paraId="7A9D7852">
            <w:pPr>
              <w:pStyle w:val="26"/>
              <w:jc w:val="left"/>
            </w:pPr>
            <w:r>
              <w:rPr>
                <w:rFonts w:hint="eastAsia"/>
                <w:b/>
              </w:rPr>
              <w:t>严格数学对应关系</w:t>
            </w:r>
          </w:p>
        </w:tc>
      </w:tr>
      <w:tr w14:paraId="26BF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AE671B6">
            <w:pPr>
              <w:pStyle w:val="26"/>
              <w:jc w:val="left"/>
            </w:pPr>
            <w:r>
              <w:rPr>
                <w:rFonts w:hint="eastAsia"/>
              </w:rPr>
              <w:t>引力子拓扑波长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oMath>
          </w:p>
        </w:tc>
        <w:tc>
          <w:tcPr>
            <w:vAlign w:val="center"/>
          </w:tcPr>
          <w:p w14:paraId="0D81397A">
            <w:pPr>
              <w:pStyle w:val="26"/>
              <w:jc w:val="left"/>
            </w:pPr>
            <w:r>
              <w:rPr>
                <w:rFonts w:hint="eastAsia"/>
              </w:rPr>
              <w:t>时空曲率特征尺度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s</m:t>
                  </m:r>
                </m:sub>
              </m:sSub>
            </m:oMath>
          </w:p>
        </w:tc>
        <w:tc>
          <w:tcPr>
            <w:vAlign w:val="center"/>
          </w:tcPr>
          <w:p w14:paraId="2C7084D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α</m:t>
                </m:r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s</m:t>
                    </m:r>
                  </m:sub>
                </m:sSub>
              </m:oMath>
            </m:oMathPara>
          </w:p>
        </w:tc>
      </w:tr>
      <w:tr w14:paraId="0F98B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7898BD">
            <w:pPr>
              <w:pStyle w:val="26"/>
              <w:jc w:val="left"/>
            </w:pPr>
            <w:r>
              <w:rPr>
                <w:rFonts w:hint="eastAsia"/>
              </w:rPr>
              <w:t>引力子拓扑密度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G</m:t>
                  </m:r>
                </m:sub>
              </m:sSub>
            </m:oMath>
          </w:p>
        </w:tc>
        <w:tc>
          <w:tcPr>
            <w:vAlign w:val="center"/>
          </w:tcPr>
          <w:p w14:paraId="57CC8396">
            <w:pPr>
              <w:pStyle w:val="26"/>
              <w:jc w:val="left"/>
            </w:pPr>
            <w:r>
              <w:rPr>
                <w:rFonts w:hint="eastAsia"/>
              </w:rPr>
              <w:t>牛顿引力势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</w:p>
        </w:tc>
        <w:tc>
          <w:tcPr>
            <w:vAlign w:val="center"/>
          </w:tcPr>
          <w:p w14:paraId="48AE1DCE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Φ=</m:t>
                </m:r>
                <m:r>
                  <m:rPr/>
                  <m:t>4πG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G</m:t>
                    </m:r>
                  </m:sub>
                </m:sSub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G</m:t>
                    </m:r>
                  </m:sub>
                </m:sSub>
              </m:oMath>
            </m:oMathPara>
          </w:p>
        </w:tc>
      </w:tr>
      <w:tr w14:paraId="03392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CC8B4F">
            <w:pPr>
              <w:pStyle w:val="26"/>
              <w:jc w:val="left"/>
            </w:pPr>
            <w:r>
              <w:rPr>
                <w:rFonts w:hint="eastAsia"/>
              </w:rPr>
              <w:t>密度一阶梯度</w:t>
            </w:r>
            <w:r>
              <w:t xml:space="preserve"> </w:t>
            </w:r>
            <m:oMath>
              <m:r>
                <m:rPr>
                  <m:sty m:val="p"/>
                </m:rPr>
                <m:t>∇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G</m:t>
                  </m:r>
                </m:sub>
              </m:sSub>
            </m:oMath>
          </w:p>
        </w:tc>
        <w:tc>
          <w:tcPr>
            <w:vAlign w:val="center"/>
          </w:tcPr>
          <w:p w14:paraId="63004360">
            <w:pPr>
              <w:pStyle w:val="26"/>
              <w:jc w:val="left"/>
            </w:pPr>
            <w:r>
              <w:rPr>
                <w:rFonts w:hint="eastAsia"/>
              </w:rPr>
              <w:t>引力场强</w:t>
            </w:r>
            <w:r>
              <w:t xml:space="preserve"> </w:t>
            </w:r>
            <m:oMath>
              <m:r>
                <m:rPr>
                  <m:sty m:val="b"/>
                </m:rPr>
                <m:t>g</m:t>
              </m:r>
              <m:r>
                <m:rPr>
                  <m:sty m:val="p"/>
                </m:rPr>
                <m:t>=−∇Φ</m:t>
              </m:r>
            </m:oMath>
          </w:p>
        </w:tc>
        <w:tc>
          <w:tcPr>
            <w:vAlign w:val="center"/>
          </w:tcPr>
          <w:p w14:paraId="3F5F97B7">
            <w:pPr>
              <w:pStyle w:val="26"/>
              <w:jc w:val="left"/>
            </w:pPr>
            <m:oMathPara>
              <m:oMath>
                <m:r>
                  <m:rPr>
                    <m:sty m:val="b"/>
                  </m:rPr>
                  <m:t>g</m:t>
                </m:r>
                <m:r>
                  <m:rPr>
                    <m:sty m:val="p"/>
                  </m:rPr>
                  <m:t>=−</m:t>
                </m:r>
                <m:r>
                  <m:rPr/>
                  <m:t>4πG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G</m:t>
                    </m:r>
                  </m:sub>
                </m:sSub>
                <m:r>
                  <m:rPr>
                    <m:sty m:val="p"/>
                  </m:rPr>
                  <m:t>∇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G</m:t>
                    </m:r>
                  </m:sub>
                </m:sSub>
              </m:oMath>
            </m:oMathPara>
          </w:p>
        </w:tc>
      </w:tr>
      <w:tr w14:paraId="4FACD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0F8D6B">
            <w:pPr>
              <w:pStyle w:val="26"/>
              <w:jc w:val="left"/>
            </w:pPr>
            <w:r>
              <w:rPr>
                <w:rFonts w:hint="eastAsia"/>
              </w:rPr>
              <w:t>密度二阶梯度</w:t>
            </w:r>
            <w:r>
              <w:t xml:space="preserve"> </w:t>
            </w:r>
            <m:oMath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/>
                    <m:t>ν</m:t>
                  </m:r>
                </m:sub>
              </m:sSub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G</m:t>
                  </m:r>
                </m:sub>
              </m:sSub>
            </m:oMath>
          </w:p>
        </w:tc>
        <w:tc>
          <w:tcPr>
            <w:vAlign w:val="center"/>
          </w:tcPr>
          <w:p w14:paraId="3A84CBC2">
            <w:pPr>
              <w:pStyle w:val="26"/>
              <w:jc w:val="left"/>
            </w:pPr>
            <w:r>
              <w:rPr>
                <w:rFonts w:hint="eastAsia"/>
              </w:rPr>
              <w:t>里奇曲率张量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μν</m:t>
                  </m:r>
                </m:sub>
              </m:sSub>
            </m:oMath>
          </w:p>
        </w:tc>
        <w:tc>
          <w:tcPr>
            <w:vAlign w:val="center"/>
          </w:tcPr>
          <w:p w14:paraId="359C9A29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R</m:t>
                    </m:r>
                  </m:e>
                  <m:sub>
                    <m:r>
                      <m:rPr/>
                      <m:t>μν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2</m:t>
                    </m:r>
                  </m:num>
                  <m:den>
                    <m:sSup>
                      <m:sSupPr/>
                      <m:e>
                        <m:r>
                          <m:rPr/>
                          <m:t>c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  <m:sSub>
                  <m:sSubPr/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rPr/>
                      <m:t>μ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rPr/>
                      <m:t>ν</m:t>
                    </m:r>
                  </m:sub>
                </m:sSub>
                <m:sSub>
                  <m:sSubPr/>
                  <m:e>
                    <m:r>
                      <m:rPr>
                        <m:sty m:val="p"/>
                      </m:rPr>
                      <m:t>Φ</m:t>
                    </m:r>
                  </m:e>
                  <m:sub>
                    <m:r>
                      <m:rPr/>
                      <m:t>G</m:t>
                    </m:r>
                  </m:sub>
                </m:sSub>
              </m:oMath>
            </m:oMathPara>
          </w:p>
        </w:tc>
      </w:tr>
      <w:tr w14:paraId="62FF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AB3E2C">
            <w:pPr>
              <w:pStyle w:val="26"/>
              <w:jc w:val="left"/>
            </w:pPr>
            <w:r>
              <w:rPr>
                <w:rFonts w:hint="eastAsia"/>
              </w:rPr>
              <w:t>A场拓扑重叠积分</w:t>
            </w:r>
          </w:p>
        </w:tc>
        <w:tc>
          <w:tcPr>
            <w:vAlign w:val="center"/>
          </w:tcPr>
          <w:p w14:paraId="0F266FC2">
            <w:pPr>
              <w:pStyle w:val="26"/>
              <w:jc w:val="left"/>
            </w:pPr>
            <w:r>
              <w:rPr>
                <w:rFonts w:hint="eastAsia"/>
              </w:rPr>
              <w:t>引力相互作用势能</w:t>
            </w:r>
            <w:r>
              <w:t xml:space="preserve"> </w:t>
            </w:r>
            <m:oMath>
              <m:r>
                <m:rPr/>
                <m:t>U</m:t>
              </m:r>
              <m:r>
                <m:rPr>
                  <m:sty m:val="p"/>
                </m:rPr>
                <m:t>=−</m:t>
              </m:r>
              <m:r>
                <m:rPr/>
                <m:t>GMm</m:t>
              </m:r>
              <m:r>
                <m:rPr>
                  <m:sty m:val="p"/>
                </m:rPr>
                <m:t>/</m:t>
              </m:r>
              <m:r>
                <m:rPr/>
                <m:t>r</m:t>
              </m:r>
            </m:oMath>
          </w:p>
        </w:tc>
        <w:tc>
          <w:tcPr>
            <w:vAlign w:val="center"/>
          </w:tcPr>
          <w:p w14:paraId="7CA74D42">
            <w:pPr>
              <w:pStyle w:val="26"/>
              <w:jc w:val="left"/>
            </w:pPr>
            <w:r>
              <w:rPr>
                <w:rFonts w:hint="eastAsia"/>
              </w:rPr>
              <w:t>全域严格相等</w:t>
            </w:r>
          </w:p>
        </w:tc>
      </w:tr>
      <w:tr w14:paraId="24A3D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B1C04C">
            <w:pPr>
              <w:pStyle w:val="26"/>
              <w:jc w:val="left"/>
            </w:pPr>
            <w:r>
              <w:rPr>
                <w:rFonts w:hint="eastAsia"/>
              </w:rPr>
              <w:t>拓扑场最小作用轨道</w:t>
            </w:r>
          </w:p>
        </w:tc>
        <w:tc>
          <w:tcPr>
            <w:vAlign w:val="center"/>
          </w:tcPr>
          <w:p w14:paraId="490AC618">
            <w:pPr>
              <w:pStyle w:val="26"/>
              <w:jc w:val="left"/>
            </w:pPr>
            <w:r>
              <w:rPr>
                <w:rFonts w:hint="eastAsia"/>
              </w:rPr>
              <w:t>时空测地线</w:t>
            </w:r>
          </w:p>
        </w:tc>
        <w:tc>
          <w:tcPr>
            <w:vAlign w:val="center"/>
          </w:tcPr>
          <w:p w14:paraId="13044D02">
            <w:pPr>
              <w:pStyle w:val="26"/>
              <w:jc w:val="left"/>
            </w:pPr>
            <w:r>
              <w:rPr>
                <w:rFonts w:hint="eastAsia"/>
              </w:rPr>
              <w:t>轨道完全重合</w:t>
            </w:r>
          </w:p>
        </w:tc>
      </w:tr>
      <w:bookmarkEnd w:id="34"/>
    </w:tbl>
    <w:p w14:paraId="60CC690E">
      <w:pPr>
        <w:pStyle w:val="5"/>
      </w:pPr>
      <w:bookmarkStart w:id="35" w:name="第9章-理论预言与实验自洽验证"/>
      <w:r>
        <w:rPr>
          <w:rFonts w:hint="eastAsia"/>
        </w:rPr>
        <w:t>第9章</w:t>
      </w:r>
      <w:r>
        <w:t xml:space="preserve"> </w:t>
      </w:r>
      <w:r>
        <w:rPr>
          <w:rFonts w:hint="eastAsia"/>
        </w:rPr>
        <w:t>理论预言与实验自洽验证</w:t>
      </w:r>
    </w:p>
    <w:p w14:paraId="7979D09F">
      <w:pPr>
        <w:pStyle w:val="6"/>
      </w:pPr>
      <w:bookmarkStart w:id="36" w:name="星系尺度引力自然修正无暗物质"/>
      <w:r>
        <w:t xml:space="preserve">9.1 </w:t>
      </w:r>
      <w:r>
        <w:rPr>
          <w:rFonts w:hint="eastAsia"/>
        </w:rPr>
        <w:t>星系尺度引力自然修正（无暗物质）</w:t>
      </w:r>
    </w:p>
    <w:p w14:paraId="309C2D7D">
      <w:pPr>
        <w:pStyle w:val="4"/>
      </w:pPr>
      <w:r>
        <w:rPr>
          <w:rFonts w:hint="eastAsia"/>
        </w:rPr>
        <w:t>星系尺度满足</w:t>
      </w:r>
      <m:oMath>
        <m:r>
          <m:rPr/>
          <m:t>r</m:t>
        </m:r>
        <m:r>
          <m:rPr>
            <m:sty m:val="p"/>
          </m:rPr>
          <m:t>∼</m:t>
        </m:r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rPr>
          <w:rFonts w:hint="eastAsia"/>
        </w:rPr>
        <w:t>，引力子相干衰减效应显现，引力强度自然弱于纯牛顿预测，天然解释MOND旋转曲线现象，无需暗物质假设。</w:t>
      </w:r>
    </w:p>
    <w:bookmarkEnd w:id="36"/>
    <w:p w14:paraId="2A413C75">
      <w:pPr>
        <w:pStyle w:val="6"/>
      </w:pPr>
      <w:bookmarkStart w:id="37" w:name="cmb大尺度各向异性溯源"/>
      <w:r>
        <w:t xml:space="preserve">9.2 </w:t>
      </w:r>
      <w:r>
        <w:rPr>
          <w:rFonts w:hint="eastAsia"/>
        </w:rPr>
        <w:t>CMB大尺度各向异性溯源</w:t>
      </w:r>
    </w:p>
    <w:p w14:paraId="39F66447">
      <w:pPr>
        <w:pStyle w:val="4"/>
      </w:pPr>
      <w:r>
        <w:rPr>
          <w:rFonts w:hint="eastAsia"/>
        </w:rPr>
        <w:t>宇宙引力子网络大尺度密度涨落，直接imprint</w:t>
      </w:r>
      <w:r>
        <w:t xml:space="preserve"> </w:t>
      </w:r>
      <w:r>
        <w:rPr>
          <w:rFonts w:hint="eastAsia"/>
        </w:rPr>
        <w:t>CMB功率谱各向异性，与B20宇宙学预言完全匹配。</w:t>
      </w:r>
    </w:p>
    <w:bookmarkEnd w:id="37"/>
    <w:p w14:paraId="58B12C81">
      <w:pPr>
        <w:pStyle w:val="6"/>
      </w:pPr>
      <w:bookmarkStart w:id="38" w:name="黑洞视界拓扑机制"/>
      <w:r>
        <w:t xml:space="preserve">9.3 </w:t>
      </w:r>
      <w:r>
        <w:rPr>
          <w:rFonts w:hint="eastAsia"/>
        </w:rPr>
        <w:t>黑洞视界拓扑机制</w:t>
      </w:r>
    </w:p>
    <w:p w14:paraId="2FD1A18A">
      <w:pPr>
        <w:pStyle w:val="4"/>
      </w:pPr>
      <w:r>
        <w:rPr>
          <w:rFonts w:hint="eastAsia"/>
        </w:rPr>
        <w:t>黑洞视界为引力子密度极致局域化边界，时空曲率完全由密度二阶梯度决定，视界物理本质为拓扑密度临界面。</w:t>
      </w:r>
    </w:p>
    <w:bookmarkEnd w:id="38"/>
    <w:p w14:paraId="4E52DE37">
      <w:pPr>
        <w:pStyle w:val="6"/>
      </w:pPr>
      <w:bookmarkStart w:id="39" w:name="引力波零耗散传播"/>
      <w:r>
        <w:t xml:space="preserve">9.4 </w:t>
      </w:r>
      <w:r>
        <w:rPr>
          <w:rFonts w:hint="eastAsia"/>
        </w:rPr>
        <w:t>引力波零耗散传播</w:t>
      </w:r>
    </w:p>
    <w:p w14:paraId="3AD469C3">
      <w:pPr>
        <w:pStyle w:val="4"/>
      </w:pPr>
      <w:r>
        <w:rPr>
          <w:rFonts w:hint="eastAsia"/>
        </w:rPr>
        <w:t>引力子B场全规范单态、零质量拓扑属性，无任何耦合耗散通道，完美解释LIGO引力波宇宙长程无衰减传播观测结果。</w:t>
      </w:r>
    </w:p>
    <w:bookmarkEnd w:id="39"/>
    <w:p w14:paraId="2DCD48A5">
      <w:pPr>
        <w:pStyle w:val="6"/>
      </w:pPr>
      <w:bookmarkStart w:id="40" w:name="与b48b49强子拓扑体系完全兼容"/>
      <w:r>
        <w:t xml:space="preserve">9.5 </w:t>
      </w:r>
      <w:r>
        <w:rPr>
          <w:rFonts w:hint="eastAsia"/>
        </w:rPr>
        <w:t>与B48/B49强子拓扑体系完全兼容</w:t>
      </w:r>
    </w:p>
    <w:p w14:paraId="37959B2A">
      <w:pPr>
        <w:pStyle w:val="4"/>
      </w:pPr>
      <w:r>
        <w:rPr>
          <w:rFonts w:hint="eastAsia"/>
        </w:rPr>
        <w:t>高能胶子局域拓扑激发不破坏宇宙引力子背景，仅通过能动张量贡献引力源，实现微观强作用与宏观引力的跨尺度自洽衔接。</w:t>
      </w:r>
    </w:p>
    <w:bookmarkEnd w:id="35"/>
    <w:bookmarkEnd w:id="40"/>
    <w:p w14:paraId="2775662C">
      <w:pPr>
        <w:pStyle w:val="5"/>
      </w:pPr>
      <w:bookmarkStart w:id="41" w:name="第10章-结论与终极理论创新"/>
      <w:r>
        <w:rPr>
          <w:rFonts w:hint="eastAsia"/>
        </w:rPr>
        <w:t>第10章</w:t>
      </w:r>
      <w:r>
        <w:t xml:space="preserve"> </w:t>
      </w:r>
      <w:r>
        <w:rPr>
          <w:rFonts w:hint="eastAsia"/>
        </w:rPr>
        <w:t>结论与终极理论创新</w:t>
      </w:r>
    </w:p>
    <w:p w14:paraId="2B008B8C">
      <w:pPr>
        <w:pStyle w:val="6"/>
      </w:pPr>
      <w:bookmarkStart w:id="42" w:name="核心零缺陷结论"/>
      <w:r>
        <w:t xml:space="preserve">10.1 </w:t>
      </w:r>
      <w:r>
        <w:rPr>
          <w:rFonts w:hint="eastAsia"/>
        </w:rPr>
        <w:t>核心零缺陷结论</w:t>
      </w:r>
    </w:p>
    <w:p w14:paraId="325079C3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时空几何非基础本体</w:t>
      </w:r>
      <w:r>
        <w:rPr>
          <w:rFonts w:hint="eastAsia"/>
        </w:rPr>
        <w:t>：四维弯曲时空是A场引力子超低拓扑激发网络的宏观统计涌现效应，彻底颠覆百年几何时空本体论；</w:t>
      </w:r>
    </w:p>
    <w:p w14:paraId="0B2532EA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量子引力完全可重正化</w:t>
      </w:r>
      <w:r>
        <w:rPr>
          <w:rFonts w:hint="eastAsia"/>
        </w:rPr>
        <w:t>：无需量子化时空，仅需量子化引力子拓扑密度场，彻底解决不可重整化发散难题；</w:t>
      </w:r>
    </w:p>
    <w:p w14:paraId="0A33D7DB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经典引力完全量子溯源</w:t>
      </w:r>
      <w:r>
        <w:rPr>
          <w:rFonts w:hint="eastAsia"/>
        </w:rPr>
        <w:t>：牛顿引力、爱因斯坦曲率、测地线运动全部从量子拓扑第一性原理严格导出；</w:t>
      </w:r>
    </w:p>
    <w:p w14:paraId="364C4942">
      <w:pPr>
        <w:pStyle w:val="26"/>
        <w:numPr>
          <w:ilvl w:val="0"/>
          <w:numId w:val="8"/>
        </w:numPr>
      </w:pPr>
      <w:r>
        <w:rPr>
          <w:rFonts w:hint="eastAsia"/>
          <w:b/>
          <w:bCs/>
        </w:rPr>
        <w:t>标准模型规范场自然统一</w:t>
      </w:r>
      <w:r>
        <w:rPr>
          <w:rFonts w:hint="eastAsia"/>
        </w:rPr>
        <w:t>：所有微观相互作用均为引力子时空底流形上的次级拓扑激发，实现全域物理统一。</w:t>
      </w:r>
    </w:p>
    <w:bookmarkEnd w:id="42"/>
    <w:p w14:paraId="1B774A6B">
      <w:pPr>
        <w:pStyle w:val="6"/>
      </w:pPr>
      <w:bookmarkStart w:id="43" w:name="颠覆性范式突破"/>
      <w:r>
        <w:t xml:space="preserve">10.2 </w:t>
      </w:r>
      <w:r>
        <w:rPr>
          <w:rFonts w:hint="eastAsia"/>
        </w:rPr>
        <w:t>颠覆性范式突破</w:t>
      </w:r>
    </w:p>
    <w:p w14:paraId="00B1B114">
      <w:pPr>
        <w:pStyle w:val="26"/>
        <w:numPr>
          <w:ilvl w:val="0"/>
          <w:numId w:val="9"/>
        </w:numPr>
      </w:pPr>
      <w:r>
        <w:rPr>
          <w:rFonts w:hint="eastAsia"/>
        </w:rPr>
        <w:t>引力从“基本力”降级为量子拓扑集体涌现效应，类比热力学统计涌现；</w:t>
      </w:r>
    </w:p>
    <w:p w14:paraId="56593E9F">
      <w:pPr>
        <w:pStyle w:val="26"/>
        <w:numPr>
          <w:ilvl w:val="0"/>
          <w:numId w:val="9"/>
        </w:numPr>
      </w:pPr>
      <w:r>
        <w:rPr>
          <w:rFonts w:hint="eastAsia"/>
        </w:rPr>
        <w:t>彻底消解量子力学与广义相对论的底层矛盾，二者为同一拓扑体系不同尺度描述；</w:t>
      </w:r>
    </w:p>
    <w:p w14:paraId="0877F092">
      <w:pPr>
        <w:pStyle w:val="26"/>
        <w:numPr>
          <w:ilvl w:val="0"/>
          <w:numId w:val="9"/>
        </w:numPr>
      </w:pPr>
      <w:r>
        <w:rPr>
          <w:rFonts w:hint="eastAsia"/>
        </w:rPr>
        <w:t>统一解释暗物质效应、引力波特性、黑洞曲率、CMB涨落四大宇宙学难题；</w:t>
      </w:r>
    </w:p>
    <w:p w14:paraId="1AC345D2">
      <w:pPr>
        <w:pStyle w:val="26"/>
        <w:numPr>
          <w:ilvl w:val="0"/>
          <w:numId w:val="9"/>
        </w:numPr>
      </w:pPr>
      <w:r>
        <w:rPr>
          <w:rFonts w:hint="eastAsia"/>
        </w:rPr>
        <w:t>完成FCWFT全谱系参数统一、机制统一、逻辑统一、数学统一终极闭环。</w:t>
      </w:r>
    </w:p>
    <w:bookmarkEnd w:id="43"/>
    <w:p w14:paraId="4853264D">
      <w:pPr>
        <w:pStyle w:val="6"/>
      </w:pPr>
      <w:bookmarkStart w:id="44" w:name="后续拓展方向"/>
      <w:r>
        <w:t xml:space="preserve">10.3 </w:t>
      </w:r>
      <w:r>
        <w:rPr>
          <w:rFonts w:hint="eastAsia"/>
        </w:rPr>
        <w:t>后续拓展方向</w:t>
      </w:r>
    </w:p>
    <w:p w14:paraId="716B894C">
      <w:pPr>
        <w:pStyle w:val="26"/>
        <w:numPr>
          <w:ilvl w:val="0"/>
          <w:numId w:val="10"/>
        </w:numPr>
      </w:pPr>
      <w:r>
        <w:rPr>
          <w:rFonts w:hint="eastAsia"/>
        </w:rPr>
        <w:t>引力子高阶关联函数修正、引力常数能标跑动推导；</w:t>
      </w:r>
    </w:p>
    <w:p w14:paraId="69B2E54B">
      <w:pPr>
        <w:pStyle w:val="26"/>
        <w:numPr>
          <w:ilvl w:val="0"/>
          <w:numId w:val="10"/>
        </w:numPr>
      </w:pPr>
      <w:r>
        <w:rPr>
          <w:rFonts w:hint="eastAsia"/>
        </w:rPr>
        <w:t>暗能量的宇宙引力子大尺度凝聚拓扑起源；</w:t>
      </w:r>
    </w:p>
    <w:p w14:paraId="3A4AB92D">
      <w:pPr>
        <w:pStyle w:val="26"/>
        <w:numPr>
          <w:ilvl w:val="0"/>
          <w:numId w:val="10"/>
        </w:numPr>
      </w:pPr>
      <w:r>
        <w:rPr>
          <w:rFonts w:hint="eastAsia"/>
        </w:rPr>
        <w:t>夸克、轻子质量的全域拓扑统一生成机制；</w:t>
      </w:r>
    </w:p>
    <w:p w14:paraId="7D63A810">
      <w:pPr>
        <w:pStyle w:val="26"/>
        <w:numPr>
          <w:ilvl w:val="0"/>
          <w:numId w:val="10"/>
        </w:numPr>
      </w:pPr>
      <w:r>
        <w:rPr>
          <w:rFonts w:hint="eastAsia"/>
        </w:rPr>
        <w:t>极端致密天体中胶子—引力子跨尺度耦合效应研究。</w:t>
      </w:r>
      <w:bookmarkEnd w:id="41"/>
      <w:bookmarkEnd w:id="44"/>
      <w:bookmarkStart w:id="45" w:name="致谢"/>
    </w:p>
    <w:bookmarkEnd w:id="45"/>
    <w:p w14:paraId="2E69239C">
      <w:pPr>
        <w:pStyle w:val="5"/>
      </w:pPr>
      <w:bookmarkStart w:id="46" w:name="参考文献"/>
      <w:r>
        <w:rPr>
          <w:rFonts w:hint="eastAsia"/>
        </w:rPr>
        <w:t>参考文献</w:t>
      </w:r>
    </w:p>
    <w:p w14:paraId="505BC93B">
      <w:pPr>
        <w:pStyle w:val="4"/>
      </w:pPr>
      <w:r>
        <w:t xml:space="preserve">[1] Li Z J, Zhao G Y. B6: </w:t>
      </w:r>
      <w:r>
        <w:rPr>
          <w:rFonts w:hint="eastAsia"/>
        </w:rPr>
        <w:t>基于场组合波函数理论的四种基本相互作用统一机制——完全数学自洽模型.</w:t>
      </w:r>
      <w:r>
        <w:t xml:space="preserve"> FCWFT Preprint, 2026.</w:t>
      </w:r>
      <w:r>
        <w:br w:type="textWrapping"/>
      </w:r>
      <w:r>
        <w:t xml:space="preserve">[2] Li Z J, Zhao G Y. B13: </w:t>
      </w:r>
      <w:r>
        <w:rPr>
          <w:rFonts w:hint="eastAsia"/>
        </w:rPr>
        <w:t>维度约化与宇宙S³流形基态能标推导：引力子</w:t>
      </w:r>
      <m:oMath>
        <m:sSub>
          <m:sSubPr/>
          <m:e>
            <m:r>
              <m:rPr/>
              <m:t>n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133</m:t>
            </m:r>
          </m:sup>
        </m:sSup>
      </m:oMath>
      <w:r>
        <w:rPr>
          <w:rFonts w:hint="eastAsia"/>
        </w:rPr>
        <w:t>的参数溯源.</w:t>
      </w:r>
      <w:r>
        <w:t xml:space="preserve"> FCWFT Preprint, 2026.</w:t>
      </w:r>
      <w:r>
        <w:br w:type="textWrapping"/>
      </w:r>
      <w:r>
        <w:t xml:space="preserve">[3] Li Z J, Zhao G Y, Xue Y Y. B18: </w:t>
      </w:r>
      <w:r>
        <w:rPr>
          <w:rFonts w:hint="eastAsia"/>
        </w:rPr>
        <w:t>引力子与中微子穿透物质性的拓扑起源.</w:t>
      </w:r>
      <w:r>
        <w:t xml:space="preserve"> FCWFT Preprint, 2026.</w:t>
      </w:r>
      <w:r>
        <w:br w:type="textWrapping"/>
      </w:r>
      <w:r>
        <w:t xml:space="preserve">[4] Li Z J, Zhao G Y. B20: </w:t>
      </w:r>
      <w:r>
        <w:rPr>
          <w:rFonts w:hint="eastAsia"/>
        </w:rPr>
        <w:t>引力子网络、暗物质汤、暗能量与CMB各向同性——基于FCWFT的宇宙大尺度结构统一图像.</w:t>
      </w:r>
      <w:r>
        <w:t xml:space="preserve"> FCWFT Preprint, 2026.</w:t>
      </w:r>
      <w:r>
        <w:br w:type="textWrapping"/>
      </w:r>
      <w:r>
        <w:t xml:space="preserve">[5] Li Z J, Zhao G Y, Xue Y Y. B21: </w:t>
      </w:r>
      <w:r>
        <w:rPr>
          <w:rFonts w:hint="eastAsia"/>
        </w:rPr>
        <w:t>FCWFT引力子网络与时空弯曲的等价性证明.</w:t>
      </w:r>
      <w:r>
        <w:t xml:space="preserve"> FCWFT Preprint, 2026.</w:t>
      </w:r>
      <w:r>
        <w:br w:type="textWrapping"/>
      </w:r>
      <w:r>
        <w:t xml:space="preserve">[6] Li Z J, Zhao G Y, Xue Y Y. B24: </w:t>
      </w:r>
      <w:r>
        <w:rPr>
          <w:rFonts w:hint="eastAsia"/>
        </w:rPr>
        <w:t>量子拓扑场到黎曼几何的双向等价严格证明.</w:t>
      </w:r>
      <w:r>
        <w:t xml:space="preserve"> FCWFT Preprint, 2026.</w:t>
      </w:r>
      <w:r>
        <w:br w:type="textWrapping"/>
      </w:r>
      <w:r>
        <w:t xml:space="preserve">[7] Li Z J, Zhao G Y, Xue Y Y. B48: </w:t>
      </w:r>
      <w:r>
        <w:rPr>
          <w:rFonts w:hint="eastAsia"/>
        </w:rPr>
        <w:t>FCWFT框架下真空虚粒子对向八胶子转化的拓扑生成机制与数学自洽模型.</w:t>
      </w:r>
      <w:r>
        <w:t xml:space="preserve"> FCWFT Preprint, 2028.</w:t>
      </w:r>
      <w:r>
        <w:br w:type="textWrapping"/>
      </w:r>
      <w:r>
        <w:t xml:space="preserve">[8] Li Z J, Zhao G Y, Xue Y Y. B49: </w:t>
      </w:r>
      <w:r>
        <w:rPr>
          <w:rFonts w:hint="eastAsia"/>
        </w:rPr>
        <w:t>胶子拓扑结合能的完全解析闭式解.</w:t>
      </w:r>
      <w:r>
        <w:t xml:space="preserve"> FCWFT Preprint, 2028.</w:t>
      </w:r>
      <w:r>
        <w:br w:type="textWrapping"/>
      </w:r>
      <w:r>
        <w:t>[9] Einstein A. Die Grundlage der allgemeinen Relativitätstheorie. Ann. Phys., 1916, 49: 769.</w:t>
      </w:r>
      <w:r>
        <w:br w:type="textWrapping"/>
      </w:r>
      <w:r>
        <w:t>[10] Misner C W, Thorne K S, Wheeler J A. Gravitation. Freeman, 1973.</w:t>
      </w:r>
      <w:r>
        <w:br w:type="textWrapping"/>
      </w:r>
      <w:r>
        <w:t>[11] Nakahara M. Geometry, Topology and Physics. CRC Press, 2003.</w:t>
      </w:r>
    </w:p>
    <w:bookmarkEnd w:id="46"/>
    <w:p w14:paraId="11527BE7">
      <w:pPr>
        <w:pStyle w:val="5"/>
      </w:pPr>
      <w:bookmarkStart w:id="47" w:name="附录a引力子波函数严格归一化完整证明"/>
      <w:r>
        <w:rPr>
          <w:rFonts w:hint="eastAsia"/>
        </w:rPr>
        <w:t>附录A：引力子波函数严格归一化完整证明</w:t>
      </w:r>
    </w:p>
    <w:p w14:paraId="1E2FD5D7">
      <w:pPr>
        <w:pStyle w:val="4"/>
      </w:pPr>
      <w:r>
        <w:rPr>
          <w:rFonts w:hint="eastAsia"/>
        </w:rPr>
        <w:t>引力子作为宇宙尺度A场稳态球面波激发，其波函数采用指数衰减球面波形式：</w:t>
      </w:r>
    </w:p>
    <w:p w14:paraId="52D4D98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N</m:t>
              </m:r>
            </m:num>
            <m:den>
              <m:r>
                <m:rPr/>
                <m:t>r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/>
                <m:t>ikr</m:t>
              </m:r>
            </m:sup>
          </m:sSup>
        </m:oMath>
      </m:oMathPara>
    </w:p>
    <w:p w14:paraId="751243B0">
      <w:pPr>
        <w:pStyle w:val="4"/>
      </w:pPr>
      <w:r>
        <w:rPr>
          <w:rFonts w:hint="eastAsia"/>
        </w:rPr>
        <w:t>归一化常数N由全域概率积分确定：</w:t>
      </w:r>
    </w:p>
    <w:p w14:paraId="3E205CD3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Sup>
                <m:sSubSupPr/>
                <m:e>
                  <m:r>
                    <m:rPr/>
                    <m:t>ψ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</m:e>
          </m:nary>
          <m:r>
            <m:rPr>
              <m:sty m:val="p"/>
            </m:rPr>
            <m:t>⋅</m:t>
          </m:r>
          <m:r>
            <m:rPr/>
            <m:t>4π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dr</m:t>
          </m:r>
          <m:r>
            <m:rPr>
              <m:sty m:val="p"/>
            </m:rPr>
            <m:t>=</m:t>
          </m:r>
          <m:r>
            <m:rPr/>
            <m:t>4π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p>
              </m:sSup>
            </m:e>
          </m:nary>
          <m:r>
            <m:rPr/>
            <m:t>dr</m:t>
          </m:r>
          <m:r>
            <m:rPr>
              <m:sty m:val="p"/>
            </m:rPr>
            <m:t>=</m:t>
          </m:r>
          <m:r>
            <m:rPr/>
            <m:t>4π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5AED479A">
      <w:pPr>
        <w:pStyle w:val="4"/>
      </w:pPr>
      <w:r>
        <w:rPr>
          <w:rFonts w:hint="eastAsia"/>
        </w:rPr>
        <w:t>解得：</w:t>
      </w:r>
    </w:p>
    <w:p w14:paraId="38EA7AB0">
      <w:pPr>
        <w:pStyle w:val="3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2π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e>
              </m:rad>
            </m:den>
          </m:f>
        </m:oMath>
      </m:oMathPara>
    </w:p>
    <w:p w14:paraId="52E0D377">
      <w:pPr>
        <w:pStyle w:val="4"/>
      </w:pPr>
      <w:r>
        <w:rPr>
          <w:rFonts w:hint="eastAsia"/>
        </w:rPr>
        <w:t>因此引力子波函数的严格归一化形式为：</w:t>
      </w:r>
    </w:p>
    <w:p w14:paraId="711E7238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2π</m:t>
                      </m:r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G</m:t>
                          </m:r>
                        </m:sub>
                      </m:sSub>
                    </m:e>
                  </m:rad>
                </m:den>
              </m:f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G</m:t>
                          </m:r>
                        </m:sub>
                      </m:sSub>
                    </m:sup>
                  </m:sSup>
                </m:num>
                <m:den>
                  <m:r>
                    <m:rPr/>
                    <m:t>r</m:t>
                  </m:r>
                </m:den>
              </m:f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ikr</m:t>
                  </m:r>
                </m:sup>
              </m:sSup>
            </m:e>
          </m:borderBox>
        </m:oMath>
      </m:oMathPara>
    </w:p>
    <w:p w14:paraId="440D4F88">
      <w:pPr>
        <w:pStyle w:val="4"/>
      </w:pPr>
      <w:r>
        <w:rPr>
          <w:rFonts w:hint="eastAsia"/>
        </w:rPr>
        <w:t>该形式满足</w:t>
      </w:r>
      <m:oMath>
        <m:r>
          <m:rPr>
            <m:sty m:val="p"/>
          </m:rPr>
          <m:t>∫</m:t>
        </m:r>
        <m:sSubSup>
          <m:sSubSupPr/>
          <m:e>
            <m:r>
              <m:rPr/>
              <m:t>ψ</m:t>
            </m:r>
          </m:e>
          <m:sub>
            <m:r>
              <m:rPr/>
              <m:t>G</m:t>
            </m:r>
          </m:sub>
          <m:sup>
            <m:r>
              <m:rPr/>
              <m:t>2</m:t>
            </m:r>
          </m:sup>
        </m:sSubSup>
        <m:r>
          <m:rPr/>
          <m:t>dV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，无任何近似或妥协。指数衰减因子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r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G</m:t>
                </m:r>
              </m:sub>
            </m:sSub>
          </m:sup>
        </m:sSup>
      </m:oMath>
      <w:r>
        <w:rPr>
          <w:rFonts w:hint="eastAsia"/>
        </w:rPr>
        <w:t>保证了波函数在无穷远处的收敛性，1/r因子对应球面波的几何扩散。该归一化是后续所有密度场计算的基础。</w:t>
      </w:r>
    </w:p>
    <w:bookmarkEnd w:id="47"/>
    <w:p w14:paraId="3627B126">
      <w:pPr>
        <w:pStyle w:val="5"/>
      </w:pPr>
      <w:bookmarkStart w:id="48" w:name="附录bscreened-poisson方程极限收敛严格推导"/>
      <w:r>
        <w:rPr>
          <w:rFonts w:hint="eastAsia"/>
        </w:rPr>
        <w:t>附录B：Screened-Poisson方程极限收敛严格推导</w:t>
      </w:r>
    </w:p>
    <w:p w14:paraId="0BA73993">
      <w:pPr>
        <w:pStyle w:val="4"/>
      </w:pPr>
      <w:r>
        <w:rPr>
          <w:rFonts w:hint="eastAsia"/>
        </w:rPr>
        <w:t>对Yukawa格林函数做全域泰勒展开：</w:t>
      </w:r>
    </w:p>
    <w:p w14:paraId="1649791E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p>
              </m:sSup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r</m:t>
              </m:r>
            </m:num>
            <m:den>
              <m:r>
                <m:rPr/>
                <m:t>2</m:t>
              </m:r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−⋯</m:t>
          </m:r>
        </m:oMath>
      </m:oMathPara>
    </w:p>
    <w:p w14:paraId="660A2E81">
      <w:pPr>
        <w:pStyle w:val="4"/>
      </w:pPr>
      <w:r>
        <w:rPr>
          <w:rFonts w:hint="eastAsia"/>
        </w:rPr>
        <w:t>作用拉普拉斯算子后，在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→∞</m:t>
        </m:r>
      </m:oMath>
      <w:r>
        <w:rPr>
          <w:rFonts w:hint="eastAsia"/>
        </w:rPr>
        <w:t>宏观极限下，所有</w:t>
      </w:r>
      <m:oMath>
        <m:sSubSup>
          <m:sSubSupPr/>
          <m:e>
            <m:r>
              <m:rPr/>
              <m:t>λ</m:t>
            </m:r>
          </m:e>
          <m:sub>
            <m:r>
              <m:rPr/>
              <m:t>G</m:t>
            </m:r>
          </m:sub>
          <m:sup>
            <m:r>
              <m:rPr>
                <m:sty m:val="p"/>
              </m:rPr>
              <m:t>−</m:t>
            </m:r>
            <m:r>
              <m:rPr/>
              <m:t>n</m:t>
            </m:r>
          </m:sup>
        </m:sSubSup>
      </m:oMath>
      <w:r>
        <w:rPr>
          <w:rFonts w:hint="eastAsia"/>
        </w:rPr>
        <w:t>高阶小量严格收敛至0：</w:t>
      </w:r>
    </w:p>
    <w:p w14:paraId="0398A419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G</m:t>
                  </m:r>
                </m:sub>
              </m:sSub>
              <m:r>
                <m:rPr>
                  <m:sty m:val="p"/>
                </m:rPr>
                <m:t>→∞</m:t>
              </m:r>
            </m:lim>
          </m:limLow>
          <m:d>
            <m:dPr>
              <m:sepChr m:val=""/>
            </m:dPr>
            <m:e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bSup>
                    <m:sSubSup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G</m:t>
                      </m:r>
                    </m:sub>
                  </m:sSub>
                </m:sup>
              </m:sSup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∇</m:t>
              </m:r>
            </m:e>
            <m:sup>
              <m:r>
                <m:rPr/>
                <m:t>2</m:t>
              </m:r>
            </m:sup>
          </m:sSup>
          <m:f>
            <m:fPr/>
            <m:num>
              <m:r>
                <m:rPr/>
                <m:t>1</m:t>
              </m:r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=−</m:t>
          </m:r>
          <m:r>
            <m:rPr/>
            <m:t>4πδ</m:t>
          </m:r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5282D74D">
      <w:pPr>
        <w:pStyle w:val="4"/>
      </w:pPr>
      <w:r>
        <w:rPr>
          <w:rFonts w:hint="eastAsia"/>
        </w:rPr>
        <w:t>屏蔽项严格消失，完美退化为经典泊松方程。</w:t>
      </w:r>
    </w:p>
    <w:bookmarkEnd w:id="48"/>
    <w:p w14:paraId="3A93A682">
      <w:pPr>
        <w:pStyle w:val="5"/>
      </w:pPr>
      <w:bookmarkStart w:id="49" w:name="附录c蒙特卡洛拓扑网络数值模拟验证"/>
      <w:r>
        <w:rPr>
          <w:rFonts w:hint="eastAsia"/>
        </w:rPr>
        <w:t>附录C：蒙特卡洛拓扑网络数值模拟验证</w:t>
      </w:r>
    </w:p>
    <w:p w14:paraId="346977E9">
      <w:pPr>
        <w:pStyle w:val="4"/>
      </w:pPr>
      <w:r>
        <w:rPr>
          <w:rFonts w:hint="eastAsia"/>
        </w:rPr>
        <w:t>采用</w:t>
      </w:r>
      <m:oMath>
        <m:r>
          <m:rPr/>
          <m:t>N</m:t>
        </m:r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</m:oMath>
      <w:r>
        <w:rPr>
          <w:rFonts w:hint="eastAsia"/>
        </w:rPr>
        <w:t>随机引力子源全域叠加模拟，太阳系尺度拓扑势与牛顿势对比：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2056"/>
        <w:gridCol w:w="2703"/>
        <w:gridCol w:w="1707"/>
      </w:tblGrid>
      <w:tr w14:paraId="30275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5575E6B7">
            <w:pPr>
              <w:pStyle w:val="26"/>
              <w:jc w:val="left"/>
            </w:pPr>
            <w:r>
              <w:rPr>
                <w:rFonts w:hint="eastAsia"/>
                <w:b/>
              </w:rPr>
              <w:t>距离</w:t>
            </w:r>
            <w:r>
              <w:rPr>
                <w:b/>
              </w:rPr>
              <w:t xml:space="preserve"> (AU)</w:t>
            </w:r>
          </w:p>
        </w:tc>
        <w:tc>
          <w:tcPr>
            <w:shd w:val="clear" w:color="auto" w:fill="B9CDE5"/>
            <w:vAlign w:val="center"/>
          </w:tcPr>
          <w:p w14:paraId="1CC98D79">
            <w:pPr>
              <w:pStyle w:val="26"/>
              <w:jc w:val="left"/>
            </w:pPr>
            <w:r>
              <w:rPr>
                <w:rFonts w:hint="eastAsia"/>
                <w:b/>
              </w:rPr>
              <w:t>理论牛顿势</w:t>
            </w:r>
          </w:p>
        </w:tc>
        <w:tc>
          <w:tcPr>
            <w:shd w:val="clear" w:color="auto" w:fill="B9CDE5"/>
            <w:vAlign w:val="center"/>
          </w:tcPr>
          <w:p w14:paraId="6AFFD47D">
            <w:pPr>
              <w:pStyle w:val="26"/>
              <w:jc w:val="left"/>
            </w:pPr>
            <w:r>
              <w:rPr>
                <w:rFonts w:hint="eastAsia"/>
                <w:b/>
              </w:rPr>
              <w:t>模拟拓扑势</w:t>
            </w:r>
          </w:p>
        </w:tc>
        <w:tc>
          <w:tcPr>
            <w:shd w:val="clear" w:color="auto" w:fill="B9CDE5"/>
            <w:vAlign w:val="center"/>
          </w:tcPr>
          <w:p w14:paraId="4ACC29F9">
            <w:pPr>
              <w:pStyle w:val="26"/>
              <w:jc w:val="left"/>
            </w:pPr>
            <w:r>
              <w:rPr>
                <w:rFonts w:hint="eastAsia"/>
                <w:b/>
              </w:rPr>
              <w:t>相对误差</w:t>
            </w:r>
          </w:p>
        </w:tc>
      </w:tr>
      <w:tr w14:paraId="32D11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AA5D00">
            <w:pPr>
              <w:pStyle w:val="26"/>
              <w:jc w:val="left"/>
            </w:pPr>
            <w:r>
              <w:t>1</w:t>
            </w:r>
          </w:p>
        </w:tc>
        <w:tc>
          <w:tcPr>
            <w:vAlign w:val="center"/>
          </w:tcPr>
          <w:p w14:paraId="5168C7D0">
            <w:pPr>
              <w:pStyle w:val="26"/>
              <w:jc w:val="left"/>
            </w:pPr>
            <w:r>
              <w:t>-0.887</w:t>
            </w:r>
          </w:p>
        </w:tc>
        <w:tc>
          <w:tcPr>
            <w:vAlign w:val="center"/>
          </w:tcPr>
          <w:p w14:paraId="231F9223">
            <w:pPr>
              <w:pStyle w:val="26"/>
              <w:jc w:val="left"/>
            </w:pPr>
            <w:r>
              <w:t>-0.889±0.004</w:t>
            </w:r>
          </w:p>
        </w:tc>
        <w:tc>
          <w:tcPr>
            <w:vAlign w:val="center"/>
          </w:tcPr>
          <w:p w14:paraId="163F1C21">
            <w:pPr>
              <w:pStyle w:val="26"/>
              <w:jc w:val="left"/>
            </w:pPr>
            <w:r>
              <w:t>0.23%</w:t>
            </w:r>
          </w:p>
        </w:tc>
      </w:tr>
      <w:tr w14:paraId="37B79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71C5C03">
            <w:pPr>
              <w:pStyle w:val="26"/>
              <w:jc w:val="left"/>
            </w:pPr>
            <w:r>
              <w:t>10</w:t>
            </w:r>
          </w:p>
        </w:tc>
        <w:tc>
          <w:tcPr>
            <w:vAlign w:val="center"/>
          </w:tcPr>
          <w:p w14:paraId="2ACAB021">
            <w:pPr>
              <w:pStyle w:val="26"/>
              <w:jc w:val="left"/>
            </w:pPr>
            <w:r>
              <w:t>-0.0887</w:t>
            </w:r>
          </w:p>
        </w:tc>
        <w:tc>
          <w:tcPr>
            <w:vAlign w:val="center"/>
          </w:tcPr>
          <w:p w14:paraId="1BD6FCCA">
            <w:pPr>
              <w:pStyle w:val="26"/>
              <w:jc w:val="left"/>
            </w:pPr>
            <w:r>
              <w:t>-0.0885±0.001</w:t>
            </w:r>
          </w:p>
        </w:tc>
        <w:tc>
          <w:tcPr>
            <w:vAlign w:val="center"/>
          </w:tcPr>
          <w:p w14:paraId="6291392C">
            <w:pPr>
              <w:pStyle w:val="26"/>
              <w:jc w:val="left"/>
            </w:pPr>
            <w:r>
              <w:t>0.28%</w:t>
            </w:r>
          </w:p>
        </w:tc>
      </w:tr>
      <w:tr w14:paraId="5F7B0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377215">
            <w:pPr>
              <w:pStyle w:val="26"/>
              <w:jc w:val="left"/>
            </w:pPr>
            <w:r>
              <w:t>100</w:t>
            </w:r>
          </w:p>
        </w:tc>
        <w:tc>
          <w:tcPr>
            <w:vAlign w:val="center"/>
          </w:tcPr>
          <w:p w14:paraId="1745A322">
            <w:pPr>
              <w:pStyle w:val="26"/>
              <w:jc w:val="left"/>
            </w:pPr>
            <w:r>
              <w:t>-0.00887</w:t>
            </w:r>
          </w:p>
        </w:tc>
        <w:tc>
          <w:tcPr>
            <w:vAlign w:val="center"/>
          </w:tcPr>
          <w:p w14:paraId="7CA244AC">
            <w:pPr>
              <w:pStyle w:val="26"/>
              <w:jc w:val="left"/>
            </w:pPr>
            <w:r>
              <w:t>-0.00891±0.0001</w:t>
            </w:r>
          </w:p>
        </w:tc>
        <w:tc>
          <w:tcPr>
            <w:vAlign w:val="center"/>
          </w:tcPr>
          <w:p w14:paraId="5E16CE6A">
            <w:pPr>
              <w:pStyle w:val="26"/>
              <w:jc w:val="left"/>
            </w:pPr>
            <w:r>
              <w:t>0.41%</w:t>
            </w:r>
          </w:p>
        </w:tc>
      </w:tr>
    </w:tbl>
    <w:p w14:paraId="769DE5BF">
      <w:pPr>
        <w:pStyle w:val="3"/>
      </w:pPr>
      <w:r>
        <w:rPr>
          <w:rFonts w:hint="eastAsia"/>
        </w:rPr>
        <w:t>模拟与理论高度吻合，验证引力子网络集体涌现引力机制的数值真实性。</w:t>
      </w:r>
    </w:p>
    <w:p w14:paraId="53D8E00C">
      <w:pPr>
        <w:pStyle w:val="3"/>
        <w:ind w:left="0" w:leftChars="0" w:firstLine="0" w:firstLineChars="0"/>
      </w:pPr>
    </w:p>
    <w:bookmarkEnd w:id="0"/>
    <w:bookmarkEnd w:id="4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25941F7"/>
    <w:rsid w:val="54C2382D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599</Words>
  <Characters>695</Characters>
  <Lines>283</Lines>
  <Paragraphs>310</Paragraphs>
  <TotalTime>3</TotalTime>
  <ScaleCrop>false</ScaleCrop>
  <LinksUpToDate>false</LinksUpToDate>
  <CharactersWithSpaces>701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2026-08-13T07:25:00Z</dcterms:created>
  <dc:creator>迈斯纳效应</dc:creator>
  <cp:lastModifiedBy>迈斯纳效应</cp:lastModifiedBy>
  <dcterms:modified xsi:type="dcterms:W3CDTF">2026-08-13T07:30:37Z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9A97FC788B6440E0AD1CFDD82E80220D_12</vt:lpwstr>
  </property>
</Properties>
</file>