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10E2F">
      <w:pPr>
        <w:pStyle w:val="2"/>
      </w:pPr>
      <w:bookmarkStart w:id="0" w:name="Xf56587ce5cc2b4dc5a720f375f98c1431d8f21a"/>
      <w:r>
        <w:t>B62: Hadronic Internal Topological Compression Dynamics – Relativistic Kinetic Mass Induced by Gluon Exchange and the Origin of Proton/Neutron Mass</w:t>
      </w:r>
    </w:p>
    <w:p w14:paraId="53FB1A62">
      <w:pPr>
        <w:pStyle w:val="4"/>
      </w:pPr>
      <w:r>
        <w:t>Authors: Li Zhijun¹, Zhao Guangyao², Xue Yanyu³</w:t>
      </w:r>
    </w:p>
    <w:p w14:paraId="6A4BF654">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164F1185">
      <w:pPr>
        <w:pStyle w:val="3"/>
      </w:pPr>
      <w:r>
        <w:t>PACS: 12.38.Aw, 14.20.Dh, 11.30.Rd, 03.65.Pm</w:t>
      </w:r>
      <w:r>
        <w:br w:type="textWrapping"/>
      </w:r>
      <w:r>
        <w:t>Keywords: Field Combination Wave Function Theory; topological compression; gluon exchange; relativistic kinetic mass; quark confinement</w:t>
      </w:r>
    </w:p>
    <w:p w14:paraId="2D3659EF">
      <w:pPr>
        <w:pStyle w:val="5"/>
      </w:pPr>
      <w:bookmarkStart w:id="1" w:name="abstract"/>
      <w:r>
        <w:t>Abstract</w:t>
      </w:r>
    </w:p>
    <w:p w14:paraId="2AD8A797">
      <w:pPr>
        <w:pStyle w:val="4"/>
      </w:pPr>
      <w:r>
        <w:t xml:space="preserve">Based on the topological compression dynamics of FCWFT (Field Combination Wave Function Theory), this paper rigorously proves that 99% of the proton and neutron mass originates from the relativistic kinetic mass of quarks induced by gluon exchange at the speed of light, together with topological binding energy. Within the FCWFT framework, the gluon field belongs to the topological excitation mode of the B-field (gauge-charge spin field). The gluon exchange frequency among quarks reaches the order of </w:t>
      </w:r>
      <m:oMath>
        <m:sSup>
          <m:sSupPr/>
          <m:e>
            <m:r>
              <m:rPr/>
              <m:t>10</m:t>
            </m:r>
          </m:e>
          <m:sup>
            <m:r>
              <m:rPr/>
              <m:t>23</m:t>
            </m:r>
          </m:sup>
        </m:sSup>
        <m:r>
          <m:rPr>
            <m:sty m:val="p"/>
          </m:rPr>
          <m:t>Hz</m:t>
        </m:r>
      </m:oMath>
      <w:r>
        <w:t xml:space="preserve">, causing strong compression of the quark de Broglie wavelength, with a topological compression factor </w:t>
      </w:r>
      <m:oMath>
        <m:sSub>
          <m:sSubPr/>
          <m:e>
            <m:r>
              <m:rPr/>
              <m:t>γ</m:t>
            </m:r>
          </m:e>
          <m:sub>
            <m:r>
              <m:rPr/>
              <m:t>q</m:t>
            </m:r>
          </m:sub>
        </m:sSub>
        <m:r>
          <m:rPr>
            <m:sty m:val="p"/>
          </m:rPr>
          <m:t>∼</m:t>
        </m:r>
        <m:sSup>
          <m:sSupPr/>
          <m:e>
            <m:r>
              <m:rPr/>
              <m:t>10</m:t>
            </m:r>
          </m:e>
          <m:sup>
            <m:r>
              <m:rPr/>
              <m:t>2</m:t>
            </m:r>
          </m:sup>
        </m:sSup>
      </m:oMath>
      <w:r>
        <w:t xml:space="preserve">. Through the FCWFT topological mass-locking postulate, an analytical expression for the ratio of hadron mass to quark rest mass is derived, yielding quantitatively </w:t>
      </w:r>
      <m:oMath>
        <m:sSubSup>
          <m:sSubSupPr/>
          <m:e>
            <m:r>
              <m:rPr/>
              <m:t>γ</m:t>
            </m:r>
          </m:e>
          <m:sub>
            <m:r>
              <m:rPr/>
              <m:t>q</m:t>
            </m:r>
          </m:sub>
          <m:sup>
            <m:r>
              <m:rPr>
                <m:sty m:val="p"/>
              </m:rPr>
              <m:t>proton</m:t>
            </m:r>
          </m:sup>
        </m:sSubSup>
        <m:r>
          <m:rPr>
            <m:sty m:val="p"/>
          </m:rPr>
          <m:t>≈</m:t>
        </m:r>
        <m:r>
          <m:rPr/>
          <m:t>99</m:t>
        </m:r>
      </m:oMath>
      <w:r>
        <w:t xml:space="preserve"> and </w:t>
      </w:r>
      <m:oMath>
        <m:sSubSup>
          <m:sSubSupPr/>
          <m:e>
            <m:r>
              <m:rPr/>
              <m:t>γ</m:t>
            </m:r>
          </m:e>
          <m:sub>
            <m:r>
              <m:rPr/>
              <m:t>q</m:t>
            </m:r>
          </m:sub>
          <m:sup>
            <m:r>
              <m:rPr>
                <m:sty m:val="p"/>
              </m:rPr>
              <m:t>neutron</m:t>
            </m:r>
          </m:sup>
        </m:sSubSup>
        <m:r>
          <m:rPr>
            <m:sty m:val="p"/>
          </m:rPr>
          <m:t>≈</m:t>
        </m:r>
        <m:r>
          <m:rPr/>
          <m:t>101</m:t>
        </m:r>
      </m:oMath>
      <w:r>
        <w:t>, in excellent agreement with experimental values. This paper further elucidates the topological nature of color confinement: when the quark separation exceeds about 1 fm, the B-field topological string breaks, leading to a linearly growing energy and forming a confining potential. This work extends the radial compression scaling chain of stars–neutron stars–black holes established in B61 down to the subatomic scale, demonstrating the universal applicability of FCWFT topological compression dynamics from the Planck scale to the hadronic scale.</w:t>
      </w:r>
    </w:p>
    <w:bookmarkEnd w:id="1"/>
    <w:p w14:paraId="476F515B">
      <w:pPr>
        <w:pStyle w:val="5"/>
      </w:pPr>
      <w:bookmarkStart w:id="2" w:name="introduction"/>
      <w:r>
        <w:t>1 Introduction</w:t>
      </w:r>
    </w:p>
    <w:p w14:paraId="496ADDA7">
      <w:pPr>
        <w:pStyle w:val="6"/>
      </w:pPr>
      <w:bookmarkStart w:id="3" w:name="X4e4622715f7258c3a5b6626e406e02d954023bb"/>
      <w:r>
        <w:t>1.1 The Proton Mass Puzzle and the FCWFT Solution</w:t>
      </w:r>
    </w:p>
    <w:p w14:paraId="665B0178">
      <w:pPr>
        <w:pStyle w:val="4"/>
      </w:pPr>
      <w:r>
        <w:t xml:space="preserve">Standard Quantum Chromodynamics (QCD) holds that about 99% of the proton mass comes from gluon kinetic energy and quantum fluctuations of quark-antiquark pairs, with the quark rest mass contributing only about 1%. However, QCD phenomenology relies on lattice calculations and chiral perturbation theory, lacking an analytical mechanism from first principles. FCWFT introduces the topological compression factor </w:t>
      </w:r>
      <m:oMath>
        <m:r>
          <m:rPr/>
          <m:t>γ</m:t>
        </m:r>
      </m:oMath>
      <w:r>
        <w:t xml:space="preserve"> and unifies the origin of mass as a function of topological closure, providing a new parameter-free analytical framework for solving the proton mass puzzle.</w:t>
      </w:r>
    </w:p>
    <w:bookmarkEnd w:id="3"/>
    <w:p w14:paraId="48400EA9">
      <w:pPr>
        <w:pStyle w:val="6"/>
      </w:pPr>
      <w:bookmarkStart w:id="4" w:name="X79b8b930fa20b51c0ef589965a6c5b048734f8c"/>
      <w:r>
        <w:t>1.2 Extension of the FCWFT Topological Compression Scaling Chain</w:t>
      </w:r>
    </w:p>
    <w:p w14:paraId="3E652694">
      <w:pPr>
        <w:pStyle w:val="4"/>
      </w:pPr>
      <w:r>
        <w:t>B61 established a radial compression scaling chain from stars (</w:t>
      </w:r>
      <m:oMath>
        <m:r>
          <m:rPr/>
          <m:t>γ</m:t>
        </m:r>
        <m:r>
          <m:rPr>
            <m:sty m:val="p"/>
          </m:rPr>
          <m:t>∼</m:t>
        </m:r>
        <m:sSup>
          <m:sSupPr/>
          <m:e>
            <m:r>
              <m:rPr/>
              <m:t>10</m:t>
            </m:r>
          </m:e>
          <m:sup>
            <m:r>
              <m:rPr/>
              <m:t>1</m:t>
            </m:r>
          </m:sup>
        </m:sSup>
        <m:r>
          <m:rPr>
            <m:sty m:val="p"/>
          </m:rPr>
          <m:t>−</m:t>
        </m:r>
        <m:sSup>
          <m:sSupPr/>
          <m:e>
            <m:r>
              <m:rPr/>
              <m:t>10</m:t>
            </m:r>
          </m:e>
          <m:sup>
            <m:r>
              <m:rPr/>
              <m:t>3</m:t>
            </m:r>
          </m:sup>
        </m:sSup>
      </m:oMath>
      <w:r>
        <w:t>) to neutron stars (</w:t>
      </w:r>
      <m:oMath>
        <m:r>
          <m:rPr/>
          <m:t>γ</m:t>
        </m:r>
        <m:r>
          <m:rPr>
            <m:sty m:val="p"/>
          </m:rPr>
          <m:t>∼</m:t>
        </m:r>
        <m:sSup>
          <m:sSupPr/>
          <m:e>
            <m:r>
              <m:rPr/>
              <m:t>10</m:t>
            </m:r>
          </m:e>
          <m:sup>
            <m:r>
              <m:rPr/>
              <m:t>1</m:t>
            </m:r>
          </m:sup>
        </m:sSup>
        <m:r>
          <m:rPr>
            <m:sty m:val="p"/>
          </m:rPr>
          <m:t>−</m:t>
        </m:r>
        <m:sSup>
          <m:sSupPr/>
          <m:e>
            <m:r>
              <m:rPr/>
              <m:t>10</m:t>
            </m:r>
          </m:e>
          <m:sup>
            <m:r>
              <m:rPr/>
              <m:t>2</m:t>
            </m:r>
          </m:sup>
        </m:sSup>
      </m:oMath>
      <w:r>
        <w:t>) to black holes (</w:t>
      </w:r>
      <m:oMath>
        <m:r>
          <m:rPr/>
          <m:t>γ</m:t>
        </m:r>
        <m:r>
          <m:rPr>
            <m:sty m:val="p"/>
          </m:rPr>
          <m:t>→∞</m:t>
        </m:r>
      </m:oMath>
      <w:r>
        <w:t>). This paper demonstrates that gluon exchange among quarks inside hadrons constitutes the lowest energy level of this scaling chain: the topological compression factor corresponding to the hadronic scale (</w:t>
      </w:r>
      <m:oMath>
        <m:r>
          <m:rPr>
            <m:sty m:val="p"/>
          </m:rPr>
          <m:t>∼</m:t>
        </m:r>
        <m:r>
          <m:rPr/>
          <m:t>1</m:t>
        </m:r>
        <m:r>
          <m:rPr>
            <m:sty m:val="p"/>
          </m:rPr>
          <m:t>fm</m:t>
        </m:r>
      </m:oMath>
      <w:r>
        <w:t xml:space="preserve">) is </w:t>
      </w:r>
      <m:oMath>
        <m:sSub>
          <m:sSubPr/>
          <m:e>
            <m:r>
              <m:rPr/>
              <m:t>γ</m:t>
            </m:r>
          </m:e>
          <m:sub>
            <m:r>
              <m:rPr/>
              <m:t>q</m:t>
            </m:r>
          </m:sub>
        </m:sSub>
        <m:r>
          <m:rPr>
            <m:sty m:val="p"/>
          </m:rPr>
          <m:t>∼</m:t>
        </m:r>
        <m:sSup>
          <m:sSupPr/>
          <m:e>
            <m:r>
              <m:rPr/>
              <m:t>10</m:t>
            </m:r>
          </m:e>
          <m:sup>
            <m:r>
              <m:rPr/>
              <m:t>2</m:t>
            </m:r>
          </m:sup>
        </m:sSup>
      </m:oMath>
      <w:r>
        <w:t>, lying precisely in the transition region between stars and neutron stars in B61, reflecting the continuity of topological compression dynamics from microscopic to macroscopic scales.</w:t>
      </w:r>
    </w:p>
    <w:bookmarkEnd w:id="4"/>
    <w:p w14:paraId="5E3D2667">
      <w:pPr>
        <w:pStyle w:val="6"/>
      </w:pPr>
      <w:bookmarkStart w:id="5" w:name="structure-of-this-paper"/>
      <w:r>
        <w:t>1.3 Structure of This Paper</w:t>
      </w:r>
    </w:p>
    <w:p w14:paraId="35D9ECCE">
      <w:pPr>
        <w:pStyle w:val="4"/>
      </w:pPr>
      <w:r>
        <w:t>Section 2 gives the axiomatic definition of hadronic topological compression within the FCWFT framework; Section 3 derives the relationship between gluon exchange frequency and the quark compression factor from the B-field action; Section 4 presents quantitative numerical calculations and experimental comparisons for protons and neutrons; Section 5 discusses the topological nature of color confinement; Section 6 provides conclusions and outlook.</w:t>
      </w:r>
    </w:p>
    <w:bookmarkEnd w:id="2"/>
    <w:bookmarkEnd w:id="5"/>
    <w:p w14:paraId="532F6D34">
      <w:pPr>
        <w:pStyle w:val="5"/>
      </w:pPr>
      <w:bookmarkStart w:id="6" w:name="X138294f01550223cb5343d4cf1cfb59f9c6c134"/>
      <w:r>
        <w:t>2 Axiomatic Definition of Hadronic Topological Compression in FCWFT</w:t>
      </w:r>
    </w:p>
    <w:p w14:paraId="540F6ECE">
      <w:pPr>
        <w:pStyle w:val="6"/>
      </w:pPr>
      <w:bookmarkStart w:id="7" w:name="X515d401bc88d8a47574f50c65f0e7a362e026fe"/>
      <w:r>
        <w:t>2.1 Gluon Field Attribution and Topological Excitation</w:t>
      </w:r>
    </w:p>
    <w:p w14:paraId="4F5F5136">
      <w:pPr>
        <w:pStyle w:val="4"/>
      </w:pPr>
      <w:r>
        <w:rPr>
          <w:b/>
          <w:bCs/>
        </w:rPr>
        <w:t>Definition 2.1 (B-field Topological Excitation Mode)</w:t>
      </w:r>
      <w:r>
        <w:br w:type="textWrapping"/>
      </w:r>
      <w:r>
        <w:t xml:space="preserve">The gluon field </w:t>
      </w:r>
      <m:oMath>
        <m:sSubSup>
          <m:sSubSupPr/>
          <m:e>
            <m:r>
              <m:rPr/>
              <m:t>G</m:t>
            </m:r>
          </m:e>
          <m:sub>
            <m:r>
              <m:rPr/>
              <m:t>μ</m:t>
            </m:r>
          </m:sub>
          <m:sup>
            <m:r>
              <m:rPr/>
              <m:t>a</m:t>
            </m:r>
          </m:sup>
        </m:sSubSup>
      </m:oMath>
      <w:r>
        <w:t xml:space="preserve"> is a topological excitation mode of the B-field (gauge-charge spin field) under the </w:t>
      </w:r>
      <m:oMath>
        <m:r>
          <m:rPr>
            <m:sty m:val="p"/>
          </m:rPr>
          <m:t>SU(3)</m:t>
        </m:r>
      </m:oMath>
      <w:r>
        <w:t xml:space="preserve"> color gauge group. Its action density is:</w:t>
      </w:r>
    </w:p>
    <w:p w14:paraId="7A3A25D4">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acc>
            <m:accPr>
              <m:chr m:val="‾"/>
            </m:accPr>
            <m:e>
              <m:r>
                <m:rPr/>
                <m:t>ψ</m:t>
              </m:r>
            </m:e>
          </m:acc>
          <m:r>
            <m:rPr>
              <m:sty m:val="p"/>
            </m:rPr>
            <m:t>(</m:t>
          </m:r>
          <m:r>
            <m:rPr/>
            <m:t>i</m:t>
          </m:r>
          <m:sSup>
            <m:sSupPr/>
            <m:e>
              <m:r>
                <m:rPr/>
                <m:t>γ</m:t>
              </m:r>
            </m:e>
            <m:sup>
              <m:r>
                <m:rPr/>
                <m:t>μ</m:t>
              </m:r>
            </m:sup>
          </m:sSup>
          <m:sSub>
            <m:sSubPr/>
            <m:e>
              <m:r>
                <m:rPr/>
                <m:t>D</m:t>
              </m:r>
            </m:e>
            <m:sub>
              <m:r>
                <m:rPr/>
                <m:t>μ</m:t>
              </m:r>
            </m:sub>
          </m:sSub>
          <m:r>
            <m:rPr>
              <m:sty m:val="p"/>
            </m:rPr>
            <m:t>−</m:t>
          </m:r>
          <m:sSub>
            <m:sSubPr/>
            <m:e>
              <m:r>
                <m:rPr/>
                <m:t>m</m:t>
              </m:r>
            </m:e>
            <m:sub>
              <m:r>
                <m:rPr/>
                <m:t>0</m:t>
              </m:r>
            </m:sub>
          </m:sSub>
          <m:r>
            <m:rPr>
              <m:sty m:val="p"/>
            </m:rPr>
            <m:t>)</m:t>
          </m:r>
          <m:r>
            <m:rPr/>
            <m:t>ψ</m:t>
          </m:r>
        </m:oMath>
      </m:oMathPara>
    </w:p>
    <w:p w14:paraId="547D8142">
      <w:pPr>
        <w:pStyle w:val="4"/>
      </w:pPr>
      <w:r>
        <w:t xml:space="preserve">where </w:t>
      </w:r>
      <m:oMath>
        <m:sSubSup>
          <m:sSubSupPr/>
          <m:e>
            <m:r>
              <m:rPr/>
              <m:t>F</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w:r>
        <w:t xml:space="preserve">, and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t>. In FCWFT, the frequency of gluon exchange determines the local topological closure of the quark.</w:t>
      </w:r>
    </w:p>
    <w:bookmarkEnd w:id="7"/>
    <w:p w14:paraId="30EC589F">
      <w:pPr>
        <w:pStyle w:val="6"/>
      </w:pPr>
      <w:bookmarkStart w:id="8" w:name="quark-topological-compression-factor"/>
      <w:r>
        <w:t>2.2 Quark Topological Compression Factor</w:t>
      </w:r>
    </w:p>
    <w:p w14:paraId="6467AAC2">
      <w:pPr>
        <w:pStyle w:val="4"/>
      </w:pPr>
      <w:r>
        <w:rPr>
          <w:b/>
          <w:bCs/>
        </w:rPr>
        <w:t>Definition 2.2 (Quark Topological Compression Factor)</w:t>
      </w:r>
      <w:r>
        <w:br w:type="textWrapping"/>
      </w:r>
      <w:r>
        <w:t xml:space="preserve">Consider a quark inside a proton that exchanges gluons with the other two quarks at an average frequency </w:t>
      </w:r>
      <m:oMath>
        <m:sSub>
          <m:sSubPr/>
          <m:e>
            <m:r>
              <m:rPr/>
              <m:t>ν</m:t>
            </m:r>
          </m:e>
          <m:sub>
            <m:r>
              <m:rPr>
                <m:sty m:val="p"/>
              </m:rPr>
              <m:t>ex</m:t>
            </m:r>
          </m:sub>
        </m:sSub>
      </m:oMath>
      <w:r>
        <w:t>. Define the topological compression factor of this quark as:</w:t>
      </w:r>
    </w:p>
    <w:p w14:paraId="23A6CA73">
      <w:pPr>
        <w:pStyle w:val="3"/>
      </w:pPr>
      <m:oMathPara>
        <m:oMathParaPr>
          <m:jc m:val="center"/>
        </m:oMathParaPr>
        <m:oMath>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oMath>
      </m:oMathPara>
    </w:p>
    <w:p w14:paraId="4864EF00">
      <w:pPr>
        <w:pStyle w:val="4"/>
      </w:pPr>
      <w:r>
        <w:t xml:space="preserve">where </w:t>
      </w:r>
      <m:oMath>
        <m:sSub>
          <m:sSubPr/>
          <m:e>
            <m:r>
              <m:rPr/>
              <m:t>ν</m:t>
            </m:r>
          </m:e>
          <m:sub>
            <m:r>
              <m:rPr/>
              <m:t>0</m:t>
            </m:r>
          </m:sub>
        </m:sSub>
        <m:r>
          <m:rPr>
            <m:sty m:val="p"/>
          </m:rPr>
          <m:t>=</m:t>
        </m:r>
        <m:f>
          <m:fPr/>
          <m:num>
            <m:sSub>
              <m:sSubPr/>
              <m:e>
                <m:r>
                  <m:rPr/>
                  <m:t>m</m:t>
                </m:r>
              </m:e>
              <m:sub>
                <m:r>
                  <m:rPr/>
                  <m:t>0</m:t>
                </m:r>
              </m:sub>
            </m:sSub>
            <m:sSup>
              <m:sSupPr/>
              <m:e>
                <m:r>
                  <m:rPr/>
                  <m:t>c</m:t>
                </m:r>
              </m:e>
              <m:sup>
                <m:r>
                  <m:rPr/>
                  <m:t>2</m:t>
                </m:r>
              </m:sup>
            </m:sSup>
          </m:num>
          <m:den>
            <m:r>
              <m:rPr/>
              <m:t>h</m:t>
            </m:r>
          </m:den>
        </m:f>
      </m:oMath>
      <w:r>
        <w:t xml:space="preserve"> is the Compton frequency corresponding to the quark rest mass. For the up quark </w:t>
      </w:r>
      <m:oMath>
        <m:sSub>
          <m:sSubPr/>
          <m:e>
            <m:r>
              <m:rPr/>
              <m:t>m</m:t>
            </m:r>
          </m:e>
          <m:sub>
            <m:r>
              <m:rPr/>
              <m:t>u</m:t>
            </m:r>
          </m:sub>
        </m:sSub>
        <m:r>
          <m:rPr>
            <m:sty m:val="p"/>
          </m:rPr>
          <m:t>≈</m:t>
        </m:r>
        <m:r>
          <m:rPr/>
          <m:t>2.16 </m:t>
        </m:r>
        <m:r>
          <m:rPr>
            <m:sty m:val="p"/>
          </m:rPr>
          <m:t>MeV/</m:t>
        </m:r>
        <m:sSup>
          <m:sSupPr/>
          <m:e>
            <m:r>
              <m:rPr/>
              <m:t>c</m:t>
            </m:r>
          </m:e>
          <m:sup>
            <m:r>
              <m:rPr/>
              <m:t>2</m:t>
            </m:r>
          </m:sup>
        </m:sSup>
      </m:oMath>
      <w:r>
        <w:t xml:space="preserve">, </w:t>
      </w:r>
      <m:oMath>
        <m:sSub>
          <m:sSubPr/>
          <m:e>
            <m:r>
              <m:rPr/>
              <m:t>ν</m:t>
            </m:r>
          </m:e>
          <m:sub>
            <m:r>
              <m:rPr/>
              <m:t>0</m:t>
            </m:r>
          </m:sub>
        </m:sSub>
        <m:r>
          <m:rPr>
            <m:sty m:val="p"/>
          </m:rPr>
          <m:t>≈</m:t>
        </m:r>
        <m:r>
          <m:rPr/>
          <m:t>5.24</m:t>
        </m:r>
        <m:r>
          <m:rPr>
            <m:sty m:val="p"/>
          </m:rPr>
          <m:t>×</m:t>
        </m:r>
        <m:sSup>
          <m:sSupPr/>
          <m:e>
            <m:r>
              <m:rPr/>
              <m:t>10</m:t>
            </m:r>
          </m:e>
          <m:sup>
            <m:r>
              <m:rPr/>
              <m:t>20</m:t>
            </m:r>
          </m:sup>
        </m:sSup>
        <m:r>
          <m:rPr/>
          <m:t> </m:t>
        </m:r>
        <m:r>
          <m:rPr>
            <m:sty m:val="p"/>
          </m:rPr>
          <m:t>Hz</m:t>
        </m:r>
      </m:oMath>
      <w:r>
        <w:t>.</w:t>
      </w:r>
    </w:p>
    <w:p w14:paraId="08934E77">
      <w:pPr>
        <w:pStyle w:val="3"/>
      </w:pPr>
      <w:r>
        <w:rPr>
          <w:b/>
          <w:bCs/>
        </w:rPr>
        <w:t>Theorem 2.1 (Lower Bound of Gluon Exchange Frequency)</w:t>
      </w:r>
      <w:r>
        <w:br w:type="textWrapping"/>
      </w:r>
      <w:r>
        <w:t>In the proton rest frame, the gluon exchange frequency among the three quarks satisfies:</w:t>
      </w:r>
    </w:p>
    <w:p w14:paraId="26ECDEA1">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r>
            <m:rPr/>
            <m:t>9.34</m:t>
          </m:r>
          <m:r>
            <m:rPr>
              <m:sty m:val="p"/>
            </m:rPr>
            <m:t>×</m:t>
          </m:r>
          <m:sSup>
            <m:sSupPr/>
            <m:e>
              <m:r>
                <m:rPr/>
                <m:t>10</m:t>
              </m:r>
            </m:e>
            <m:sup>
              <m:r>
                <m:rPr/>
                <m:t>22</m:t>
              </m:r>
            </m:sup>
          </m:sSup>
          <m:r>
            <m:rPr/>
            <m:t> </m:t>
          </m:r>
          <m:r>
            <m:rPr>
              <m:sty m:val="p"/>
            </m:rPr>
            <m:t>Hz</m:t>
          </m:r>
        </m:oMath>
      </m:oMathPara>
    </w:p>
    <w:p w14:paraId="701F7003">
      <w:pPr>
        <w:pStyle w:val="4"/>
      </w:pPr>
      <w:r>
        <w:t xml:space="preserve">where </w:t>
      </w:r>
      <m:oMath>
        <m:sSub>
          <m:sSubPr/>
          <m:e>
            <m:r>
              <m:rPr/>
              <m:t>R</m:t>
            </m:r>
          </m:e>
          <m:sub>
            <m:r>
              <m:rPr/>
              <m:t>p</m:t>
            </m:r>
          </m:sub>
        </m:sSub>
        <m:r>
          <m:rPr>
            <m:sty m:val="p"/>
          </m:rPr>
          <m:t>≈</m:t>
        </m:r>
        <m:r>
          <m:rPr/>
          <m:t>0.84 </m:t>
        </m:r>
        <m:r>
          <m:rPr>
            <m:sty m:val="p"/>
          </m:rPr>
          <m:t>fm</m:t>
        </m:r>
      </m:oMath>
      <w:r>
        <w:t xml:space="preserve"> is the proton charge radius. This lower bound arises from the speed-of-light limit and the maximum distance between quarks.</w:t>
      </w:r>
    </w:p>
    <w:p w14:paraId="18790D5B">
      <w:pPr>
        <w:pStyle w:val="3"/>
      </w:pPr>
      <w:r>
        <w:rPr>
          <w:i/>
          <w:iCs/>
        </w:rPr>
        <w:t>Proof:</w:t>
      </w:r>
      <w:r>
        <w:t xml:space="preserve"> Gluons propagate at the speed of light. The distance between adjacent quarks does not exceed the proton diameter </w:t>
      </w:r>
      <m:oMath>
        <m:r>
          <m:rPr/>
          <m:t>2</m:t>
        </m:r>
        <m:sSub>
          <m:sSubPr/>
          <m:e>
            <m:r>
              <m:rPr/>
              <m:t>R</m:t>
            </m:r>
          </m:e>
          <m:sub>
            <m:r>
              <m:rPr/>
              <m:t>p</m:t>
            </m:r>
          </m:sub>
        </m:sSub>
      </m:oMath>
      <w:r>
        <w:t xml:space="preserve">; therefore the shortest time required for one exchange is </w:t>
      </w:r>
      <m:oMath>
        <m:r>
          <m:rPr/>
          <m:t>2</m:t>
        </m:r>
        <m:sSub>
          <m:sSubPr/>
          <m:e>
            <m:r>
              <m:rPr/>
              <m:t>R</m:t>
            </m:r>
          </m:e>
          <m:sub>
            <m:r>
              <m:rPr/>
              <m:t>p</m:t>
            </m:r>
          </m:sub>
        </m:sSub>
        <m:r>
          <m:rPr>
            <m:sty m:val="p"/>
          </m:rPr>
          <m:t>/</m:t>
        </m:r>
        <m:r>
          <m:rPr/>
          <m:t>c</m:t>
        </m:r>
      </m:oMath>
      <w:r>
        <w:t>, and the frequency is at least its reciprocal. QED.</w:t>
      </w:r>
    </w:p>
    <w:bookmarkEnd w:id="8"/>
    <w:p w14:paraId="5566FCAF">
      <w:pPr>
        <w:pStyle w:val="6"/>
      </w:pPr>
      <w:bookmarkStart w:id="9" w:name="topological-mass-locking-postulate"/>
      <w:r>
        <w:t>2.3 Topological Mass-Locking Postulate</w:t>
      </w:r>
    </w:p>
    <w:p w14:paraId="1C372C26">
      <w:pPr>
        <w:pStyle w:val="4"/>
      </w:pPr>
      <w:r>
        <w:rPr>
          <w:b/>
          <w:bCs/>
        </w:rPr>
        <w:t>Postulate 2.1 (Topological Mass Locking)</w:t>
      </w:r>
      <w:r>
        <w:br w:type="textWrapping"/>
      </w:r>
      <w:r>
        <w:t>Within the FCWFT framework, the total inertial mass of a composite particle (such as a proton or neutron) is given by:</w:t>
      </w:r>
    </w:p>
    <w:p w14:paraId="4F92DB52">
      <w:pPr>
        <w:pStyle w:val="3"/>
      </w:pPr>
      <m:oMathPara>
        <m:oMathParaPr>
          <m:jc m:val="center"/>
        </m:oMathParaPr>
        <m:oMath>
          <m:r>
            <m:rPr/>
            <m:t>M</m:t>
          </m:r>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r>
            <m:rPr>
              <m:sty m:val="p"/>
            </m:rPr>
            <m:t>+</m:t>
          </m:r>
          <m:sSub>
            <m:sSubPr/>
            <m:e>
              <m:r>
                <m:rPr/>
                <m:t>E</m:t>
              </m:r>
            </m:e>
            <m:sub>
              <m:r>
                <m:rPr>
                  <m:sty m:val="p"/>
                </m:rPr>
                <m:t>field</m:t>
              </m:r>
            </m:sub>
          </m:sSub>
        </m:oMath>
      </m:oMathPara>
    </w:p>
    <w:p w14:paraId="31DF6125">
      <w:pPr>
        <w:pStyle w:val="4"/>
      </w:pPr>
      <w:r>
        <w:t xml:space="preserve">where </w:t>
      </w:r>
      <m:oMath>
        <m:sSub>
          <m:sSubPr/>
          <m:e>
            <m:r>
              <m:rPr/>
              <m:t>E</m:t>
            </m:r>
          </m:e>
          <m:sub>
            <m:r>
              <m:rPr>
                <m:sty m:val="p"/>
              </m:rPr>
              <m:t>field</m:t>
            </m:r>
          </m:sub>
        </m:sSub>
      </m:oMath>
      <w:r>
        <w:t xml:space="preserve"> is the topological binding energy of the gluon field itself. In the hadronic ground state, </w:t>
      </w:r>
      <m:oMath>
        <m:sSub>
          <m:sSubPr/>
          <m:e>
            <m:r>
              <m:rPr/>
              <m:t>E</m:t>
            </m:r>
          </m:e>
          <m:sub>
            <m:r>
              <m:rPr>
                <m:sty m:val="p"/>
              </m:rPr>
              <m:t>field</m:t>
            </m:r>
          </m:sub>
        </m:sSub>
        <m:r>
          <m:rPr>
            <m:sty m:val="p"/>
          </m:rPr>
          <m:t>≈</m:t>
        </m:r>
        <m:r>
          <m:rPr/>
          <m:t>0</m:t>
        </m:r>
      </m:oMath>
      <w:r>
        <w:t xml:space="preserve"> (the gluon field energy is already fully converted into quark kinetic energy). Therefore:</w:t>
      </w:r>
    </w:p>
    <w:p w14:paraId="1CD8C8AF">
      <w:pPr>
        <w:pStyle w:val="3"/>
      </w:pPr>
      <m:oMathPara>
        <m:oMathParaPr>
          <m:jc m:val="center"/>
        </m:oMathParaPr>
        <m:oMath>
          <m:r>
            <m:rPr/>
            <m:t>M</m:t>
          </m:r>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oMath>
      </m:oMathPara>
    </w:p>
    <w:p w14:paraId="45680DE0">
      <w:pPr>
        <w:pStyle w:val="4"/>
      </w:pPr>
      <w:r>
        <w:t>That is, the proton mass is approximately equal to the sum of the relativistic kinetic masses of the three quarks.</w:t>
      </w:r>
    </w:p>
    <w:bookmarkEnd w:id="6"/>
    <w:bookmarkEnd w:id="9"/>
    <w:p w14:paraId="49D6501B">
      <w:pPr>
        <w:pStyle w:val="5"/>
      </w:pPr>
      <w:bookmarkStart w:id="10" w:name="Xaba44f547ba3b1c278527b3e607cf7cc40231e4"/>
      <w:r>
        <w:t>3 Rigorous Derivation of Gluon Exchange Frequency and Quark Compression Factor</w:t>
      </w:r>
    </w:p>
    <w:p w14:paraId="29D71B04">
      <w:pPr>
        <w:pStyle w:val="6"/>
      </w:pPr>
      <w:bookmarkStart w:id="11" w:name="Xe42070c31be36c23144b8022f826941726c6eeb"/>
      <w:r>
        <w:t>3.1 Deriving the Exchange Frequency from the FCWFT Action</w:t>
      </w:r>
    </w:p>
    <w:p w14:paraId="4FF9AFD0">
      <w:pPr>
        <w:pStyle w:val="4"/>
      </w:pPr>
      <w:r>
        <w:t xml:space="preserve">Consider a single-gluon exchange process between a pair of quarks (labeled 1 and 2) inside a proton. In FCWFT, the transition amplitude of this process is proportional to the Fourier transform of the B-field propagator. Taking the proton rest frame, the gluon four-momentum </w:t>
      </w:r>
      <m:oMath>
        <m:sSup>
          <m:sSupPr/>
          <m:e>
            <m:r>
              <m:rPr/>
              <m:t>q</m:t>
            </m:r>
          </m:e>
          <m:sup>
            <m:r>
              <m:rPr/>
              <m:t>μ</m:t>
            </m:r>
          </m:sup>
        </m:sSup>
      </m:oMath>
      <w:r>
        <w:t xml:space="preserve"> satisfies </w:t>
      </w:r>
      <m:oMath>
        <m:sSup>
          <m:sSupPr/>
          <m:e>
            <m:r>
              <m:rPr/>
              <m:t>q</m:t>
            </m:r>
          </m:e>
          <m:sup>
            <m:r>
              <m:rPr/>
              <m:t>2</m:t>
            </m:r>
          </m:sup>
        </m:sSup>
        <m:r>
          <m:rPr>
            <m:sty m:val="p"/>
          </m:rPr>
          <m:t>≈</m:t>
        </m:r>
        <m:r>
          <m:rPr/>
          <m:t>0</m:t>
        </m:r>
      </m:oMath>
      <w:r>
        <w:t xml:space="preserve"> (gluon approximately on-shell). The exchange frequency is given by the time integral of the transition probability:</w:t>
      </w:r>
    </w:p>
    <w:p w14:paraId="5A1EDDDE">
      <w:pPr>
        <w:pStyle w:val="3"/>
      </w:pPr>
      <m:oMathPara>
        <m:oMathParaPr>
          <m:jc m:val="center"/>
        </m:oMathParaPr>
        <m:oMath>
          <m:sSub>
            <m:sSubPr/>
            <m:e>
              <m:r>
                <m:rPr/>
                <m:t>ν</m:t>
              </m:r>
            </m:e>
            <m:sub>
              <m:r>
                <m:rPr/>
                <m:t>12</m:t>
              </m:r>
            </m:sub>
          </m:sSub>
          <m:r>
            <m:rPr>
              <m:sty m:val="p"/>
            </m:rPr>
            <m:t>=</m:t>
          </m:r>
          <m:f>
            <m:fPr/>
            <m:num>
              <m:r>
                <m:rPr/>
                <m:t>1</m:t>
              </m:r>
            </m:num>
            <m:den>
              <m:r>
                <m:rPr/>
                <m:t>2π</m:t>
              </m:r>
            </m:den>
          </m:f>
          <m:r>
            <m:rPr>
              <m:sty m:val="p"/>
            </m:rPr>
            <m:t>∫</m:t>
          </m:r>
          <m:r>
            <m:rPr/>
            <m:t>dω </m:t>
          </m:r>
          <m:sSub>
            <m:sSubPr/>
            <m:e>
              <m:r>
                <m:rPr>
                  <m:sty m:val="p"/>
                  <m:scr m:val="script"/>
                </m:rPr>
                <m:t>ℳ</m:t>
              </m:r>
            </m:e>
            <m:sub>
              <m:r>
                <m:rPr/>
                <m:t>12</m:t>
              </m:r>
            </m:sub>
          </m:sSub>
          <m:r>
            <m:rPr>
              <m:sty m:val="p"/>
            </m:rPr>
            <m:t>(</m:t>
          </m:r>
          <m:r>
            <m:rPr/>
            <m:t>ω</m:t>
          </m:r>
          <m:sSup>
            <m:sSupPr/>
            <m:e>
              <m:r>
                <m:rPr>
                  <m:sty m:val="p"/>
                </m:rPr>
                <m:t>)</m:t>
              </m:r>
            </m:e>
            <m:sup>
              <m:r>
                <m:rPr/>
                <m:t>2</m:t>
              </m:r>
            </m:sup>
          </m:sSup>
          <m:r>
            <m:rPr/>
            <m:t>δ</m:t>
          </m:r>
          <m:r>
            <m:rPr>
              <m:sty m:val="p"/>
            </m:rPr>
            <m:t>(</m:t>
          </m:r>
          <m:r>
            <m:rPr/>
            <m:t>ω</m:t>
          </m:r>
          <m:r>
            <m:rPr>
              <m:sty m:val="p"/>
            </m:rPr>
            <m:t>−Δ</m:t>
          </m:r>
          <m:r>
            <m:rPr/>
            <m:t>E</m:t>
          </m:r>
          <m:r>
            <m:rPr>
              <m:sty m:val="p"/>
            </m:rPr>
            <m:t>/ℏ)</m:t>
          </m:r>
        </m:oMath>
      </m:oMathPara>
    </w:p>
    <w:p w14:paraId="78DC8538">
      <w:pPr>
        <w:pStyle w:val="4"/>
      </w:pPr>
      <w:r>
        <w:t xml:space="preserve">where </w:t>
      </w:r>
      <m:oMath>
        <m:r>
          <m:rPr>
            <m:sty m:val="p"/>
          </m:rPr>
          <m:t>Δ</m:t>
        </m:r>
        <m:r>
          <m:rPr/>
          <m:t>E</m:t>
        </m:r>
      </m:oMath>
      <w:r>
        <w:t xml:space="preserve"> is the energy difference of the quarks before and after exchange. In the hadronic ground state, the three quarks are in a continuous dynamic equilibrium, and the average exchange frequency stabilizes. Using the FCWFT topological closure condition, it can be shown that:</w:t>
      </w:r>
    </w:p>
    <w:p w14:paraId="3EF67E20">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f>
            <m:fPr/>
            <m:num>
              <m:sSub>
                <m:sSubPr/>
                <m:e>
                  <m:r>
                    <m:rPr/>
                    <m:t>γ</m:t>
                  </m:r>
                </m:e>
                <m:sub>
                  <m:r>
                    <m:rPr>
                      <m:sty m:val="p"/>
                    </m:rPr>
                    <m:t>req</m:t>
                  </m:r>
                </m:sub>
              </m:sSub>
            </m:num>
            <m:den>
              <m:sSub>
                <m:sSubPr/>
                <m:e>
                  <m:r>
                    <m:rPr/>
                    <m:t>γ</m:t>
                  </m:r>
                </m:e>
                <m:sub>
                  <m:r>
                    <m:rPr>
                      <m:sty m:val="p"/>
                    </m:rPr>
                    <m:t>req</m:t>
                  </m:r>
                </m:sub>
              </m:sSub>
              <m:r>
                <m:rPr>
                  <m:sty m:val="p"/>
                </m:rPr>
                <m:t>−</m:t>
              </m:r>
              <m:sSub>
                <m:sSubPr/>
                <m:e>
                  <m:r>
                    <m:rPr/>
                    <m:t>γ</m:t>
                  </m:r>
                </m:e>
                <m:sub>
                  <m:r>
                    <m:rPr/>
                    <m:t>q</m:t>
                  </m:r>
                </m:sub>
              </m:sSub>
            </m:den>
          </m:f>
        </m:oMath>
      </m:oMathPara>
    </w:p>
    <w:p w14:paraId="4AB21EAE">
      <w:pPr>
        <w:pStyle w:val="4"/>
      </w:pPr>
      <w:r>
        <w:t xml:space="preserve">This expression indicates that when </w:t>
      </w:r>
      <m:oMath>
        <m:sSub>
          <m:sSubPr/>
          <m:e>
            <m:r>
              <m:rPr/>
              <m:t>γ</m:t>
            </m:r>
          </m:e>
          <m:sub>
            <m:r>
              <m:rPr/>
              <m:t>q</m:t>
            </m:r>
          </m:sub>
        </m:sSub>
        <m:r>
          <m:rPr>
            <m:sty m:val="p"/>
          </m:rPr>
          <m:t>≪</m:t>
        </m:r>
        <m:sSub>
          <m:sSubPr/>
          <m:e>
            <m:r>
              <m:rPr/>
              <m:t>γ</m:t>
            </m:r>
          </m:e>
          <m:sub>
            <m:r>
              <m:rPr>
                <m:sty m:val="p"/>
              </m:rPr>
              <m:t>req</m:t>
            </m:r>
          </m:sub>
        </m:sSub>
      </m:oMath>
      <w:r>
        <w:t xml:space="preserve">, </w:t>
      </w:r>
      <m:oMath>
        <m:sSub>
          <m:sSubPr/>
          <m:e>
            <m:r>
              <m:rPr/>
              <m:t>ν</m:t>
            </m:r>
          </m:e>
          <m:sub>
            <m:r>
              <m:rPr>
                <m:sty m:val="p"/>
              </m:rPr>
              <m:t>ex</m:t>
            </m:r>
          </m:sub>
        </m:sSub>
        <m:r>
          <m:rPr>
            <m:sty m:val="p"/>
          </m:rPr>
          <m:t>≈</m:t>
        </m:r>
        <m:r>
          <m:rPr/>
          <m:t>c</m:t>
        </m:r>
        <m:r>
          <m:rPr>
            <m:sty m:val="p"/>
          </m:rPr>
          <m:t>/(</m:t>
        </m:r>
        <m:r>
          <m:rPr/>
          <m:t>2</m:t>
        </m:r>
        <m:sSub>
          <m:sSubPr/>
          <m:e>
            <m:r>
              <m:rPr/>
              <m:t>R</m:t>
            </m:r>
          </m:e>
          <m:sub>
            <m:r>
              <m:rPr/>
              <m:t>p</m:t>
            </m:r>
          </m:sub>
        </m:sSub>
        <m:r>
          <m:rPr>
            <m:sty m:val="p"/>
          </m:rPr>
          <m:t>)</m:t>
        </m:r>
      </m:oMath>
      <w:r>
        <w:t xml:space="preserve">; when </w:t>
      </w:r>
      <m:oMath>
        <m:sSub>
          <m:sSubPr/>
          <m:e>
            <m:r>
              <m:rPr/>
              <m:t>γ</m:t>
            </m:r>
          </m:e>
          <m:sub>
            <m:r>
              <m:rPr/>
              <m:t>q</m:t>
            </m:r>
          </m:sub>
        </m:sSub>
      </m:oMath>
      <w:r>
        <w:t xml:space="preserve"> approaches </w:t>
      </w:r>
      <m:oMath>
        <m:sSub>
          <m:sSubPr/>
          <m:e>
            <m:r>
              <m:rPr/>
              <m:t>γ</m:t>
            </m:r>
          </m:e>
          <m:sub>
            <m:r>
              <m:rPr>
                <m:sty m:val="p"/>
              </m:rPr>
              <m:t>req</m:t>
            </m:r>
          </m:sub>
        </m:sSub>
      </m:oMath>
      <w:r>
        <w:t xml:space="preserve">, the frequency diverges, corresponding to the topological phase transition at the black hole singularity. For the proton, </w:t>
      </w:r>
      <m:oMath>
        <m:sSub>
          <m:sSubPr/>
          <m:e>
            <m:r>
              <m:rPr/>
              <m:t>γ</m:t>
            </m:r>
          </m:e>
          <m:sub>
            <m:r>
              <m:rPr/>
              <m:t>q</m:t>
            </m:r>
          </m:sub>
        </m:sSub>
        <m:r>
          <m:rPr>
            <m:sty m:val="p"/>
          </m:rPr>
          <m:t>∼</m:t>
        </m:r>
        <m:sSup>
          <m:sSupPr/>
          <m:e>
            <m:r>
              <m:rPr/>
              <m:t>10</m:t>
            </m:r>
          </m:e>
          <m:sup>
            <m:r>
              <m:rPr/>
              <m:t>2</m:t>
            </m:r>
          </m:sup>
        </m:sSup>
        <m:r>
          <m:rPr>
            <m:sty m:val="p"/>
          </m:rPr>
          <m:t>≪</m:t>
        </m:r>
        <m:r>
          <m:rPr/>
          <m:t>2.39</m:t>
        </m:r>
        <m:r>
          <m:rPr>
            <m:sty m:val="p"/>
          </m:rPr>
          <m:t>×</m:t>
        </m:r>
        <m:sSup>
          <m:sSupPr/>
          <m:e>
            <m:r>
              <m:rPr/>
              <m:t>10</m:t>
            </m:r>
          </m:e>
          <m:sup>
            <m:r>
              <m:rPr/>
              <m:t>22</m:t>
            </m:r>
          </m:sup>
        </m:sSup>
      </m:oMath>
      <w:r>
        <w:t>, hence:</w:t>
      </w:r>
    </w:p>
    <w:p w14:paraId="7AD45962">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r>
            <m:rPr/>
            <m:t>9.34</m:t>
          </m:r>
          <m:r>
            <m:rPr>
              <m:sty m:val="p"/>
            </m:rPr>
            <m:t>×</m:t>
          </m:r>
          <m:sSup>
            <m:sSupPr/>
            <m:e>
              <m:r>
                <m:rPr/>
                <m:t>10</m:t>
              </m:r>
            </m:e>
            <m:sup>
              <m:r>
                <m:rPr/>
                <m:t>22</m:t>
              </m:r>
            </m:sup>
          </m:sSup>
          <m:r>
            <m:rPr/>
            <m:t> </m:t>
          </m:r>
          <m:r>
            <m:rPr>
              <m:sty m:val="p"/>
            </m:rPr>
            <m:t>Hz</m:t>
          </m:r>
        </m:oMath>
      </m:oMathPara>
    </w:p>
    <w:bookmarkEnd w:id="11"/>
    <w:p w14:paraId="62FA670F">
      <w:pPr>
        <w:pStyle w:val="6"/>
      </w:pPr>
      <w:bookmarkStart w:id="12" w:name="Xf52e3040a54969fdfe8ab93dec7f4f26c23810d"/>
      <w:r>
        <w:t>3.2 Analytical Expression for the Quark Compression Factor</w:t>
      </w:r>
    </w:p>
    <w:p w14:paraId="13B9F50D">
      <w:pPr>
        <w:pStyle w:val="4"/>
      </w:pPr>
      <w:r>
        <w:t>Combining Definition 2.2 with the above frequency, we obtain:</w:t>
      </w:r>
    </w:p>
    <w:p w14:paraId="5A6D5304">
      <w:pPr>
        <w:pStyle w:val="3"/>
      </w:pPr>
      <m:oMathPara>
        <m:oMathParaPr>
          <m:jc m:val="center"/>
        </m:oMathParaPr>
        <m:oMath>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r>
            <m:rPr>
              <m:sty m:val="p"/>
            </m:rPr>
            <m:t>=</m:t>
          </m:r>
          <m:f>
            <m:fPr/>
            <m:num>
              <m:r>
                <m:rPr/>
                <m:t>c</m:t>
              </m:r>
            </m:num>
            <m:den>
              <m:r>
                <m:rPr/>
                <m:t>2</m:t>
              </m:r>
              <m:sSub>
                <m:sSubPr/>
                <m:e>
                  <m:r>
                    <m:rPr/>
                    <m:t>R</m:t>
                  </m:r>
                </m:e>
                <m:sub>
                  <m:r>
                    <m:rPr/>
                    <m:t>p</m:t>
                  </m:r>
                </m:sub>
              </m:sSub>
            </m:den>
          </m:f>
          <m:r>
            <m:rPr>
              <m:sty m:val="p"/>
            </m:rPr>
            <m:t>⋅</m:t>
          </m:r>
          <m:f>
            <m:fPr/>
            <m:num>
              <m:r>
                <m:rPr/>
                <m:t>h</m:t>
              </m:r>
            </m:num>
            <m:den>
              <m:sSub>
                <m:sSubPr/>
                <m:e>
                  <m:r>
                    <m:rPr/>
                    <m:t>m</m:t>
                  </m:r>
                </m:e>
                <m:sub>
                  <m:r>
                    <m:rPr/>
                    <m:t>0</m:t>
                  </m:r>
                </m:sub>
              </m:sSub>
              <m:sSup>
                <m:sSupPr/>
                <m:e>
                  <m:r>
                    <m:rPr/>
                    <m:t>c</m:t>
                  </m:r>
                </m:e>
                <m:sup>
                  <m:r>
                    <m:rPr/>
                    <m:t>2</m:t>
                  </m:r>
                </m:sup>
              </m:sSup>
            </m:den>
          </m:f>
          <m:r>
            <m:rPr>
              <m:sty m:val="p"/>
            </m:rPr>
            <m:t>=</m:t>
          </m:r>
          <m:f>
            <m:fPr/>
            <m:num>
              <m:r>
                <m:rPr/>
                <m:t>h</m:t>
              </m:r>
            </m:num>
            <m:den>
              <m:r>
                <m:rPr/>
                <m:t>2</m:t>
              </m:r>
              <m:sSub>
                <m:sSubPr/>
                <m:e>
                  <m:r>
                    <m:rPr/>
                    <m:t>R</m:t>
                  </m:r>
                </m:e>
                <m:sub>
                  <m:r>
                    <m:rPr/>
                    <m:t>p</m:t>
                  </m:r>
                </m:sub>
              </m:sSub>
              <m:sSub>
                <m:sSubPr/>
                <m:e>
                  <m:r>
                    <m:rPr/>
                    <m:t>m</m:t>
                  </m:r>
                </m:e>
                <m:sub>
                  <m:r>
                    <m:rPr/>
                    <m:t>0</m:t>
                  </m:r>
                </m:sub>
              </m:sSub>
              <m:r>
                <m:rPr/>
                <m:t>c</m:t>
              </m:r>
            </m:den>
          </m:f>
        </m:oMath>
      </m:oMathPara>
    </w:p>
    <w:p w14:paraId="7E2C26BF">
      <w:pPr>
        <w:pStyle w:val="4"/>
      </w:pPr>
      <w:r>
        <w:t xml:space="preserve">Substituting proton parameters: </w:t>
      </w:r>
      <m:oMath>
        <m:sSub>
          <m:sSubPr/>
          <m:e>
            <m:r>
              <m:rPr/>
              <m:t>R</m:t>
            </m:r>
          </m:e>
          <m:sub>
            <m:r>
              <m:rPr/>
              <m:t>p</m:t>
            </m:r>
          </m:sub>
        </m:sSub>
        <m:r>
          <m:rPr>
            <m:sty m:val="p"/>
          </m:rPr>
          <m:t>=</m:t>
        </m:r>
        <m:r>
          <m:rPr/>
          <m:t>0.841 </m:t>
        </m:r>
        <m:r>
          <m:rPr>
            <m:sty m:val="p"/>
          </m:rPr>
          <m:t>fm</m:t>
        </m:r>
      </m:oMath>
      <w:r>
        <w:t xml:space="preserve">, taking the average quark rest mass </w:t>
      </w:r>
      <m:oMath>
        <m:sSub>
          <m:sSubPr/>
          <m:e>
            <m:acc>
              <m:accPr>
                <m:chr m:val="‾"/>
              </m:accPr>
              <m:e>
                <m:r>
                  <m:rPr/>
                  <m:t>m</m:t>
                </m:r>
              </m:e>
            </m:acc>
          </m:e>
          <m:sub>
            <m:r>
              <m:rPr/>
              <m:t>0</m:t>
            </m:r>
          </m:sub>
        </m:sSub>
        <m:r>
          <m:rPr>
            <m:sty m:val="p"/>
          </m:rPr>
          <m:t>=(</m:t>
        </m:r>
        <m:r>
          <m:rPr/>
          <m:t>2</m:t>
        </m:r>
        <m:sSub>
          <m:sSubPr/>
          <m:e>
            <m:r>
              <m:rPr/>
              <m:t>m</m:t>
            </m:r>
          </m:e>
          <m:sub>
            <m:r>
              <m:rPr/>
              <m:t>u</m:t>
            </m:r>
          </m:sub>
        </m:sSub>
        <m:r>
          <m:rPr>
            <m:sty m:val="p"/>
          </m:rPr>
          <m:t>+</m:t>
        </m:r>
        <m:sSub>
          <m:sSubPr/>
          <m:e>
            <m:r>
              <m:rPr/>
              <m:t>m</m:t>
            </m:r>
          </m:e>
          <m:sub>
            <m:r>
              <m:rPr/>
              <m:t>d</m:t>
            </m:r>
          </m:sub>
        </m:sSub>
        <m:r>
          <m:rPr>
            <m:sty m:val="p"/>
          </m:rPr>
          <m:t>)/</m:t>
        </m:r>
        <m:r>
          <m:rPr/>
          <m:t>3</m:t>
        </m:r>
        <m:r>
          <m:rPr>
            <m:sty m:val="p"/>
          </m:rPr>
          <m:t>≈</m:t>
        </m:r>
        <m:r>
          <m:rPr/>
          <m:t>3.63 </m:t>
        </m:r>
        <m:r>
          <m:rPr>
            <m:sty m:val="p"/>
          </m:rPr>
          <m:t>MeV/</m:t>
        </m:r>
        <m:sSup>
          <m:sSupPr/>
          <m:e>
            <m:r>
              <m:rPr/>
              <m:t>c</m:t>
            </m:r>
          </m:e>
          <m:sup>
            <m:r>
              <m:rPr/>
              <m:t>2</m:t>
            </m:r>
          </m:sup>
        </m:sSup>
      </m:oMath>
      <w:r>
        <w:t>, we get:</w:t>
      </w:r>
    </w:p>
    <w:p w14:paraId="31412A13">
      <w:pPr>
        <w:pStyle w:val="3"/>
      </w:pPr>
      <m:oMathPara>
        <m:oMathParaPr>
          <m:jc m:val="center"/>
        </m:oMathParaPr>
        <m:oMath>
          <m:sSubSup>
            <m:sSubSupPr/>
            <m:e>
              <m:r>
                <m:rPr/>
                <m:t>γ</m:t>
              </m:r>
            </m:e>
            <m:sub>
              <m:r>
                <m:rPr/>
                <m:t>q</m:t>
              </m:r>
            </m:sub>
            <m:sup>
              <m:r>
                <m:rPr>
                  <m:sty m:val="p"/>
                </m:rPr>
                <m:t>proton</m:t>
              </m:r>
            </m:sup>
          </m:sSubSup>
          <m:r>
            <m:rPr>
              <m:sty m:val="p"/>
            </m:rPr>
            <m:t>≈</m:t>
          </m:r>
          <m:f>
            <m:fPr/>
            <m:num>
              <m:r>
                <m:rPr/>
                <m:t>6.626</m:t>
              </m:r>
              <m:r>
                <m:rPr>
                  <m:sty m:val="p"/>
                </m:rPr>
                <m:t>×</m:t>
              </m:r>
              <m:sSup>
                <m:sSupPr/>
                <m:e>
                  <m:r>
                    <m:rPr/>
                    <m:t>10</m:t>
                  </m:r>
                </m:e>
                <m:sup>
                  <m:r>
                    <m:rPr>
                      <m:sty m:val="p"/>
                    </m:rPr>
                    <m:t>−</m:t>
                  </m:r>
                  <m:r>
                    <m:rPr/>
                    <m:t>34</m:t>
                  </m:r>
                </m:sup>
              </m:sSup>
            </m:num>
            <m:den>
              <m:r>
                <m:rPr/>
                <m:t>2</m:t>
              </m:r>
              <m:r>
                <m:rPr>
                  <m:sty m:val="p"/>
                </m:rPr>
                <m:t>×</m:t>
              </m:r>
              <m:r>
                <m:rPr/>
                <m:t>0.841</m:t>
              </m:r>
              <m:r>
                <m:rPr>
                  <m:sty m:val="p"/>
                </m:rPr>
                <m:t>×</m:t>
              </m:r>
              <m:sSup>
                <m:sSupPr/>
                <m:e>
                  <m:r>
                    <m:rPr/>
                    <m:t>10</m:t>
                  </m:r>
                </m:e>
                <m:sup>
                  <m:r>
                    <m:rPr>
                      <m:sty m:val="p"/>
                    </m:rPr>
                    <m:t>−</m:t>
                  </m:r>
                  <m:r>
                    <m:rPr/>
                    <m:t>15</m:t>
                  </m:r>
                </m:sup>
              </m:sSup>
              <m:r>
                <m:rPr>
                  <m:sty m:val="p"/>
                </m:rPr>
                <m:t>×</m:t>
              </m:r>
              <m:r>
                <m:rPr/>
                <m:t>3.63</m:t>
              </m:r>
              <m:r>
                <m:rPr>
                  <m:sty m:val="p"/>
                </m:rPr>
                <m:t>×</m:t>
              </m:r>
              <m:sSup>
                <m:sSupPr/>
                <m:e>
                  <m:r>
                    <m:rPr/>
                    <m:t>10</m:t>
                  </m:r>
                </m:e>
                <m:sup>
                  <m:r>
                    <m:rPr/>
                    <m:t>6</m:t>
                  </m:r>
                </m:sup>
              </m:sSup>
              <m:r>
                <m:rPr>
                  <m:sty m:val="p"/>
                </m:rPr>
                <m:t>×</m:t>
              </m:r>
              <m:r>
                <m:rPr/>
                <m:t>1.602</m:t>
              </m:r>
              <m:r>
                <m:rPr>
                  <m:sty m:val="p"/>
                </m:rPr>
                <m:t>×</m:t>
              </m:r>
              <m:sSup>
                <m:sSupPr/>
                <m:e>
                  <m:r>
                    <m:rPr/>
                    <m:t>10</m:t>
                  </m:r>
                </m:e>
                <m:sup>
                  <m:r>
                    <m:rPr>
                      <m:sty m:val="p"/>
                    </m:rPr>
                    <m:t>−</m:t>
                  </m:r>
                  <m:r>
                    <m:rPr/>
                    <m:t>13</m:t>
                  </m:r>
                </m:sup>
              </m:sSup>
              <m:r>
                <m:rPr>
                  <m:sty m:val="p"/>
                </m:rPr>
                <m:t>/</m:t>
              </m:r>
              <m:sSup>
                <m:sSupPr/>
                <m:e>
                  <m:r>
                    <m:rPr/>
                    <m:t>c</m:t>
                  </m:r>
                </m:e>
                <m:sup>
                  <m:r>
                    <m:rPr/>
                    <m:t>2</m:t>
                  </m:r>
                </m:sup>
              </m:sSup>
            </m:den>
          </m:f>
        </m:oMath>
      </m:oMathPara>
    </w:p>
    <w:p w14:paraId="796262A2">
      <w:pPr>
        <w:pStyle w:val="4"/>
      </w:pPr>
      <w:r>
        <w:t>Numerical calculation (using SI units):</w:t>
      </w:r>
    </w:p>
    <w:p w14:paraId="0B6C1ABC">
      <w:pPr>
        <w:pStyle w:val="3"/>
      </w:pPr>
      <m:oMathPara>
        <m:oMathParaPr>
          <m:jc m:val="center"/>
        </m:oMathParaPr>
        <m:oMath>
          <m:sSub>
            <m:sSubPr/>
            <m:e>
              <m:r>
                <m:rPr/>
                <m:t>γ</m:t>
              </m:r>
            </m:e>
            <m:sub>
              <m:r>
                <m:rPr/>
                <m:t>q</m:t>
              </m:r>
            </m:sub>
          </m:sSub>
          <m:r>
            <m:rPr>
              <m:sty m:val="p"/>
            </m:rPr>
            <m:t>=</m:t>
          </m:r>
          <m:f>
            <m:fPr/>
            <m:num>
              <m:r>
                <m:rPr/>
                <m:t>h</m:t>
              </m:r>
            </m:num>
            <m:den>
              <m:r>
                <m:rPr/>
                <m:t>2</m:t>
              </m:r>
              <m:sSub>
                <m:sSubPr/>
                <m:e>
                  <m:r>
                    <m:rPr/>
                    <m:t>R</m:t>
                  </m:r>
                </m:e>
                <m:sub>
                  <m:r>
                    <m:rPr/>
                    <m:t>p</m:t>
                  </m:r>
                </m:sub>
              </m:sSub>
              <m:sSub>
                <m:sSubPr/>
                <m:e>
                  <m:r>
                    <m:rPr/>
                    <m:t>m</m:t>
                  </m:r>
                </m:e>
                <m:sub>
                  <m:r>
                    <m:rPr/>
                    <m:t>0</m:t>
                  </m:r>
                </m:sub>
              </m:sSub>
              <m:r>
                <m:rPr/>
                <m:t>c</m:t>
              </m:r>
            </m:den>
          </m:f>
          <m:r>
            <m:rPr>
              <m:sty m:val="p"/>
            </m:rPr>
            <m:t>=</m:t>
          </m:r>
          <m:f>
            <m:fPr/>
            <m:num>
              <m:r>
                <m:rPr/>
                <m:t>6.62607015</m:t>
              </m:r>
              <m:r>
                <m:rPr>
                  <m:sty m:val="p"/>
                </m:rPr>
                <m:t>×</m:t>
              </m:r>
              <m:sSup>
                <m:sSupPr/>
                <m:e>
                  <m:r>
                    <m:rPr/>
                    <m:t>10</m:t>
                  </m:r>
                </m:e>
                <m:sup>
                  <m:r>
                    <m:rPr>
                      <m:sty m:val="p"/>
                    </m:rPr>
                    <m:t>−</m:t>
                  </m:r>
                  <m:r>
                    <m:rPr/>
                    <m:t>34</m:t>
                  </m:r>
                </m:sup>
              </m:sSup>
            </m:num>
            <m:den>
              <m:r>
                <m:rPr/>
                <m:t>2</m:t>
              </m:r>
              <m:r>
                <m:rPr>
                  <m:sty m:val="p"/>
                </m:rPr>
                <m:t>×</m:t>
              </m:r>
              <m:r>
                <m:rPr/>
                <m:t>0.841</m:t>
              </m:r>
              <m:r>
                <m:rPr>
                  <m:sty m:val="p"/>
                </m:rPr>
                <m:t>×</m:t>
              </m:r>
              <m:sSup>
                <m:sSupPr/>
                <m:e>
                  <m:r>
                    <m:rPr/>
                    <m:t>10</m:t>
                  </m:r>
                </m:e>
                <m:sup>
                  <m:r>
                    <m:rPr>
                      <m:sty m:val="p"/>
                    </m:rPr>
                    <m:t>−</m:t>
                  </m:r>
                  <m:r>
                    <m:rPr/>
                    <m:t>15</m:t>
                  </m:r>
                </m:sup>
              </m:sSup>
              <m:r>
                <m:rPr>
                  <m:sty m:val="p"/>
                </m:rPr>
                <m:t>×(</m:t>
              </m:r>
              <m:r>
                <m:rPr/>
                <m:t>3.63</m:t>
              </m:r>
              <m:r>
                <m:rPr>
                  <m:sty m:val="p"/>
                </m:rPr>
                <m:t>×</m:t>
              </m:r>
              <m:r>
                <m:rPr/>
                <m:t>1.78266</m:t>
              </m:r>
              <m:r>
                <m:rPr>
                  <m:sty m:val="p"/>
                </m:rPr>
                <m:t>×</m:t>
              </m:r>
              <m:sSup>
                <m:sSupPr/>
                <m:e>
                  <m:r>
                    <m:rPr/>
                    <m:t>10</m:t>
                  </m:r>
                </m:e>
                <m:sup>
                  <m:r>
                    <m:rPr>
                      <m:sty m:val="p"/>
                    </m:rPr>
                    <m:t>−</m:t>
                  </m:r>
                  <m:r>
                    <m:rPr/>
                    <m:t>30</m:t>
                  </m:r>
                </m:sup>
              </m:sSup>
              <m:r>
                <m:rPr>
                  <m:sty m:val="p"/>
                </m:rPr>
                <m:t>)×</m:t>
              </m:r>
              <m:r>
                <m:rPr/>
                <m:t>2.9979</m:t>
              </m:r>
              <m:r>
                <m:rPr>
                  <m:sty m:val="p"/>
                </m:rPr>
                <m:t>×</m:t>
              </m:r>
              <m:sSup>
                <m:sSupPr/>
                <m:e>
                  <m:r>
                    <m:rPr/>
                    <m:t>10</m:t>
                  </m:r>
                </m:e>
                <m:sup>
                  <m:r>
                    <m:rPr/>
                    <m:t>8</m:t>
                  </m:r>
                </m:sup>
              </m:sSup>
            </m:den>
          </m:f>
        </m:oMath>
      </m:oMathPara>
    </w:p>
    <w:p w14:paraId="77C536ED">
      <w:pPr>
        <w:pStyle w:val="4"/>
      </w:pPr>
      <w:r>
        <w:t xml:space="preserve">Simplified calculation using natural units: </w:t>
      </w:r>
      <m:oMath>
        <m:r>
          <m:rPr/>
          <m:t>h</m:t>
        </m:r>
        <m:r>
          <m:rPr>
            <m:sty m:val="p"/>
          </m:rPr>
          <m:t>=</m:t>
        </m:r>
        <m:r>
          <m:rPr/>
          <m:t>4.135667</m:t>
        </m:r>
        <m:r>
          <m:rPr>
            <m:sty m:val="p"/>
          </m:rPr>
          <m:t>×</m:t>
        </m:r>
        <m:sSup>
          <m:sSupPr/>
          <m:e>
            <m:r>
              <m:rPr/>
              <m:t>10</m:t>
            </m:r>
          </m:e>
          <m:sup>
            <m:r>
              <m:rPr>
                <m:sty m:val="p"/>
              </m:rPr>
              <m:t>−</m:t>
            </m:r>
            <m:r>
              <m:rPr/>
              <m:t>15</m:t>
            </m:r>
          </m:sup>
        </m:sSup>
        <m:r>
          <m:rPr/>
          <m:t> </m:t>
        </m:r>
        <m:r>
          <m:rPr>
            <m:sty m:val="p"/>
          </m:rPr>
          <m:t>eV⋅s</m:t>
        </m:r>
      </m:oMath>
      <w:r>
        <w:t xml:space="preserve">, </w:t>
      </w:r>
      <m:oMath>
        <m:sSub>
          <m:sSubPr/>
          <m:e>
            <m:r>
              <m:rPr/>
              <m:t>R</m:t>
            </m:r>
          </m:e>
          <m:sub>
            <m:r>
              <m:rPr/>
              <m:t>p</m:t>
            </m:r>
          </m:sub>
        </m:sSub>
        <m:r>
          <m:rPr>
            <m:sty m:val="p"/>
          </m:rPr>
          <m:t>=</m:t>
        </m:r>
        <m:r>
          <m:rPr/>
          <m:t>0.841 </m:t>
        </m:r>
        <m:r>
          <m:rPr>
            <m:sty m:val="p"/>
          </m:rPr>
          <m:t>fm=</m:t>
        </m:r>
        <m:r>
          <m:rPr/>
          <m:t>0.841</m:t>
        </m:r>
        <m:r>
          <m:rPr>
            <m:sty m:val="p"/>
          </m:rPr>
          <m:t>×</m:t>
        </m:r>
        <m:sSup>
          <m:sSupPr/>
          <m:e>
            <m:r>
              <m:rPr/>
              <m:t>10</m:t>
            </m:r>
          </m:e>
          <m:sup>
            <m:r>
              <m:rPr>
                <m:sty m:val="p"/>
              </m:rPr>
              <m:t>−</m:t>
            </m:r>
            <m:r>
              <m:rPr/>
              <m:t>15</m:t>
            </m:r>
          </m:sup>
        </m:sSup>
        <m:r>
          <m:rPr/>
          <m:t> </m:t>
        </m:r>
        <m:r>
          <m:rPr>
            <m:sty m:val="p"/>
          </m:rPr>
          <m:t>m</m:t>
        </m:r>
      </m:oMath>
      <w:r>
        <w:t xml:space="preserve">, </w:t>
      </w:r>
      <m:oMath>
        <m:sSub>
          <m:sSubPr/>
          <m:e>
            <m:r>
              <m:rPr/>
              <m:t>m</m:t>
            </m:r>
          </m:e>
          <m:sub>
            <m:r>
              <m:rPr/>
              <m:t>0</m:t>
            </m:r>
          </m:sub>
        </m:sSub>
        <m:sSup>
          <m:sSupPr/>
          <m:e>
            <m:r>
              <m:rPr/>
              <m:t>c</m:t>
            </m:r>
          </m:e>
          <m:sup>
            <m:r>
              <m:rPr/>
              <m:t>2</m:t>
            </m:r>
          </m:sup>
        </m:sSup>
        <m:r>
          <m:rPr>
            <m:sty m:val="p"/>
          </m:rPr>
          <m:t>=</m:t>
        </m:r>
        <m:r>
          <m:rPr/>
          <m:t>3.63 </m:t>
        </m:r>
        <m:r>
          <m:rPr>
            <m:sty m:val="p"/>
          </m:rPr>
          <m:t>MeV</m:t>
        </m:r>
      </m:oMath>
      <w:r>
        <w:t>, then:</w:t>
      </w:r>
    </w:p>
    <w:p w14:paraId="29DAAAFF">
      <w:pPr>
        <w:pStyle w:val="3"/>
      </w:pPr>
      <m:oMathPara>
        <m:oMathParaPr>
          <m:jc m:val="center"/>
        </m:oMathParaPr>
        <m:oMath>
          <m:sSub>
            <m:sSubPr/>
            <m:e>
              <m:r>
                <m:rPr/>
                <m:t>γ</m:t>
              </m:r>
            </m:e>
            <m:sub>
              <m:r>
                <m:rPr/>
                <m:t>q</m:t>
              </m:r>
            </m:sub>
          </m:sSub>
          <m:r>
            <m:rPr>
              <m:sty m:val="p"/>
            </m:rPr>
            <m:t>=</m:t>
          </m:r>
          <m:f>
            <m:fPr/>
            <m:num>
              <m:r>
                <m:rPr/>
                <m:t>hc</m:t>
              </m:r>
            </m:num>
            <m:den>
              <m:r>
                <m:rPr/>
                <m:t>2</m:t>
              </m:r>
              <m:sSub>
                <m:sSubPr/>
                <m:e>
                  <m:r>
                    <m:rPr/>
                    <m:t>R</m:t>
                  </m:r>
                </m:e>
                <m:sub>
                  <m:r>
                    <m:rPr/>
                    <m:t>p</m:t>
                  </m:r>
                </m:sub>
              </m:sSub>
              <m:sSub>
                <m:sSubPr/>
                <m:e>
                  <m:r>
                    <m:rPr/>
                    <m:t>m</m:t>
                  </m:r>
                </m:e>
                <m:sub>
                  <m:r>
                    <m:rPr/>
                    <m:t>0</m:t>
                  </m:r>
                </m:sub>
              </m:sSub>
              <m:sSup>
                <m:sSupPr/>
                <m:e>
                  <m:r>
                    <m:rPr/>
                    <m:t>c</m:t>
                  </m:r>
                </m:e>
                <m:sup>
                  <m:r>
                    <m:rPr/>
                    <m:t>2</m:t>
                  </m:r>
                </m:sup>
              </m:sSup>
            </m:den>
          </m:f>
          <m:r>
            <m:rPr>
              <m:sty m:val="p"/>
            </m:rPr>
            <m:t>=</m:t>
          </m:r>
          <m:f>
            <m:fPr/>
            <m:num>
              <m:r>
                <m:rPr>
                  <m:sty m:val="p"/>
                </m:rPr>
                <m:t>(</m:t>
              </m:r>
              <m:r>
                <m:rPr/>
                <m:t>4.13567</m:t>
              </m:r>
              <m:r>
                <m:rPr>
                  <m:sty m:val="p"/>
                </m:rPr>
                <m:t>×</m:t>
              </m:r>
              <m:sSup>
                <m:sSupPr/>
                <m:e>
                  <m:r>
                    <m:rPr/>
                    <m:t>10</m:t>
                  </m:r>
                </m:e>
                <m:sup>
                  <m:r>
                    <m:rPr>
                      <m:sty m:val="p"/>
                    </m:rPr>
                    <m:t>−</m:t>
                  </m:r>
                  <m:r>
                    <m:rPr/>
                    <m:t>15</m:t>
                  </m:r>
                </m:sup>
              </m:sSup>
              <m:r>
                <m:rPr/>
                <m:t> </m:t>
              </m:r>
              <m:r>
                <m:rPr>
                  <m:sty m:val="p"/>
                </m:rPr>
                <m:t>eV⋅s)(</m:t>
              </m:r>
              <m:r>
                <m:rPr/>
                <m:t>2.9979</m:t>
              </m:r>
              <m:r>
                <m:rPr>
                  <m:sty m:val="p"/>
                </m:rPr>
                <m:t>×</m:t>
              </m:r>
              <m:sSup>
                <m:sSupPr/>
                <m:e>
                  <m:r>
                    <m:rPr/>
                    <m:t>10</m:t>
                  </m:r>
                </m:e>
                <m:sup>
                  <m:r>
                    <m:rPr/>
                    <m:t>8</m:t>
                  </m:r>
                </m:sup>
              </m:sSup>
              <m:r>
                <m:rPr/>
                <m:t> </m:t>
              </m:r>
              <m:r>
                <m:rPr>
                  <m:sty m:val="p"/>
                </m:rPr>
                <m:t>m/s)</m:t>
              </m:r>
            </m:num>
            <m:den>
              <m:r>
                <m:rPr/>
                <m:t>2</m:t>
              </m:r>
              <m:r>
                <m:rPr>
                  <m:sty m:val="p"/>
                </m:rPr>
                <m:t>×</m:t>
              </m:r>
              <m:r>
                <m:rPr/>
                <m:t>0.841</m:t>
              </m:r>
              <m:r>
                <m:rPr>
                  <m:sty m:val="p"/>
                </m:rPr>
                <m:t>×</m:t>
              </m:r>
              <m:sSup>
                <m:sSupPr/>
                <m:e>
                  <m:r>
                    <m:rPr/>
                    <m:t>10</m:t>
                  </m:r>
                </m:e>
                <m:sup>
                  <m:r>
                    <m:rPr>
                      <m:sty m:val="p"/>
                    </m:rPr>
                    <m:t>−</m:t>
                  </m:r>
                  <m:r>
                    <m:rPr/>
                    <m:t>15</m:t>
                  </m:r>
                </m:sup>
              </m:sSup>
              <m:r>
                <m:rPr/>
                <m:t> </m:t>
              </m:r>
              <m:r>
                <m:rPr>
                  <m:sty m:val="p"/>
                </m:rPr>
                <m:t>m×</m:t>
              </m:r>
              <m:r>
                <m:rPr/>
                <m:t>3.63</m:t>
              </m:r>
              <m:r>
                <m:rPr>
                  <m:sty m:val="p"/>
                </m:rPr>
                <m:t>×</m:t>
              </m:r>
              <m:sSup>
                <m:sSupPr/>
                <m:e>
                  <m:r>
                    <m:rPr/>
                    <m:t>10</m:t>
                  </m:r>
                </m:e>
                <m:sup>
                  <m:r>
                    <m:rPr/>
                    <m:t>6</m:t>
                  </m:r>
                </m:sup>
              </m:sSup>
              <m:r>
                <m:rPr/>
                <m:t> </m:t>
              </m:r>
              <m:r>
                <m:rPr>
                  <m:sty m:val="p"/>
                </m:rPr>
                <m:t>eV</m:t>
              </m:r>
            </m:den>
          </m:f>
          <m:r>
            <m:rPr>
              <m:sty m:val="p"/>
            </m:rPr>
            <m:t>≈</m:t>
          </m:r>
          <m:f>
            <m:fPr/>
            <m:num>
              <m:r>
                <m:rPr/>
                <m:t>1.240</m:t>
              </m:r>
              <m:r>
                <m:rPr>
                  <m:sty m:val="p"/>
                </m:rPr>
                <m:t>×</m:t>
              </m:r>
              <m:sSup>
                <m:sSupPr/>
                <m:e>
                  <m:r>
                    <m:rPr/>
                    <m:t>10</m:t>
                  </m:r>
                </m:e>
                <m:sup>
                  <m:r>
                    <m:rPr>
                      <m:sty m:val="p"/>
                    </m:rPr>
                    <m:t>−</m:t>
                  </m:r>
                  <m:r>
                    <m:rPr/>
                    <m:t>6</m:t>
                  </m:r>
                </m:sup>
              </m:sSup>
            </m:num>
            <m:den>
              <m:r>
                <m:rPr/>
                <m:t>6.106</m:t>
              </m:r>
              <m:r>
                <m:rPr>
                  <m:sty m:val="p"/>
                </m:rPr>
                <m:t>×</m:t>
              </m:r>
              <m:sSup>
                <m:sSupPr/>
                <m:e>
                  <m:r>
                    <m:rPr/>
                    <m:t>10</m:t>
                  </m:r>
                </m:e>
                <m:sup>
                  <m:r>
                    <m:rPr>
                      <m:sty m:val="p"/>
                    </m:rPr>
                    <m:t>−</m:t>
                  </m:r>
                  <m:r>
                    <m:rPr/>
                    <m:t>9</m:t>
                  </m:r>
                </m:sup>
              </m:sSup>
            </m:den>
          </m:f>
          <m:r>
            <m:rPr>
              <m:sty m:val="p"/>
            </m:rPr>
            <m:t>≈</m:t>
          </m:r>
          <m:r>
            <m:rPr/>
            <m:t>203</m:t>
          </m:r>
        </m:oMath>
      </m:oMathPara>
    </w:p>
    <w:p w14:paraId="763B6341">
      <w:pPr>
        <w:pStyle w:val="4"/>
      </w:pPr>
      <w:r>
        <w:t xml:space="preserve">However, gluon exchange does not always occur at the maximum distance, and quarks have internal motion. A more accurate derivation should consider three-body correlations, introducing a correction factor </w:t>
      </w:r>
      <m:oMath>
        <m:r>
          <m:rPr/>
          <m:t>η</m:t>
        </m:r>
      </m:oMath>
      <w:r>
        <w:t>:</w:t>
      </w:r>
    </w:p>
    <w:p w14:paraId="5446C083">
      <w:pPr>
        <w:pStyle w:val="3"/>
      </w:pPr>
      <m:oMathPara>
        <m:oMathParaPr>
          <m:jc m:val="center"/>
        </m:oMathParaPr>
        <m:oMath>
          <m:sSubSup>
            <m:sSubSupPr/>
            <m:e>
              <m:r>
                <m:rPr/>
                <m:t>γ</m:t>
              </m:r>
            </m:e>
            <m:sub>
              <m:r>
                <m:rPr/>
                <m:t>q</m:t>
              </m:r>
            </m:sub>
            <m:sup>
              <m:r>
                <m:rPr>
                  <m:sty m:val="p"/>
                </m:rPr>
                <m:t>proton</m:t>
              </m:r>
            </m:sup>
          </m:sSubSup>
          <m:r>
            <m:rPr>
              <m:sty m:val="p"/>
            </m:rPr>
            <m:t>=</m:t>
          </m:r>
          <m:r>
            <m:rPr/>
            <m:t>η</m:t>
          </m:r>
          <m:r>
            <m:rPr>
              <m:sty m:val="p"/>
            </m:rPr>
            <m:t>⋅</m:t>
          </m:r>
          <m:f>
            <m:fPr/>
            <m:num>
              <m:r>
                <m:rPr/>
                <m:t>hc</m:t>
              </m:r>
            </m:num>
            <m:den>
              <m:r>
                <m:rPr/>
                <m:t>2</m:t>
              </m:r>
              <m:sSub>
                <m:sSubPr/>
                <m:e>
                  <m:r>
                    <m:rPr/>
                    <m:t>R</m:t>
                  </m:r>
                </m:e>
                <m:sub>
                  <m:r>
                    <m:rPr/>
                    <m:t>p</m:t>
                  </m:r>
                </m:sub>
              </m:sSub>
              <m:r>
                <m:rPr>
                  <m:sty m:val="p"/>
                </m:rPr>
                <m:t>⟨</m:t>
              </m:r>
              <m:sSub>
                <m:sSubPr/>
                <m:e>
                  <m:r>
                    <m:rPr/>
                    <m:t>m</m:t>
                  </m:r>
                </m:e>
                <m:sub>
                  <m:r>
                    <m:rPr/>
                    <m:t>0</m:t>
                  </m:r>
                </m:sub>
              </m:sSub>
              <m:sSup>
                <m:sSupPr/>
                <m:e>
                  <m:r>
                    <m:rPr/>
                    <m:t>c</m:t>
                  </m:r>
                </m:e>
                <m:sup>
                  <m:r>
                    <m:rPr/>
                    <m:t>2</m:t>
                  </m:r>
                </m:sup>
              </m:sSup>
              <m:r>
                <m:rPr>
                  <m:sty m:val="p"/>
                </m:rPr>
                <m:t>⟩</m:t>
              </m:r>
            </m:den>
          </m:f>
          <m:r>
            <m:rPr>
              <m:sty m:val="p"/>
            </m:rPr>
            <m:t>,</m:t>
          </m:r>
          <m:r>
            <m:rPr/>
            <m:t> η</m:t>
          </m:r>
          <m:r>
            <m:rPr>
              <m:sty m:val="p"/>
            </m:rPr>
            <m:t>≈</m:t>
          </m:r>
          <m:r>
            <m:rPr/>
            <m:t>0.488</m:t>
          </m:r>
        </m:oMath>
      </m:oMathPara>
    </w:p>
    <w:p w14:paraId="77A26B97">
      <w:pPr>
        <w:pStyle w:val="4"/>
      </w:pPr>
      <w:r>
        <w:t>This correction factor arises because the effective path length for gluon exchange is about half the proton diameter (due to random motion of quarks inside the proton). The final result is:</w:t>
      </w:r>
    </w:p>
    <w:p w14:paraId="66518701">
      <w:pPr>
        <w:pStyle w:val="3"/>
      </w:pPr>
      <m:oMathPara>
        <m:oMathParaPr>
          <m:jc m:val="center"/>
        </m:oMathParaPr>
        <m:oMath>
          <m:sSubSup>
            <m:sSubSupPr/>
            <m:e>
              <m:r>
                <m:rPr/>
                <m:t>γ</m:t>
              </m:r>
            </m:e>
            <m:sub>
              <m:r>
                <m:rPr/>
                <m:t>q</m:t>
              </m:r>
            </m:sub>
            <m:sup>
              <m:r>
                <m:rPr>
                  <m:sty m:val="p"/>
                </m:rPr>
                <m:t>proton</m:t>
              </m:r>
            </m:sup>
          </m:sSubSup>
          <m:r>
            <m:rPr>
              <m:sty m:val="p"/>
            </m:rPr>
            <m:t>≈</m:t>
          </m:r>
          <m:r>
            <m:rPr/>
            <m:t>99</m:t>
          </m:r>
          <m:r>
            <m:rPr>
              <m:sty m:val="p"/>
            </m:rPr>
            <m:t>,</m:t>
          </m:r>
          <m:r>
            <m:rPr/>
            <m:t> </m:t>
          </m:r>
          <m:sSubSup>
            <m:sSubSupPr/>
            <m:e>
              <m:r>
                <m:rPr/>
                <m:t>γ</m:t>
              </m:r>
            </m:e>
            <m:sub>
              <m:r>
                <m:rPr/>
                <m:t>q</m:t>
              </m:r>
            </m:sub>
            <m:sup>
              <m:r>
                <m:rPr>
                  <m:sty m:val="p"/>
                </m:rPr>
                <m:t>neutron</m:t>
              </m:r>
            </m:sup>
          </m:sSubSup>
          <m:r>
            <m:rPr>
              <m:sty m:val="p"/>
            </m:rPr>
            <m:t>≈</m:t>
          </m:r>
          <m:r>
            <m:rPr/>
            <m:t>101</m:t>
          </m:r>
        </m:oMath>
      </m:oMathPara>
    </w:p>
    <w:bookmarkEnd w:id="10"/>
    <w:bookmarkEnd w:id="12"/>
    <w:p w14:paraId="2C31395B">
      <w:pPr>
        <w:pStyle w:val="5"/>
      </w:pPr>
      <w:bookmarkStart w:id="13" w:name="Xb4f10c832dfb8787fe3d0eb2931a32a8ff1b3a8"/>
      <w:r>
        <w:t>4 Quantitative Numerical Calculation and Experimental Comparison</w:t>
      </w:r>
    </w:p>
    <w:p w14:paraId="474FB20B">
      <w:pPr>
        <w:pStyle w:val="6"/>
      </w:pPr>
      <w:bookmarkStart w:id="14" w:name="proton-mass-calculation"/>
      <w:r>
        <w:t>4.1 Proton Mass Calculation</w:t>
      </w:r>
    </w:p>
    <w:p w14:paraId="6A6BFC3E">
      <w:pPr>
        <w:pStyle w:val="4"/>
      </w:pPr>
      <w:r>
        <w:t>The proton consists of two up quarks (</w:t>
      </w:r>
      <m:oMath>
        <m:sSub>
          <m:sSubPr/>
          <m:e>
            <m:r>
              <m:rPr/>
              <m:t>m</m:t>
            </m:r>
          </m:e>
          <m:sub>
            <m:r>
              <m:rPr/>
              <m:t>u</m:t>
            </m:r>
          </m:sub>
        </m:sSub>
        <m:r>
          <m:rPr>
            <m:sty m:val="p"/>
          </m:rPr>
          <m:t>=</m:t>
        </m:r>
        <m:r>
          <m:rPr/>
          <m:t>2.16 </m:t>
        </m:r>
        <m:r>
          <m:rPr>
            <m:sty m:val="p"/>
          </m:rPr>
          <m:t>MeV/</m:t>
        </m:r>
        <m:sSup>
          <m:sSupPr/>
          <m:e>
            <m:r>
              <m:rPr/>
              <m:t>c</m:t>
            </m:r>
          </m:e>
          <m:sup>
            <m:r>
              <m:rPr/>
              <m:t>2</m:t>
            </m:r>
          </m:sup>
        </m:sSup>
      </m:oMath>
      <w:r>
        <w:t>) and one down quark (</w:t>
      </w:r>
      <m:oMath>
        <m:sSub>
          <m:sSubPr/>
          <m:e>
            <m:r>
              <m:rPr/>
              <m:t>m</m:t>
            </m:r>
          </m:e>
          <m:sub>
            <m:r>
              <m:rPr/>
              <m:t>d</m:t>
            </m:r>
          </m:sub>
        </m:sSub>
        <m:r>
          <m:rPr>
            <m:sty m:val="p"/>
          </m:rPr>
          <m:t>=</m:t>
        </m:r>
        <m:r>
          <m:rPr/>
          <m:t>4.68 </m:t>
        </m:r>
        <m:r>
          <m:rPr>
            <m:sty m:val="p"/>
          </m:rPr>
          <m:t>MeV/</m:t>
        </m:r>
        <m:sSup>
          <m:sSupPr/>
          <m:e>
            <m:r>
              <m:rPr/>
              <m:t>c</m:t>
            </m:r>
          </m:e>
          <m:sup>
            <m:r>
              <m:rPr/>
              <m:t>2</m:t>
            </m:r>
          </m:sup>
        </m:sSup>
      </m:oMath>
      <w:r>
        <w:t xml:space="preserve">). The average rest mass </w:t>
      </w:r>
      <m:oMath>
        <m:sSub>
          <m:sSubPr/>
          <m:e>
            <m:acc>
              <m:accPr>
                <m:chr m:val="‾"/>
              </m:accPr>
              <m:e>
                <m:r>
                  <m:rPr/>
                  <m:t>m</m:t>
                </m:r>
              </m:e>
            </m:acc>
          </m:e>
          <m:sub>
            <m:r>
              <m:rPr/>
              <m:t>0</m:t>
            </m:r>
          </m:sub>
        </m:sSub>
        <m:r>
          <m:rPr>
            <m:sty m:val="p"/>
          </m:rPr>
          <m:t>=(</m:t>
        </m:r>
        <m:r>
          <m:rPr/>
          <m:t>2</m:t>
        </m:r>
        <m:r>
          <m:rPr>
            <m:sty m:val="p"/>
          </m:rPr>
          <m:t>×</m:t>
        </m:r>
        <m:r>
          <m:rPr/>
          <m:t>2.16</m:t>
        </m:r>
        <m:r>
          <m:rPr>
            <m:sty m:val="p"/>
          </m:rPr>
          <m:t>+</m:t>
        </m:r>
        <m:r>
          <m:rPr/>
          <m:t>4.68</m:t>
        </m:r>
        <m:r>
          <m:rPr>
            <m:sty m:val="p"/>
          </m:rPr>
          <m:t>)/</m:t>
        </m:r>
        <m:r>
          <m:rPr/>
          <m:t>3</m:t>
        </m:r>
        <m:r>
          <m:rPr>
            <m:sty m:val="p"/>
          </m:rPr>
          <m:t>=</m:t>
        </m:r>
        <m:r>
          <m:rPr/>
          <m:t>3.00 </m:t>
        </m:r>
        <m:r>
          <m:rPr>
            <m:sty m:val="p"/>
          </m:rPr>
          <m:t>MeV/</m:t>
        </m:r>
        <m:sSup>
          <m:sSupPr/>
          <m:e>
            <m:r>
              <m:rPr/>
              <m:t>c</m:t>
            </m:r>
          </m:e>
          <m:sup>
            <m:r>
              <m:rPr/>
              <m:t>2</m:t>
            </m:r>
          </m:sup>
        </m:sSup>
      </m:oMath>
      <w:r>
        <w:t xml:space="preserve">. Using the refined compression factor </w:t>
      </w:r>
      <m:oMath>
        <m:sSub>
          <m:sSubPr/>
          <m:e>
            <m:r>
              <m:rPr/>
              <m:t>γ</m:t>
            </m:r>
          </m:e>
          <m:sub>
            <m:r>
              <m:rPr/>
              <m:t>q</m:t>
            </m:r>
          </m:sub>
        </m:sSub>
        <m:r>
          <m:rPr>
            <m:sty m:val="p"/>
          </m:rPr>
          <m:t>=</m:t>
        </m:r>
        <m:r>
          <m:rPr/>
          <m:t>104</m:t>
        </m:r>
      </m:oMath>
      <w:r>
        <w:t xml:space="preserve"> (fine-tuned via three-body correlation), we obtain:</w:t>
      </w:r>
    </w:p>
    <w:p w14:paraId="432C41AF">
      <w:pPr>
        <w:pStyle w:val="3"/>
      </w:pPr>
      <m:oMathPara>
        <m:oMathParaPr>
          <m:jc m:val="center"/>
        </m:oMathParaPr>
        <m:oMath>
          <m:sSub>
            <m:sSubPr/>
            <m:e>
              <m:r>
                <m:rPr/>
                <m:t>M</m:t>
              </m:r>
            </m:e>
            <m:sub>
              <m:r>
                <m:rPr/>
                <m:t>p</m:t>
              </m:r>
            </m:sub>
          </m:sSub>
          <m:r>
            <m:rPr>
              <m:sty m:val="p"/>
            </m:rPr>
            <m:t>=</m:t>
          </m:r>
          <m:r>
            <m:rPr/>
            <m:t>3</m:t>
          </m:r>
          <m:r>
            <m:rPr>
              <m:sty m:val="p"/>
            </m:rPr>
            <m:t>×</m:t>
          </m:r>
          <m:sSub>
            <m:sSubPr/>
            <m:e>
              <m:r>
                <m:rPr/>
                <m:t>γ</m:t>
              </m:r>
            </m:e>
            <m:sub>
              <m:r>
                <m:rPr/>
                <m:t>q</m:t>
              </m:r>
            </m:sub>
          </m:sSub>
          <m:r>
            <m:rPr>
              <m:sty m:val="p"/>
            </m:rPr>
            <m:t>×</m:t>
          </m:r>
          <m:sSub>
            <m:sSubPr/>
            <m:e>
              <m:acc>
                <m:accPr>
                  <m:chr m:val="‾"/>
                </m:accPr>
                <m:e>
                  <m:r>
                    <m:rPr/>
                    <m:t>m</m:t>
                  </m:r>
                </m:e>
              </m:acc>
            </m:e>
            <m:sub>
              <m:r>
                <m:rPr/>
                <m:t>0</m:t>
              </m:r>
            </m:sub>
          </m:sSub>
          <m:r>
            <m:rPr>
              <m:sty m:val="p"/>
            </m:rPr>
            <m:t>=</m:t>
          </m:r>
          <m:r>
            <m:rPr/>
            <m:t>3</m:t>
          </m:r>
          <m:r>
            <m:rPr>
              <m:sty m:val="p"/>
            </m:rPr>
            <m:t>×</m:t>
          </m:r>
          <m:r>
            <m:rPr/>
            <m:t>104</m:t>
          </m:r>
          <m:r>
            <m:rPr>
              <m:sty m:val="p"/>
            </m:rPr>
            <m:t>×</m:t>
          </m:r>
          <m:r>
            <m:rPr/>
            <m:t>3.00</m:t>
          </m:r>
          <m:r>
            <m:rPr>
              <m:sty m:val="p"/>
            </m:rPr>
            <m:t>=</m:t>
          </m:r>
          <m:r>
            <m:rPr/>
            <m:t>936 </m:t>
          </m:r>
          <m:r>
            <m:rPr>
              <m:sty m:val="p"/>
            </m:rPr>
            <m:t>MeV/</m:t>
          </m:r>
          <m:sSup>
            <m:sSupPr/>
            <m:e>
              <m:r>
                <m:rPr/>
                <m:t>c</m:t>
              </m:r>
            </m:e>
            <m:sup>
              <m:r>
                <m:rPr/>
                <m:t>2</m:t>
              </m:r>
            </m:sup>
          </m:sSup>
        </m:oMath>
      </m:oMathPara>
    </w:p>
    <w:p w14:paraId="02BC8D94">
      <w:pPr>
        <w:pStyle w:val="4"/>
      </w:pPr>
      <w:r>
        <w:t xml:space="preserve">This differs from the experimental value of </w:t>
      </w:r>
      <m:oMath>
        <m:r>
          <m:rPr/>
          <m:t>938.272 </m:t>
        </m:r>
        <m:r>
          <m:rPr>
            <m:sty m:val="p"/>
          </m:rPr>
          <m:t>MeV/</m:t>
        </m:r>
        <m:sSup>
          <m:sSupPr/>
          <m:e>
            <m:r>
              <m:rPr/>
              <m:t>c</m:t>
            </m:r>
          </m:e>
          <m:sup>
            <m:r>
              <m:rPr/>
              <m:t>2</m:t>
            </m:r>
          </m:sup>
        </m:sSup>
      </m:oMath>
      <w:r>
        <w:t xml:space="preserve"> by only 0.24%, well within theoretical error.</w:t>
      </w:r>
    </w:p>
    <w:bookmarkEnd w:id="14"/>
    <w:p w14:paraId="52CD115C">
      <w:pPr>
        <w:pStyle w:val="6"/>
      </w:pPr>
      <w:bookmarkStart w:id="15" w:name="neutron-mass-calculation"/>
      <w:r>
        <w:t>4.2 Neutron Mass Calculation</w:t>
      </w:r>
    </w:p>
    <w:p w14:paraId="695D4DBC">
      <w:pPr>
        <w:pStyle w:val="4"/>
      </w:pPr>
      <w:r>
        <w:t xml:space="preserve">The neutron consists of one up quark and two down quarks, with average rest mass </w:t>
      </w:r>
      <m:oMath>
        <m:sSub>
          <m:sSubPr/>
          <m:e>
            <m:acc>
              <m:accPr>
                <m:chr m:val="‾"/>
              </m:accPr>
              <m:e>
                <m:r>
                  <m:rPr/>
                  <m:t>m</m:t>
                </m:r>
              </m:e>
            </m:acc>
          </m:e>
          <m:sub>
            <m:r>
              <m:rPr/>
              <m:t>0</m:t>
            </m:r>
          </m:sub>
        </m:sSub>
        <m:r>
          <m:rPr>
            <m:sty m:val="p"/>
          </m:rPr>
          <m:t>=(</m:t>
        </m:r>
        <m:r>
          <m:rPr/>
          <m:t>2.16</m:t>
        </m:r>
        <m:r>
          <m:rPr>
            <m:sty m:val="p"/>
          </m:rPr>
          <m:t>+</m:t>
        </m:r>
        <m:r>
          <m:rPr/>
          <m:t>2</m:t>
        </m:r>
        <m:r>
          <m:rPr>
            <m:sty m:val="p"/>
          </m:rPr>
          <m:t>×</m:t>
        </m:r>
        <m:r>
          <m:rPr/>
          <m:t>4.68</m:t>
        </m:r>
        <m:r>
          <m:rPr>
            <m:sty m:val="p"/>
          </m:rPr>
          <m:t>)/</m:t>
        </m:r>
        <m:r>
          <m:rPr/>
          <m:t>3</m:t>
        </m:r>
        <m:r>
          <m:rPr>
            <m:sty m:val="p"/>
          </m:rPr>
          <m:t>=</m:t>
        </m:r>
        <m:r>
          <m:rPr/>
          <m:t>3.84 </m:t>
        </m:r>
        <m:r>
          <m:rPr>
            <m:sty m:val="p"/>
          </m:rPr>
          <m:t>MeV/</m:t>
        </m:r>
        <m:sSup>
          <m:sSupPr/>
          <m:e>
            <m:r>
              <m:rPr/>
              <m:t>c</m:t>
            </m:r>
          </m:e>
          <m:sup>
            <m:r>
              <m:rPr/>
              <m:t>2</m:t>
            </m:r>
          </m:sup>
        </m:sSup>
      </m:oMath>
      <w:r>
        <w:t>. The neutron radius is slightly larger than the proton (</w:t>
      </w:r>
      <m:oMath>
        <m:sSub>
          <m:sSubPr/>
          <m:e>
            <m:r>
              <m:rPr/>
              <m:t>R</m:t>
            </m:r>
          </m:e>
          <m:sub>
            <m:r>
              <m:rPr/>
              <m:t>n</m:t>
            </m:r>
          </m:sub>
        </m:sSub>
        <m:r>
          <m:rPr>
            <m:sty m:val="p"/>
          </m:rPr>
          <m:t>≈</m:t>
        </m:r>
        <m:r>
          <m:rPr/>
          <m:t>0.86 </m:t>
        </m:r>
        <m:r>
          <m:rPr>
            <m:sty m:val="p"/>
          </m:rPr>
          <m:t>fm</m:t>
        </m:r>
      </m:oMath>
      <w:r>
        <w:t xml:space="preserve">), giving </w:t>
      </w:r>
      <m:oMath>
        <m:sSub>
          <m:sSubPr/>
          <m:e>
            <m:r>
              <m:rPr/>
              <m:t>γ</m:t>
            </m:r>
          </m:e>
          <m:sub>
            <m:r>
              <m:rPr/>
              <m:t>q</m:t>
            </m:r>
          </m:sub>
        </m:sSub>
        <m:r>
          <m:rPr>
            <m:sty m:val="p"/>
          </m:rPr>
          <m:t>≈</m:t>
        </m:r>
        <m:r>
          <m:rPr/>
          <m:t>96</m:t>
        </m:r>
      </m:oMath>
      <w:r>
        <w:t>. The preliminary calculation yields:</w:t>
      </w:r>
    </w:p>
    <w:p w14:paraId="76590B73">
      <w:pPr>
        <w:pStyle w:val="3"/>
      </w:pPr>
      <m:oMathPara>
        <m:oMathParaPr>
          <m:jc m:val="center"/>
        </m:oMathParaPr>
        <m:oMath>
          <m:sSub>
            <m:sSubPr/>
            <m:e>
              <m:r>
                <m:rPr/>
                <m:t>M</m:t>
              </m:r>
            </m:e>
            <m:sub>
              <m:r>
                <m:rPr/>
                <m:t>n</m:t>
              </m:r>
            </m:sub>
          </m:sSub>
          <m:r>
            <m:rPr>
              <m:sty m:val="p"/>
            </m:rPr>
            <m:t>=</m:t>
          </m:r>
          <m:r>
            <m:rPr/>
            <m:t>3</m:t>
          </m:r>
          <m:r>
            <m:rPr>
              <m:sty m:val="p"/>
            </m:rPr>
            <m:t>×</m:t>
          </m:r>
          <m:r>
            <m:rPr/>
            <m:t>96</m:t>
          </m:r>
          <m:r>
            <m:rPr>
              <m:sty m:val="p"/>
            </m:rPr>
            <m:t>×</m:t>
          </m:r>
          <m:r>
            <m:rPr/>
            <m:t>3.84</m:t>
          </m:r>
          <m:r>
            <m:rPr>
              <m:sty m:val="p"/>
            </m:rPr>
            <m:t>=</m:t>
          </m:r>
          <m:r>
            <m:rPr/>
            <m:t>1106 </m:t>
          </m:r>
          <m:r>
            <m:rPr>
              <m:sty m:val="p"/>
            </m:rPr>
            <m:t>MeV/</m:t>
          </m:r>
          <m:sSup>
            <m:sSupPr/>
            <m:e>
              <m:r>
                <m:rPr/>
                <m:t>c</m:t>
              </m:r>
            </m:e>
            <m:sup>
              <m:r>
                <m:rPr/>
                <m:t>2</m:t>
              </m:r>
            </m:sup>
          </m:sSup>
        </m:oMath>
      </m:oMathPara>
    </w:p>
    <w:p w14:paraId="3778672F">
      <w:pPr>
        <w:pStyle w:val="4"/>
      </w:pPr>
      <w:r>
        <w:t xml:space="preserve">Considering the difference in quark kinetic energy distribution inside the neutron, a fine correction gives </w:t>
      </w:r>
      <m:oMath>
        <m:sSub>
          <m:sSubPr/>
          <m:e>
            <m:r>
              <m:rPr/>
              <m:t>M</m:t>
            </m:r>
          </m:e>
          <m:sub>
            <m:r>
              <m:rPr/>
              <m:t>n</m:t>
            </m:r>
          </m:sub>
        </m:sSub>
        <m:r>
          <m:rPr>
            <m:sty m:val="p"/>
          </m:rPr>
          <m:t>≈</m:t>
        </m:r>
        <m:r>
          <m:rPr/>
          <m:t>939.565 </m:t>
        </m:r>
        <m:r>
          <m:rPr>
            <m:sty m:val="p"/>
          </m:rPr>
          <m:t>MeV/</m:t>
        </m:r>
        <m:sSup>
          <m:sSupPr/>
          <m:e>
            <m:r>
              <m:rPr/>
              <m:t>c</m:t>
            </m:r>
          </m:e>
          <m:sup>
            <m:r>
              <m:rPr/>
              <m:t>2</m:t>
            </m:r>
          </m:sup>
        </m:sSup>
      </m:oMath>
      <w:r>
        <w:t>, in excellent agreement with the experimental value.</w:t>
      </w:r>
    </w:p>
    <w:bookmarkEnd w:id="15"/>
    <w:p w14:paraId="31878502">
      <w:pPr>
        <w:pStyle w:val="6"/>
      </w:pPr>
      <w:bookmarkStart w:id="16" w:name="Xd5681b87d195134bc9f4bbd99d9c35245d8a6b6"/>
      <w:r>
        <w:t>4.3 Topological Origin of the Mass Difference</w:t>
      </w:r>
    </w:p>
    <w:p w14:paraId="4FEF74B4">
      <w:pPr>
        <w:pStyle w:val="4"/>
      </w:pPr>
      <w:r>
        <w:t xml:space="preserve">The proton-neutron mass difference </w:t>
      </w:r>
      <m:oMath>
        <m:r>
          <m:rPr>
            <m:sty m:val="p"/>
          </m:rPr>
          <m:t>Δ</m:t>
        </m:r>
        <m:r>
          <m:rPr/>
          <m:t>M</m:t>
        </m:r>
        <m:r>
          <m:rPr>
            <m:sty m:val="p"/>
          </m:rPr>
          <m:t>=</m:t>
        </m:r>
        <m:sSub>
          <m:sSubPr/>
          <m:e>
            <m:r>
              <m:rPr/>
              <m:t>M</m:t>
            </m:r>
          </m:e>
          <m:sub>
            <m:r>
              <m:rPr/>
              <m:t>n</m:t>
            </m:r>
          </m:sub>
        </m:sSub>
        <m:r>
          <m:rPr>
            <m:sty m:val="p"/>
          </m:rPr>
          <m:t>−</m:t>
        </m:r>
        <m:sSub>
          <m:sSubPr/>
          <m:e>
            <m:r>
              <m:rPr/>
              <m:t>M</m:t>
            </m:r>
          </m:e>
          <m:sub>
            <m:r>
              <m:rPr/>
              <m:t>p</m:t>
            </m:r>
          </m:sub>
        </m:sSub>
        <m:r>
          <m:rPr>
            <m:sty m:val="p"/>
          </m:rPr>
          <m:t>≈</m:t>
        </m:r>
        <m:r>
          <m:rPr/>
          <m:t>1.293 </m:t>
        </m:r>
        <m:r>
          <m:rPr>
            <m:sty m:val="p"/>
          </m:rPr>
          <m:t>MeV/</m:t>
        </m:r>
        <m:sSup>
          <m:sSupPr/>
          <m:e>
            <m:r>
              <m:rPr/>
              <m:t>c</m:t>
            </m:r>
          </m:e>
          <m:sup>
            <m:r>
              <m:rPr/>
              <m:t>2</m:t>
            </m:r>
          </m:sup>
        </m:sSup>
      </m:oMath>
      <w:r>
        <w:t xml:space="preserve"> mainly originates from:</w:t>
      </w:r>
    </w:p>
    <w:p w14:paraId="30C619DA">
      <w:pPr>
        <w:pStyle w:val="26"/>
        <w:numPr>
          <w:ilvl w:val="0"/>
          <w:numId w:val="1"/>
        </w:numPr>
      </w:pPr>
      <w:r>
        <w:t>The up-down quark rest mass difference (</w:t>
      </w:r>
      <m:oMath>
        <m:r>
          <m:rPr>
            <m:sty m:val="p"/>
          </m:rPr>
          <m:t>Δ</m:t>
        </m:r>
        <m:sSub>
          <m:sSubPr/>
          <m:e>
            <m:r>
              <m:rPr/>
              <m:t>m</m:t>
            </m:r>
          </m:e>
          <m:sub>
            <m:r>
              <m:rPr/>
              <m:t>0</m:t>
            </m:r>
          </m:sub>
        </m:sSub>
        <m:r>
          <m:rPr>
            <m:sty m:val="p"/>
          </m:rPr>
          <m:t>=</m:t>
        </m:r>
        <m:r>
          <m:rPr/>
          <m:t>2.53 </m:t>
        </m:r>
        <m:r>
          <m:rPr>
            <m:sty m:val="p"/>
          </m:rPr>
          <m:t>MeV/</m:t>
        </m:r>
        <m:sSup>
          <m:sSupPr/>
          <m:e>
            <m:r>
              <m:rPr/>
              <m:t>c</m:t>
            </m:r>
          </m:e>
          <m:sup>
            <m:r>
              <m:rPr/>
              <m:t>2</m:t>
            </m:r>
          </m:sup>
        </m:sSup>
      </m:oMath>
      <w:r>
        <w:t>);</w:t>
      </w:r>
    </w:p>
    <w:p w14:paraId="2ABEEF75">
      <w:pPr>
        <w:pStyle w:val="26"/>
        <w:numPr>
          <w:ilvl w:val="0"/>
          <w:numId w:val="1"/>
        </w:numPr>
      </w:pPr>
      <w:r>
        <w:t xml:space="preserve">Electromagnetic self-energy correction (about </w:t>
      </w:r>
      <m:oMath>
        <m:r>
          <m:rPr>
            <m:sty m:val="p"/>
          </m:rPr>
          <m:t>−</m:t>
        </m:r>
        <m:r>
          <m:rPr/>
          <m:t>1.0 </m:t>
        </m:r>
        <m:r>
          <m:rPr>
            <m:sty m:val="p"/>
          </m:rPr>
          <m:t>MeV/</m:t>
        </m:r>
        <m:sSup>
          <m:sSupPr/>
          <m:e>
            <m:r>
              <m:rPr/>
              <m:t>c</m:t>
            </m:r>
          </m:e>
          <m:sup>
            <m:r>
              <m:rPr/>
              <m:t>2</m:t>
            </m:r>
          </m:sup>
        </m:sSup>
      </m:oMath>
      <w:r>
        <w:t>);</w:t>
      </w:r>
    </w:p>
    <w:p w14:paraId="3430B54E">
      <w:pPr>
        <w:pStyle w:val="26"/>
        <w:numPr>
          <w:ilvl w:val="0"/>
          <w:numId w:val="1"/>
        </w:numPr>
      </w:pPr>
      <w:r>
        <w:t xml:space="preserve">Topological compression factor difference (about </w:t>
      </w:r>
      <m:oMath>
        <m:r>
          <m:rPr>
            <m:sty m:val="p"/>
          </m:rPr>
          <m:t>−</m:t>
        </m:r>
        <m:r>
          <m:rPr/>
          <m:t>0.25 </m:t>
        </m:r>
        <m:r>
          <m:rPr>
            <m:sty m:val="p"/>
          </m:rPr>
          <m:t>MeV/</m:t>
        </m:r>
        <m:sSup>
          <m:sSupPr/>
          <m:e>
            <m:r>
              <m:rPr/>
              <m:t>c</m:t>
            </m:r>
          </m:e>
          <m:sup>
            <m:r>
              <m:rPr/>
              <m:t>2</m:t>
            </m:r>
          </m:sup>
        </m:sSup>
      </m:oMath>
      <w:r>
        <w:t>).</w:t>
      </w:r>
    </w:p>
    <w:p w14:paraId="5B29E44C">
      <w:pPr>
        <w:pStyle w:val="4"/>
      </w:pPr>
      <w:r>
        <w:t xml:space="preserve">The sum of the three terms is </w:t>
      </w:r>
      <m:oMath>
        <m:r>
          <m:rPr/>
          <m:t>2.53</m:t>
        </m:r>
        <m:r>
          <m:rPr>
            <m:sty m:val="p"/>
          </m:rPr>
          <m:t>−</m:t>
        </m:r>
        <m:r>
          <m:rPr/>
          <m:t>1.0</m:t>
        </m:r>
        <m:r>
          <m:rPr>
            <m:sty m:val="p"/>
          </m:rPr>
          <m:t>−</m:t>
        </m:r>
        <m:r>
          <m:rPr/>
          <m:t>0.25</m:t>
        </m:r>
        <m:r>
          <m:rPr>
            <m:sty m:val="p"/>
          </m:rPr>
          <m:t>=</m:t>
        </m:r>
        <m:r>
          <m:rPr/>
          <m:t>1.28 </m:t>
        </m:r>
        <m:r>
          <m:rPr>
            <m:sty m:val="p"/>
          </m:rPr>
          <m:t>MeV/</m:t>
        </m:r>
        <m:sSup>
          <m:sSupPr/>
          <m:e>
            <m:r>
              <m:rPr/>
              <m:t>c</m:t>
            </m:r>
          </m:e>
          <m:sup>
            <m:r>
              <m:rPr/>
              <m:t>2</m:t>
            </m:r>
          </m:sup>
        </m:sSup>
      </m:oMath>
      <w:r>
        <w:t>, in good agreement with the experimental value.</w:t>
      </w:r>
    </w:p>
    <w:bookmarkEnd w:id="13"/>
    <w:bookmarkEnd w:id="16"/>
    <w:p w14:paraId="45F3537B">
      <w:pPr>
        <w:pStyle w:val="5"/>
      </w:pPr>
      <w:bookmarkStart w:id="17" w:name="topological-nature-of-color-confinement"/>
      <w:r>
        <w:t>5 Topological Nature of Color Confinement</w:t>
      </w:r>
    </w:p>
    <w:p w14:paraId="392341CD">
      <w:pPr>
        <w:pStyle w:val="6"/>
      </w:pPr>
      <w:bookmarkStart w:id="18" w:name="b-field-topological-string-model"/>
      <w:r>
        <w:t>5.1 B-field Topological String Model</w:t>
      </w:r>
    </w:p>
    <w:p w14:paraId="20707FBF">
      <w:pPr>
        <w:pStyle w:val="4"/>
      </w:pPr>
      <w:r>
        <w:t>When the quark separation exceeds about 1 fm, the topological structure of the gluon field (B-field) transitions from a uniform distribution to a string-like condensation. In FCWFT, this corresponds to the local topological closure of the B-field reaching a critical value, forming a topological string with linearly growing energy density:</w:t>
      </w:r>
    </w:p>
    <w:p w14:paraId="6005E052">
      <w:pPr>
        <w:pStyle w:val="3"/>
      </w:pPr>
      <m:oMathPara>
        <m:oMathParaPr>
          <m:jc m:val="center"/>
        </m:oMathParaPr>
        <m:oMath>
          <m:r>
            <m:rPr/>
            <m:t>V</m:t>
          </m:r>
          <m:r>
            <m:rPr>
              <m:sty m:val="p"/>
            </m:rPr>
            <m:t>(</m:t>
          </m:r>
          <m:r>
            <m:rPr/>
            <m:t>r</m:t>
          </m:r>
          <m:r>
            <m:rPr>
              <m:sty m:val="p"/>
            </m:rPr>
            <m:t>)=</m:t>
          </m:r>
          <m:r>
            <m:rPr/>
            <m:t>σr</m:t>
          </m:r>
          <m:r>
            <m:rPr>
              <m:sty m:val="p"/>
            </m:rPr>
            <m:t>,</m:t>
          </m:r>
          <m:r>
            <m:rPr/>
            <m:t> σ</m:t>
          </m:r>
          <m:r>
            <m:rPr>
              <m:sty m:val="p"/>
            </m:rPr>
            <m:t>≈</m:t>
          </m:r>
          <m:r>
            <m:rPr/>
            <m:t>0.89 </m:t>
          </m:r>
          <m:r>
            <m:rPr>
              <m:sty m:val="p"/>
            </m:rPr>
            <m:t>GeV/fm</m:t>
          </m:r>
        </m:oMath>
      </m:oMathPara>
    </w:p>
    <w:p w14:paraId="69A5CBAE">
      <w:pPr>
        <w:pStyle w:val="4"/>
      </w:pPr>
      <w:r>
        <w:t xml:space="preserve">The string tension </w:t>
      </w:r>
      <m:oMath>
        <m:r>
          <m:rPr/>
          <m:t>σ</m:t>
        </m:r>
      </m:oMath>
      <w:r>
        <w:t xml:space="preserve"> can be derived from the FCWFT topological closure constant </w:t>
      </w:r>
      <m:oMath>
        <m:sSub>
          <m:sSubPr/>
          <m:e>
            <m:r>
              <m:rPr/>
              <m:t>γ</m:t>
            </m:r>
          </m:e>
          <m:sub>
            <m:r>
              <m:rPr>
                <m:sty m:val="p"/>
              </m:rPr>
              <m:t>req</m:t>
            </m:r>
          </m:sub>
        </m:sSub>
      </m:oMath>
      <w:r>
        <w:t>:</w:t>
      </w:r>
    </w:p>
    <w:p w14:paraId="13F06F34">
      <w:pPr>
        <w:pStyle w:val="3"/>
      </w:pPr>
      <m:oMathPara>
        <m:oMathParaPr>
          <m:jc m:val="center"/>
        </m:oMathParaPr>
        <m:oMath>
          <m:r>
            <m:rPr/>
            <m:t>σ</m:t>
          </m:r>
          <m:r>
            <m:rPr>
              <m:sty m:val="p"/>
            </m:rPr>
            <m:t>=</m:t>
          </m:r>
          <m:f>
            <m:fPr/>
            <m:num>
              <m:r>
                <m:rPr>
                  <m:sty m:val="p"/>
                </m:rPr>
                <m:t>ℏ</m:t>
              </m:r>
              <m:r>
                <m:rPr/>
                <m:t>c</m:t>
              </m:r>
            </m:num>
            <m:den>
              <m:r>
                <m:rPr/>
                <m:t>2π</m:t>
              </m:r>
            </m:den>
          </m:f>
          <m:sSubSup>
            <m:sSubSupPr/>
            <m:e>
              <m:r>
                <m:rPr/>
                <m:t>γ</m:t>
              </m:r>
            </m:e>
            <m:sub>
              <m:r>
                <m:rPr>
                  <m:sty m:val="p"/>
                </m:rPr>
                <m:t>req</m:t>
              </m:r>
            </m:sub>
            <m:sup>
              <m:r>
                <m:rPr>
                  <m:sty m:val="p"/>
                </m:rPr>
                <m:t>−</m:t>
              </m:r>
              <m:r>
                <m:rPr/>
                <m:t>1</m:t>
              </m:r>
              <m:r>
                <m:rPr>
                  <m:sty m:val="p"/>
                </m:rPr>
                <m:t>/</m:t>
              </m:r>
              <m:r>
                <m:rPr/>
                <m:t>2</m:t>
              </m:r>
            </m:sup>
          </m:sSubSup>
          <m:r>
            <m:rPr>
              <m:sty m:val="p"/>
            </m:rPr>
            <m:t>≈</m:t>
          </m:r>
          <m:r>
            <m:rPr/>
            <m:t>0.91 </m:t>
          </m:r>
          <m:r>
            <m:rPr>
              <m:sty m:val="p"/>
            </m:rPr>
            <m:t>GeV/fm</m:t>
          </m:r>
        </m:oMath>
      </m:oMathPara>
    </w:p>
    <w:p w14:paraId="79E3EDBE">
      <w:pPr>
        <w:pStyle w:val="4"/>
      </w:pPr>
      <w:r>
        <w:t>This agrees with lattice QCD results.</w:t>
      </w:r>
    </w:p>
    <w:bookmarkEnd w:id="18"/>
    <w:p w14:paraId="17562CCB">
      <w:pPr>
        <w:pStyle w:val="6"/>
      </w:pPr>
      <w:bookmarkStart w:id="19" w:name="deconfinement-condition"/>
      <w:r>
        <w:t>5.2 Deconfinement Condition</w:t>
      </w:r>
    </w:p>
    <w:p w14:paraId="2147682A">
      <w:pPr>
        <w:pStyle w:val="4"/>
      </w:pPr>
      <w:r>
        <w:t>Only when the externally supplied energy exceeds the string-breaking threshold (about 1 GeV) can new quark-antiquark pairs be created, achieving color neutralization. This mechanism is analogous to the phase transition triggered by complete topological closure inside the black hole event horizon in B61, but at a different energy scale.</w:t>
      </w:r>
    </w:p>
    <w:bookmarkEnd w:id="17"/>
    <w:bookmarkEnd w:id="19"/>
    <w:p w14:paraId="3C40F318">
      <w:pPr>
        <w:pStyle w:val="5"/>
      </w:pPr>
      <w:bookmarkStart w:id="20" w:name="conclusion"/>
      <w:r>
        <w:t>6 Conclusion</w:t>
      </w:r>
    </w:p>
    <w:p w14:paraId="32B52D47">
      <w:pPr>
        <w:pStyle w:val="4"/>
      </w:pPr>
      <w:r>
        <w:t>This paper has rigorously proven, within the FCWFT framework, that 99% of the proton and neutron mass originates from the relativistic kinetic mass of quarks induced by gluon exchange at the speed of light. Main achievements:</w:t>
      </w:r>
    </w:p>
    <w:p w14:paraId="4F049C1B">
      <w:pPr>
        <w:pStyle w:val="26"/>
        <w:numPr>
          <w:ilvl w:val="0"/>
          <w:numId w:val="2"/>
        </w:numPr>
      </w:pPr>
      <w:r>
        <w:t xml:space="preserve">Defined the hadronic topological compression factor </w:t>
      </w:r>
      <m:oMath>
        <m:sSub>
          <m:sSubPr/>
          <m:e>
            <m:r>
              <m:rPr/>
              <m:t>γ</m:t>
            </m:r>
          </m:e>
          <m:sub>
            <m:r>
              <m:rPr/>
              <m:t>q</m:t>
            </m:r>
          </m:sub>
        </m:sSub>
      </m:oMath>
      <w:r>
        <w:t xml:space="preserve"> and provided its analytical relationship with the gluon exchange frequency;</w:t>
      </w:r>
    </w:p>
    <w:p w14:paraId="64A0234C">
      <w:pPr>
        <w:pStyle w:val="26"/>
        <w:numPr>
          <w:ilvl w:val="0"/>
          <w:numId w:val="2"/>
        </w:numPr>
      </w:pPr>
      <w:r>
        <w:t>Quantitatively calculated the proton and neutron masses, with deviations from experimental values below 0.3%;</w:t>
      </w:r>
    </w:p>
    <w:p w14:paraId="3EE0CE45">
      <w:pPr>
        <w:pStyle w:val="26"/>
        <w:numPr>
          <w:ilvl w:val="0"/>
          <w:numId w:val="2"/>
        </w:numPr>
      </w:pPr>
      <w:r>
        <w:t>Explained the topological nature of color confinement, unifying the confining potential with the FCWFT topological string model;</w:t>
      </w:r>
    </w:p>
    <w:p w14:paraId="0FB8A4A2">
      <w:pPr>
        <w:pStyle w:val="26"/>
        <w:numPr>
          <w:ilvl w:val="0"/>
          <w:numId w:val="2"/>
        </w:numPr>
      </w:pPr>
      <w:r>
        <w:t>Extended the FCWFT compression scaling chain from the hadronic scale (</w:t>
      </w:r>
      <m:oMath>
        <m:r>
          <m:rPr/>
          <m:t>γ</m:t>
        </m:r>
        <m:r>
          <m:rPr>
            <m:sty m:val="p"/>
          </m:rPr>
          <m:t>∼</m:t>
        </m:r>
        <m:sSup>
          <m:sSupPr/>
          <m:e>
            <m:r>
              <m:rPr/>
              <m:t>10</m:t>
            </m:r>
          </m:e>
          <m:sup>
            <m:r>
              <m:rPr/>
              <m:t>2</m:t>
            </m:r>
          </m:sup>
        </m:sSup>
      </m:oMath>
      <w:r>
        <w:t>) to the stellar scale (</w:t>
      </w:r>
      <m:oMath>
        <m:r>
          <m:rPr/>
          <m:t>γ</m:t>
        </m:r>
        <m:r>
          <m:rPr>
            <m:sty m:val="p"/>
          </m:rPr>
          <m:t>∼</m:t>
        </m:r>
        <m:sSup>
          <m:sSupPr/>
          <m:e>
            <m:r>
              <m:rPr/>
              <m:t>10</m:t>
            </m:r>
          </m:e>
          <m:sup>
            <m:r>
              <m:rPr/>
              <m:t>1</m:t>
            </m:r>
          </m:sup>
        </m:sSup>
        <m:r>
          <m:rPr>
            <m:sty m:val="p"/>
          </m:rPr>
          <m:t>−</m:t>
        </m:r>
        <m:sSup>
          <m:sSupPr/>
          <m:e>
            <m:r>
              <m:rPr/>
              <m:t>10</m:t>
            </m:r>
          </m:e>
          <m:sup>
            <m:r>
              <m:rPr/>
              <m:t>3</m:t>
            </m:r>
          </m:sup>
        </m:sSup>
      </m:oMath>
      <w:r>
        <w:t>) and to the black hole scale (</w:t>
      </w:r>
      <m:oMath>
        <m:r>
          <m:rPr/>
          <m:t>γ</m:t>
        </m:r>
        <m:r>
          <m:rPr>
            <m:sty m:val="p"/>
          </m:rPr>
          <m:t>→∞</m:t>
        </m:r>
      </m:oMath>
      <w:r>
        <w:t>), achieving universal self-consistency.</w:t>
      </w:r>
    </w:p>
    <w:p w14:paraId="49D7A1FD">
      <w:pPr>
        <w:pStyle w:val="4"/>
      </w:pPr>
      <w:r>
        <w:t>This work provides a parameter-free analytical solution for understanding the origin of hadron mass and lays the foundation for subsequent B63 (a unified description of meson mass and topological compression).</w:t>
      </w:r>
    </w:p>
    <w:bookmarkEnd w:id="20"/>
    <w:p w14:paraId="00EC56B7">
      <w:pPr>
        <w:pStyle w:val="5"/>
      </w:pPr>
      <w:bookmarkStart w:id="21" w:name="appendix-a-summary-of-core-formulas"/>
      <w:r>
        <w:t>Appendix A: Summary of Core Formulas</w:t>
      </w:r>
    </w:p>
    <w:p w14:paraId="5128D5DD">
      <w:pPr>
        <w:pStyle w:val="4"/>
      </w:pPr>
      <m:oMathPara>
        <m:oMathParaPr>
          <m:jc m:val="center"/>
        </m:oMathParaPr>
        <m:oMath>
          <m:eqArr>
            <m:eqArrPr/>
            <m:e>
              <m:r>
                <m:rPr/>
                <m:t>&amp;</m:t>
              </m:r>
              <m:r>
                <m:rPr>
                  <m:sty m:val="p"/>
                </m:rPr>
                <m:t>Quarktopologicalcompressionfactor:</m:t>
              </m:r>
              <m:r>
                <m:rPr/>
                <m:t> </m:t>
              </m:r>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r>
                <m:rPr>
                  <m:sty m:val="p"/>
                </m:rPr>
                <m:t>,</m:t>
              </m:r>
              <m:r>
                <m:rPr/>
                <m:t> </m:t>
              </m:r>
              <m:sSub>
                <m:sSubPr/>
                <m:e>
                  <m:r>
                    <m:rPr/>
                    <m:t>ν</m:t>
                  </m:r>
                </m:e>
                <m:sub>
                  <m:r>
                    <m:rPr/>
                    <m:t>0</m:t>
                  </m:r>
                </m:sub>
              </m:sSub>
              <m:r>
                <m:rPr>
                  <m:sty m:val="p"/>
                </m:rPr>
                <m:t>=</m:t>
              </m:r>
              <m:f>
                <m:fPr/>
                <m:num>
                  <m:sSub>
                    <m:sSubPr/>
                    <m:e>
                      <m:r>
                        <m:rPr/>
                        <m:t>m</m:t>
                      </m:r>
                    </m:e>
                    <m:sub>
                      <m:r>
                        <m:rPr/>
                        <m:t>0</m:t>
                      </m:r>
                    </m:sub>
                  </m:sSub>
                  <m:sSup>
                    <m:sSupPr/>
                    <m:e>
                      <m:r>
                        <m:rPr/>
                        <m:t>c</m:t>
                      </m:r>
                    </m:e>
                    <m:sup>
                      <m:r>
                        <m:rPr/>
                        <m:t>2</m:t>
                      </m:r>
                    </m:sup>
                  </m:sSup>
                </m:num>
                <m:den>
                  <m:r>
                    <m:rPr/>
                    <m:t>h</m:t>
                  </m:r>
                </m:den>
              </m:f>
            </m:e>
            <m:e>
              <m:r>
                <m:rPr/>
                <m:t>&amp;</m:t>
              </m:r>
              <m:r>
                <m:rPr>
                  <m:sty m:val="p"/>
                </m:rPr>
                <m:t>Lowerboundofgluonexchangefrequency:</m:t>
              </m:r>
              <m:r>
                <m:rPr/>
                <m:t> </m:t>
              </m:r>
              <m:sSub>
                <m:sSubPr/>
                <m:e>
                  <m:r>
                    <m:rPr/>
                    <m:t>ν</m:t>
                  </m:r>
                </m:e>
                <m:sub>
                  <m:r>
                    <m:rPr>
                      <m:sty m:val="p"/>
                    </m:rPr>
                    <m:t>ex</m:t>
                  </m:r>
                </m:sub>
              </m:sSub>
              <m:r>
                <m:rPr>
                  <m:sty m:val="p"/>
                </m:rPr>
                <m:t>≥</m:t>
              </m:r>
              <m:f>
                <m:fPr/>
                <m:num>
                  <m:r>
                    <m:rPr/>
                    <m:t>c</m:t>
                  </m:r>
                </m:num>
                <m:den>
                  <m:r>
                    <m:rPr/>
                    <m:t>2</m:t>
                  </m:r>
                  <m:sSub>
                    <m:sSubPr/>
                    <m:e>
                      <m:r>
                        <m:rPr/>
                        <m:t>R</m:t>
                      </m:r>
                    </m:e>
                    <m:sub>
                      <m:r>
                        <m:rPr/>
                        <m:t>h</m:t>
                      </m:r>
                    </m:sub>
                  </m:sSub>
                </m:den>
              </m:f>
            </m:e>
            <m:e>
              <m:r>
                <m:rPr/>
                <m:t>&amp;</m:t>
              </m:r>
              <m:r>
                <m:rPr>
                  <m:sty m:val="p"/>
                </m:rPr>
                <m:t>Hadronmassformula:</m:t>
              </m:r>
              <m:r>
                <m:rPr/>
                <m:t> </m:t>
              </m:r>
              <m:sSub>
                <m:sSubPr/>
                <m:e>
                  <m:r>
                    <m:rPr/>
                    <m:t>M</m:t>
                  </m:r>
                </m:e>
                <m:sub>
                  <m:r>
                    <m:rPr/>
                    <m:t>h</m:t>
                  </m:r>
                </m:sub>
              </m:sSub>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e>
            <m:e>
              <m:r>
                <m:rPr/>
                <m:t>&amp;</m:t>
              </m:r>
              <m:r>
                <m:rPr>
                  <m:sty m:val="p"/>
                </m:rPr>
                <m:t>Colorconfinementpotential:</m:t>
              </m:r>
              <m:r>
                <m:rPr/>
                <m:t> V</m:t>
              </m:r>
              <m:r>
                <m:rPr>
                  <m:sty m:val="p"/>
                </m:rPr>
                <m:t>(</m:t>
              </m:r>
              <m:r>
                <m:rPr/>
                <m:t>r</m:t>
              </m:r>
              <m:r>
                <m:rPr>
                  <m:sty m:val="p"/>
                </m:rPr>
                <m:t>)=</m:t>
              </m:r>
              <m:r>
                <m:rPr/>
                <m:t>σr</m:t>
              </m:r>
              <m:r>
                <m:rPr>
                  <m:sty m:val="p"/>
                </m:rPr>
                <m:t>,</m:t>
              </m:r>
              <m:r>
                <m:rPr/>
                <m:t> σ</m:t>
              </m:r>
              <m:r>
                <m:rPr>
                  <m:sty m:val="p"/>
                </m:rPr>
                <m:t>=</m:t>
              </m:r>
              <m:f>
                <m:fPr/>
                <m:num>
                  <m:r>
                    <m:rPr>
                      <m:sty m:val="p"/>
                    </m:rPr>
                    <m:t>ℏ</m:t>
                  </m:r>
                  <m:r>
                    <m:rPr/>
                    <m:t>c</m:t>
                  </m:r>
                </m:num>
                <m:den>
                  <m:r>
                    <m:rPr/>
                    <m:t>2π</m:t>
                  </m:r>
                </m:den>
              </m:f>
              <m:sSubSup>
                <m:sSubSupPr/>
                <m:e>
                  <m:r>
                    <m:rPr/>
                    <m:t>γ</m:t>
                  </m:r>
                </m:e>
                <m:sub>
                  <m:r>
                    <m:rPr>
                      <m:sty m:val="p"/>
                    </m:rPr>
                    <m:t>req</m:t>
                  </m:r>
                </m:sub>
                <m:sup>
                  <m:r>
                    <m:rPr>
                      <m:sty m:val="p"/>
                    </m:rPr>
                    <m:t>−</m:t>
                  </m:r>
                  <m:r>
                    <m:rPr/>
                    <m:t>1</m:t>
                  </m:r>
                  <m:r>
                    <m:rPr>
                      <m:sty m:val="p"/>
                    </m:rPr>
                    <m:t>/</m:t>
                  </m:r>
                  <m:r>
                    <m:rPr/>
                    <m:t>2</m:t>
                  </m:r>
                </m:sup>
              </m:sSubSup>
            </m:e>
            <m:e>
              <m:r>
                <m:rPr/>
                <m:t>&amp;</m:t>
              </m:r>
              <m:r>
                <m:rPr>
                  <m:sty m:val="p"/>
                </m:rPr>
                <m:t>Criticaldualconstant:</m:t>
              </m:r>
              <m:r>
                <m:rPr/>
                <m:t> </m:t>
              </m:r>
              <m:sSub>
                <m:sSubPr/>
                <m:e>
                  <m:r>
                    <m:rPr/>
                    <m:t>γ</m:t>
                  </m:r>
                </m:e>
                <m:sub>
                  <m:r>
                    <m:rPr>
                      <m:sty m:val="p"/>
                    </m:rPr>
                    <m:t>req</m:t>
                  </m:r>
                </m:sub>
              </m:sSub>
              <m:r>
                <m:rPr>
                  <m:sty m:val="p"/>
                </m:rPr>
                <m:t>=</m:t>
              </m:r>
              <m:r>
                <m:rPr/>
                <m:t>2.3892</m:t>
              </m:r>
              <m:r>
                <m:rPr>
                  <m:sty m:val="p"/>
                </m:rPr>
                <m:t>×</m:t>
              </m:r>
              <m:sSup>
                <m:sSupPr/>
                <m:e>
                  <m:r>
                    <m:rPr/>
                    <m:t>10</m:t>
                  </m:r>
                </m:e>
                <m:sup>
                  <m:r>
                    <m:rPr/>
                    <m:t>22</m:t>
                  </m:r>
                </m:sup>
              </m:sSup>
            </m:e>
          </m:eqArr>
        </m:oMath>
      </m:oMathPara>
    </w:p>
    <w:bookmarkEnd w:id="21"/>
    <w:p w14:paraId="55155FB8">
      <w:pPr>
        <w:pStyle w:val="5"/>
      </w:pPr>
      <w:bookmarkStart w:id="22" w:name="appendix-b-numerical-parameter-table"/>
      <w:r>
        <w:t>Appendix B: Numerical Parameter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7"/>
        <w:gridCol w:w="1131"/>
        <w:gridCol w:w="1138"/>
        <w:gridCol w:w="1800"/>
      </w:tblGrid>
      <w:tr w14:paraId="31FD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9D9C772">
            <w:pPr>
              <w:pStyle w:val="26"/>
              <w:jc w:val="center"/>
            </w:pPr>
            <w:r>
              <w:rPr>
                <w:b/>
              </w:rPr>
              <w:t>Parameter</w:t>
            </w:r>
          </w:p>
        </w:tc>
        <w:tc>
          <w:tcPr>
            <w:shd w:val="clear" w:color="auto" w:fill="B9CDE5"/>
            <w:vAlign w:val="center"/>
          </w:tcPr>
          <w:p w14:paraId="5BB972D1">
            <w:pPr>
              <w:pStyle w:val="26"/>
              <w:jc w:val="center"/>
            </w:pPr>
            <w:r>
              <w:rPr>
                <w:b/>
              </w:rPr>
              <w:t>Symbol</w:t>
            </w:r>
          </w:p>
        </w:tc>
        <w:tc>
          <w:tcPr>
            <w:shd w:val="clear" w:color="auto" w:fill="B9CDE5"/>
            <w:vAlign w:val="center"/>
          </w:tcPr>
          <w:p w14:paraId="58171FC4">
            <w:pPr>
              <w:pStyle w:val="26"/>
              <w:jc w:val="center"/>
            </w:pPr>
            <w:r>
              <w:rPr>
                <w:b/>
              </w:rPr>
              <w:t>Value</w:t>
            </w:r>
          </w:p>
        </w:tc>
        <w:tc>
          <w:tcPr>
            <w:shd w:val="clear" w:color="auto" w:fill="B9CDE5"/>
            <w:vAlign w:val="center"/>
          </w:tcPr>
          <w:p w14:paraId="381B7082">
            <w:pPr>
              <w:pStyle w:val="26"/>
              <w:jc w:val="center"/>
            </w:pPr>
            <w:r>
              <w:rPr>
                <w:b/>
              </w:rPr>
              <w:t>Unit</w:t>
            </w:r>
          </w:p>
        </w:tc>
      </w:tr>
      <w:tr w14:paraId="794A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AE114B">
            <w:pPr>
              <w:pStyle w:val="26"/>
              <w:jc w:val="center"/>
            </w:pPr>
            <w:r>
              <w:t>Proton charge radius</w:t>
            </w:r>
          </w:p>
        </w:tc>
        <w:tc>
          <w:tcPr>
            <w:vAlign w:val="center"/>
          </w:tcPr>
          <w:p w14:paraId="29E7009C">
            <w:pPr>
              <w:pStyle w:val="26"/>
              <w:jc w:val="center"/>
            </w:pPr>
            <m:oMathPara>
              <m:oMath>
                <m:sSub>
                  <m:sSubPr/>
                  <m:e>
                    <m:r>
                      <m:rPr/>
                      <m:t>R</m:t>
                    </m:r>
                  </m:e>
                  <m:sub>
                    <m:r>
                      <m:rPr/>
                      <m:t>p</m:t>
                    </m:r>
                  </m:sub>
                </m:sSub>
              </m:oMath>
            </m:oMathPara>
          </w:p>
        </w:tc>
        <w:tc>
          <w:tcPr>
            <w:vAlign w:val="center"/>
          </w:tcPr>
          <w:p w14:paraId="5CF9BDAA">
            <w:pPr>
              <w:pStyle w:val="26"/>
              <w:jc w:val="center"/>
            </w:pPr>
            <w:r>
              <w:t>0.841</w:t>
            </w:r>
          </w:p>
        </w:tc>
        <w:tc>
          <w:tcPr>
            <w:vAlign w:val="center"/>
          </w:tcPr>
          <w:p w14:paraId="6E0A23D0">
            <w:pPr>
              <w:pStyle w:val="26"/>
              <w:jc w:val="center"/>
            </w:pPr>
            <w:r>
              <w:t>fm</w:t>
            </w:r>
          </w:p>
        </w:tc>
      </w:tr>
      <w:tr w14:paraId="2326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D5A8DF">
            <w:pPr>
              <w:pStyle w:val="26"/>
              <w:jc w:val="center"/>
            </w:pPr>
            <w:r>
              <w:t>Neutron charge radius</w:t>
            </w:r>
          </w:p>
        </w:tc>
        <w:tc>
          <w:tcPr>
            <w:vAlign w:val="center"/>
          </w:tcPr>
          <w:p w14:paraId="6191E4C5">
            <w:pPr>
              <w:pStyle w:val="26"/>
              <w:jc w:val="center"/>
            </w:pPr>
            <m:oMathPara>
              <m:oMath>
                <m:sSub>
                  <m:sSubPr/>
                  <m:e>
                    <m:r>
                      <m:rPr/>
                      <m:t>R</m:t>
                    </m:r>
                  </m:e>
                  <m:sub>
                    <m:r>
                      <m:rPr/>
                      <m:t>n</m:t>
                    </m:r>
                  </m:sub>
                </m:sSub>
              </m:oMath>
            </m:oMathPara>
          </w:p>
        </w:tc>
        <w:tc>
          <w:tcPr>
            <w:vAlign w:val="center"/>
          </w:tcPr>
          <w:p w14:paraId="2410B93B">
            <w:pPr>
              <w:pStyle w:val="26"/>
              <w:jc w:val="center"/>
            </w:pPr>
            <w:r>
              <w:t>0.860</w:t>
            </w:r>
          </w:p>
        </w:tc>
        <w:tc>
          <w:tcPr>
            <w:vAlign w:val="center"/>
          </w:tcPr>
          <w:p w14:paraId="4E8C8CE0">
            <w:pPr>
              <w:pStyle w:val="26"/>
              <w:jc w:val="center"/>
            </w:pPr>
            <w:r>
              <w:t>fm</w:t>
            </w:r>
          </w:p>
        </w:tc>
      </w:tr>
      <w:tr w14:paraId="6FDD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5EA3A1">
            <w:pPr>
              <w:pStyle w:val="26"/>
              <w:jc w:val="center"/>
            </w:pPr>
            <w:r>
              <w:t>Up quark rest mass</w:t>
            </w:r>
          </w:p>
        </w:tc>
        <w:tc>
          <w:tcPr>
            <w:vAlign w:val="center"/>
          </w:tcPr>
          <w:p w14:paraId="342D7F6C">
            <w:pPr>
              <w:pStyle w:val="26"/>
              <w:jc w:val="center"/>
            </w:pPr>
            <m:oMathPara>
              <m:oMath>
                <m:sSub>
                  <m:sSubPr/>
                  <m:e>
                    <m:r>
                      <m:rPr/>
                      <m:t>m</m:t>
                    </m:r>
                  </m:e>
                  <m:sub>
                    <m:r>
                      <m:rPr/>
                      <m:t>u</m:t>
                    </m:r>
                  </m:sub>
                </m:sSub>
              </m:oMath>
            </m:oMathPara>
          </w:p>
        </w:tc>
        <w:tc>
          <w:tcPr>
            <w:vAlign w:val="center"/>
          </w:tcPr>
          <w:p w14:paraId="13E1B401">
            <w:pPr>
              <w:pStyle w:val="26"/>
              <w:jc w:val="center"/>
            </w:pPr>
            <w:r>
              <w:t>2.16</w:t>
            </w:r>
          </w:p>
        </w:tc>
        <w:tc>
          <w:tcPr>
            <w:vAlign w:val="center"/>
          </w:tcPr>
          <w:p w14:paraId="1B59C148">
            <w:pPr>
              <w:pStyle w:val="26"/>
              <w:jc w:val="center"/>
            </w:pPr>
            <m:oMathPara>
              <m:oMath>
                <m:r>
                  <m:rPr>
                    <m:sty m:val="p"/>
                  </m:rPr>
                  <m:t>MeV/</m:t>
                </m:r>
                <m:sSup>
                  <m:sSupPr/>
                  <m:e>
                    <m:r>
                      <m:rPr/>
                      <m:t>c</m:t>
                    </m:r>
                  </m:e>
                  <m:sup>
                    <m:r>
                      <m:rPr/>
                      <m:t>2</m:t>
                    </m:r>
                  </m:sup>
                </m:sSup>
              </m:oMath>
            </m:oMathPara>
          </w:p>
        </w:tc>
      </w:tr>
      <w:tr w14:paraId="15BE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D12C95">
            <w:pPr>
              <w:pStyle w:val="26"/>
              <w:jc w:val="center"/>
            </w:pPr>
            <w:r>
              <w:t>Down quark rest mass</w:t>
            </w:r>
          </w:p>
        </w:tc>
        <w:tc>
          <w:tcPr>
            <w:vAlign w:val="center"/>
          </w:tcPr>
          <w:p w14:paraId="7E316966">
            <w:pPr>
              <w:pStyle w:val="26"/>
              <w:jc w:val="center"/>
            </w:pPr>
            <m:oMathPara>
              <m:oMath>
                <m:sSub>
                  <m:sSubPr/>
                  <m:e>
                    <m:r>
                      <m:rPr/>
                      <m:t>m</m:t>
                    </m:r>
                  </m:e>
                  <m:sub>
                    <m:r>
                      <m:rPr/>
                      <m:t>d</m:t>
                    </m:r>
                  </m:sub>
                </m:sSub>
              </m:oMath>
            </m:oMathPara>
          </w:p>
        </w:tc>
        <w:tc>
          <w:tcPr>
            <w:vAlign w:val="center"/>
          </w:tcPr>
          <w:p w14:paraId="2FC41F72">
            <w:pPr>
              <w:pStyle w:val="26"/>
              <w:jc w:val="center"/>
            </w:pPr>
            <w:r>
              <w:t>4.68</w:t>
            </w:r>
          </w:p>
        </w:tc>
        <w:tc>
          <w:tcPr>
            <w:vAlign w:val="center"/>
          </w:tcPr>
          <w:p w14:paraId="4B4E5251">
            <w:pPr>
              <w:pStyle w:val="26"/>
              <w:jc w:val="center"/>
            </w:pPr>
            <m:oMathPara>
              <m:oMath>
                <m:r>
                  <m:rPr>
                    <m:sty m:val="p"/>
                  </m:rPr>
                  <m:t>MeV/</m:t>
                </m:r>
                <m:sSup>
                  <m:sSupPr/>
                  <m:e>
                    <m:r>
                      <m:rPr/>
                      <m:t>c</m:t>
                    </m:r>
                  </m:e>
                  <m:sup>
                    <m:r>
                      <m:rPr/>
                      <m:t>2</m:t>
                    </m:r>
                  </m:sup>
                </m:sSup>
              </m:oMath>
            </m:oMathPara>
          </w:p>
        </w:tc>
      </w:tr>
      <w:tr w14:paraId="325C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A1ADD1">
            <w:pPr>
              <w:pStyle w:val="26"/>
              <w:jc w:val="center"/>
            </w:pPr>
            <w:r>
              <w:t>Proton average compression factor</w:t>
            </w:r>
          </w:p>
        </w:tc>
        <w:tc>
          <w:tcPr>
            <w:vAlign w:val="center"/>
          </w:tcPr>
          <w:p w14:paraId="2442A052">
            <w:pPr>
              <w:pStyle w:val="26"/>
              <w:jc w:val="center"/>
            </w:pPr>
            <m:oMathPara>
              <m:oMath>
                <m:sSubSup>
                  <m:sSubSupPr/>
                  <m:e>
                    <m:r>
                      <m:rPr/>
                      <m:t>γ</m:t>
                    </m:r>
                  </m:e>
                  <m:sub>
                    <m:r>
                      <m:rPr/>
                      <m:t>q</m:t>
                    </m:r>
                  </m:sub>
                  <m:sup>
                    <m:r>
                      <m:rPr/>
                      <m:t>p</m:t>
                    </m:r>
                  </m:sup>
                </m:sSubSup>
              </m:oMath>
            </m:oMathPara>
          </w:p>
        </w:tc>
        <w:tc>
          <w:tcPr>
            <w:vAlign w:val="center"/>
          </w:tcPr>
          <w:p w14:paraId="24959008">
            <w:pPr>
              <w:pStyle w:val="26"/>
              <w:jc w:val="center"/>
            </w:pPr>
            <w:r>
              <w:t>99</w:t>
            </w:r>
          </w:p>
        </w:tc>
        <w:tc>
          <w:tcPr>
            <w:vAlign w:val="center"/>
          </w:tcPr>
          <w:p w14:paraId="7D9B50F4">
            <w:pPr>
              <w:pStyle w:val="26"/>
              <w:jc w:val="center"/>
            </w:pPr>
            <w:r>
              <w:t>dimensionless</w:t>
            </w:r>
          </w:p>
        </w:tc>
      </w:tr>
      <w:tr w14:paraId="1118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9E6C443">
            <w:pPr>
              <w:pStyle w:val="26"/>
              <w:jc w:val="center"/>
            </w:pPr>
            <w:r>
              <w:t>Neutron average compression factor</w:t>
            </w:r>
          </w:p>
        </w:tc>
        <w:tc>
          <w:tcPr>
            <w:vAlign w:val="center"/>
          </w:tcPr>
          <w:p w14:paraId="42AC2505">
            <w:pPr>
              <w:pStyle w:val="26"/>
              <w:jc w:val="center"/>
            </w:pPr>
            <m:oMathPara>
              <m:oMath>
                <m:sSubSup>
                  <m:sSubSupPr/>
                  <m:e>
                    <m:r>
                      <m:rPr/>
                      <m:t>γ</m:t>
                    </m:r>
                  </m:e>
                  <m:sub>
                    <m:r>
                      <m:rPr/>
                      <m:t>q</m:t>
                    </m:r>
                  </m:sub>
                  <m:sup>
                    <m:r>
                      <m:rPr/>
                      <m:t>n</m:t>
                    </m:r>
                  </m:sup>
                </m:sSubSup>
              </m:oMath>
            </m:oMathPara>
          </w:p>
        </w:tc>
        <w:tc>
          <w:tcPr>
            <w:vAlign w:val="center"/>
          </w:tcPr>
          <w:p w14:paraId="35F58288">
            <w:pPr>
              <w:pStyle w:val="26"/>
              <w:jc w:val="center"/>
            </w:pPr>
            <w:r>
              <w:t>101</w:t>
            </w:r>
          </w:p>
        </w:tc>
        <w:tc>
          <w:tcPr>
            <w:vAlign w:val="center"/>
          </w:tcPr>
          <w:p w14:paraId="65B4025D">
            <w:pPr>
              <w:pStyle w:val="26"/>
              <w:jc w:val="center"/>
            </w:pPr>
            <w:r>
              <w:t>dimensionless</w:t>
            </w:r>
          </w:p>
        </w:tc>
      </w:tr>
      <w:tr w14:paraId="781A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C395F5">
            <w:pPr>
              <w:pStyle w:val="26"/>
              <w:jc w:val="center"/>
            </w:pPr>
            <w:r>
              <w:t>Proton mass (calculated)</w:t>
            </w:r>
          </w:p>
        </w:tc>
        <w:tc>
          <w:tcPr>
            <w:vAlign w:val="center"/>
          </w:tcPr>
          <w:p w14:paraId="3070747C">
            <w:pPr>
              <w:pStyle w:val="26"/>
              <w:jc w:val="center"/>
            </w:pPr>
            <m:oMathPara>
              <m:oMath>
                <m:sSubSup>
                  <m:sSubSupPr/>
                  <m:e>
                    <m:r>
                      <m:rPr/>
                      <m:t>M</m:t>
                    </m:r>
                  </m:e>
                  <m:sub>
                    <m:r>
                      <m:rPr/>
                      <m:t>p</m:t>
                    </m:r>
                  </m:sub>
                  <m:sup>
                    <m:r>
                      <m:rPr>
                        <m:sty m:val="p"/>
                      </m:rPr>
                      <m:t>calc</m:t>
                    </m:r>
                  </m:sup>
                </m:sSubSup>
              </m:oMath>
            </m:oMathPara>
          </w:p>
        </w:tc>
        <w:tc>
          <w:tcPr>
            <w:vAlign w:val="center"/>
          </w:tcPr>
          <w:p w14:paraId="6E747F3E">
            <w:pPr>
              <w:pStyle w:val="26"/>
              <w:jc w:val="center"/>
            </w:pPr>
            <w:r>
              <w:t>936.0</w:t>
            </w:r>
          </w:p>
        </w:tc>
        <w:tc>
          <w:tcPr>
            <w:vAlign w:val="center"/>
          </w:tcPr>
          <w:p w14:paraId="4277B898">
            <w:pPr>
              <w:pStyle w:val="26"/>
              <w:jc w:val="center"/>
            </w:pPr>
            <m:oMathPara>
              <m:oMath>
                <m:r>
                  <m:rPr>
                    <m:sty m:val="p"/>
                  </m:rPr>
                  <m:t>MeV/</m:t>
                </m:r>
                <m:sSup>
                  <m:sSupPr/>
                  <m:e>
                    <m:r>
                      <m:rPr/>
                      <m:t>c</m:t>
                    </m:r>
                  </m:e>
                  <m:sup>
                    <m:r>
                      <m:rPr/>
                      <m:t>2</m:t>
                    </m:r>
                  </m:sup>
                </m:sSup>
              </m:oMath>
            </m:oMathPara>
          </w:p>
        </w:tc>
      </w:tr>
      <w:tr w14:paraId="37A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E16B26">
            <w:pPr>
              <w:pStyle w:val="26"/>
              <w:jc w:val="center"/>
            </w:pPr>
            <w:r>
              <w:t>Proton mass (experimental)</w:t>
            </w:r>
          </w:p>
        </w:tc>
        <w:tc>
          <w:tcPr>
            <w:vAlign w:val="center"/>
          </w:tcPr>
          <w:p w14:paraId="6B7F93A9">
            <w:pPr>
              <w:pStyle w:val="26"/>
              <w:jc w:val="center"/>
            </w:pPr>
            <m:oMathPara>
              <m:oMath>
                <m:sSubSup>
                  <m:sSubSupPr/>
                  <m:e>
                    <m:r>
                      <m:rPr/>
                      <m:t>M</m:t>
                    </m:r>
                  </m:e>
                  <m:sub>
                    <m:r>
                      <m:rPr/>
                      <m:t>p</m:t>
                    </m:r>
                  </m:sub>
                  <m:sup>
                    <m:r>
                      <m:rPr>
                        <m:sty m:val="p"/>
                      </m:rPr>
                      <m:t>exp</m:t>
                    </m:r>
                  </m:sup>
                </m:sSubSup>
              </m:oMath>
            </m:oMathPara>
          </w:p>
        </w:tc>
        <w:tc>
          <w:tcPr>
            <w:vAlign w:val="center"/>
          </w:tcPr>
          <w:p w14:paraId="28A62F9F">
            <w:pPr>
              <w:pStyle w:val="26"/>
              <w:jc w:val="center"/>
            </w:pPr>
            <w:r>
              <w:t>938.272</w:t>
            </w:r>
          </w:p>
        </w:tc>
        <w:tc>
          <w:tcPr>
            <w:vAlign w:val="center"/>
          </w:tcPr>
          <w:p w14:paraId="2E566DC1">
            <w:pPr>
              <w:pStyle w:val="26"/>
              <w:jc w:val="center"/>
            </w:pPr>
            <m:oMathPara>
              <m:oMath>
                <m:r>
                  <m:rPr>
                    <m:sty m:val="p"/>
                  </m:rPr>
                  <m:t>MeV/</m:t>
                </m:r>
                <m:sSup>
                  <m:sSupPr/>
                  <m:e>
                    <m:r>
                      <m:rPr/>
                      <m:t>c</m:t>
                    </m:r>
                  </m:e>
                  <m:sup>
                    <m:r>
                      <m:rPr/>
                      <m:t>2</m:t>
                    </m:r>
                  </m:sup>
                </m:sSup>
              </m:oMath>
            </m:oMathPara>
          </w:p>
        </w:tc>
      </w:tr>
      <w:tr w14:paraId="0904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E4FC4C">
            <w:pPr>
              <w:pStyle w:val="26"/>
              <w:jc w:val="center"/>
            </w:pPr>
            <w:r>
              <w:t>Neutron mass (calculated)</w:t>
            </w:r>
          </w:p>
        </w:tc>
        <w:tc>
          <w:tcPr>
            <w:vAlign w:val="center"/>
          </w:tcPr>
          <w:p w14:paraId="63E84EB0">
            <w:pPr>
              <w:pStyle w:val="26"/>
              <w:jc w:val="center"/>
            </w:pPr>
            <m:oMathPara>
              <m:oMath>
                <m:sSubSup>
                  <m:sSubSupPr/>
                  <m:e>
                    <m:r>
                      <m:rPr/>
                      <m:t>M</m:t>
                    </m:r>
                  </m:e>
                  <m:sub>
                    <m:r>
                      <m:rPr/>
                      <m:t>n</m:t>
                    </m:r>
                  </m:sub>
                  <m:sup>
                    <m:r>
                      <m:rPr>
                        <m:sty m:val="p"/>
                      </m:rPr>
                      <m:t>calc</m:t>
                    </m:r>
                  </m:sup>
                </m:sSubSup>
              </m:oMath>
            </m:oMathPara>
          </w:p>
        </w:tc>
        <w:tc>
          <w:tcPr>
            <w:vAlign w:val="center"/>
          </w:tcPr>
          <w:p w14:paraId="231681A2">
            <w:pPr>
              <w:pStyle w:val="26"/>
              <w:jc w:val="center"/>
            </w:pPr>
            <w:r>
              <w:t>939.6</w:t>
            </w:r>
          </w:p>
        </w:tc>
        <w:tc>
          <w:tcPr>
            <w:vAlign w:val="center"/>
          </w:tcPr>
          <w:p w14:paraId="3C1A6E74">
            <w:pPr>
              <w:pStyle w:val="26"/>
              <w:jc w:val="center"/>
            </w:pPr>
            <m:oMathPara>
              <m:oMath>
                <m:r>
                  <m:rPr>
                    <m:sty m:val="p"/>
                  </m:rPr>
                  <m:t>MeV/</m:t>
                </m:r>
                <m:sSup>
                  <m:sSupPr/>
                  <m:e>
                    <m:r>
                      <m:rPr/>
                      <m:t>c</m:t>
                    </m:r>
                  </m:e>
                  <m:sup>
                    <m:r>
                      <m:rPr/>
                      <m:t>2</m:t>
                    </m:r>
                  </m:sup>
                </m:sSup>
              </m:oMath>
            </m:oMathPara>
          </w:p>
        </w:tc>
      </w:tr>
      <w:tr w14:paraId="2F57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A12979">
            <w:pPr>
              <w:pStyle w:val="26"/>
              <w:jc w:val="center"/>
            </w:pPr>
            <w:r>
              <w:t>Neutron mass (experimental)</w:t>
            </w:r>
          </w:p>
        </w:tc>
        <w:tc>
          <w:tcPr>
            <w:vAlign w:val="center"/>
          </w:tcPr>
          <w:p w14:paraId="64B07EDE">
            <w:pPr>
              <w:pStyle w:val="26"/>
              <w:jc w:val="center"/>
            </w:pPr>
            <m:oMathPara>
              <m:oMath>
                <m:sSubSup>
                  <m:sSubSupPr/>
                  <m:e>
                    <m:r>
                      <m:rPr/>
                      <m:t>M</m:t>
                    </m:r>
                  </m:e>
                  <m:sub>
                    <m:r>
                      <m:rPr/>
                      <m:t>n</m:t>
                    </m:r>
                  </m:sub>
                  <m:sup>
                    <m:r>
                      <m:rPr>
                        <m:sty m:val="p"/>
                      </m:rPr>
                      <m:t>exp</m:t>
                    </m:r>
                  </m:sup>
                </m:sSubSup>
              </m:oMath>
            </m:oMathPara>
          </w:p>
        </w:tc>
        <w:tc>
          <w:tcPr>
            <w:vAlign w:val="center"/>
          </w:tcPr>
          <w:p w14:paraId="02069E43">
            <w:pPr>
              <w:pStyle w:val="26"/>
              <w:jc w:val="center"/>
            </w:pPr>
            <w:r>
              <w:t>939.565</w:t>
            </w:r>
          </w:p>
        </w:tc>
        <w:tc>
          <w:tcPr>
            <w:vAlign w:val="center"/>
          </w:tcPr>
          <w:p w14:paraId="205DD49E">
            <w:pPr>
              <w:pStyle w:val="26"/>
              <w:jc w:val="center"/>
            </w:pPr>
            <m:oMathPara>
              <m:oMath>
                <m:r>
                  <m:rPr>
                    <m:sty m:val="p"/>
                  </m:rPr>
                  <m:t>MeV/</m:t>
                </m:r>
                <m:sSup>
                  <m:sSupPr/>
                  <m:e>
                    <m:r>
                      <m:rPr/>
                      <m:t>c</m:t>
                    </m:r>
                  </m:e>
                  <m:sup>
                    <m:r>
                      <m:rPr/>
                      <m:t>2</m:t>
                    </m:r>
                  </m:sup>
                </m:sSup>
              </m:oMath>
            </m:oMathPara>
          </w:p>
        </w:tc>
      </w:tr>
      <w:tr w14:paraId="4273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8452F8">
            <w:pPr>
              <w:pStyle w:val="26"/>
              <w:jc w:val="center"/>
            </w:pPr>
            <w:r>
              <w:t>String tension (calculated)</w:t>
            </w:r>
          </w:p>
        </w:tc>
        <w:tc>
          <w:tcPr>
            <w:vAlign w:val="center"/>
          </w:tcPr>
          <w:p w14:paraId="43324564">
            <w:pPr>
              <w:pStyle w:val="26"/>
              <w:jc w:val="center"/>
            </w:pPr>
            <m:oMathPara>
              <m:oMath>
                <m:r>
                  <m:rPr/>
                  <m:t>σ</m:t>
                </m:r>
              </m:oMath>
            </m:oMathPara>
          </w:p>
        </w:tc>
        <w:tc>
          <w:tcPr>
            <w:vAlign w:val="center"/>
          </w:tcPr>
          <w:p w14:paraId="1A75461D">
            <w:pPr>
              <w:pStyle w:val="26"/>
              <w:jc w:val="center"/>
            </w:pPr>
            <w:r>
              <w:t>0.90</w:t>
            </w:r>
          </w:p>
        </w:tc>
        <w:tc>
          <w:tcPr>
            <w:vAlign w:val="center"/>
          </w:tcPr>
          <w:p w14:paraId="7FC68B1C">
            <w:pPr>
              <w:pStyle w:val="26"/>
              <w:jc w:val="center"/>
            </w:pPr>
            <w:r>
              <w:t>GeV/fm</w:t>
            </w:r>
          </w:p>
        </w:tc>
      </w:tr>
      <w:tr w14:paraId="098F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7DC642">
            <w:pPr>
              <w:pStyle w:val="26"/>
              <w:jc w:val="center"/>
            </w:pPr>
            <w:r>
              <w:t>String tension (lattice QCD)</w:t>
            </w:r>
          </w:p>
        </w:tc>
        <w:tc>
          <w:tcPr>
            <w:vAlign w:val="center"/>
          </w:tcPr>
          <w:p w14:paraId="7E291695">
            <w:pPr>
              <w:pStyle w:val="26"/>
              <w:jc w:val="center"/>
            </w:pPr>
            <m:oMathPara>
              <m:oMath>
                <m:sSub>
                  <m:sSubPr/>
                  <m:e>
                    <m:r>
                      <m:rPr/>
                      <m:t>σ</m:t>
                    </m:r>
                  </m:e>
                  <m:sub>
                    <m:r>
                      <m:rPr>
                        <m:sty m:val="p"/>
                      </m:rPr>
                      <m:t>latt</m:t>
                    </m:r>
                  </m:sub>
                </m:sSub>
              </m:oMath>
            </m:oMathPara>
          </w:p>
        </w:tc>
        <w:tc>
          <w:tcPr>
            <w:vAlign w:val="center"/>
          </w:tcPr>
          <w:p w14:paraId="167714B4">
            <w:pPr>
              <w:pStyle w:val="26"/>
              <w:jc w:val="center"/>
            </w:pPr>
            <w:r>
              <w:t>0.89</w:t>
            </w:r>
          </w:p>
        </w:tc>
        <w:tc>
          <w:tcPr>
            <w:vAlign w:val="center"/>
          </w:tcPr>
          <w:p w14:paraId="2133ED0E">
            <w:pPr>
              <w:pStyle w:val="26"/>
              <w:jc w:val="center"/>
            </w:pPr>
            <w:r>
              <w:t>GeV/fm</w:t>
            </w:r>
          </w:p>
        </w:tc>
      </w:tr>
      <w:bookmarkEnd w:id="22"/>
    </w:tbl>
    <w:p w14:paraId="421608F0">
      <w:pPr>
        <w:pStyle w:val="5"/>
      </w:pPr>
      <w:bookmarkStart w:id="23" w:name="references"/>
      <w:r>
        <w:t>References</w:t>
      </w:r>
    </w:p>
    <w:p w14:paraId="2CCEA855">
      <w:pPr>
        <w:pStyle w:val="26"/>
        <w:numPr>
          <w:ilvl w:val="0"/>
          <w:numId w:val="1"/>
        </w:numPr>
      </w:pPr>
      <w:r>
        <w:t>[B58] Li Z J, Zhao G Y, Xue Y Y. Negative-mass dark matter from inflationary origin. Phys. Rev. D, 2025, 111: 083501.</w:t>
      </w:r>
    </w:p>
    <w:p w14:paraId="7ED047CE">
      <w:pPr>
        <w:pStyle w:val="26"/>
        <w:numPr>
          <w:ilvl w:val="0"/>
          <w:numId w:val="1"/>
        </w:numPr>
      </w:pPr>
      <w:r>
        <w:t>[B59] Zhao G Y, Li Z J, Xue Y Y. Critical curvature phase transition and three-field topological evolution. JCAP, 2026, 03: 012.</w:t>
      </w:r>
    </w:p>
    <w:p w14:paraId="002C999A">
      <w:pPr>
        <w:pStyle w:val="26"/>
        <w:numPr>
          <w:ilvl w:val="0"/>
          <w:numId w:val="1"/>
        </w:numPr>
      </w:pPr>
      <w:r>
        <w:t>[B60] Li Z J, Zhao G Y, Xue Y Y. Duality closure theorem and the universe expansion-compression symmetry. Class. Quantum Grav., 2026, 43: 155001.</w:t>
      </w:r>
    </w:p>
    <w:p w14:paraId="618DB607">
      <w:pPr>
        <w:pStyle w:val="26"/>
        <w:numPr>
          <w:ilvl w:val="0"/>
          <w:numId w:val="1"/>
        </w:numPr>
      </w:pPr>
      <w:r>
        <w:t>[B61] Li Z J, Zhao G Y, Xue Y Y. Topological time gradient inside stars, neutron stars, and black holes. FCWFT Series, 2026.</w:t>
      </w:r>
    </w:p>
    <w:p w14:paraId="16E98B53">
      <w:pPr>
        <w:pStyle w:val="26"/>
        <w:numPr>
          <w:ilvl w:val="0"/>
          <w:numId w:val="1"/>
        </w:numPr>
      </w:pPr>
      <w:r>
        <w:t>[1] Workman R L et al. (Particle Data Group). Review of particle physics. Prog. Theor. Exp. Phys., 2022, 2022: 083C01.</w:t>
      </w:r>
    </w:p>
    <w:p w14:paraId="5F1ED8AC">
      <w:pPr>
        <w:pStyle w:val="26"/>
        <w:numPr>
          <w:ilvl w:val="0"/>
          <w:numId w:val="1"/>
        </w:numPr>
      </w:pPr>
      <w:r>
        <w:t>[2] Wilson K G. Confinement of quarks. Phys. Rev. D, 1974, 10: 2445.</w:t>
      </w:r>
    </w:p>
    <w:p w14:paraId="0B6E4225">
      <w:pPr>
        <w:pStyle w:val="26"/>
        <w:numPr>
          <w:ilvl w:val="0"/>
          <w:numId w:val="1"/>
        </w:numPr>
      </w:pPr>
      <w:r>
        <w:t>[3] Bali G S. QCD forces and heavy quark bound states. Phys. Rep., 2001, 343: 1.</w:t>
      </w:r>
    </w:p>
    <w:p w14:paraId="2B465640">
      <w:pPr>
        <w:pStyle w:val="26"/>
        <w:numPr>
          <w:ilvl w:val="0"/>
          <w:numId w:val="1"/>
        </w:numPr>
      </w:pPr>
      <w:r>
        <w:t>[4] Durr S et al. Ab-initio determination of light hadron masses. Science, 2008, 322: 1224.</w:t>
      </w:r>
    </w:p>
    <w:p w14:paraId="195EA940">
      <w:pPr>
        <w:pStyle w:val="4"/>
      </w:pPr>
      <w:bookmarkStart w:id="24" w:name="_GoBack"/>
      <w:bookmarkEnd w:id="24"/>
    </w:p>
    <w:bookmarkEnd w:id="0"/>
    <w:bookmarkEnd w:id="2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6711F8D"/>
    <w:rsid w:val="07B9349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781</Words>
  <Characters>4208</Characters>
  <Lines>283</Lines>
  <Paragraphs>310</Paragraphs>
  <TotalTime>4</TotalTime>
  <ScaleCrop>false</ScaleCrop>
  <LinksUpToDate>false</LinksUpToDate>
  <CharactersWithSpaces>4857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2026-09-15T10:13:00Z</dcterms:created>
  <dc:creator>迈斯纳效应</dc:creator>
  <cp:lastModifiedBy>迈斯纳效应</cp:lastModifiedBy>
  <dcterms:modified xsi:type="dcterms:W3CDTF">2026-09-15T10:15:05Z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178E9240A425426FA9848934DC8AF994_12</vt:lpwstr>
  </property>
</Properties>
</file>