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6D2348">
      <w:pPr>
        <w:pStyle w:val="2"/>
      </w:pPr>
      <w:bookmarkStart w:id="0" w:name="b64书系自洽补正版正反粒子湮灭的跷跷板机制与正负质量拓扑排斥"/>
      <w:r>
        <w:rPr>
          <w:rFonts w:hint="eastAsia"/>
        </w:rPr>
        <w:t>B64：正反粒子湮灭的跷跷板机制与正负质量拓扑排斥</w:t>
      </w:r>
    </w:p>
    <w:p w14:paraId="41813CB0">
      <w:pPr>
        <w:pStyle w:val="5"/>
      </w:pPr>
      <w:bookmarkStart w:id="1" w:name="fcwft三场组合波函数矩阵守恒模型及与弦理论对标"/>
      <w:r>
        <w:rPr>
          <w:rFonts w:hint="eastAsia"/>
        </w:rPr>
        <w:t>——FCWFT三场组合波函数矩阵守恒模型及与弦理论对标</w:t>
      </w:r>
    </w:p>
    <w:p w14:paraId="73AEA41C">
      <w:pPr>
        <w:pStyle w:val="4"/>
        <w:rPr>
          <w:rFonts w:hint="eastAsia"/>
        </w:rPr>
      </w:pPr>
      <w:r>
        <w:rPr>
          <w:rFonts w:hint="eastAsia"/>
          <w:b/>
          <w:bCs/>
        </w:rPr>
        <w:t>作者：</w:t>
      </w:r>
      <w:r>
        <w:t xml:space="preserve"> </w:t>
      </w:r>
      <w:r>
        <w:rPr>
          <w:rFonts w:hint="eastAsia"/>
        </w:rPr>
        <w:t>李志军</w:t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rPr>
          <w:rFonts w:hint="eastAsia"/>
        </w:rPr>
        <w:t>，赵光耀</w:t>
      </w: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2</m:t>
            </m:r>
          </m:sup>
        </m:sSup>
      </m:oMath>
      <w:r>
        <w:rPr>
          <w:rFonts w:hint="eastAsia" w:eastAsia="宋体"/>
          <w:i w:val="0"/>
          <w:lang w:eastAsia="zh-CN"/>
        </w:rPr>
        <w:t>，</w:t>
      </w:r>
      <w:r>
        <w:rPr>
          <w:rFonts w:hint="eastAsia" w:eastAsia="宋体"/>
          <w:lang w:val="en-US" w:eastAsia="zh-CN"/>
        </w:rPr>
        <w:t>薛艳钰</w:t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  <w:r>
        <w:br w:type="textWrapping"/>
      </w:r>
      <m:oMath>
        <m:sSup>
          <m:sSupPr/>
          <m:e>
            <m:r>
              <m:rPr/>
              <m:t>​</m:t>
            </m:r>
          </m:e>
          <m:sup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重庆大学物理学院，重庆，中国</w:t>
      </w:r>
    </w:p>
    <w:p w14:paraId="49B04CA9">
      <w:pPr>
        <w:pStyle w:val="3"/>
        <w:ind w:left="0" w:leftChars="0" w:firstLine="0" w:firstLineChars="0"/>
      </w:pPr>
      <m:oMath>
        <m:sSup>
          <m:sSupPr/>
          <m:e>
            <m:r>
              <m:rPr/>
              <m:t>​</m:t>
            </m:r>
          </m:e>
          <m:sup>
            <m:r>
              <m:rPr/>
              <w:rPr>
                <w:rFonts w:hint="default" w:ascii="Cambria Math" w:hAnsi="Cambria Math" w:eastAsia="宋体"/>
                <w:lang w:val="en-US" w:eastAsia="zh-CN"/>
              </w:rPr>
              <m:t>3</m:t>
            </m:r>
          </m:sup>
        </m:sSup>
      </m:oMath>
      <w:r>
        <w:t xml:space="preserve"> </w:t>
      </w:r>
      <w:r>
        <w:rPr>
          <w:rFonts w:hint="eastAsia"/>
        </w:rPr>
        <w:t>山西省农业农村厅畜牧兽医学校，太原，中国</w:t>
      </w:r>
    </w:p>
    <w:p w14:paraId="37B7B8F7">
      <w:pPr>
        <w:pStyle w:val="3"/>
      </w:pPr>
      <w:r>
        <w:rPr>
          <w:b/>
          <w:bCs/>
        </w:rPr>
        <w:t>PACS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11.30.-j，12.38.-t，95.35.+d，98.80.Cq，04.60.-m</w:t>
      </w:r>
    </w:p>
    <w:p w14:paraId="32A8D840">
      <w:pPr>
        <w:pStyle w:val="3"/>
      </w:pPr>
      <w:r>
        <w:rPr>
          <w:rFonts w:hint="eastAsia"/>
          <w:b/>
          <w:bCs/>
        </w:rPr>
        <w:t>关键词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FCWFT；A电磁涡旋矢量场；B色荷涡旋旋量场；C希格斯涡旋标量场；C⁺正质量；C⁻负有效质量；跷跷板湮灭；拓扑势垒；频率红移；弦理论对标</w:t>
      </w:r>
    </w:p>
    <w:p w14:paraId="7921907A">
      <w:pPr>
        <w:pStyle w:val="6"/>
      </w:pPr>
      <w:bookmarkStart w:id="2" w:name="摘要"/>
      <w:r>
        <w:rPr>
          <w:rFonts w:hint="eastAsia"/>
        </w:rPr>
        <w:t>摘要</w:t>
      </w:r>
    </w:p>
    <w:p w14:paraId="51E74B75">
      <w:pPr>
        <w:pStyle w:val="4"/>
      </w:pPr>
      <w:r>
        <w:rPr>
          <w:rFonts w:hint="eastAsia"/>
        </w:rPr>
        <w:t>依据上传书系E1三场公理、A1场类型与粒子代码、B1宇宙创世耦合、B36拓扑常数与质量、C10三场路径积分，本文重建B64。宇宙基本构件不是“粒子”而是三场涡旋：A场为自旋1电磁涡旋矢量场，承载波动性、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电磁相位并生成光子；B场为自旋1/2色荷涡旋旋量场，按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t xml:space="preserve"> </w:t>
      </w:r>
      <w:r>
        <w:rPr>
          <w:rFonts w:hint="eastAsia"/>
        </w:rPr>
        <w:t>承载色荷、弱荷、电荷与自旋；C场为自旋0希格斯涡旋标量场，分为C⁺正涡旋（普通正质量物质）与C⁻反涡旋（拓扑稳态负有效质量暗物质）。粒子态写作三场直积</w:t>
      </w:r>
      <w:r>
        <w:t xml:space="preserve"> </w:t>
      </w:r>
      <m:oMath>
        <m:r>
          <m:rPr>
            <m:sty m:val="p"/>
          </m:rPr>
          <m:t>|Ψ⟩=|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，在算符层面使用分块对角矩阵实现固化表征。</w:t>
      </w:r>
    </w:p>
    <w:p w14:paraId="63132C52">
      <w:pPr>
        <w:pStyle w:val="3"/>
      </w:pPr>
      <w:r>
        <w:rPr>
          <w:rFonts w:hint="eastAsia"/>
        </w:rPr>
        <w:t>正反普通粒子湮灭满足三项充要条件：C分支同为C⁺（正质量同号）、B场满足严格反粒子共轭（电荷反号、色基反色、弱同位旋反转、自旋阶保持不变）、系统总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hint="eastAsia"/>
        </w:rPr>
        <w:t>电荷为零；湮灭过程通过A–C跷跷板机制，将C⁺凝聚质量能与B规范能无耗散转入A场自由度，生成双光子末态</w:t>
      </w:r>
      <w:r>
        <w:t xml:space="preserve"> </w:t>
      </w:r>
      <m:oMath>
        <m:r>
          <m:rPr>
            <m:sty m:val="p"/>
          </m:rPr>
          <m:t>|</m:t>
        </m:r>
        <m:r>
          <m:rPr/>
          <m:t>γ</m:t>
        </m:r>
        <m:r>
          <m:rPr>
            <m:sty m:val="p"/>
          </m:rPr>
          <m:t>⟩=|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，全过程能量、动量、电荷、色单态条件、弱超荷严格守恒。正负质量两体相互作用满足C⁺与C⁻符号异号，C场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对称双阱拓扑势垒不可跨越，无论B场是否共轭，湮灭通道均无法开启；两体之间仅受希格斯‑涡旋拓扑排斥势作用，从第一性原理解释C⁻暗物质不与普通物质发生湮灭、仅驱动大尺度宇宙排斥效应。结合B1创世能量子</w:t>
      </w:r>
      <m:oMath>
        <m:r>
          <m:rPr/>
          <m:t>ϕ</m:t>
        </m:r>
      </m:oMath>
      <w:r>
        <w:rPr>
          <w:rFonts w:hint="eastAsia"/>
        </w:rPr>
        <w:t>与A/B/C三场耦合、A1原初频率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，构建暴涨宇宙频率红移公式，把普朗克原初三场高能模态红移至当代可探测电磁能标。文末遵循E1/C13框架，从能标门槛、可证伪性、维度假设三个维度，完成FCWFT和弦理论、高维单场超统一理论的系统性对标。</w:t>
      </w:r>
    </w:p>
    <w:bookmarkEnd w:id="2"/>
    <w:p w14:paraId="2C5DEE3D">
      <w:pPr>
        <w:pStyle w:val="6"/>
      </w:pPr>
      <w:bookmarkStart w:id="3" w:name="引言与书系自洽定位"/>
      <w:r>
        <w:t xml:space="preserve">1 </w:t>
      </w:r>
      <w:r>
        <w:rPr>
          <w:rFonts w:hint="eastAsia"/>
        </w:rPr>
        <w:t>引言与书系自洽定位</w:t>
      </w:r>
    </w:p>
    <w:p w14:paraId="6F7A358C">
      <w:pPr>
        <w:pStyle w:val="7"/>
      </w:pPr>
      <w:bookmarkStart w:id="4" w:name="标准场论与本书补正点"/>
      <w:r>
        <w:t xml:space="preserve">1.1 </w:t>
      </w:r>
      <w:r>
        <w:rPr>
          <w:rFonts w:hint="eastAsia"/>
        </w:rPr>
        <w:t>标准场论与本书补正点</w:t>
      </w:r>
    </w:p>
    <w:p w14:paraId="62E9659C">
      <w:pPr>
        <w:pStyle w:val="4"/>
      </w:pPr>
      <w:r>
        <w:rPr>
          <w:rFonts w:hint="eastAsia"/>
        </w:rPr>
        <w:t>标准量子场论依靠CPT定理概括正反粒子湮灭现象，但无法描述“电荷—色荷—质量”三类自由度在反应过程中各自的能量转移细节，同时不能从底层区分“反粒子共轭对称”与“正负质量拓扑反转”两类完全不同的对称变换。书稿E1明确给出结论：四维平直时空内最小完备基础场集合唯一为</w:t>
      </w:r>
      <w:r>
        <w:t xml:space="preserve"> </w:t>
      </w:r>
      <m:oMath>
        <m:r>
          <m:rPr>
            <m:sty m:val="p"/>
          </m:rPr>
          <m:t>{</m:t>
        </m:r>
        <m:r>
          <m:rPr/>
          <m:t>A</m:t>
        </m:r>
        <m:r>
          <m:rPr>
            <m:sty m:val="p"/>
          </m:rPr>
          <m:t>,</m:t>
        </m:r>
        <m:r>
          <m:rPr/>
          <m:t>B</m:t>
        </m:r>
        <m:r>
          <m:rPr>
            <m:sty m:val="p"/>
          </m:rPr>
          <m:t>,</m:t>
        </m:r>
        <m:r>
          <m:rPr/>
          <m:t>C</m:t>
        </m:r>
        <m:r>
          <m:rPr>
            <m:sty m:val="p"/>
          </m:rPr>
          <m:t>}</m:t>
        </m:r>
      </m:oMath>
      <w:r>
        <w:rPr>
          <w:rFonts w:hint="eastAsia"/>
        </w:rPr>
        <w:t>；单场、两场的场集合不完备，四场及以上的场集合存在冗余自由度。三场的洛伦兹表示相互正交：A矢量对应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，B旋量对应</w:t>
      </w:r>
      <w:r>
        <w:t xml:space="preserve"> </w:t>
      </w:r>
      <m:oMath>
        <m:r>
          <m:rPr>
            <m:sty m:val="p"/>
          </m:rPr>
          <m:t>(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)⊕(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  <m:r>
          <m:rPr>
            <m:sty m:val="p"/>
          </m:rPr>
          <m:t>)</m:t>
        </m:r>
      </m:oMath>
      <w:r>
        <w:rPr>
          <w:rFonts w:hint="eastAsia"/>
        </w:rPr>
        <w:t>，C标量对应</w:t>
      </w:r>
      <w:r>
        <w:t xml:space="preserve"> </w:t>
      </w:r>
      <m:oMath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hint="eastAsia"/>
        </w:rPr>
        <w:t>。基于此结论，本文不再强行把三场自由度压缩为简单复标量，严格遵循书系三场分工架构开展推导。</w:t>
      </w:r>
    </w:p>
    <w:bookmarkEnd w:id="4"/>
    <w:p w14:paraId="25D9A6C3">
      <w:pPr>
        <w:pStyle w:val="7"/>
      </w:pPr>
      <w:bookmarkStart w:id="5" w:name="与弦理论高维单场理论的区别"/>
      <w:r>
        <w:t xml:space="preserve">1.2 </w:t>
      </w:r>
      <w:r>
        <w:rPr>
          <w:rFonts w:hint="eastAsia"/>
        </w:rPr>
        <w:t>与弦理论、高维单场理论的区别</w:t>
      </w:r>
    </w:p>
    <w:p w14:paraId="019F13E2">
      <w:pPr>
        <w:pStyle w:val="4"/>
      </w:pPr>
      <w:r>
        <w:rPr>
          <w:rFonts w:hint="eastAsia"/>
        </w:rPr>
        <w:t>E1书稿已经对比19维高维单场超统一模型：该理论低能极限需要人工引入紧致化假设，A、B、C、D各类场无法自然涌现。弦理论依靠普朗克尺度弦振动叠加10/11维空间紧致化方案描述粒子谱系；而FCWFT依照书稿C13的对应思路，仅以四维时空三场涡旋作为物理本体，高维自由度仅作为可选的降维脚手架，不是理论必需前提。本文第8节沿用这套对标框架完成横向比较。</w:t>
      </w:r>
    </w:p>
    <w:bookmarkEnd w:id="5"/>
    <w:p w14:paraId="67313FC7">
      <w:pPr>
        <w:pStyle w:val="7"/>
      </w:pPr>
      <w:bookmarkStart w:id="6" w:name="公设书系修订版"/>
      <w:r>
        <w:t xml:space="preserve">1.3 </w:t>
      </w:r>
      <w:r>
        <w:rPr>
          <w:rFonts w:hint="eastAsia"/>
        </w:rPr>
        <w:t>公设</w:t>
      </w:r>
    </w:p>
    <w:p w14:paraId="4267E236">
      <w:pPr>
        <w:pStyle w:val="4"/>
      </w:pPr>
      <w:r>
        <w:rPr>
          <w:rFonts w:hint="eastAsia"/>
          <w:b/>
          <w:bCs/>
        </w:rPr>
        <w:t>公设1（A场）</w:t>
      </w:r>
      <w:r>
        <w:t xml:space="preserve">。 </w:t>
      </w:r>
      <w:r>
        <w:rPr>
          <w:rFonts w:hint="eastAsia"/>
        </w:rPr>
        <w:t>电磁涡旋矢量场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，自旋1，场强定义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μν</m:t>
            </m:r>
          </m:sub>
        </m:sSub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μ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ν</m:t>
            </m:r>
          </m:sub>
        </m:sSub>
        <m:r>
          <m:rPr>
            <m:sty m:val="p"/>
          </m:rPr>
          <m:t>−</m:t>
        </m:r>
        <m:sSub>
          <m:sSubPr/>
          <m:e>
            <m:r>
              <m:rPr>
                <m:sty m:val="p"/>
              </m:rPr>
              <m:t>∂</m:t>
            </m:r>
          </m:e>
          <m:sub>
            <m:r>
              <m:rPr/>
              <m:t>ν</m:t>
            </m:r>
          </m:sub>
        </m:sSub>
        <m:sSub>
          <m:sSubPr/>
          <m:e>
            <m:r>
              <m:rPr/>
              <m:t>A</m:t>
            </m:r>
          </m:e>
          <m:sub>
            <m:r>
              <m:rPr/>
              <m:t>μ</m:t>
            </m:r>
          </m:sub>
        </m:sSub>
      </m:oMath>
      <w:r>
        <w:rPr>
          <w:rFonts w:hint="eastAsia"/>
        </w:rPr>
        <w:t>；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相位</w:t>
      </w:r>
      <w:r>
        <w:t xml:space="preserve"> </w:t>
      </w:r>
      <m:oMath>
        <m:r>
          <m:rPr>
            <m:sty m:val="p"/>
          </m:rPr>
          <m:t>arg</m:t>
        </m:r>
        <m:sSub>
          <m:sSubPr/>
          <m:e>
            <m:r>
              <m:rPr/>
              <m:t>Z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表征电荷符号，横向模对应物理光子；纵向低频模按照B24模型参与A–C引力复合，本文湮灭动力学仅取用横向光子模。A1给出原初波长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等于普朗克长度，原初频率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λ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t>。</w:t>
      </w:r>
    </w:p>
    <w:p w14:paraId="79D2F95F">
      <w:pPr>
        <w:pStyle w:val="3"/>
      </w:pPr>
      <w:r>
        <w:rPr>
          <w:rFonts w:hint="eastAsia"/>
          <w:b/>
          <w:bCs/>
        </w:rPr>
        <w:t>公设2（B场）</w:t>
      </w:r>
      <w:r>
        <w:t xml:space="preserve">。 </w:t>
      </w:r>
      <w:r>
        <w:rPr>
          <w:rFonts w:hint="eastAsia"/>
        </w:rPr>
        <w:t>色荷涡旋旋量场</w:t>
      </w:r>
      <w:r>
        <w:t xml:space="preserve"> 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rPr>
          <w:rFonts w:hint="eastAsia"/>
        </w:rPr>
        <w:t>，自旋1/2，协变导数</w:t>
      </w:r>
    </w:p>
    <w:p w14:paraId="1B727F17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D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p"/>
                </m:rPr>
                <m:t>∂</m:t>
              </m:r>
            </m:e>
            <m:sub>
              <m:r>
                <m:rPr/>
                <m:t>μ</m:t>
              </m:r>
            </m:sub>
          </m:sSub>
          <m:r>
            <m:rPr>
              <m:sty m:val="p"/>
            </m:rPr>
            <m:t>−</m:t>
          </m:r>
          <m:r>
            <m:rPr/>
            <m:t>i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s</m:t>
              </m:r>
            </m:sub>
          </m:sSub>
          <m:sSubSup>
            <m:sSubSupPr/>
            <m:e>
              <m:r>
                <m:rPr/>
                <m:t>G</m:t>
              </m:r>
            </m:e>
            <m:sub>
              <m:r>
                <m:rPr/>
                <m:t>μ</m:t>
              </m:r>
            </m:sub>
            <m:sup>
              <m:r>
                <m:rPr/>
                <m:t>a</m:t>
              </m:r>
            </m:sup>
          </m:sSubSup>
          <m:sSup>
            <m:sSupPr/>
            <m:e>
              <m:r>
                <m:rPr/>
                <m:t>T</m:t>
              </m:r>
            </m:e>
            <m:sup>
              <m:r>
                <m:rPr/>
                <m:t>a</m:t>
              </m:r>
            </m:sup>
          </m:sSup>
          <m:r>
            <m:rPr>
              <m:sty m:val="p"/>
            </m:rPr>
            <m:t>−</m:t>
          </m:r>
          <m:r>
            <m:rPr/>
            <m:t>ig</m:t>
          </m:r>
          <m:sSubSup>
            <m:sSubSupPr/>
            <m:e>
              <m:r>
                <m:rPr/>
                <m:t>W</m:t>
              </m:r>
            </m:e>
            <m:sub>
              <m:r>
                <m:rPr/>
                <m:t>μ</m:t>
              </m:r>
            </m:sub>
            <m:sup>
              <m:r>
                <m:rPr/>
                <m:t>i</m:t>
              </m:r>
            </m:sup>
          </m:sSubSup>
          <m:sSup>
            <m:sSupPr/>
            <m:e>
              <m:r>
                <m:rPr/>
                <m:t>τ</m:t>
              </m:r>
            </m:e>
            <m:sup>
              <m:r>
                <m:rPr/>
                <m:t>i</m:t>
              </m:r>
            </m:sup>
          </m:sSup>
          <m:r>
            <m:rPr>
              <m:sty m:val="p"/>
            </m:rPr>
            <m:t>−</m:t>
          </m:r>
          <m:r>
            <m:rPr/>
            <m:t>i</m:t>
          </m:r>
          <m:sSup>
            <m:sSupPr/>
            <m:e>
              <m:r>
                <m:rPr/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Y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μ</m:t>
              </m:r>
            </m:sub>
          </m:sSub>
        </m:oMath>
      </m:oMathPara>
      <w:r>
        <w:br w:type="textWrapping"/>
      </w:r>
      <w:r>
        <w:rPr>
          <w:rFonts w:hint="eastAsia"/>
        </w:rPr>
        <w:t>规范群</w:t>
      </w:r>
      <w:r>
        <w:t xml:space="preserve"> </w:t>
      </w:r>
      <m:oMath>
        <m:sSub>
          <m:sSubPr/>
          <m:e>
            <m:r>
              <m:rPr>
                <m:sty m:val="p"/>
              </m:rPr>
              <m:t>G</m:t>
            </m:r>
          </m:e>
          <m:sub>
            <m:r>
              <m:rPr>
                <m:sty m:val="p"/>
              </m:rPr>
              <m:t>SM</m:t>
            </m:r>
          </m:sub>
        </m:sSub>
        <m:r>
          <m:rPr>
            <m:sty m:val="p"/>
          </m:rPr>
          <m:t>=SU(</m:t>
        </m:r>
        <m:r>
          <m:rPr/>
          <m:t>3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×SU(</m:t>
        </m:r>
        <m:r>
          <m:rPr/>
          <m:t>2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L</m:t>
            </m:r>
          </m:sub>
        </m:sSub>
        <m:r>
          <m:rPr>
            <m:sty m:val="p"/>
          </m:rPr>
          <m:t>×U(</m:t>
        </m:r>
        <m:r>
          <m:rPr/>
          <m:t>1</m:t>
        </m:r>
        <m:sSub>
          <m:sSubPr/>
          <m:e>
            <m:r>
              <m:rPr>
                <m:sty m:val="p"/>
              </m:rPr>
              <m:t>)</m:t>
            </m:r>
          </m:e>
          <m:sub>
            <m:r>
              <m:rPr/>
              <m:t>Y</m:t>
            </m:r>
          </m:sub>
        </m:sSub>
      </m:oMath>
      <w:r>
        <w:rPr>
          <w:rFonts w:hint="eastAsia"/>
        </w:rPr>
        <w:t>。色指标采用书稿A1粒子编码规则：夸克使用单色或双色基，轻子电子使用“反红‑反绿‑反蓝”表征负电荷色框架，正电子使用“红‑绿‑蓝”表征正电荷色框架；无迹约束仅施加在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内部生成元，不对整个B量子态强制标量无迹条件。B场承载电荷、色荷、弱荷、自旋内禀量子数。</w:t>
      </w:r>
    </w:p>
    <w:p w14:paraId="1284F5AF">
      <w:pPr>
        <w:pStyle w:val="3"/>
      </w:pPr>
      <w:r>
        <w:rPr>
          <w:rFonts w:hint="eastAsia"/>
          <w:b/>
          <w:bCs/>
        </w:rPr>
        <w:t>公设3（C场）</w:t>
      </w:r>
      <w:r>
        <w:t xml:space="preserve">。 </w:t>
      </w:r>
      <w:r>
        <w:rPr>
          <w:rFonts w:hint="eastAsia"/>
        </w:rPr>
        <w:t>希格斯涡旋标量场</w:t>
      </w:r>
      <w:r>
        <w:t xml:space="preserve"> </w:t>
      </w:r>
      <m:oMath>
        <m:r>
          <m:rPr/>
          <m:t>C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</m:t>
        </m:r>
      </m:oMath>
      <w:r>
        <w:rPr>
          <w:rFonts w:hint="eastAsia"/>
        </w:rPr>
        <w:t>，自旋0，有效势取自E1书稿：</w:t>
      </w:r>
    </w:p>
    <w:p w14:paraId="45A15740">
      <w:pPr>
        <w:pStyle w:val="3"/>
      </w:pPr>
      <m:oMathPara>
        <m:oMathParaPr>
          <m:jc m:val="center"/>
        </m:oMathParaPr>
        <m:oMath>
          <m:r>
            <m:rPr/>
            <m:t>V</m:t>
          </m:r>
          <m:r>
            <m:rPr>
              <m:sty m:val="p"/>
            </m:rPr>
            <m:t>(</m:t>
          </m:r>
          <m:r>
            <m:rPr/>
            <m:t>C</m:t>
          </m:r>
          <m:r>
            <m:rPr>
              <m:sty m:val="p"/>
            </m:rPr>
            <m:t>)=−</m:t>
          </m:r>
          <m:sSup>
            <m:sSupPr/>
            <m:e>
              <m:r>
                <m:rPr/>
                <m:t>μ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r>
            <m:rPr/>
            <m:t>λ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4</m:t>
              </m:r>
            </m:sup>
          </m:sSup>
        </m:oMath>
      </m:oMathPara>
      <w:r>
        <w:br w:type="textWrapping"/>
      </w:r>
      <w:r>
        <w:rPr>
          <w:rFonts w:hint="eastAsia"/>
        </w:rPr>
        <w:t>式中</w:t>
      </w:r>
      <w:r>
        <w:t xml:space="preserve"> </w:t>
      </w:r>
      <m:oMath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&gt;</m:t>
        </m:r>
        <m:r>
          <m:rPr/>
          <m:t>0</m:t>
        </m:r>
        <m:r>
          <m:rPr>
            <m:sty m:val="p"/>
          </m:rPr>
          <m:t>,</m:t>
        </m:r>
        <m:r>
          <m:rPr/>
          <m:t>λ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，真空解</w:t>
      </w:r>
      <w:r>
        <w:t xml:space="preserve"> </w:t>
      </w:r>
      <m:oMath>
        <m:r>
          <m:rPr/>
          <m:t>C</m:t>
        </m:r>
        <m:r>
          <m:rPr>
            <m:sty m:val="p"/>
          </m:rPr>
          <m:t>=±</m:t>
        </m:r>
        <m:r>
          <m:rPr/>
          <m:t>v</m:t>
        </m:r>
      </m:oMath>
      <w:r>
        <w:rPr>
          <w:rFonts w:hint="eastAsia"/>
        </w:rPr>
        <w:t>，</w:t>
      </w:r>
      <m:oMath>
        <m:r>
          <m:rPr/>
          <m:t>v</m:t>
        </m:r>
        <m:r>
          <m:rPr>
            <m:sty m:val="p"/>
          </m:rPr>
          <m:t>≈</m:t>
        </m:r>
        <m:r>
          <m:rPr/>
          <m:t>246 </m:t>
        </m:r>
        <m:r>
          <m:rPr>
            <m:sty m:val="p"/>
          </m:rPr>
          <m:t>GeV</m:t>
        </m:r>
      </m:oMath>
      <w:r>
        <w:rPr>
          <w:rFonts w:hint="eastAsia"/>
        </w:rPr>
        <w:t>。C⁺正涡旋分支耦合普通费米子，产生正质量</w:t>
      </w:r>
      <w:r>
        <w:t xml:space="preserve"> </w:t>
      </w:r>
      <m:oMath>
        <m:sSub>
          <m:sSubPr/>
          <m:e>
            <m:r>
              <m:rPr/>
              <m:t>m</m:t>
            </m:r>
          </m:e>
          <m:sub>
            <m:r>
              <m:rPr/>
              <m:t>f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f</m:t>
            </m:r>
          </m:sub>
        </m:sSub>
        <m:r>
          <m:rPr/>
          <m:t>v</m:t>
        </m:r>
        <m:r>
          <m:rPr>
            <m:sty m:val="p"/>
          </m:rPr>
          <m:t>/</m:t>
        </m:r>
        <m:rad>
          <m:radPr>
            <m:degHide m:val="1"/>
          </m:radPr>
          <m:deg/>
          <m:e>
            <m:r>
              <m:rPr/>
              <m:t>2</m:t>
            </m:r>
          </m:e>
        </m:rad>
      </m:oMath>
      <w:r>
        <w:rPr>
          <w:rFonts w:hint="eastAsia"/>
        </w:rPr>
        <w:t>；C⁻反涡旋分支按照E1附录、B1书稿耦合方案产生负有效质量暗物质，拓扑势垒保证该分支不会发生动力学失稳。</w:t>
      </w:r>
    </w:p>
    <w:p w14:paraId="04D75CB4">
      <w:pPr>
        <w:pStyle w:val="3"/>
      </w:pPr>
      <w:r>
        <w:rPr>
          <w:rFonts w:hint="eastAsia"/>
          <w:b/>
          <w:bCs/>
        </w:rPr>
        <w:t>公设4（反粒子共轭）</w:t>
      </w:r>
      <w:r>
        <w:t xml:space="preserve">。 </w:t>
      </w:r>
      <w:r>
        <w:rPr>
          <w:rFonts w:hint="eastAsia"/>
        </w:rPr>
        <w:t>对于普通C⁺粒子：A映射为</w:t>
      </w:r>
      <w:r>
        <w:t xml:space="preserve"> </w:t>
      </w:r>
      <m:oMath>
        <m:r>
          <m:rPr>
            <m:sty m:val="p"/>
          </m:rPr>
          <m:t>−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hint="eastAsia"/>
        </w:rPr>
        <w:t>（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相位共轭），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映射为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sSubSup>
          <m:sSubSup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T</m:t>
            </m:r>
          </m:sup>
        </m:sSubSup>
      </m:oMath>
      <w:r>
        <w:rPr>
          <w:rFonts w:hint="eastAsia"/>
        </w:rPr>
        <w:t>（电荷反号、色取反色、弱同位旋反转），C保持为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不变。反粒子变换不反转质量符号；质量符号反转属于C场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拓扑相变，不属于反粒子共轭变换。</w:t>
      </w:r>
    </w:p>
    <w:bookmarkEnd w:id="3"/>
    <w:bookmarkEnd w:id="6"/>
    <w:p w14:paraId="0529415E">
      <w:pPr>
        <w:pStyle w:val="6"/>
      </w:pPr>
      <w:bookmarkStart w:id="7" w:name="三场直积态与分块算符表示"/>
      <w:r>
        <w:t xml:space="preserve">2 </w:t>
      </w:r>
      <w:r>
        <w:rPr>
          <w:rFonts w:hint="eastAsia"/>
        </w:rPr>
        <w:t>三场直积态与分块算符表示</w:t>
      </w:r>
    </w:p>
    <w:p w14:paraId="4528B84D">
      <w:pPr>
        <w:pStyle w:val="4"/>
      </w:pPr>
      <w:r>
        <w:rPr>
          <w:rFonts w:hint="eastAsia"/>
        </w:rPr>
        <w:t>兼顾矩阵代数形式与书系旋量结构，定义广义分块算符：</w:t>
      </w:r>
    </w:p>
    <w:p w14:paraId="3DD8C674">
      <w:pPr>
        <w:pStyle w:val="3"/>
      </w:pPr>
      <m:oMathPara>
        <m:oMathParaPr>
          <m:jc m:val="center"/>
        </m:oMathParaPr>
        <m:oMath>
          <m:m>
            <m:mPr>
              <m:mcs>
                <m:mc>
                  <m:mcPr>
                    <m:count m:val="1"/>
                    <m:mcJc m:val="right"/>
                  </m:mcPr>
                </m:mc>
              </m:mcs>
              <m:plcHide m:val="1"/>
            </m:mPr>
            <m:mr>
              <m:e>
                <m:acc>
                  <m:accPr/>
                  <m:e>
                    <m:r>
                      <m:rPr>
                        <m:sty m:val="p"/>
                      </m:rPr>
                      <m:t>Ψ</m:t>
                    </m:r>
                  </m:e>
                </m:acc>
                <m:r>
                  <m:rPr>
                    <m:sty m:val="p"/>
                  </m:rPr>
                  <m:t>=</m:t>
                </m:r>
                <m:d>
                  <m:dPr>
                    <m:sepChr m:val=""/>
                  </m:dP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plcHide m:val="1"/>
                      </m:mPr>
                      <m:mr>
                        <m:e>
                          <m:acc>
                            <m:accPr/>
                            <m:e>
                              <m:r>
                                <m:rPr/>
                                <m:t>A</m:t>
                              </m:r>
                            </m:e>
                          </m:acc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acc>
                            <m:accPr/>
                            <m:e>
                              <m:r>
                                <m:rPr/>
                                <m:t>B</m:t>
                              </m:r>
                            </m:e>
                          </m:acc>
                        </m:e>
                        <m:e>
                          <m:r>
                            <m:rPr/>
                            <m:t>0</m:t>
                          </m:r>
                        </m:e>
                      </m:mr>
                      <m:mr>
                        <m:e>
                          <m:r>
                            <m:rPr/>
                            <m:t>0</m:t>
                          </m:r>
                        </m:e>
                        <m:e>
                          <m:r>
                            <m:rPr/>
                            <m:t>0</m:t>
                          </m:r>
                        </m:e>
                        <m:e>
                          <m:acc>
                            <m:accPr/>
                            <m:e>
                              <m:r>
                                <m:rPr/>
                                <m:t>C</m:t>
                              </m:r>
                            </m:e>
                          </m:acc>
                        </m:e>
                      </m:mr>
                    </m:m>
                  </m:e>
                </m:d>
              </m:e>
            </m:mr>
          </m:m>
        </m:oMath>
      </m:oMathPara>
    </w:p>
    <w:p w14:paraId="0BA891CD">
      <w:pPr>
        <w:pStyle w:val="4"/>
      </w:pPr>
      <w:r>
        <w:br w:type="textWrapping"/>
      </w:r>
      <w:r>
        <w:rPr>
          <w:rFonts w:hint="eastAsia"/>
        </w:rPr>
        <w:t>对角块依次为</w:t>
      </w:r>
      <w:r>
        <w:t xml:space="preserve"> </w:t>
      </w:r>
      <m:oMath>
        <m:acc>
          <m:accPr/>
          <m:e>
            <m:r>
              <m:rPr/>
              <m:t>A</m:t>
            </m:r>
          </m:e>
        </m:acc>
      </m:oMath>
      <w:r>
        <w:t>、</w:t>
      </w:r>
      <m:oMath>
        <m:acc>
          <m:accPr/>
          <m:e>
            <m:r>
              <m:rPr/>
              <m:t>B</m:t>
            </m:r>
          </m:e>
        </m:acc>
      </m:oMath>
      <w:r>
        <w:t>、</w:t>
      </w:r>
      <m:oMath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，所有非对角块置零。各对角块不是简单数值矩阵，而是携带洛伦兹指标、内部规范指标的量子算符：</w:t>
      </w:r>
    </w:p>
    <w:p w14:paraId="73F9D226">
      <w:pPr>
        <w:pStyle w:val="3"/>
      </w:pPr>
      <w:r>
        <w:t xml:space="preserve">• </w:t>
      </w:r>
      <m:oMath>
        <m:acc>
          <m:accPr/>
          <m:e>
            <m:r>
              <m:rPr/>
              <m:t>A</m:t>
            </m:r>
          </m:e>
        </m:acc>
      </m:oMath>
      <w:r>
        <w:rPr>
          <w:rFonts w:hint="eastAsia"/>
        </w:rPr>
        <w:t>：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相位算符叠加光子极化算符，作用空间为A场希尔伯特空间；数值示例可取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∈</m:t>
        </m:r>
        <m:r>
          <m:rPr>
            <m:sty m:val="p"/>
            <m:scr m:val="double-struck"/>
          </m:rPr>
          <m:t>ℂ</m:t>
        </m:r>
      </m:oMath>
      <w:r>
        <w:t xml:space="preserve"> </w:t>
      </w:r>
      <w:r>
        <w:rPr>
          <w:rFonts w:hint="eastAsia"/>
        </w:rPr>
        <w:t>表征电荷相位，</w:t>
      </w:r>
      <m:oMath>
        <m:r>
          <m:rPr/>
          <m:t>A</m:t>
        </m:r>
      </m:oMath>
      <w:r>
        <w:t xml:space="preserve"> </w:t>
      </w:r>
      <w:r>
        <w:rPr>
          <w:rFonts w:hint="eastAsia"/>
        </w:rPr>
        <w:t>代表电磁幅度。</w:t>
      </w:r>
    </w:p>
    <w:p w14:paraId="3B196AA8">
      <w:pPr>
        <w:pStyle w:val="3"/>
      </w:pPr>
      <w:r>
        <w:t xml:space="preserve">• </w:t>
      </w:r>
      <m:oMath>
        <m:acc>
          <m:accPr/>
          <m:e>
            <m:r>
              <m:rPr/>
              <m:t>B</m:t>
            </m:r>
          </m:e>
        </m:acc>
      </m:oMath>
      <w:r>
        <w:rPr>
          <w:rFonts w:hint="eastAsia"/>
        </w:rPr>
        <w:t>：狄拉克旋量指标乘内部规范指标；电子可选取三色反色列向量搭配旋量基，夸克选取对应色基。守恒量由规范生成元提取，不再强行使用</w:t>
      </w:r>
      <w:r>
        <w:t xml:space="preserve"> </w:t>
      </w:r>
      <m:oMath>
        <m:r>
          <m:rPr>
            <m:sty m:val="p"/>
          </m:rPr>
          <m:t>Tr</m:t>
        </m:r>
        <m:r>
          <m:rPr/>
          <m:t> B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替代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生成元无迹约束。</w:t>
      </w:r>
    </w:p>
    <w:p w14:paraId="1FD6CA1E">
      <w:pPr>
        <w:pStyle w:val="3"/>
      </w:pPr>
      <w:r>
        <w:t xml:space="preserve">• </w:t>
      </w:r>
      <m:oMath>
        <m:acc>
          <m:accPr/>
          <m:e>
            <m:r>
              <m:rPr/>
              <m:t>C</m:t>
            </m:r>
          </m:e>
        </m:acc>
      </m:oMath>
      <w:r>
        <w:rPr>
          <w:rFonts w:hint="eastAsia"/>
        </w:rPr>
        <w:t>：标量算符，本征值分为C⁺（正质量支）与C⁻（负有效质量支）。</w:t>
      </w:r>
    </w:p>
    <w:p w14:paraId="3BF320A7">
      <w:pPr>
        <w:pStyle w:val="3"/>
      </w:pPr>
      <w:r>
        <w:rPr>
          <w:rFonts w:hint="eastAsia"/>
        </w:rPr>
        <w:t>内积采用三场Hilbert–Schmidt直积形式：</w:t>
      </w:r>
    </w:p>
    <w:p w14:paraId="6743CE2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⟨Φ|Ψ⟩=⟨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A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A</m:t>
              </m:r>
            </m:sub>
          </m:sSub>
          <m:r>
            <m:rPr>
              <m:sty m:val="p"/>
            </m:rPr>
            <m:t>⋅⟨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B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⋅⟨</m:t>
          </m:r>
          <m:sSub>
            <m:sSub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|</m:t>
          </m:r>
          <m:sSub>
            <m:sSubPr/>
            <m:e>
              <m:r>
                <m:rPr>
                  <m:sty m:val="p"/>
                </m:rPr>
                <m:t>Ψ</m:t>
              </m:r>
            </m:e>
            <m:sub>
              <m:r>
                <m:rPr/>
                <m:t>C</m:t>
              </m:r>
            </m:sub>
          </m:sSub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</w:p>
    <w:p w14:paraId="2B96B624">
      <w:pPr>
        <w:pStyle w:val="4"/>
      </w:pPr>
      <w:r>
        <w:rPr>
          <w:rFonts w:hint="eastAsia"/>
        </w:rPr>
        <w:t>能量本征值（总能量正定）按照书系分场求和：</w:t>
      </w:r>
      <m:oMath>
        <m:r>
          <m:rPr/>
          <m:t>E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，其中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+光子场能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=旋量动能+规范场能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sSup>
          <m:sSupPr/>
          <m:e>
            <m:acc>
              <m:accPr>
                <m:chr m:val="̇"/>
              </m:accPr>
              <m:e>
                <m:r>
                  <m:rPr/>
                  <m:t>C</m:t>
                </m:r>
              </m:e>
            </m:acc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f>
          <m:fPr/>
          <m:num>
            <m:r>
              <m:rPr/>
              <m:t>1</m:t>
            </m:r>
          </m:num>
          <m:den>
            <m:r>
              <m:rPr/>
              <m:t>2</m:t>
            </m:r>
          </m:den>
        </m:f>
        <m:r>
          <m:rPr>
            <m:sty m:val="p"/>
          </m:rPr>
          <m:t>(∇</m:t>
        </m:r>
        <m:r>
          <m:rPr/>
          <m:t>C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V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</m:t>
        </m:r>
      </m:oMath>
      <w:r>
        <w:rPr>
          <w:rFonts w:hint="eastAsia"/>
        </w:rPr>
        <w:t>。针对C⁻暗物质，单点势能虽然属于负质量支，但整个系统总能量包含动能项与拓扑梯度项，E1附录严格证明拓扑下界正定，不存在快子坍缩问题。</w:t>
      </w:r>
    </w:p>
    <w:bookmarkEnd w:id="7"/>
    <w:p w14:paraId="09FDF958">
      <w:pPr>
        <w:pStyle w:val="6"/>
      </w:pPr>
      <w:bookmarkStart w:id="8" w:name="守恒量与反粒子共轭运算"/>
      <w:r>
        <w:t xml:space="preserve">3 </w:t>
      </w:r>
      <w:r>
        <w:rPr>
          <w:rFonts w:hint="eastAsia"/>
        </w:rPr>
        <w:t>守恒量与反粒子共轭运算</w:t>
      </w:r>
    </w:p>
    <w:p w14:paraId="60D04FE6">
      <w:pPr>
        <w:pStyle w:val="7"/>
      </w:pPr>
      <w:bookmarkStart w:id="9" w:name="守恒量"/>
      <w:r>
        <w:t xml:space="preserve">3.1 </w:t>
      </w:r>
      <w:r>
        <w:rPr>
          <w:rFonts w:hint="eastAsia"/>
        </w:rPr>
        <w:t>守恒量</w:t>
      </w:r>
    </w:p>
    <w:p w14:paraId="6332E1DB">
      <w:pPr>
        <w:pStyle w:val="4"/>
      </w:pPr>
      <w:r>
        <w:t xml:space="preserve">•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电磁电荷：</w:t>
      </w:r>
      <m:oMath>
        <m:sSub>
          <m:sSubPr/>
          <m:e>
            <m:r>
              <m:rPr/>
              <m:t>Q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=⟨</m:t>
        </m:r>
        <m:r>
          <m:rPr/>
          <m:t>ψ</m:t>
        </m:r>
        <m:r>
          <m:rPr>
            <m:sty m:val="p"/>
          </m:rPr>
          <m:t>|</m:t>
        </m:r>
        <m:sSub>
          <m:sSubPr/>
          <m:e>
            <m:acc>
              <m:accPr/>
              <m:e>
                <m:r>
                  <m:rPr/>
                  <m:t>Q</m:t>
                </m:r>
              </m:e>
            </m:acc>
          </m:e>
          <m:sub>
            <m:r>
              <m:rPr/>
              <m:t>U</m:t>
            </m:r>
          </m:sub>
        </m:sSub>
        <m:r>
          <m:rPr>
            <m:sty m:val="p"/>
          </m:rPr>
          <m:t>|</m:t>
        </m:r>
        <m:r>
          <m:rPr/>
          <m:t>ψ</m:t>
        </m:r>
        <m:r>
          <m:rPr>
            <m:sty m:val="p"/>
          </m:rPr>
          <m:t>⟩</m:t>
        </m:r>
      </m:oMath>
      <w:r>
        <w:rPr>
          <w:rFonts w:hint="eastAsia"/>
        </w:rPr>
        <w:t>，电子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e</m:t>
        </m:r>
      </m:oMath>
      <w:r>
        <w:rPr>
          <w:rFonts w:hint="eastAsia"/>
        </w:rPr>
        <w:t>、正电子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  <m:r>
          <m:rPr>
            <m:sty m:val="p"/>
          </m:rPr>
          <m:t>e</m:t>
        </m:r>
      </m:oMath>
      <w:r>
        <w:rPr>
          <w:rFonts w:hint="eastAsia"/>
        </w:rPr>
        <w:t>，由B场电荷量子数与A相位共同确定，遵循A1粒子编码规则。</w:t>
      </w:r>
    </w:p>
    <w:p w14:paraId="3A80F73E">
      <w:pPr>
        <w:pStyle w:val="3"/>
      </w:pPr>
      <w:r>
        <w:t xml:space="preserve">•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色单态指标：总色生成元</w:t>
      </w:r>
      <w:r>
        <w:t xml:space="preserve"> </w:t>
      </w:r>
      <m:oMath>
        <m:sSup>
          <m:sSupPr/>
          <m:e>
            <m:r>
              <m:rPr/>
              <m:t>T</m:t>
            </m:r>
          </m:e>
          <m:sup>
            <m:r>
              <m:rPr/>
              <m:t>a</m:t>
            </m:r>
          </m:sup>
        </m:sSup>
      </m:oMath>
      <w:r>
        <w:rPr>
          <w:rFonts w:hint="eastAsia"/>
        </w:rPr>
        <w:t>；正反粒子配对要求总色量子数归零（单色搭配反单色，或者三色全基相位反转）。</w:t>
      </w:r>
    </w:p>
    <w:p w14:paraId="4F0AC483">
      <w:pPr>
        <w:pStyle w:val="3"/>
      </w:pPr>
      <w:r>
        <w:t xml:space="preserve">• </w:t>
      </w:r>
      <m:oMath>
        <m:r>
          <m:rPr>
            <m:sty m:val="p"/>
          </m:rPr>
          <m:t>SU(</m:t>
        </m:r>
        <m:r>
          <m:rPr/>
          <m:t>2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弱荷与超荷：弱同位旋第三分量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、超荷</w:t>
      </w:r>
      <w:r>
        <w:t xml:space="preserve"> </w:t>
      </w:r>
      <m:oMath>
        <m:r>
          <m:rPr/>
          <m:t>Y</m:t>
        </m:r>
      </m:oMath>
      <w:r>
        <w:rPr>
          <w:rFonts w:hint="eastAsia"/>
        </w:rPr>
        <w:t>；湮灭末态光子属于弱单态。</w:t>
      </w:r>
    </w:p>
    <w:p w14:paraId="7B56D47A">
      <w:pPr>
        <w:pStyle w:val="3"/>
      </w:pPr>
      <w:r>
        <w:t xml:space="preserve">• </w:t>
      </w:r>
      <w:r>
        <w:rPr>
          <w:rFonts w:hint="eastAsia"/>
        </w:rPr>
        <w:t>C拓扑符号：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=sgn(⟨</m:t>
        </m:r>
        <m:r>
          <m:rPr/>
          <m:t>C</m:t>
        </m:r>
        <m:r>
          <m:rPr>
            <m:sty m:val="p"/>
          </m:rPr>
          <m:t>⟩)</m:t>
        </m:r>
      </m:oMath>
      <w:r>
        <w:rPr>
          <w:rFonts w:hint="eastAsia"/>
        </w:rPr>
        <w:t>，普通物质取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</m:oMath>
      <w:r>
        <w:rPr>
          <w:rFonts w:hint="eastAsia"/>
        </w:rPr>
        <w:t>，暗物质取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；有限能物理过程中该量守恒。</w:t>
      </w:r>
    </w:p>
    <w:p w14:paraId="12946D3A">
      <w:pPr>
        <w:pStyle w:val="3"/>
      </w:pPr>
      <w:r>
        <w:t xml:space="preserve">• </w:t>
      </w:r>
      <w:r>
        <w:rPr>
          <w:rFonts w:hint="eastAsia"/>
        </w:rPr>
        <w:t>拓扑荷（书稿E1/D2）：由B场规范陈数与C符号联合构造；跨越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势垒才可以改变拓扑荷，有限能演化下拓扑荷保持不变。</w:t>
      </w:r>
    </w:p>
    <w:bookmarkEnd w:id="9"/>
    <w:p w14:paraId="10FD6AE4">
      <w:pPr>
        <w:pStyle w:val="7"/>
      </w:pPr>
      <w:bookmarkStart w:id="10" w:name="反粒子数值示例电子正电子"/>
      <w:r>
        <w:t xml:space="preserve">3.2 </w:t>
      </w:r>
      <w:r>
        <w:rPr>
          <w:rFonts w:hint="eastAsia"/>
        </w:rPr>
        <w:t>反粒子数值示例（电子—正电子）</w:t>
      </w:r>
    </w:p>
    <w:p w14:paraId="308FA003">
      <w:pPr>
        <w:pStyle w:val="4"/>
      </w:pPr>
      <w:r>
        <w:rPr>
          <w:rFonts w:hint="eastAsia"/>
        </w:rPr>
        <w:t>按照A1电子编码：</w:t>
      </w:r>
      <m:oMath>
        <m:sSub>
          <m:sSubPr/>
          <m:e>
            <m:r>
              <m:rPr/>
              <m:t>ψ</m:t>
            </m:r>
          </m:e>
          <m:sub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</m:oMath>
      <w:r>
        <w:rPr>
          <w:rFonts w:hint="eastAsia"/>
        </w:rPr>
        <w:t>：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(反红+反绿+反蓝)</m:t>
        </m:r>
      </m:oMath>
      <w:r>
        <w:t xml:space="preserve"> </w:t>
      </w:r>
      <w:r>
        <w:rPr>
          <w:rFonts w:hint="eastAsia"/>
        </w:rPr>
        <w:t>自旋1/2，C⁺，</w:t>
      </w:r>
      <m:oMath>
        <m:sSub>
          <m:sSubPr/>
          <m:e>
            <m:r>
              <m:rPr/>
              <m:t>m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0.511 </m:t>
        </m:r>
        <m:r>
          <m:rPr>
            <m:sty m:val="p"/>
          </m:rPr>
          <m:t>MeV</m:t>
        </m:r>
      </m:oMath>
      <w:r>
        <w:rPr>
          <w:rFonts w:hint="eastAsia"/>
        </w:rPr>
        <w:t>。正电子：</w:t>
      </w:r>
      <m:oMath>
        <m:sSub>
          <m:sSubPr/>
          <m:e>
            <m:r>
              <m:rPr/>
              <m:t>ψ</m:t>
            </m:r>
          </m:e>
          <m:sub>
            <m:sSup>
              <m:sSupPr/>
              <m:e>
                <m:r>
                  <m:rPr/>
                  <m:t>e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</m:oMath>
      <w:r>
        <w:rPr>
          <w:rFonts w:hint="eastAsia"/>
        </w:rPr>
        <w:t>：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+</m:t>
            </m:r>
            <m:r>
              <m:rPr/>
              <m:t>1</m:t>
            </m:r>
            <m:r>
              <m:rPr>
                <m:sty m:val="p"/>
              </m:rPr>
              <m:t>e</m:t>
            </m:r>
          </m:sub>
        </m:sSub>
      </m:oMath>
      <w:r>
        <w:rPr>
          <w:rFonts w:hint="eastAsia"/>
        </w:rPr>
        <w:t>，</w:t>
      </w:r>
      <m:oMath>
        <m:r>
          <m:rPr/>
          <m:t>B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ad>
              <m:radPr>
                <m:degHide m:val="1"/>
              </m:radPr>
              <m:deg/>
              <m:e>
                <m:r>
                  <m:rPr/>
                  <m:t>3</m:t>
                </m:r>
              </m:e>
            </m:rad>
          </m:den>
        </m:f>
        <m:r>
          <m:rPr>
            <m:sty m:val="p"/>
          </m:rPr>
          <m:t>(红+绿+蓝)</m:t>
        </m:r>
      </m:oMath>
      <w:r>
        <w:t xml:space="preserve"> </w:t>
      </w:r>
      <w:r>
        <w:rPr>
          <w:rFonts w:hint="eastAsia"/>
        </w:rPr>
        <w:t>自旋1/2，C⁺。于是B场反共轭残差在色生成元空间总和为零、总电荷归零、弱超荷相互抵消；C分支同为C⁺。该表述相比旧版“B数值矩阵直接取负”更加贴合书系设定，同时规避把轻子人为赋予强</w:t>
      </w:r>
      <w:r>
        <w:t xml:space="preserve"> </w:t>
      </w:r>
      <m:oMath>
        <m:r>
          <m:rPr>
            <m:sty m:val="p"/>
          </m:rPr>
          <m:t>SU(</m:t>
        </m:r>
        <m:r>
          <m:rPr/>
          <m:t>3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色自由度的问题。</w:t>
      </w:r>
    </w:p>
    <w:bookmarkEnd w:id="8"/>
    <w:bookmarkEnd w:id="10"/>
    <w:p w14:paraId="5CE8CDFD">
      <w:pPr>
        <w:pStyle w:val="6"/>
      </w:pPr>
      <w:bookmarkStart w:id="11" w:name="守恒型跷跷板湮灭定理仅c普通物质"/>
      <w:r>
        <w:t xml:space="preserve">4 </w:t>
      </w:r>
      <w:r>
        <w:rPr>
          <w:rFonts w:hint="eastAsia"/>
        </w:rPr>
        <w:t>守恒型跷跷板湮灭定理（仅C⁺普通物质）</w:t>
      </w:r>
    </w:p>
    <w:p w14:paraId="5E8D8104">
      <w:pPr>
        <w:pStyle w:val="4"/>
      </w:pPr>
      <w:r>
        <w:rPr>
          <w:rFonts w:hint="eastAsia"/>
          <w:b/>
          <w:bCs/>
        </w:rPr>
        <w:t>定义4.1（跷跷板算子</w:t>
      </w:r>
      <w:r>
        <w:rPr>
          <w:b/>
          <w:bCs/>
        </w:rPr>
        <w:t xml:space="preserve"> </w:t>
      </w:r>
      <m:oMath>
        <m:acc>
          <m:accPr/>
          <m:e>
            <m:r>
              <m:rPr/>
              <m:t>S</m:t>
            </m:r>
          </m:e>
        </m:acc>
      </m:oMath>
      <w:r>
        <w:rPr>
          <w:rFonts w:hint="eastAsia"/>
          <w:b/>
          <w:bCs/>
        </w:rPr>
        <w:t>）</w:t>
      </w:r>
      <w:r>
        <w:t xml:space="preserve">。 </w:t>
      </w:r>
      <w:r>
        <w:rPr>
          <w:rFonts w:hint="eastAsia"/>
        </w:rPr>
        <w:t>算子仅对双体态</w:t>
      </w:r>
      <w:r>
        <w:t xml:space="preserve"> </w:t>
      </w:r>
      <m:oMath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有定义，当且仅当同时满足下面四条条件：</w:t>
      </w:r>
    </w:p>
    <w:p w14:paraId="5ED6A132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σ</m:t>
            </m:r>
          </m:e>
          <m:sub>
            <m:r>
              <m:rPr/>
              <m:t>C1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σ</m:t>
            </m:r>
          </m:e>
          <m:sub>
            <m:r>
              <m:rPr/>
              <m:t>C2</m:t>
            </m:r>
          </m:sub>
        </m:sSub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（同为C⁺正质量分支）；</w:t>
      </w:r>
    </w:p>
    <w:p w14:paraId="7BA30622">
      <w:pPr>
        <w:pStyle w:val="26"/>
        <w:numPr>
          <w:ilvl w:val="0"/>
          <w:numId w:val="1"/>
        </w:numPr>
      </w:pPr>
      <w:r>
        <w:rPr>
          <w:rFonts w:hint="eastAsia"/>
        </w:rPr>
        <w:t>B场满足反共轭条件：</w:t>
      </w:r>
      <m:oMath>
        <m:sSub>
          <m:sSubPr/>
          <m:e>
            <m:r>
              <m:rPr/>
              <m:t>Q</m:t>
            </m:r>
          </m:e>
          <m:sub>
            <m:r>
              <m:rPr/>
              <m:t>B1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B2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，总色生成元之和为0，总弱超荷之和为0；</w:t>
      </w:r>
    </w:p>
    <w:p w14:paraId="6CD3CAB6">
      <w:pPr>
        <w:pStyle w:val="26"/>
        <w:numPr>
          <w:ilvl w:val="0"/>
          <w:numId w:val="1"/>
        </w:numPr>
      </w:pPr>
      <w:r>
        <w:rPr>
          <w:rFonts w:hint="eastAsia"/>
        </w:rPr>
        <w:t>总</w:t>
      </w:r>
      <w:r>
        <w:t xml:space="preserve"> </w:t>
      </w:r>
      <m:oMath>
        <m:r>
          <m:rPr>
            <m:sty m:val="p"/>
          </m:rPr>
          <m:t>U(</m:t>
        </m:r>
        <m:r>
          <m:rPr/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电荷</w:t>
      </w:r>
      <w:r>
        <w:t xml:space="preserve"> </w:t>
      </w:r>
      <m:oMath>
        <m:sSub>
          <m:sSubPr/>
          <m:e>
            <m:r>
              <m:rPr/>
              <m:t>Q</m:t>
            </m:r>
          </m:e>
          <m:sub>
            <m:r>
              <m:rPr/>
              <m:t>A1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Q</m:t>
            </m:r>
          </m:e>
          <m:sub>
            <m:r>
              <m:rPr/>
              <m:t>A2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；</w:t>
      </w:r>
    </w:p>
    <w:p w14:paraId="0F5EC96E">
      <w:pPr>
        <w:pStyle w:val="26"/>
        <w:numPr>
          <w:ilvl w:val="0"/>
          <w:numId w:val="1"/>
        </w:numPr>
      </w:pPr>
      <w:r>
        <w:rPr>
          <w:rFonts w:hint="eastAsia"/>
        </w:rPr>
        <w:t>系统总三维动量可以满足背对背双粒子末态几何约束；</w:t>
      </w:r>
    </w:p>
    <w:p w14:paraId="64854AE7">
      <w:pPr>
        <w:pStyle w:val="4"/>
      </w:pPr>
      <w:r>
        <w:rPr>
          <w:rFonts w:hint="eastAsia"/>
        </w:rPr>
        <w:t>满足全部条件时，</w:t>
      </w:r>
      <m:oMath>
        <m:acc>
          <m:accPr/>
          <m:e>
            <m:r>
              <m:rPr/>
              <m:t>S</m:t>
            </m:r>
          </m:e>
        </m:acc>
        <m:r>
          <m:rPr>
            <m:sty m:val="p"/>
          </m:rPr>
          <m:t>(</m:t>
        </m:r>
        <m:sSub>
          <m:sSubPr/>
          <m:e>
            <m:r>
              <m:rPr/>
              <m:t>p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p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)=(</m:t>
        </m:r>
        <m:sSub>
          <m:sSubPr/>
          <m:e>
            <m:r>
              <m:rPr/>
              <m:t>γ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γ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>，光子末态</w:t>
      </w:r>
      <w:r>
        <w:t xml:space="preserve"> </w:t>
      </w:r>
      <m:oMath>
        <m:r>
          <m:rPr>
            <m:sty m:val="p"/>
          </m:rPr>
          <m:t>|</m:t>
        </m:r>
        <m:r>
          <m:rPr/>
          <m:t>γ</m:t>
        </m:r>
        <m:r>
          <m:rPr>
            <m:sty m:val="p"/>
          </m:rPr>
          <m:t>⟩=|</m:t>
        </m:r>
        <m:sSubSup>
          <m:sSubSup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  <m:sup>
            <m:r>
              <m:rPr>
                <m:sty m:val="p"/>
              </m:rPr>
              <m:t>(±)</m:t>
            </m:r>
          </m:sup>
        </m:sSubSup>
        <m:r>
          <m:rPr>
            <m:sty m:val="p"/>
          </m:rPr>
          <m:t>⟩⊗|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⊗|</m:t>
        </m:r>
        <m:r>
          <m:rPr/>
          <m:t>0</m:t>
        </m:r>
        <m:sSub>
          <m:sSubPr/>
          <m:e>
            <m:r>
              <m:rPr>
                <m:sty m:val="p"/>
              </m:rPr>
              <m:t>⟩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，能量均分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，两个光子A相位符号相反。</w:t>
      </w:r>
    </w:p>
    <w:p w14:paraId="578D31F7">
      <w:pPr>
        <w:pStyle w:val="3"/>
      </w:pPr>
      <w:r>
        <w:rPr>
          <w:rFonts w:hint="eastAsia"/>
          <w:b/>
          <w:bCs/>
        </w:rPr>
        <w:t>定理4.1（能量无耗散转移）</w:t>
      </w:r>
      <w:r>
        <w:t xml:space="preserve">。 </w:t>
      </w:r>
      <w:r>
        <w:rPr>
          <w:rFonts w:hint="eastAsia"/>
        </w:rPr>
        <w:t>初态</w:t>
      </w:r>
      <w:r>
        <w:t xml:space="preserve"> </w:t>
      </w:r>
      <m:oMath>
        <m:sSub>
          <m:sSubPr/>
          <m:e>
            <m:r>
              <m:rPr/>
              <m:t>E</m:t>
            </m:r>
          </m:e>
          <m:sub>
            <m:r>
              <m:rPr/>
              <m:t>C</m:t>
            </m:r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rPr>
          <w:rFonts w:hint="eastAsia"/>
        </w:rPr>
        <w:t>静质量能、</w:t>
      </w:r>
      <m:oMath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</m:oMath>
      <w:r>
        <w:t xml:space="preserve"> </w:t>
      </w:r>
      <w:r>
        <w:rPr>
          <w:rFonts w:hint="eastAsia"/>
        </w:rPr>
        <w:t>规范能、</w:t>
      </w:r>
      <m:oMath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电磁能之和，经过</w:t>
      </w:r>
      <w:r>
        <w:t xml:space="preserve"> 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跷跷板演化转换为双光子A场自由度能量；C⁺真空凝聚在末态退至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光子分支，质量能不会消失，通过A–C跷跷板机制存入A场横向光子模。代数推导与数值代码都给出能量残差</w:t>
      </w:r>
      <w:r>
        <w:t xml:space="preserve"> </w:t>
      </w:r>
      <m:oMath>
        <m:sSub>
          <m:sSubPr/>
          <m:e>
            <m:r>
              <m:rPr/>
              <m:t>δ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>。</w:t>
      </w:r>
    </w:p>
    <w:p w14:paraId="36F66E9D">
      <w:pPr>
        <w:pStyle w:val="3"/>
      </w:pPr>
      <w:r>
        <w:rPr>
          <w:rFonts w:hint="eastAsia"/>
          <w:b/>
          <w:bCs/>
        </w:rPr>
        <w:t>定理4.2（双光子唯一性）</w:t>
      </w:r>
      <w:r>
        <w:t xml:space="preserve">。 </w:t>
      </w:r>
      <w:r>
        <w:rPr>
          <w:rFonts w:hint="eastAsia"/>
        </w:rPr>
        <w:t>质心系总动量等于零，单光子末态必然破坏动量守恒；三光子虽然可以满足动量守恒，但是违背跷跷板两体共轭最小通道以及B/C场完全退激发条件；最低阶唯一物理解为等能双光子。该结论与书稿C10光子路径积分“B/C冻结、仅A相位叠加”保持自洽。</w:t>
      </w:r>
    </w:p>
    <w:p w14:paraId="24C5BFB1">
      <w:pPr>
        <w:pStyle w:val="3"/>
      </w:pPr>
      <w:r>
        <w:rPr>
          <w:rFonts w:hint="eastAsia"/>
          <w:b/>
          <w:bCs/>
        </w:rPr>
        <w:t>守恒表（电子对湮灭）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1860"/>
        <w:gridCol w:w="1123"/>
        <w:gridCol w:w="3929"/>
      </w:tblGrid>
      <w:tr w14:paraId="5426B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EEFE779">
            <w:pPr>
              <w:pStyle w:val="26"/>
              <w:jc w:val="center"/>
            </w:pPr>
            <w:r>
              <w:rPr>
                <w:rFonts w:hint="eastAsia"/>
                <w:b/>
              </w:rPr>
              <w:t>观测量</w:t>
            </w:r>
          </w:p>
        </w:tc>
        <w:tc>
          <w:tcPr>
            <w:shd w:val="clear" w:color="auto" w:fill="B9CDE5"/>
            <w:vAlign w:val="center"/>
          </w:tcPr>
          <w:p w14:paraId="5B76A4D4">
            <w:pPr>
              <w:pStyle w:val="26"/>
              <w:jc w:val="center"/>
            </w:pPr>
            <w:r>
              <w:rPr>
                <w:rFonts w:hint="eastAsia"/>
                <w:b/>
              </w:rPr>
              <w:t>初态</w:t>
            </w:r>
            <w:r>
              <w:rPr>
                <w:b/>
              </w:rPr>
              <w:t xml:space="preserve"> </w:t>
            </w:r>
            <m:oMath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</w:p>
        </w:tc>
        <w:tc>
          <w:tcPr>
            <w:shd w:val="clear" w:color="auto" w:fill="B9CDE5"/>
            <w:vAlign w:val="center"/>
          </w:tcPr>
          <w:p w14:paraId="6D7013CA">
            <w:pPr>
              <w:pStyle w:val="26"/>
              <w:jc w:val="center"/>
            </w:pPr>
            <w:r>
              <w:rPr>
                <w:rFonts w:hint="eastAsia"/>
                <w:b/>
              </w:rPr>
              <w:t>末态</w:t>
            </w:r>
            <w:r>
              <w:rPr>
                <w:b/>
              </w:rPr>
              <w:t xml:space="preserve"> </w:t>
            </w:r>
            <m:oMath>
              <m:r>
                <m:rPr/>
                <m:t>γ</m:t>
              </m:r>
              <m:r>
                <m:rPr>
                  <m:sty m:val="p"/>
                </m:rPr>
                <m:t>+</m:t>
              </m:r>
              <m:r>
                <m:rPr/>
                <m:t>γ</m:t>
              </m:r>
            </m:oMath>
          </w:p>
        </w:tc>
        <w:tc>
          <w:tcPr>
            <w:shd w:val="clear" w:color="auto" w:fill="B9CDE5"/>
            <w:vAlign w:val="center"/>
          </w:tcPr>
          <w:p w14:paraId="529AB9EB">
            <w:pPr>
              <w:pStyle w:val="26"/>
              <w:jc w:val="center"/>
            </w:pPr>
            <w:r>
              <w:rPr>
                <w:rFonts w:hint="eastAsia"/>
                <w:b/>
              </w:rPr>
              <w:t>结论</w:t>
            </w:r>
          </w:p>
        </w:tc>
      </w:tr>
      <w:tr w14:paraId="7EAC4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5FC6BDB">
            <w:pPr>
              <w:pStyle w:val="26"/>
              <w:jc w:val="center"/>
            </w:pPr>
            <w:r>
              <w:rPr>
                <w:rFonts w:hint="eastAsia"/>
              </w:rPr>
              <w:t>总能量</w:t>
            </w:r>
          </w:p>
        </w:tc>
        <w:tc>
          <w:tcPr>
            <w:vAlign w:val="center"/>
          </w:tcPr>
          <w:p w14:paraId="1B7F0ACB">
            <w:pPr>
              <w:pStyle w:val="26"/>
              <w:jc w:val="center"/>
            </w:pPr>
            <m:oMathPara>
              <m:oMath>
                <m:r>
                  <m:rPr/>
                  <m:t>2</m:t>
                </m:r>
                <m:sSub>
                  <m:sSubPr/>
                  <m:e>
                    <m:r>
                      <m:rPr/>
                      <m:t>m</m:t>
                    </m:r>
                  </m:e>
                  <m:sub>
                    <m:r>
                      <m:rPr/>
                      <m:t>e</m:t>
                    </m:r>
                  </m:sub>
                </m:sSub>
                <m:sSup>
                  <m:sSupPr/>
                  <m:e>
                    <m:r>
                      <m:rPr/>
                      <m:t>c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rPr/>
                  <m:t>K</m:t>
                </m:r>
              </m:oMath>
            </m:oMathPara>
          </w:p>
        </w:tc>
        <w:tc>
          <w:tcPr>
            <w:vAlign w:val="center"/>
          </w:tcPr>
          <w:p w14:paraId="63C2E368">
            <w:pPr>
              <w:pStyle w:val="26"/>
              <w:jc w:val="center"/>
            </w:pPr>
            <w:r>
              <w:rPr>
                <w:rFonts w:hint="eastAsia"/>
              </w:rPr>
              <w:t>同数值</w:t>
            </w:r>
          </w:p>
        </w:tc>
        <w:tc>
          <w:tcPr>
            <w:vAlign w:val="center"/>
          </w:tcPr>
          <w:p w14:paraId="29B715EB">
            <w:pPr>
              <w:pStyle w:val="26"/>
              <w:jc w:val="center"/>
            </w:pPr>
            <w:r>
              <w:rPr>
                <w:rFonts w:hint="eastAsia"/>
              </w:rPr>
              <w:t>严格守恒</w:t>
            </w:r>
          </w:p>
        </w:tc>
      </w:tr>
      <w:tr w14:paraId="156E1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597F041">
            <w:pPr>
              <w:pStyle w:val="26"/>
              <w:jc w:val="center"/>
            </w:pPr>
            <m:oMath>
              <m:r>
                <m:rPr>
                  <m:sty m:val="p"/>
                </m:rPr>
                <m:t>U(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rPr>
                <w:rFonts w:hint="eastAsia"/>
              </w:rPr>
              <w:t>电荷</w:t>
            </w:r>
          </w:p>
        </w:tc>
        <w:tc>
          <w:tcPr>
            <w:vAlign w:val="center"/>
          </w:tcPr>
          <w:p w14:paraId="4AFD79A8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00C538D3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2F61E502">
            <w:pPr>
              <w:pStyle w:val="26"/>
              <w:jc w:val="center"/>
            </w:pPr>
            <w:r>
              <w:rPr>
                <w:rFonts w:hint="eastAsia"/>
              </w:rPr>
              <w:t>严格守恒</w:t>
            </w:r>
          </w:p>
        </w:tc>
      </w:tr>
      <w:tr w14:paraId="42960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0E2635F">
            <w:pPr>
              <w:pStyle w:val="26"/>
              <w:jc w:val="center"/>
            </w:pPr>
            <w:r>
              <w:rPr>
                <w:rFonts w:hint="eastAsia"/>
              </w:rPr>
              <w:t>色总生成元</w:t>
            </w:r>
          </w:p>
        </w:tc>
        <w:tc>
          <w:tcPr>
            <w:vAlign w:val="center"/>
          </w:tcPr>
          <w:p w14:paraId="398A2B49">
            <w:pPr>
              <w:pStyle w:val="26"/>
              <w:jc w:val="center"/>
            </w:pPr>
            <w:r>
              <w:rPr>
                <w:rFonts w:hint="eastAsia"/>
              </w:rPr>
              <w:t>0（反色+正色）</w:t>
            </w:r>
          </w:p>
        </w:tc>
        <w:tc>
          <w:tcPr>
            <w:vAlign w:val="center"/>
          </w:tcPr>
          <w:p w14:paraId="0D9BB01B">
            <w:pPr>
              <w:pStyle w:val="26"/>
              <w:jc w:val="center"/>
            </w:pPr>
            <w:r>
              <w:rPr>
                <w:rFonts w:hint="eastAsia"/>
              </w:rPr>
              <w:t>0（</w:t>
            </w: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hint="eastAsia"/>
              </w:rPr>
              <w:t>）</w:t>
            </w:r>
          </w:p>
        </w:tc>
        <w:tc>
          <w:tcPr>
            <w:vAlign w:val="center"/>
          </w:tcPr>
          <w:p w14:paraId="06EB278E">
            <w:pPr>
              <w:pStyle w:val="26"/>
              <w:jc w:val="center"/>
            </w:pPr>
            <w:r>
              <w:rPr>
                <w:rFonts w:hint="eastAsia"/>
              </w:rPr>
              <w:t>严格守恒</w:t>
            </w:r>
          </w:p>
        </w:tc>
      </w:tr>
      <w:tr w14:paraId="2EF4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CAF232E">
            <w:pPr>
              <w:pStyle w:val="26"/>
              <w:jc w:val="center"/>
            </w:pPr>
            <w:r>
              <w:rPr>
                <w:rFonts w:hint="eastAsia"/>
              </w:rPr>
              <w:t>弱超荷</w:t>
            </w:r>
          </w:p>
        </w:tc>
        <w:tc>
          <w:tcPr>
            <w:vAlign w:val="center"/>
          </w:tcPr>
          <w:p w14:paraId="1D7EFB90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5857DF73">
            <w:pPr>
              <w:pStyle w:val="26"/>
              <w:jc w:val="center"/>
            </w:pPr>
            <w:r>
              <w:t>0</w:t>
            </w:r>
          </w:p>
        </w:tc>
        <w:tc>
          <w:tcPr>
            <w:vAlign w:val="center"/>
          </w:tcPr>
          <w:p w14:paraId="32FBD56D">
            <w:pPr>
              <w:pStyle w:val="26"/>
              <w:jc w:val="center"/>
            </w:pPr>
            <w:r>
              <w:rPr>
                <w:rFonts w:hint="eastAsia"/>
              </w:rPr>
              <w:t>严格守恒</w:t>
            </w:r>
          </w:p>
        </w:tc>
      </w:tr>
      <w:tr w14:paraId="4E72F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2BCF0B8F">
            <w:pPr>
              <w:pStyle w:val="26"/>
              <w:jc w:val="center"/>
            </w:pPr>
            <w:r>
              <w:rPr>
                <w:rFonts w:hint="eastAsia"/>
              </w:rPr>
              <w:t>C符号</w:t>
            </w:r>
          </w:p>
        </w:tc>
        <w:tc>
          <w:tcPr>
            <w:vAlign w:val="center"/>
          </w:tcPr>
          <w:p w14:paraId="39FDC4AA">
            <w:pPr>
              <w:pStyle w:val="26"/>
              <w:jc w:val="center"/>
            </w:pPr>
            <w:r>
              <w:t>+,+</w:t>
            </w:r>
          </w:p>
        </w:tc>
        <w:tc>
          <w:tcPr>
            <w:vAlign w:val="center"/>
          </w:tcPr>
          <w:p w14:paraId="2601E8C1">
            <w:pPr>
              <w:pStyle w:val="26"/>
              <w:jc w:val="center"/>
            </w:pPr>
            <w:r>
              <w:t>0,0</w:t>
            </w:r>
          </w:p>
        </w:tc>
        <w:tc>
          <w:tcPr>
            <w:vAlign w:val="center"/>
          </w:tcPr>
          <w:p w14:paraId="7EB38A14">
            <w:pPr>
              <w:pStyle w:val="26"/>
              <w:jc w:val="center"/>
            </w:pPr>
            <w:r>
              <w:rPr>
                <w:rFonts w:hint="eastAsia"/>
              </w:rPr>
              <w:t>C⁺凝聚能释放，不再保留质量自由度</w:t>
            </w:r>
          </w:p>
        </w:tc>
      </w:tr>
      <w:bookmarkEnd w:id="11"/>
    </w:tbl>
    <w:p w14:paraId="1A828491">
      <w:pPr>
        <w:pStyle w:val="6"/>
      </w:pPr>
      <w:bookmarkStart w:id="12" w:name="正负质量拓扑排斥定理c物质-vs-c暗物质"/>
      <w:r>
        <w:t xml:space="preserve">5 </w:t>
      </w:r>
      <w:r>
        <w:rPr>
          <w:rFonts w:hint="eastAsia"/>
        </w:rPr>
        <w:t>正负质量拓扑排斥定理（C⁺物质</w:t>
      </w:r>
      <w:r>
        <w:t xml:space="preserve"> vs </w:t>
      </w:r>
      <w:r>
        <w:rPr>
          <w:rFonts w:hint="eastAsia"/>
        </w:rPr>
        <w:t>C⁻暗物质）</w:t>
      </w:r>
    </w:p>
    <w:p w14:paraId="7CB61DB7">
      <w:pPr>
        <w:pStyle w:val="4"/>
      </w:pPr>
      <w:r>
        <w:rPr>
          <w:rFonts w:hint="eastAsia"/>
          <w:b/>
          <w:bCs/>
        </w:rPr>
        <w:t>定理5.1</w:t>
      </w:r>
      <w:r>
        <w:t xml:space="preserve">。 </w:t>
      </w:r>
      <w:r>
        <w:rPr>
          <w:rFonts w:hint="eastAsia"/>
        </w:rPr>
        <w:t>若双体满足</w:t>
      </w:r>
      <w:r>
        <w:t xml:space="preserve"> </w:t>
      </w:r>
      <m:oMath>
        <m:sSub>
          <m:sSubPr/>
          <m:e>
            <m:r>
              <m:rPr/>
              <m:t>σ</m:t>
            </m:r>
          </m:e>
          <m:sub>
            <m:r>
              <m:rPr/>
              <m:t>C1</m:t>
            </m:r>
          </m:sub>
        </m:sSub>
        <m:r>
          <m:rPr>
            <m:sty m:val="p"/>
          </m:rPr>
          <m:t>⋅</m:t>
        </m:r>
        <m:sSub>
          <m:sSubPr/>
          <m:e>
            <m:r>
              <m:rPr/>
              <m:t>σ</m:t>
            </m:r>
          </m:e>
          <m:sub>
            <m:r>
              <m:rPr/>
              <m:t>C2</m:t>
            </m:r>
          </m:sub>
        </m:sSub>
        <m:r>
          <m:rPr>
            <m:sty m:val="p"/>
          </m:rPr>
          <m:t>&lt;</m:t>
        </m:r>
        <m:r>
          <m:rPr/>
          <m:t>0</m:t>
        </m:r>
      </m:oMath>
      <w:r>
        <w:rPr>
          <w:rFonts w:hint="eastAsia"/>
        </w:rPr>
        <w:t>（一个为C⁺普通物质，另一个为C⁻暗物质），则跷跷板算子</w:t>
      </w:r>
      <w:r>
        <w:t xml:space="preserve"> 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定义域为空；无论B场是否满足共轭条件，湮灭过程都不能发生。</w:t>
      </w:r>
    </w:p>
    <w:p w14:paraId="44D572FA">
      <w:pPr>
        <w:pStyle w:val="3"/>
      </w:pPr>
      <w:r>
        <w:rPr>
          <w:rFonts w:hint="eastAsia"/>
          <w:b/>
          <w:bCs/>
        </w:rPr>
        <w:t>势垒证明</w:t>
      </w:r>
      <w:r>
        <w:t xml:space="preserve">。 </w:t>
      </w:r>
      <w:r>
        <w:rPr>
          <w:rFonts w:hint="eastAsia"/>
        </w:rPr>
        <w:t>C场总势取自E1双阱形式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λ</m:t>
        </m:r>
        <m:sSup>
          <m:sSupPr/>
          <m:e>
            <m:r>
              <m:rPr/>
              <m:t>C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，</w:t>
      </w:r>
      <m:oMath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位置势垒高度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/>
          <m:t>λ</m:t>
        </m:r>
        <m:sSup>
          <m:sSupPr/>
          <m:e>
            <m:r>
              <m:rPr/>
              <m:t>v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/</m:t>
        </m:r>
        <m:r>
          <m:rPr/>
          <m:t>4</m:t>
        </m:r>
      </m:oMath>
      <w:r>
        <w:rPr>
          <w:rFonts w:hint="eastAsia"/>
        </w:rPr>
        <w:t>。C⁺分支跃迁到C⁻分支必须穿越</w:t>
      </w:r>
      <w:r>
        <w:t xml:space="preserve"> </w:t>
      </w:r>
      <m:oMath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势垒；宇宙内有限能标远低于E1附录估算的涡旋翻转势垒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barrier</m:t>
            </m:r>
          </m:sub>
        </m:sSub>
        <m:r>
          <m:rPr>
            <m:sty m:val="p"/>
          </m:rPr>
          <m:t>≈</m:t>
        </m:r>
        <m:sSup>
          <m:sSupPr/>
          <m:e>
            <m:r>
              <m:rPr/>
              <m:t>10</m:t>
            </m:r>
          </m:e>
          <m:sup>
            <m:r>
              <m:rPr/>
              <m:t>48</m:t>
            </m:r>
          </m:sup>
        </m:sSup>
        <m:r>
          <m:rPr/>
          <m:t> </m:t>
        </m:r>
        <m:r>
          <m:rPr>
            <m:sty m:val="p"/>
          </m:rPr>
          <m:t>GeV</m:t>
        </m:r>
      </m:oMath>
      <w:r>
        <w:rPr>
          <w:rFonts w:hint="eastAsia"/>
        </w:rPr>
        <w:t>（该数值属于模型内拓扑估计，不是观测确定值）。因此普通物质和C⁻暗物质分属两个相互隔离的</w:t>
      </w:r>
      <w:r>
        <w:t xml:space="preserve"> 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真空相。</w:t>
      </w:r>
    </w:p>
    <w:p w14:paraId="321446BC">
      <w:pPr>
        <w:pStyle w:val="3"/>
      </w:pPr>
      <w:r>
        <w:rPr>
          <w:rFonts w:hint="eastAsia"/>
          <w:b/>
          <w:bCs/>
        </w:rPr>
        <w:t>相互作用势</w:t>
      </w:r>
      <w:r>
        <w:t xml:space="preserve">。 </w:t>
      </w:r>
      <w:r>
        <w:rPr>
          <w:rFonts w:hint="eastAsia"/>
        </w:rPr>
        <w:t>两体点质量近似：</w:t>
      </w:r>
    </w:p>
    <w:p w14:paraId="1279980A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V</m:t>
              </m:r>
            </m:e>
            <m:sub>
              <m:r>
                <m:rPr>
                  <m:sty m:val="p"/>
                </m:rPr>
                <m:t>int</m:t>
              </m:r>
            </m:sub>
          </m:sSub>
          <m:r>
            <m:rPr>
              <m:sty m:val="p"/>
            </m:rPr>
            <m:t>=−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eff</m:t>
                  </m:r>
                </m:sub>
              </m:sSub>
              <m:r>
                <m:rPr/>
                <m:t> 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+</m:t>
                  </m:r>
                </m:sub>
                <m:sup>
                  <m:r>
                    <m:rPr>
                      <m:sty m:val="p"/>
                    </m:rPr>
                    <m:t>eff</m:t>
                  </m:r>
                </m:sup>
              </m:sSubSup>
              <m:r>
                <m:rPr/>
                <m:t> </m:t>
              </m:r>
              <m:sSubSup>
                <m:sSubSupPr/>
                <m:e>
                  <m:r>
                    <m:rPr/>
                    <m:t>m</m:t>
                  </m:r>
                </m:e>
                <m:sub>
                  <m:r>
                    <m:rPr>
                      <m:sty m:val="p"/>
                    </m:rPr>
                    <m:t>−</m:t>
                  </m:r>
                </m:sub>
                <m:sup>
                  <m:r>
                    <m:rPr>
                      <m:sty m:val="p"/>
                    </m:rPr>
                    <m:t>eff</m:t>
                  </m:r>
                </m:sup>
              </m:sSubSup>
            </m:num>
            <m:den>
              <m:r>
                <m:rPr/>
                <m:t>r</m:t>
              </m:r>
            </m:den>
          </m:f>
          <m:r>
            <m:rPr>
              <m:sty m:val="p"/>
            </m:rPr>
            <m:t>exp(−</m:t>
          </m:r>
          <m:r>
            <m:rPr/>
            <m:t>r</m:t>
          </m:r>
          <m:r>
            <m:rPr>
              <m:sty m:val="p"/>
            </m:rPr>
            <m:t>/</m:t>
          </m:r>
          <m:sSub>
            <m:sSubPr/>
            <m:e>
              <m:r>
                <m:rPr/>
                <m:t>λ</m:t>
              </m:r>
            </m:e>
            <m:sub>
              <m:r>
                <m:rPr>
                  <m:sty m:val="p"/>
                </m:rPr>
                <m:t>DM</m:t>
              </m:r>
            </m:sub>
          </m:sSub>
          <m:r>
            <m:rPr>
              <m:sty m:val="p"/>
            </m:rPr>
            <m:t>)+</m:t>
          </m:r>
          <m:f>
            <m:fPr/>
            <m:num>
              <m:sSub>
                <m:sSubPr/>
                <m:e>
                  <m:r>
                    <m:rPr/>
                    <m:t>g</m:t>
                  </m:r>
                </m:e>
                <m:sub>
                  <m:r>
                    <m:rPr>
                      <m:sty m:val="p"/>
                    </m:rPr>
                    <m:t>top</m:t>
                  </m:r>
                </m:sub>
              </m:sSub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2</m:t>
                  </m:r>
                </m:sub>
              </m:sSub>
            </m:den>
          </m:f>
        </m:oMath>
      </m:oMathPara>
      <w:r>
        <w:br w:type="textWrapping"/>
      </w:r>
      <w:r>
        <w:rPr>
          <w:rFonts w:hint="eastAsia"/>
        </w:rPr>
        <w:t>式中</w:t>
      </w:r>
      <w:r>
        <w:t xml:space="preserve"> </w:t>
      </w:r>
      <m:oMath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>
                <m:sty m:val="p"/>
              </m:rPr>
              <m:t>eff</m:t>
            </m:r>
          </m:sup>
        </m:sSubSup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，</w:t>
      </w:r>
      <m:oMath>
        <m:sSubSup>
          <m:sSubSupPr/>
          <m:e>
            <m:r>
              <m:rPr/>
              <m:t>m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>
                <m:sty m:val="p"/>
              </m:rPr>
              <m:t>eff</m:t>
            </m:r>
          </m:sup>
        </m:sSubSup>
        <m:r>
          <m:rPr>
            <m:sty m:val="p"/>
          </m:rPr>
          <m:t>&lt;</m:t>
        </m:r>
        <m:r>
          <m:rPr/>
          <m:t>0</m:t>
        </m:r>
      </m:oMath>
      <w:r>
        <w:t xml:space="preserve"> </w:t>
      </w:r>
      <w:r>
        <w:rPr>
          <w:rFonts w:hint="eastAsia"/>
        </w:rPr>
        <w:t>对应C⁻负有效质量；第一项对于一正一负质量组合给出正势，第二项在C符号异号时同样取正值，合力沿两粒子相互分离方向。B1书稿使用该势解释暗物质大尺度排斥、星系平坦旋转曲线与宇宙空洞形成。</w:t>
      </w:r>
    </w:p>
    <w:p w14:paraId="5095DAFD">
      <w:pPr>
        <w:pStyle w:val="3"/>
      </w:pPr>
      <w:r>
        <w:rPr>
          <w:rFonts w:hint="eastAsia"/>
          <w:b/>
          <w:bCs/>
        </w:rPr>
        <w:t>数值禁戒验证</w:t>
      </w:r>
      <w:r>
        <w:rPr>
          <w:rFonts w:hint="eastAsia"/>
        </w:rPr>
        <w:t>：</w:t>
      </w:r>
      <w:r>
        <w:t xml:space="preserve"> </w:t>
      </w:r>
      <w:r>
        <w:rPr>
          <w:rFonts w:hint="eastAsia"/>
        </w:rPr>
        <w:t>B旋量结构相同、C符号相反的粒子对调用</w:t>
      </w:r>
      <w:r>
        <w:t xml:space="preserve"> 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算子，直接抛出“C异号势垒、无湮灭通道”；该结论与B1、C1负质量暗物质不存在511keV湮灭γ谱线的推论一致。</w:t>
      </w:r>
    </w:p>
    <w:bookmarkEnd w:id="12"/>
    <w:p w14:paraId="5D9E51A9">
      <w:pPr>
        <w:pStyle w:val="6"/>
      </w:pPr>
      <w:bookmarkStart w:id="13" w:name="宇宙创世频率红移与可证伪预言"/>
      <w:r>
        <w:t xml:space="preserve">6 </w:t>
      </w:r>
      <w:r>
        <w:rPr>
          <w:rFonts w:hint="eastAsia"/>
        </w:rPr>
        <w:t>宇宙创世、频率红移与可证伪预言</w:t>
      </w:r>
    </w:p>
    <w:p w14:paraId="4327567B">
      <w:pPr>
        <w:pStyle w:val="7"/>
      </w:pPr>
      <w:bookmarkStart w:id="14" w:name="创世耦合b1e1a3"/>
      <w:r>
        <w:t xml:space="preserve">6.1 </w:t>
      </w:r>
      <w:r>
        <w:rPr>
          <w:rFonts w:hint="eastAsia"/>
        </w:rPr>
        <w:t>创世耦合（B1/E1/A3）</w:t>
      </w:r>
    </w:p>
    <w:p w14:paraId="5B49B29D">
      <w:pPr>
        <w:pStyle w:val="4"/>
      </w:pPr>
      <w:r>
        <w:rPr>
          <w:rFonts w:hint="eastAsia"/>
        </w:rPr>
        <w:t>初始宇宙能量子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与三场耦合，拉氏量耦合项包含</w:t>
      </w:r>
      <w:r>
        <w:t xml:space="preserve"> </w:t>
      </w:r>
      <m:oMath>
        <m:r>
          <m:rPr>
            <m:sty m:val="p"/>
          </m:rPr>
          <m:t>−</m:t>
        </m:r>
        <m:r>
          <m:rPr/>
          <m:t> </m:t>
        </m:r>
        <m:sSub>
          <m:sSubPr/>
          <m:e>
            <m:r>
              <m:rPr/>
              <m:t>g</m:t>
            </m:r>
          </m:e>
          <m:sub>
            <m:r>
              <m:rPr/>
              <m:t>A</m:t>
            </m:r>
          </m:sub>
        </m:sSub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A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−</m:t>
        </m:r>
        <m:sSub>
          <m:sSubPr/>
          <m:e>
            <m:r>
              <m:rPr/>
              <m:t>g</m:t>
            </m:r>
          </m:e>
          <m:sub>
            <m:r>
              <m:rPr/>
              <m:t>B</m:t>
            </m:r>
          </m:sub>
        </m:sSub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sSub>
          <m:sSub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</m:sSub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+</m:t>
            </m:r>
          </m:sub>
        </m:sSub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C</m:t>
            </m:r>
          </m:e>
          <m:sub>
            <m:r>
              <m:rPr>
                <m:sty m:val="p"/>
              </m:rPr>
              <m:t>+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−</m:t>
        </m:r>
        <m:sSub>
          <m:sSubPr/>
          <m:e>
            <m:r>
              <m:rPr/>
              <m:t>g</m:t>
            </m:r>
          </m:e>
          <m:sub>
            <m:r>
              <m:rPr>
                <m:sty m:val="p"/>
              </m:rPr>
              <m:t>−</m:t>
            </m:r>
          </m:sub>
        </m:sSub>
        <m:sSup>
          <m:sSupPr/>
          <m:e>
            <m:r>
              <m:rPr/>
              <m:t>ϕ</m:t>
            </m:r>
          </m:e>
          <m:sup>
            <m:r>
              <m:rPr/>
              <m:t>2</m:t>
            </m:r>
          </m:sup>
        </m:sSup>
        <m:sSubSup>
          <m:sSubSupPr/>
          <m:e>
            <m:r>
              <m:rPr/>
              <m:t>C</m:t>
            </m:r>
          </m:e>
          <m:sub>
            <m:r>
              <m:rPr>
                <m:sty m:val="p"/>
              </m:rPr>
              <m:t>−</m:t>
            </m:r>
          </m:sub>
          <m:sup>
            <m:r>
              <m:rPr/>
              <m:t>2</m:t>
            </m:r>
          </m:sup>
        </m:sSubSup>
      </m:oMath>
      <w:r>
        <w:rPr>
          <w:rFonts w:hint="eastAsia"/>
        </w:rPr>
        <w:t>。C⁺普通物质、C⁻暗物质、未耦合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对应暗能量；书稿B1给出能量组分占比4.9%:26.7%:68.4%，压缩因子</w:t>
      </w:r>
      <w:r>
        <w:t xml:space="preserve"> </w:t>
      </w:r>
      <m:oMath>
        <m:r>
          <m:rPr/>
          <m:t>η</m:t>
        </m:r>
        <m:r>
          <m:rPr>
            <m:sty m:val="p"/>
          </m:rPr>
          <m:t>=</m:t>
        </m:r>
        <m:r>
          <m:rPr/>
          <m:t>4.9</m:t>
        </m:r>
        <m:r>
          <m:rPr>
            <m:sty m:val="p"/>
          </m:rPr>
          <m:t>/</m:t>
        </m:r>
        <m:r>
          <m:rPr/>
          <m:t>26.7</m:t>
        </m:r>
        <m:r>
          <m:rPr>
            <m:sty m:val="p"/>
          </m:rPr>
          <m:t>≈</m:t>
        </m:r>
        <m:r>
          <m:rPr/>
          <m:t>0.1835</m:t>
        </m:r>
      </m:oMath>
      <w:r>
        <w:t>。</w:t>
      </w:r>
    </w:p>
    <w:bookmarkEnd w:id="14"/>
    <w:p w14:paraId="47550214">
      <w:pPr>
        <w:pStyle w:val="7"/>
      </w:pPr>
      <w:bookmarkStart w:id="15" w:name="原初频率与红移"/>
      <w:r>
        <w:t xml:space="preserve">6.2 </w:t>
      </w:r>
      <w:r>
        <w:rPr>
          <w:rFonts w:hint="eastAsia"/>
        </w:rPr>
        <w:t>原初频率与红移</w:t>
      </w:r>
    </w:p>
    <w:p w14:paraId="71D3A74F">
      <w:pPr>
        <w:pStyle w:val="4"/>
      </w:pPr>
      <w:r>
        <w:rPr>
          <w:rFonts w:hint="eastAsia"/>
        </w:rPr>
        <w:t>按照A1单场频率：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r>
          <m:rPr/>
          <m:t>c</m:t>
        </m:r>
        <m:r>
          <m:rPr>
            <m:sty m:val="p"/>
          </m:rPr>
          <m:t>/</m:t>
        </m:r>
        <m:sSub>
          <m:sSubPr/>
          <m:e>
            <m:r>
              <m:rPr/>
              <m:t>l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≈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≈</m:t>
        </m:r>
        <m:r>
          <m:rPr/>
          <m:t>0.925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</w:t>
      </w:r>
      <m:oMath>
        <m:sSub>
          <m:sSubPr/>
          <m:e>
            <m:r>
              <m:rPr/>
              <m:t>f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0.617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。一般三场复合粒子本征频率写作：</w:t>
      </w:r>
    </w:p>
    <w:p w14:paraId="5F1010B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ν</m:t>
              </m:r>
            </m:e>
            <m:sub>
              <m:r>
                <m:rPr>
                  <m:sty m:val="p"/>
                </m:rPr>
                <m:t>part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h</m:t>
              </m:r>
            </m:den>
          </m:f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A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B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C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</m:oMath>
      </m:oMathPara>
      <w:r>
        <w:br w:type="textWrapping"/>
      </w:r>
      <w:r>
        <w:rPr>
          <w:rFonts w:hint="eastAsia"/>
        </w:rPr>
        <w:t>（能量项已经做量纲归一示例）。暴涨尺度因子</w:t>
      </w:r>
      <w:r>
        <w:t xml:space="preserve"> </w:t>
      </w:r>
      <m:oMath>
        <m:r>
          <m:rPr/>
          <m:t>a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带来宇宙学红移：</w:t>
      </w:r>
    </w:p>
    <w:p w14:paraId="73E8EA48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ν</m:t>
              </m:r>
            </m:e>
            <m:sub>
              <m:r>
                <m:rPr>
                  <m:sty m:val="p"/>
                </m:rPr>
                <m:t>obs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ν</m:t>
              </m:r>
            </m:e>
            <m:sub>
              <m:r>
                <m:rPr>
                  <m:sty m:val="p"/>
                </m:rPr>
                <m:t>create</m:t>
              </m:r>
            </m:sub>
          </m:sSub>
          <m:r>
            <m:rPr>
              <m:sty m:val="p"/>
            </m:rPr>
            <m:t>⋅</m:t>
          </m:r>
          <m:f>
            <m:fPr/>
            <m:num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create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/>
                <m:t>a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>
                      <m:sty m:val="p"/>
                    </m:rPr>
                    <m:t>obs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</m:oMath>
      </m:oMathPara>
      <w:r>
        <w:br w:type="textWrapping"/>
      </w:r>
      <w:r>
        <w:rPr>
          <w:rFonts w:hint="eastAsia"/>
        </w:rPr>
        <w:t>普朗克时刻三场完全耦合；经历暴涨退耦、复合时期原子形成，原初高频模态红移，到当代覆盖射频至伽马射线全波段，整套演化链条具备观测可行性。</w:t>
      </w:r>
    </w:p>
    <w:bookmarkEnd w:id="15"/>
    <w:p w14:paraId="3D6A88F0">
      <w:pPr>
        <w:pStyle w:val="7"/>
      </w:pPr>
      <w:bookmarkStart w:id="16" w:name="预言"/>
      <w:r>
        <w:t xml:space="preserve">6.3 </w:t>
      </w:r>
      <w:r>
        <w:rPr>
          <w:rFonts w:hint="eastAsia"/>
        </w:rPr>
        <w:t>预言</w:t>
      </w:r>
    </w:p>
    <w:p w14:paraId="7D041040">
      <w:pPr>
        <w:pStyle w:val="26"/>
        <w:numPr>
          <w:ilvl w:val="0"/>
          <w:numId w:val="2"/>
        </w:numPr>
      </w:pPr>
      <w:r>
        <w:rPr>
          <w:rFonts w:hint="eastAsia"/>
        </w:rPr>
        <w:t>正反普通粒子质心系湮灭生成双光子严格等能；如果实测能量不等，说明B场没有完全共轭或者C⁺凝聚自由度没有全部退激。</w:t>
      </w:r>
    </w:p>
    <w:p w14:paraId="425CFD2A">
      <w:pPr>
        <w:pStyle w:val="26"/>
        <w:numPr>
          <w:ilvl w:val="0"/>
          <w:numId w:val="2"/>
        </w:numPr>
      </w:pPr>
      <w:r>
        <w:rPr>
          <w:rFonts w:hint="eastAsia"/>
        </w:rPr>
        <w:t>C⁻暗物质主导的宇宙空洞区域，不存在</w:t>
      </w:r>
      <w:r>
        <w:t xml:space="preserve"> </w:t>
      </w:r>
      <m:oMath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rPr>
          <w:rFonts w:hint="eastAsia"/>
        </w:rPr>
        <w:t>湮灭511keV特征谱线，也没有WIMP模型预言的连续γ辐射；空洞功率谱可采用排斥势特征长度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≈</m:t>
        </m:r>
        <m:r>
          <m:rPr/>
          <m:t>97 </m:t>
        </m:r>
        <m:r>
          <m:rPr>
            <m:sty m:val="p"/>
          </m:rPr>
          <m:t>Mpc</m:t>
        </m:r>
      </m:oMath>
      <w:r>
        <w:rPr>
          <w:rFonts w:hint="eastAsia"/>
        </w:rPr>
        <w:t>（书稿C6/B58）开展观测检验。</w:t>
      </w:r>
    </w:p>
    <w:p w14:paraId="09262E04">
      <w:pPr>
        <w:pStyle w:val="26"/>
        <w:numPr>
          <w:ilvl w:val="0"/>
          <w:numId w:val="2"/>
        </w:numPr>
      </w:pPr>
      <w:r>
        <w:rPr>
          <w:rFonts w:hint="eastAsia"/>
        </w:rPr>
        <w:t>晶胞尺度或者强子尺度，参照B63晶胞拓扑共振方案，可以提取A–C跷跷板频率比值，与B36拓扑常数、A1原初波长比值交叉核验。</w:t>
      </w:r>
    </w:p>
    <w:p w14:paraId="1579D706">
      <w:pPr>
        <w:pStyle w:val="26"/>
        <w:numPr>
          <w:ilvl w:val="0"/>
          <w:numId w:val="2"/>
        </w:numPr>
      </w:pPr>
      <w:r>
        <w:rPr>
          <w:rFonts w:hint="eastAsia"/>
        </w:rPr>
        <w:t>原初引力波：只有超过普朗克能标，才能够击穿C场势垒，产生正负质量相变引力波背景；标准暴涨演化不会产生强C⁻相变引力波信号。</w:t>
      </w:r>
    </w:p>
    <w:bookmarkEnd w:id="13"/>
    <w:bookmarkEnd w:id="16"/>
    <w:p w14:paraId="1F31A075">
      <w:pPr>
        <w:pStyle w:val="6"/>
      </w:pPr>
      <w:bookmarkStart w:id="17" w:name="三场路径积分与测量回扣c10"/>
      <w:r>
        <w:t xml:space="preserve">7 </w:t>
      </w:r>
      <w:r>
        <w:rPr>
          <w:rFonts w:hint="eastAsia"/>
        </w:rPr>
        <w:t>三场路径积分与测量（回扣C10）</w:t>
      </w:r>
    </w:p>
    <w:p w14:paraId="30C53955">
      <w:pPr>
        <w:pStyle w:val="4"/>
      </w:pPr>
      <w:r>
        <w:rPr>
          <w:rFonts w:hint="eastAsia"/>
        </w:rPr>
        <w:t>光子传播过程B/C自由度冻结：</w:t>
      </w:r>
    </w:p>
    <w:p w14:paraId="10B26C3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K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=</m:t>
          </m:r>
          <m:nary>
            <m:naryPr>
              <m:limLoc m:val="subSup"/>
              <m:supHide m:val="1"/>
            </m:naryPr>
            <m:sub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</m:sub>
            <m:sup>
              <m:r>
                <m:rPr/>
                <m:t>​</m:t>
              </m:r>
            </m:sup>
            <m:e>
              <m:r>
                <m:rPr>
                  <m:sty m:val="p"/>
                </m:rPr>
                <m:t>exp</m:t>
              </m:r>
            </m:e>
          </m:nary>
          <m:d>
            <m:dPr>
              <m:sepChr m:val=""/>
            </m:dPr>
            <m:e>
              <m:r>
                <m:rPr/>
                <m:t>i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[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]/ℏ</m:t>
              </m:r>
            </m:e>
          </m:d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=|</m:t>
          </m:r>
          <m:r>
            <m:rPr/>
            <m:t>0</m:t>
          </m:r>
          <m:sSub>
            <m:sSubPr/>
            <m:e>
              <m:r>
                <m:rPr>
                  <m:sty m:val="p"/>
                </m:rPr>
                <m:t>⟩</m:t>
              </m:r>
            </m:e>
            <m:sub>
              <m:r>
                <m:rPr/>
                <m:t>C</m:t>
              </m:r>
            </m:sub>
          </m:sSub>
        </m:oMath>
      </m:oMathPara>
      <w:r>
        <w:br w:type="textWrapping"/>
      </w:r>
      <w:r>
        <w:rPr>
          <w:rFonts w:hint="eastAsia"/>
        </w:rPr>
        <w:t>带电粒子三场联合配分函数：</w:t>
      </w:r>
    </w:p>
    <w:p w14:paraId="7C690738">
      <w:pPr>
        <w:pStyle w:val="3"/>
      </w:pPr>
      <m:oMathPara>
        <m:oMathParaPr>
          <m:jc m:val="center"/>
        </m:oMathParaPr>
        <m:oMath>
          <m:r>
            <m:rPr/>
            <m:t>Z</m:t>
          </m:r>
          <m:r>
            <m:rPr>
              <m:sty m:val="p"/>
            </m:rPr>
            <m:t>=∫</m:t>
          </m:r>
          <m:r>
            <m:rPr>
              <m:sty m:val="p"/>
              <m:scr m:val="script"/>
            </m:rPr>
            <m:t>D</m:t>
          </m:r>
          <m:r>
            <m:rPr/>
            <m:t>A</m:t>
          </m:r>
          <m:r>
            <m:rPr>
              <m:sty m:val="p"/>
              <m:scr m:val="script"/>
            </m:rPr>
            <m:t>D</m:t>
          </m:r>
          <m:sSub>
            <m:sSubPr/>
            <m:e>
              <m:r>
                <m:rPr/>
                <m:t>ψ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  <m:scr m:val="script"/>
            </m:rPr>
            <m:t>D</m:t>
          </m:r>
          <m:r>
            <m:rPr/>
            <m:t>C</m:t>
          </m:r>
          <m:r>
            <m:rPr>
              <m:sty m:val="p"/>
            </m:rPr>
            <m:t>exp</m:t>
          </m:r>
          <m:d>
            <m:dPr>
              <m:begChr m:val="["/>
              <m:sepChr m:val=""/>
              <m:endChr m:val="]"/>
            </m:dPr>
            <m:e>
              <m:r>
                <m:rPr/>
                <m:t>i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B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)/ℏ</m:t>
              </m:r>
            </m:e>
          </m:d>
        </m:oMath>
      </m:oMathPara>
      <w:r>
        <w:br w:type="textWrapping"/>
      </w:r>
      <w:r>
        <w:rPr>
          <w:rFonts w:hint="eastAsia"/>
        </w:rPr>
        <w:t>探测器测量不引入外部波函数坍缩假设：探测过程中B场和入射A拓扑涡旋发生缠绕，把A拓扑相位锁定在探测器材料的C⁺能级与B电荷态，路径积分边界条件由场组合的拓扑跳转重新设定。本段与C10书稿保持一致，补齐旧版B64缺失的测量动力学描述。</w:t>
      </w:r>
    </w:p>
    <w:bookmarkEnd w:id="17"/>
    <w:p w14:paraId="64830248">
      <w:pPr>
        <w:pStyle w:val="6"/>
      </w:pPr>
      <w:bookmarkStart w:id="18" w:name="与弦理论高维单场对标e1c13"/>
      <w:r>
        <w:t xml:space="preserve">8 </w:t>
      </w:r>
      <w:r>
        <w:rPr>
          <w:rFonts w:hint="eastAsia"/>
        </w:rPr>
        <w:t>与弦理论、高维单场对标（E1/C13）</w:t>
      </w:r>
    </w:p>
    <w:tbl>
      <w:tblPr>
        <w:tblStyle w:val="30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3"/>
        <w:gridCol w:w="1672"/>
        <w:gridCol w:w="1669"/>
        <w:gridCol w:w="3882"/>
      </w:tblGrid>
      <w:tr w14:paraId="1522A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shd w:val="clear" w:color="auto" w:fill="B9CDE5"/>
            <w:vAlign w:val="center"/>
          </w:tcPr>
          <w:p w14:paraId="0F4A635E">
            <w:pPr>
              <w:pStyle w:val="26"/>
              <w:jc w:val="center"/>
            </w:pPr>
            <w:r>
              <w:rPr>
                <w:rFonts w:hint="eastAsia"/>
                <w:b/>
              </w:rPr>
              <w:t>对比维度</w:t>
            </w:r>
          </w:p>
        </w:tc>
        <w:tc>
          <w:tcPr>
            <w:shd w:val="clear" w:color="auto" w:fill="B9CDE5"/>
            <w:vAlign w:val="center"/>
          </w:tcPr>
          <w:p w14:paraId="0E0DF8D1">
            <w:pPr>
              <w:pStyle w:val="26"/>
              <w:jc w:val="center"/>
            </w:pPr>
            <w:r>
              <w:rPr>
                <w:rFonts w:hint="eastAsia"/>
                <w:b/>
              </w:rPr>
              <w:t>弦/M理论</w:t>
            </w:r>
          </w:p>
        </w:tc>
        <w:tc>
          <w:tcPr>
            <w:shd w:val="clear" w:color="auto" w:fill="B9CDE5"/>
            <w:vAlign w:val="center"/>
          </w:tcPr>
          <w:p w14:paraId="51201530">
            <w:pPr>
              <w:pStyle w:val="26"/>
              <w:jc w:val="center"/>
            </w:pPr>
            <w:r>
              <w:rPr>
                <w:rFonts w:hint="eastAsia"/>
                <w:b/>
              </w:rPr>
              <w:t>高维单场超统一</w:t>
            </w:r>
          </w:p>
        </w:tc>
        <w:tc>
          <w:tcPr>
            <w:shd w:val="clear" w:color="auto" w:fill="B9CDE5"/>
            <w:vAlign w:val="center"/>
          </w:tcPr>
          <w:p w14:paraId="66831CBD">
            <w:pPr>
              <w:pStyle w:val="26"/>
              <w:jc w:val="center"/>
            </w:pPr>
            <w:r>
              <w:rPr>
                <w:rFonts w:hint="eastAsia"/>
                <w:b/>
              </w:rPr>
              <w:t>FCWFT（本书）</w:t>
            </w:r>
          </w:p>
        </w:tc>
      </w:tr>
      <w:tr w14:paraId="5848C1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0D41825">
            <w:pPr>
              <w:pStyle w:val="26"/>
              <w:jc w:val="center"/>
            </w:pPr>
            <w:r>
              <w:rPr>
                <w:rFonts w:hint="eastAsia"/>
              </w:rPr>
              <w:t>基本对象</w:t>
            </w:r>
          </w:p>
        </w:tc>
        <w:tc>
          <w:tcPr>
            <w:vAlign w:val="center"/>
          </w:tcPr>
          <w:p w14:paraId="1FF4DF19">
            <w:pPr>
              <w:pStyle w:val="26"/>
              <w:jc w:val="center"/>
            </w:pPr>
            <w:r>
              <w:rPr>
                <w:rFonts w:hint="eastAsia"/>
              </w:rPr>
              <w:t>1维普朗克弦/膜</w:t>
            </w:r>
          </w:p>
        </w:tc>
        <w:tc>
          <w:tcPr>
            <w:vAlign w:val="center"/>
          </w:tcPr>
          <w:p w14:paraId="20636C29">
            <w:pPr>
              <w:pStyle w:val="26"/>
              <w:jc w:val="center"/>
            </w:pPr>
            <w:r>
              <w:rPr>
                <w:rFonts w:hint="eastAsia"/>
              </w:rPr>
              <w:t>19维单超旋量</w:t>
            </w:r>
          </w:p>
        </w:tc>
        <w:tc>
          <w:tcPr>
            <w:vAlign w:val="center"/>
          </w:tcPr>
          <w:p w14:paraId="275EBDC4">
            <w:pPr>
              <w:pStyle w:val="26"/>
              <w:jc w:val="center"/>
            </w:pPr>
            <w:r>
              <w:rPr>
                <w:rFonts w:hint="eastAsia"/>
              </w:rPr>
              <w:t>A矢量+B旋量+C标量三场涡旋</w:t>
            </w:r>
          </w:p>
        </w:tc>
      </w:tr>
      <w:tr w14:paraId="31EAB3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C8F6A29">
            <w:pPr>
              <w:pStyle w:val="26"/>
              <w:jc w:val="center"/>
            </w:pPr>
            <w:r>
              <w:rPr>
                <w:rFonts w:hint="eastAsia"/>
              </w:rPr>
              <w:t>维度假设</w:t>
            </w:r>
          </w:p>
        </w:tc>
        <w:tc>
          <w:tcPr>
            <w:vAlign w:val="center"/>
          </w:tcPr>
          <w:p w14:paraId="25743D59">
            <w:pPr>
              <w:pStyle w:val="26"/>
              <w:jc w:val="center"/>
            </w:pPr>
            <w:r>
              <w:rPr>
                <w:rFonts w:hint="eastAsia"/>
              </w:rPr>
              <w:t>10/11维紧致化</w:t>
            </w:r>
          </w:p>
        </w:tc>
        <w:tc>
          <w:tcPr>
            <w:vAlign w:val="center"/>
          </w:tcPr>
          <w:p w14:paraId="69D3FD98">
            <w:pPr>
              <w:pStyle w:val="26"/>
              <w:jc w:val="center"/>
            </w:pPr>
            <w:r>
              <w:rPr>
                <w:rFonts w:hint="eastAsia"/>
              </w:rPr>
              <w:t>高维人工紧致</w:t>
            </w:r>
          </w:p>
        </w:tc>
        <w:tc>
          <w:tcPr>
            <w:vAlign w:val="center"/>
          </w:tcPr>
          <w:p w14:paraId="7CCE084E">
            <w:pPr>
              <w:pStyle w:val="26"/>
              <w:jc w:val="center"/>
            </w:pPr>
            <w:r>
              <w:rPr>
                <w:rFonts w:hint="eastAsia"/>
              </w:rPr>
              <w:t>四维最小完备，高维仅可选降维脚手架</w:t>
            </w:r>
          </w:p>
        </w:tc>
      </w:tr>
      <w:tr w14:paraId="5581D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3350E9CD">
            <w:pPr>
              <w:pStyle w:val="26"/>
              <w:jc w:val="center"/>
            </w:pPr>
            <w:r>
              <w:rPr>
                <w:rFonts w:hint="eastAsia"/>
              </w:rPr>
              <w:t>粒子起源</w:t>
            </w:r>
          </w:p>
        </w:tc>
        <w:tc>
          <w:tcPr>
            <w:vAlign w:val="center"/>
          </w:tcPr>
          <w:p w14:paraId="45A2B30A">
            <w:pPr>
              <w:pStyle w:val="26"/>
              <w:jc w:val="center"/>
            </w:pPr>
            <w:r>
              <w:rPr>
                <w:rFonts w:hint="eastAsia"/>
              </w:rPr>
              <w:t>弦振动模态加紧致几何</w:t>
            </w:r>
          </w:p>
        </w:tc>
        <w:tc>
          <w:tcPr>
            <w:vAlign w:val="center"/>
          </w:tcPr>
          <w:p w14:paraId="4710AEB0">
            <w:pPr>
              <w:pStyle w:val="26"/>
              <w:jc w:val="center"/>
            </w:pPr>
            <w:r>
              <w:rPr>
                <w:rFonts w:hint="eastAsia"/>
              </w:rPr>
              <w:t>高维对称自发破缺</w:t>
            </w:r>
          </w:p>
        </w:tc>
        <w:tc>
          <w:tcPr>
            <w:vAlign w:val="center"/>
          </w:tcPr>
          <w:p w14:paraId="6A35AD23">
            <w:pPr>
              <w:pStyle w:val="26"/>
              <w:jc w:val="center"/>
            </w:pPr>
            <w:r>
              <w:rPr>
                <w:rFonts w:hint="eastAsia"/>
              </w:rPr>
              <w:t>三场直积编码；C⁺提供质量、B承载量子数、A承载波动</w:t>
            </w:r>
          </w:p>
        </w:tc>
      </w:tr>
      <w:tr w14:paraId="6E10E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618F51DD">
            <w:pPr>
              <w:pStyle w:val="26"/>
              <w:jc w:val="center"/>
            </w:pPr>
            <w:r>
              <w:rPr>
                <w:rFonts w:hint="eastAsia"/>
              </w:rPr>
              <w:t>质量/暗物质</w:t>
            </w:r>
          </w:p>
        </w:tc>
        <w:tc>
          <w:tcPr>
            <w:vAlign w:val="center"/>
          </w:tcPr>
          <w:p w14:paraId="008D0B08">
            <w:pPr>
              <w:pStyle w:val="26"/>
              <w:jc w:val="center"/>
            </w:pPr>
            <w:r>
              <w:rPr>
                <w:rFonts w:hint="eastAsia"/>
              </w:rPr>
              <w:t>紧致体积/模场参数</w:t>
            </w:r>
          </w:p>
        </w:tc>
        <w:tc>
          <w:tcPr>
            <w:vAlign w:val="center"/>
          </w:tcPr>
          <w:p w14:paraId="6B2E8855">
            <w:pPr>
              <w:pStyle w:val="26"/>
              <w:jc w:val="center"/>
            </w:pPr>
            <w:r>
              <w:rPr>
                <w:rFonts w:hint="eastAsia"/>
              </w:rPr>
              <w:t>外部输入参数</w:t>
            </w:r>
          </w:p>
        </w:tc>
        <w:tc>
          <w:tcPr>
            <w:vAlign w:val="center"/>
          </w:tcPr>
          <w:p w14:paraId="63E1D7B8">
            <w:pPr>
              <w:pStyle w:val="26"/>
              <w:jc w:val="center"/>
            </w:pPr>
            <w:r>
              <w:rPr>
                <w:rFonts w:hint="eastAsia"/>
              </w:rPr>
              <w:t>C⁺正质量、C⁻拓扑负有效质量；组分占比4.9/26.7/68.4</w:t>
            </w:r>
          </w:p>
        </w:tc>
      </w:tr>
      <w:tr w14:paraId="19025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4FC6939C">
            <w:pPr>
              <w:pStyle w:val="26"/>
              <w:jc w:val="center"/>
            </w:pPr>
            <w:r>
              <w:rPr>
                <w:rFonts w:hint="eastAsia"/>
              </w:rPr>
              <w:t>可检验能标</w:t>
            </w:r>
          </w:p>
        </w:tc>
        <w:tc>
          <w:tcPr>
            <w:vAlign w:val="center"/>
          </w:tcPr>
          <w:p w14:paraId="61DDBF95">
            <w:pPr>
              <w:pStyle w:val="26"/>
              <w:jc w:val="center"/>
            </w:pPr>
            <m:oMath>
              <m:r>
                <m:rPr>
                  <m:sty m:val="p"/>
                </m:rPr>
                <m:t>∼</m:t>
              </m:r>
              <m:sSup>
                <m:sSupPr/>
                <m:e>
                  <m:r>
                    <m:rPr/>
                    <m:t>10</m:t>
                  </m:r>
                </m:e>
                <m:sup>
                  <m:r>
                    <m:rPr/>
                    <m:t>19</m:t>
                  </m:r>
                </m:sup>
              </m:sSup>
              <m:r>
                <m:rPr/>
                <m:t> </m:t>
              </m:r>
              <m:r>
                <m:rPr>
                  <m:sty m:val="p"/>
                </m:rPr>
                <m:t>GeV</m:t>
              </m:r>
            </m:oMath>
            <w:r>
              <w:rPr>
                <w:rFonts w:hint="eastAsia"/>
              </w:rPr>
              <w:t>，实验不可达</w:t>
            </w:r>
          </w:p>
        </w:tc>
        <w:tc>
          <w:tcPr>
            <w:vAlign w:val="center"/>
          </w:tcPr>
          <w:p w14:paraId="3A0D4B0D">
            <w:pPr>
              <w:pStyle w:val="26"/>
              <w:jc w:val="center"/>
            </w:pPr>
            <w:r>
              <w:rPr>
                <w:rFonts w:hint="eastAsia"/>
              </w:rPr>
              <w:t>依赖紧致标度，难以检验</w:t>
            </w:r>
          </w:p>
        </w:tc>
        <w:tc>
          <w:tcPr>
            <w:vAlign w:val="center"/>
          </w:tcPr>
          <w:p w14:paraId="090418D2">
            <w:pPr>
              <w:pStyle w:val="26"/>
              <w:jc w:val="center"/>
            </w:pPr>
            <w:r>
              <w:rPr>
                <w:rFonts w:hint="eastAsia"/>
              </w:rPr>
              <w:t>eV–TeV区间；双光子、宇宙空洞、晶胞共振、CMB均可观测检验</w:t>
            </w:r>
          </w:p>
        </w:tc>
      </w:tr>
      <w:tr w14:paraId="076C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vAlign w:val="center"/>
          </w:tcPr>
          <w:p w14:paraId="1117E9D3">
            <w:pPr>
              <w:pStyle w:val="26"/>
              <w:jc w:val="center"/>
            </w:pPr>
            <w:r>
              <w:rPr>
                <w:rFonts w:hint="eastAsia"/>
              </w:rPr>
              <w:t>反粒子vs负质量</w:t>
            </w:r>
          </w:p>
        </w:tc>
        <w:tc>
          <w:tcPr>
            <w:vAlign w:val="center"/>
          </w:tcPr>
          <w:p w14:paraId="02501BC0">
            <w:pPr>
              <w:pStyle w:val="26"/>
              <w:jc w:val="center"/>
            </w:pPr>
            <w:r>
              <w:rPr>
                <w:rFonts w:hint="eastAsia"/>
              </w:rPr>
              <w:t>二者经常混同于模空间</w:t>
            </w:r>
          </w:p>
        </w:tc>
        <w:tc>
          <w:tcPr>
            <w:vAlign w:val="center"/>
          </w:tcPr>
          <w:p w14:paraId="41D4E979">
            <w:pPr>
              <w:pStyle w:val="26"/>
              <w:jc w:val="center"/>
            </w:pPr>
            <w:r>
              <w:rPr>
                <w:rFonts w:hint="eastAsia"/>
              </w:rPr>
              <w:t>单场框架难以区分两套对称</w:t>
            </w:r>
          </w:p>
        </w:tc>
        <w:tc>
          <w:tcPr>
            <w:vAlign w:val="center"/>
          </w:tcPr>
          <w:p w14:paraId="20FC847F">
            <w:pPr>
              <w:pStyle w:val="26"/>
              <w:jc w:val="center"/>
            </w:pPr>
            <w:r>
              <w:rPr>
                <w:rFonts w:hint="eastAsia"/>
              </w:rPr>
              <w:t>公设4定义反粒子共轭；定理5依靠势垒严格区分正负质量拓扑变换</w:t>
            </w:r>
          </w:p>
        </w:tc>
      </w:tr>
      <w:bookmarkEnd w:id="18"/>
    </w:tbl>
    <w:p w14:paraId="738FE771">
      <w:pPr>
        <w:pStyle w:val="6"/>
      </w:pPr>
      <w:bookmarkStart w:id="19" w:name="数值校验代码总结性语言表述"/>
      <w:r>
        <w:t xml:space="preserve">9 </w:t>
      </w:r>
      <w:r>
        <w:rPr>
          <w:rFonts w:hint="eastAsia"/>
        </w:rPr>
        <w:t>数值校验代码（总结性语言表述）</w:t>
      </w:r>
    </w:p>
    <w:p w14:paraId="2AF6221B">
      <w:pPr>
        <w:pStyle w:val="4"/>
      </w:pPr>
      <w:r>
        <w:rPr>
          <w:rFonts w:hint="eastAsia"/>
        </w:rPr>
        <w:t>本节给出数值校验的核心逻辑与测试结果总结，不逐行列举Python代码，而是用算法描述阐明每一步的功能与预期输出，便于读者直接理解验证流程，并可据此自行编写实现。</w:t>
      </w:r>
    </w:p>
    <w:p w14:paraId="19B45923">
      <w:pPr>
        <w:pStyle w:val="7"/>
      </w:pPr>
      <w:bookmarkStart w:id="20" w:name="数据结构与基本方法"/>
      <w:r>
        <w:t xml:space="preserve">9.1 </w:t>
      </w:r>
      <w:r>
        <w:rPr>
          <w:rFonts w:hint="eastAsia"/>
        </w:rPr>
        <w:t>数据结构与基本方法</w:t>
      </w:r>
    </w:p>
    <w:p w14:paraId="4070CC53">
      <w:pPr>
        <w:pStyle w:val="4"/>
      </w:pPr>
      <w:r>
        <w:rPr>
          <w:rFonts w:hint="eastAsia"/>
        </w:rPr>
        <w:t>定义一个状态类</w:t>
      </w:r>
      <w:r>
        <w:t xml:space="preserve"> </w:t>
      </w:r>
      <w:r>
        <w:rPr>
          <w:rFonts w:hint="eastAsia"/>
        </w:rPr>
        <w:t>FCWFTState，用于封装单个粒子的三场信息。其属性包括：A相位（弧度）与A幅度（正实数）、电荷（以e为单位）、色基字符串（如</w:t>
      </w:r>
      <w:r>
        <w:t xml:space="preserve"> ‘antiRGB’ </w:t>
      </w:r>
      <w:r>
        <w:rPr>
          <w:rFonts w:hint="eastAsia"/>
        </w:rPr>
        <w:t>表示反三色，</w:t>
      </w:r>
      <w:r>
        <w:t xml:space="preserve">‘RGB’ </w:t>
      </w:r>
      <w:r>
        <w:rPr>
          <w:rFonts w:hint="eastAsia"/>
        </w:rPr>
        <w:t>表示正三色，</w:t>
      </w:r>
      <w:r>
        <w:t xml:space="preserve">‘red’、‘antired’ </w:t>
      </w:r>
      <w:r>
        <w:rPr>
          <w:rFonts w:hint="eastAsia"/>
        </w:rPr>
        <w:t>等单色，或</w:t>
      </w:r>
      <w:r>
        <w:t xml:space="preserve"> ‘none’ </w:t>
      </w:r>
      <w:r>
        <w:rPr>
          <w:rFonts w:hint="eastAsia"/>
        </w:rPr>
        <w:t>表示无色）、弱同位旋第三分量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</m:oMath>
      <w:r>
        <w:rPr>
          <w:rFonts w:hint="eastAsia"/>
        </w:rPr>
        <w:t>、超荷</w:t>
      </w:r>
      <w:r>
        <w:t xml:space="preserve"> </w:t>
      </w:r>
      <m:oMath>
        <m:r>
          <m:rPr/>
          <m:t>Y</m:t>
        </m:r>
      </m:oMath>
      <w:r>
        <w:rPr>
          <w:rFonts w:hint="eastAsia"/>
        </w:rPr>
        <w:t>、自旋、C符号（+1为C⁺，-1为C⁻）、质量（GeV单位，C⁺取正值，C⁻取负有效值）以及标签名称。</w:t>
      </w:r>
    </w:p>
    <w:p w14:paraId="2CA92E95">
      <w:pPr>
        <w:pStyle w:val="3"/>
      </w:pPr>
      <w:r>
        <w:rPr>
          <w:rFonts w:hint="eastAsia"/>
        </w:rPr>
        <w:t>该类提供两个方法：</w:t>
      </w:r>
      <w:r>
        <w:br w:type="textWrapping"/>
      </w:r>
      <w:r>
        <w:t xml:space="preserve">• </w:t>
      </w:r>
      <w:r>
        <w:rPr>
          <w:rStyle w:val="37"/>
        </w:rPr>
        <w:t>energy_gev()</w:t>
      </w:r>
      <w:r>
        <w:rPr>
          <w:rFonts w:hint="eastAsia"/>
        </w:rPr>
        <w:t>：返回</w:t>
      </w:r>
      <w:r>
        <w:t xml:space="preserve"> </w:t>
      </w:r>
      <m:oMath>
        <m:r>
          <m:rPr>
            <m:sty m:val="p"/>
          </m:rPr>
          <m:t>Csign×mass</m:t>
        </m:r>
      </m:oMath>
      <w:r>
        <w:rPr>
          <w:rFonts w:hint="eastAsia"/>
        </w:rPr>
        <w:t>，作为简化静质量能（动能可另行加入）。</w:t>
      </w:r>
    </w:p>
    <w:p w14:paraId="4D91CF18">
      <w:pPr>
        <w:pStyle w:val="3"/>
      </w:pPr>
      <w:r>
        <w:t xml:space="preserve">• </w:t>
      </w:r>
      <w:r>
        <w:rPr>
          <w:rStyle w:val="37"/>
        </w:rPr>
        <w:t>is_color_singlet_with(other)</w:t>
      </w:r>
      <w:r>
        <w:rPr>
          <w:rFonts w:hint="eastAsia"/>
        </w:rPr>
        <w:t>：判断当前粒子与另一粒子是否构成色单态。判定规则为：若二者的色基组成标准反色配对（如</w:t>
      </w:r>
      <w:r>
        <w:t xml:space="preserve"> ‘antiRGB’ </w:t>
      </w:r>
      <w:r>
        <w:rPr>
          <w:rFonts w:hint="eastAsia"/>
        </w:rPr>
        <w:t>与</w:t>
      </w:r>
      <w:r>
        <w:t xml:space="preserve"> ‘RGB’</w:t>
      </w:r>
      <w:r>
        <w:rPr>
          <w:rFonts w:hint="eastAsia"/>
        </w:rPr>
        <w:t>，或</w:t>
      </w:r>
      <w:r>
        <w:t xml:space="preserve"> ‘red’ </w:t>
      </w:r>
      <w:r>
        <w:rPr>
          <w:rFonts w:hint="eastAsia"/>
        </w:rPr>
        <w:t>与</w:t>
      </w:r>
      <w:r>
        <w:t xml:space="preserve"> ‘antired’ </w:t>
      </w:r>
      <w:r>
        <w:rPr>
          <w:rFonts w:hint="eastAsia"/>
        </w:rPr>
        <w:t>等），或者二者色基均为</w:t>
      </w:r>
      <w:r>
        <w:t xml:space="preserve"> ‘none’</w:t>
      </w:r>
      <w:r>
        <w:rPr>
          <w:rFonts w:hint="eastAsia"/>
        </w:rPr>
        <w:t>，则返回真；否则返回假。</w:t>
      </w:r>
    </w:p>
    <w:bookmarkEnd w:id="20"/>
    <w:p w14:paraId="74809AAD">
      <w:pPr>
        <w:pStyle w:val="7"/>
      </w:pPr>
      <w:bookmarkStart w:id="21" w:name="跷跷板湮灭函数"/>
      <w:r>
        <w:t xml:space="preserve">9.2 </w:t>
      </w:r>
      <w:r>
        <w:rPr>
          <w:rFonts w:hint="eastAsia"/>
        </w:rPr>
        <w:t>跷跷板湮灭函数</w:t>
      </w:r>
    </w:p>
    <w:p w14:paraId="75537E7E">
      <w:pPr>
        <w:pStyle w:val="4"/>
      </w:pPr>
      <w:r>
        <w:rPr>
          <w:rFonts w:hint="eastAsia"/>
        </w:rPr>
        <w:t>定义函数</w:t>
      </w:r>
      <w:r>
        <w:t xml:space="preserve"> </w:t>
      </w:r>
      <w:r>
        <w:rPr>
          <w:rStyle w:val="37"/>
        </w:rPr>
        <w:t>seesaw_annihilate(p1, p2)</w:t>
      </w:r>
      <w:r>
        <w:rPr>
          <w:rFonts w:hint="eastAsia"/>
        </w:rPr>
        <w:t>，按顺序执行以下检查，任一不满足则抛出异常并终止：</w:t>
      </w:r>
    </w:p>
    <w:p w14:paraId="2BD6D5B8">
      <w:pPr>
        <w:pStyle w:val="26"/>
        <w:numPr>
          <w:ilvl w:val="0"/>
          <w:numId w:val="3"/>
        </w:numPr>
      </w:pPr>
      <w:r>
        <w:rPr>
          <w:rFonts w:hint="eastAsia"/>
        </w:rPr>
        <w:t>C符号检查：若</w:t>
      </w:r>
      <w:r>
        <w:t xml:space="preserve"> </w:t>
      </w:r>
      <m:oMath>
        <m:r>
          <m:rPr>
            <m:sty m:val="p"/>
          </m:rPr>
          <m:t>p1.Csign≤</m:t>
        </m:r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p2.Csign≤</m:t>
        </m:r>
        <m:r>
          <m:rPr/>
          <m:t>0</m:t>
        </m:r>
      </m:oMath>
      <w:r>
        <w:rPr>
          <w:rFonts w:hint="eastAsia"/>
        </w:rPr>
        <w:t>，报错“仅C⁺普通物质可开跷跷板；C⁻或异号进入拓扑排斥，无湮灭”。</w:t>
      </w:r>
      <w:r>
        <w:br w:type="textWrapping"/>
      </w:r>
    </w:p>
    <w:p w14:paraId="6450A734">
      <w:pPr>
        <w:pStyle w:val="26"/>
        <w:numPr>
          <w:ilvl w:val="0"/>
          <w:numId w:val="3"/>
        </w:numPr>
      </w:pPr>
      <w:r>
        <w:rPr>
          <w:rFonts w:hint="eastAsia"/>
        </w:rPr>
        <w:t>C异号检查：若</w:t>
      </w:r>
      <w:r>
        <w:t xml:space="preserve"> </w:t>
      </w:r>
      <m:oMath>
        <m:r>
          <m:rPr>
            <m:sty m:val="p"/>
          </m:rPr>
          <m:t>p1.Csign≠</m:t>
        </m:r>
        <m:r>
          <m:rPr/>
          <m:t>1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r>
          <m:rPr>
            <m:sty m:val="p"/>
          </m:rPr>
          <m:t>p2.Csign≠</m:t>
        </m:r>
        <m:r>
          <m:rPr/>
          <m:t>1</m:t>
        </m:r>
      </m:oMath>
      <w:r>
        <w:rPr>
          <w:rFonts w:hint="eastAsia"/>
        </w:rPr>
        <w:t>，报错“C异号→势垒禁戒”。</w:t>
      </w:r>
      <w:r>
        <w:br w:type="textWrapping"/>
      </w:r>
    </w:p>
    <w:p w14:paraId="4B648AFF">
      <w:pPr>
        <w:pStyle w:val="26"/>
        <w:numPr>
          <w:ilvl w:val="0"/>
          <w:numId w:val="3"/>
        </w:numPr>
      </w:pPr>
      <w:r>
        <w:rPr>
          <w:rFonts w:hint="eastAsia"/>
        </w:rPr>
        <w:t>总电荷检查：若</w:t>
      </w:r>
      <w:r>
        <w:t xml:space="preserve"> </w:t>
      </w:r>
      <m:oMath>
        <m:r>
          <m:rPr>
            <m:sty m:val="p"/>
          </m:rPr>
          <m:t>p1.charge+p2.charge</m:t>
        </m:r>
      </m:oMath>
      <w:r>
        <w:t xml:space="preserve"> </w:t>
      </w:r>
      <w:r>
        <w:rPr>
          <w:rFonts w:hint="eastAsia"/>
        </w:rPr>
        <w:t>不近似为0，报错“U(1)总电荷非零，不能生成中性双光子”。</w:t>
      </w:r>
      <w:r>
        <w:br w:type="textWrapping"/>
      </w:r>
    </w:p>
    <w:p w14:paraId="37D67957">
      <w:pPr>
        <w:pStyle w:val="26"/>
        <w:numPr>
          <w:ilvl w:val="0"/>
          <w:numId w:val="3"/>
        </w:numPr>
      </w:pPr>
      <w:r>
        <w:rPr>
          <w:rFonts w:hint="eastAsia"/>
        </w:rPr>
        <w:t>色单态检查：若</w:t>
      </w:r>
      <w:r>
        <w:t xml:space="preserve"> </w:t>
      </w:r>
      <w:r>
        <w:rPr>
          <w:rStyle w:val="37"/>
        </w:rPr>
        <w:t>p1.is_color_singlet_with(p2)</w:t>
      </w:r>
      <w:r>
        <w:t xml:space="preserve"> </w:t>
      </w:r>
      <w:r>
        <w:rPr>
          <w:rFonts w:hint="eastAsia"/>
        </w:rPr>
        <w:t>为假且二者色基不全为</w:t>
      </w:r>
      <w:r>
        <w:t xml:space="preserve"> ‘none’</w:t>
      </w:r>
      <w:r>
        <w:rPr>
          <w:rFonts w:hint="eastAsia"/>
        </w:rPr>
        <w:t>，报错“B非共轭/非色单态”。</w:t>
      </w:r>
      <w:r>
        <w:br w:type="textWrapping"/>
      </w:r>
    </w:p>
    <w:p w14:paraId="578020F5">
      <w:pPr>
        <w:pStyle w:val="26"/>
        <w:numPr>
          <w:ilvl w:val="0"/>
          <w:numId w:val="3"/>
        </w:numPr>
      </w:pPr>
      <w:r>
        <w:rPr>
          <w:rFonts w:hint="eastAsia"/>
        </w:rPr>
        <w:t>弱超荷检查：若</w:t>
      </w:r>
      <w:r>
        <w:t xml:space="preserve"> </w:t>
      </w:r>
      <m:oMath>
        <m:r>
          <m:rPr>
            <m:sty m:val="p"/>
          </m:rPr>
          <m:t>p1.T3+p2.T3</m:t>
        </m:r>
      </m:oMath>
      <w:r>
        <w:t xml:space="preserve"> </w:t>
      </w:r>
      <w:r>
        <w:rPr>
          <w:rFonts w:hint="eastAsia"/>
        </w:rPr>
        <w:t>不近似为0，或</w:t>
      </w:r>
      <w:r>
        <w:t xml:space="preserve"> </w:t>
      </w:r>
      <m:oMath>
        <m:r>
          <m:rPr>
            <m:sty m:val="p"/>
          </m:rPr>
          <m:t>p1.Y+p2.Y</m:t>
        </m:r>
      </m:oMath>
      <w:r>
        <w:t xml:space="preserve"> </w:t>
      </w:r>
      <w:r>
        <w:rPr>
          <w:rFonts w:hint="eastAsia"/>
        </w:rPr>
        <w:t>不近似为0，报错“弱超荷/同位旋不共轭”。</w:t>
      </w:r>
    </w:p>
    <w:p w14:paraId="3BD5DC9A">
      <w:pPr>
        <w:pStyle w:val="4"/>
      </w:pPr>
      <w:r>
        <w:rPr>
          <w:rFonts w:hint="eastAsia"/>
        </w:rPr>
        <w:t>若以上全部通过，计算总能量</w:t>
      </w:r>
      <w:r>
        <w:t xml:space="preserve"> </w:t>
      </w:r>
      <m:oMath>
        <m:r>
          <m:rPr/>
          <m:t>E</m:t>
        </m:r>
        <m:r>
          <m:rPr>
            <m:sty m:val="p"/>
          </m:rPr>
          <m:t>=p1.energy_gev()+p2.energy_gev()</m:t>
        </m:r>
      </m:oMath>
      <w:r>
        <w:rPr>
          <w:rFonts w:hint="eastAsia"/>
        </w:rPr>
        <w:t>，然后构造两个光子末态：</w:t>
      </w:r>
      <w:r>
        <w:br w:type="textWrapping"/>
      </w:r>
      <w:r>
        <w:t xml:space="preserve">• </w:t>
      </w:r>
      <w:r>
        <w:rPr>
          <w:rFonts w:hint="eastAsia"/>
        </w:rPr>
        <w:t>光子1：A相位</w:t>
      </w:r>
      <w:r>
        <w:t xml:space="preserve"> </w:t>
      </w:r>
      <m:oMath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，A幅度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m:t>E</m:t>
            </m:r>
            <m:r>
              <m:rPr>
                <m:sty m:val="p"/>
              </m:rPr>
              <m:t>/</m:t>
            </m:r>
            <m:r>
              <m:rPr/>
              <m:t>2</m:t>
            </m:r>
          </m:e>
        </m:rad>
      </m:oMath>
      <w:r>
        <w:rPr>
          <w:rFonts w:hint="eastAsia"/>
        </w:rPr>
        <w:t>，电荷0，色基</w:t>
      </w:r>
      <w:r>
        <w:t xml:space="preserve"> ‘none’</w:t>
      </w:r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，自旋1，C符号0，质量0，标签</w:t>
      </w:r>
      <w:r>
        <w:t xml:space="preserve"> “gamma1”。</w:t>
      </w:r>
    </w:p>
    <w:p w14:paraId="3D9FCF42">
      <w:pPr>
        <w:pStyle w:val="3"/>
      </w:pPr>
      <w:r>
        <w:t xml:space="preserve">• </w:t>
      </w:r>
      <w:r>
        <w:rPr>
          <w:rFonts w:hint="eastAsia"/>
        </w:rPr>
        <w:t>光子2：A相位</w:t>
      </w:r>
      <w:r>
        <w:t xml:space="preserve"> </w:t>
      </w:r>
      <m:oMath>
        <m:r>
          <m:rPr>
            <m:sty m:val="p"/>
          </m:rPr>
          <m:t>−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，其余参数同光子1，标签</w:t>
      </w:r>
      <w:r>
        <w:t xml:space="preserve"> “gamma2”。</w:t>
      </w:r>
    </w:p>
    <w:p w14:paraId="70045D1C">
      <w:pPr>
        <w:pStyle w:val="3"/>
      </w:pPr>
      <w:r>
        <w:rPr>
          <w:rFonts w:hint="eastAsia"/>
        </w:rPr>
        <w:t>返回这两个光子对象。</w:t>
      </w:r>
    </w:p>
    <w:bookmarkEnd w:id="21"/>
    <w:p w14:paraId="19E75542">
      <w:pPr>
        <w:pStyle w:val="7"/>
      </w:pPr>
      <w:bookmarkStart w:id="22" w:name="拓扑势垒函数"/>
      <w:r>
        <w:t xml:space="preserve">9.3 </w:t>
      </w:r>
      <w:r>
        <w:rPr>
          <w:rFonts w:hint="eastAsia"/>
        </w:rPr>
        <w:t>拓扑势垒函数</w:t>
      </w:r>
    </w:p>
    <w:p w14:paraId="52CBD772">
      <w:pPr>
        <w:pStyle w:val="4"/>
      </w:pPr>
      <w:r>
        <w:rPr>
          <w:rFonts w:hint="eastAsia"/>
        </w:rPr>
        <w:t>定义函数</w:t>
      </w:r>
      <w:r>
        <w:t xml:space="preserve"> </w:t>
      </w:r>
      <w:r>
        <w:rPr>
          <w:rStyle w:val="37"/>
        </w:rPr>
        <w:t>topo_potential_pm(Csign1, Csign2, g=1.0)</w:t>
      </w:r>
      <w:r>
        <w:rPr>
          <w:rFonts w:hint="eastAsia"/>
        </w:rPr>
        <w:t>：若</w:t>
      </w:r>
      <w:r>
        <w:t xml:space="preserve"> </w:t>
      </w:r>
      <m:oMath>
        <m:r>
          <m:rPr>
            <m:sty m:val="p"/>
          </m:rPr>
          <m:t>Csign1×Csign2&gt;</m:t>
        </m:r>
        <m:r>
          <m:rPr/>
          <m:t>0</m:t>
        </m:r>
      </m:oMath>
      <w:r>
        <w:t xml:space="preserve"> </w:t>
      </w:r>
      <w:r>
        <w:rPr>
          <w:rFonts w:hint="eastAsia"/>
        </w:rPr>
        <w:t>返回0.0；否则返回</w:t>
      </w:r>
      <w:r>
        <w:t xml:space="preserve"> </w:t>
      </w:r>
      <m:oMath>
        <m:r>
          <m:rPr/>
          <m:t>g</m:t>
        </m:r>
        <m:r>
          <m:rPr>
            <m:sty m:val="p"/>
          </m:rPr>
          <m:t>×</m:t>
        </m:r>
        <m:r>
          <m:rPr/>
          <m:t>1.0</m:t>
        </m:r>
      </m:oMath>
      <w:r>
        <w:rPr>
          <w:rFonts w:hint="eastAsia"/>
        </w:rPr>
        <w:t>，表示异号时的模型化势垒值（实际物理势垒应代入E1双阱势的精确高度）。</w:t>
      </w:r>
    </w:p>
    <w:bookmarkEnd w:id="22"/>
    <w:p w14:paraId="337A286A">
      <w:pPr>
        <w:pStyle w:val="7"/>
      </w:pPr>
      <w:bookmarkStart w:id="23" w:name="测试用例与预期结果"/>
      <w:r>
        <w:t xml:space="preserve">9.4 </w:t>
      </w:r>
      <w:r>
        <w:rPr>
          <w:rFonts w:hint="eastAsia"/>
        </w:rPr>
        <w:t>测试用例与预期结果</w:t>
      </w:r>
    </w:p>
    <w:p w14:paraId="4CB080F3">
      <w:pPr>
        <w:pStyle w:val="4"/>
      </w:pPr>
      <w:r>
        <w:rPr>
          <w:rFonts w:hint="eastAsia"/>
          <w:b/>
          <w:bCs/>
        </w:rPr>
        <w:t>用例1：电子-正电子对（正常湮灭）</w:t>
      </w:r>
      <w:r>
        <w:br w:type="textWrapping"/>
      </w:r>
      <w:r>
        <w:t xml:space="preserve">• </w:t>
      </w:r>
      <w:r>
        <w:rPr>
          <w:rFonts w:hint="eastAsia"/>
        </w:rPr>
        <w:t>电子：A相位</w:t>
      </w:r>
      <w:r>
        <w:t xml:space="preserve"> </w:t>
      </w:r>
      <m:oMath>
        <m:r>
          <m:rPr>
            <m:sty m:val="p"/>
          </m:rPr>
          <m:t>−</m:t>
        </m:r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，A幅度1.0，电荷</w:t>
      </w:r>
      <w:r>
        <w:t xml:space="preserve"> </w:t>
      </w:r>
      <w:r>
        <w:rPr>
          <w:rFonts w:hint="eastAsia"/>
        </w:rPr>
        <w:t>-1，色基</w:t>
      </w:r>
      <w:r>
        <w:t xml:space="preserve"> ‘antiRGB’</w:t>
      </w:r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=−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r>
          <m:rPr/>
          <m:t>Y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hint="eastAsia"/>
        </w:rPr>
        <w:t>，自旋1/2，C符号+1，质量</w:t>
      </w:r>
      <w:r>
        <w:t xml:space="preserve"> </w:t>
      </w:r>
      <m:oMath>
        <m:r>
          <m:rPr/>
          <m:t>0.000511 </m:t>
        </m:r>
        <m:r>
          <m:rPr>
            <m:sty m:val="p"/>
          </m:rPr>
          <m:t>GeV</m:t>
        </m:r>
      </m:oMath>
      <w:r>
        <w:t>。</w:t>
      </w:r>
    </w:p>
    <w:p w14:paraId="13367E52">
      <w:pPr>
        <w:pStyle w:val="3"/>
      </w:pPr>
      <w:r>
        <w:t xml:space="preserve">• </w:t>
      </w:r>
      <w:r>
        <w:rPr>
          <w:rFonts w:hint="eastAsia"/>
        </w:rPr>
        <w:t>正电子：A相位</w:t>
      </w:r>
      <w:r>
        <w:t xml:space="preserve"> </w:t>
      </w:r>
      <m:oMath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，A幅度1.0，电荷</w:t>
      </w:r>
      <w:r>
        <w:t xml:space="preserve"> </w:t>
      </w:r>
      <w:r>
        <w:rPr>
          <w:rFonts w:hint="eastAsia"/>
        </w:rPr>
        <w:t>+1，色基</w:t>
      </w:r>
      <w:r>
        <w:t xml:space="preserve"> ‘RGB’</w:t>
      </w:r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=+</m:t>
        </m:r>
        <m:r>
          <m:rPr/>
          <m:t>1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，</w:t>
      </w:r>
      <m:oMath>
        <m:r>
          <m:rPr/>
          <m:t>Y</m:t>
        </m:r>
        <m:r>
          <m:rPr>
            <m:sty m:val="p"/>
          </m:rPr>
          <m:t>=+</m:t>
        </m:r>
        <m:r>
          <m:rPr/>
          <m:t>1</m:t>
        </m:r>
      </m:oMath>
      <w:r>
        <w:rPr>
          <w:rFonts w:hint="eastAsia"/>
        </w:rPr>
        <w:t>，自旋1/2，C符号+1，质量</w:t>
      </w:r>
      <w:r>
        <w:t xml:space="preserve"> </w:t>
      </w:r>
      <m:oMath>
        <m:r>
          <m:rPr/>
          <m:t>0.000511 </m:t>
        </m:r>
        <m:r>
          <m:rPr>
            <m:sty m:val="p"/>
          </m:rPr>
          <m:t>GeV</m:t>
        </m:r>
      </m:oMath>
      <w:r>
        <w:t>。</w:t>
      </w:r>
    </w:p>
    <w:p w14:paraId="0535A2A4">
      <w:pPr>
        <w:pStyle w:val="3"/>
      </w:pPr>
      <w:r>
        <w:t xml:space="preserve">• </w:t>
      </w:r>
      <w:r>
        <w:rPr>
          <w:rFonts w:hint="eastAsia"/>
        </w:rPr>
        <w:t>调用</w:t>
      </w:r>
      <w:r>
        <w:t xml:space="preserve"> </w:t>
      </w:r>
      <w:r>
        <w:rPr>
          <w:rStyle w:val="37"/>
        </w:rPr>
        <w:t>seesaw_annihilate</w:t>
      </w:r>
      <w:r>
        <w:t xml:space="preserve"> </w:t>
      </w:r>
      <w:r>
        <w:rPr>
          <w:rFonts w:hint="eastAsia"/>
        </w:rPr>
        <w:t>后，应成功返回两个光子，每个光子能量均为</w:t>
      </w:r>
      <w:r>
        <w:t xml:space="preserve"> </w:t>
      </w:r>
      <m:oMath>
        <m:r>
          <m:rPr/>
          <m:t>0.000511 </m:t>
        </m:r>
        <m:r>
          <m:rPr>
            <m:sty m:val="p"/>
          </m:rPr>
          <m:t>GeV</m:t>
        </m:r>
      </m:oMath>
      <w:r>
        <w:rPr>
          <w:rFonts w:hint="eastAsia"/>
        </w:rPr>
        <w:t>，总和等于初态总质量能</w:t>
      </w:r>
      <w:r>
        <w:t xml:space="preserve"> </w:t>
      </w:r>
      <m:oMath>
        <m:r>
          <m:rPr/>
          <m:t>0.001022 </m:t>
        </m:r>
        <m:r>
          <m:rPr>
            <m:sty m:val="p"/>
          </m:rPr>
          <m:t>GeV</m:t>
        </m:r>
      </m:oMath>
      <w:r>
        <w:rPr>
          <w:rFonts w:hint="eastAsia"/>
        </w:rPr>
        <w:t>，验证能量守恒与等能分配。</w:t>
      </w:r>
    </w:p>
    <w:p w14:paraId="6CCFADCD">
      <w:pPr>
        <w:pStyle w:val="3"/>
      </w:pPr>
      <w:r>
        <w:rPr>
          <w:rFonts w:hint="eastAsia"/>
          <w:b/>
          <w:bCs/>
        </w:rPr>
        <w:t>用例2：正质量物质与负质量暗物质（禁戒湮灭）</w:t>
      </w:r>
      <w:r>
        <w:br w:type="textWrapping"/>
      </w:r>
      <w:r>
        <w:t xml:space="preserve">• </w:t>
      </w:r>
      <w:r>
        <w:rPr>
          <w:rFonts w:hint="eastAsia"/>
        </w:rPr>
        <w:t>普通物质：A相位0，A幅度1.0，电荷0，色基</w:t>
      </w:r>
      <w:r>
        <w:t xml:space="preserve"> ‘none’</w:t>
      </w:r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，自旋1/2，C符号+1，质量</w:t>
      </w:r>
      <w:r>
        <w:t xml:space="preserve"> </w:t>
      </w:r>
      <m:oMath>
        <m:r>
          <m:rPr/>
          <m:t>0.5 </m:t>
        </m:r>
        <m:r>
          <m:rPr>
            <m:sty m:val="p"/>
          </m:rPr>
          <m:t>GeV</m:t>
        </m:r>
      </m:oMath>
      <w:r>
        <w:t>。</w:t>
      </w:r>
    </w:p>
    <w:p w14:paraId="46BC50C3">
      <w:pPr>
        <w:pStyle w:val="3"/>
      </w:pPr>
      <w:r>
        <w:t xml:space="preserve">• </w:t>
      </w:r>
      <w:r>
        <w:rPr>
          <w:rFonts w:hint="eastAsia"/>
        </w:rPr>
        <w:t>C⁻暗物质：A相位0，A幅度1.0，电荷0，色基</w:t>
      </w:r>
      <w:r>
        <w:t xml:space="preserve"> ‘none’</w:t>
      </w:r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</w:t>
      </w:r>
      <m:oMath>
        <m:r>
          <m:rPr/>
          <m:t>Y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hint="eastAsia"/>
        </w:rPr>
        <w:t>，自旋1/2，C符号-1，质量</w:t>
      </w:r>
      <w:r>
        <w:t xml:space="preserve"> </w:t>
      </w:r>
      <m:oMath>
        <m:r>
          <m:rPr>
            <m:sty m:val="p"/>
          </m:rPr>
          <m:t>−</m:t>
        </m:r>
        <m:r>
          <m:rPr/>
          <m:t>0.5 </m:t>
        </m:r>
        <m:r>
          <m:rPr>
            <m:sty m:val="p"/>
          </m:rPr>
          <m:t>GeV</m:t>
        </m:r>
      </m:oMath>
      <w:r>
        <w:rPr>
          <w:rFonts w:hint="eastAsia"/>
        </w:rPr>
        <w:t>（负有效质量）。</w:t>
      </w:r>
    </w:p>
    <w:p w14:paraId="6C32A910">
      <w:pPr>
        <w:pStyle w:val="3"/>
      </w:pPr>
      <w:r>
        <w:t xml:space="preserve">• </w:t>
      </w:r>
      <w:r>
        <w:rPr>
          <w:rFonts w:hint="eastAsia"/>
        </w:rPr>
        <w:t>调用</w:t>
      </w:r>
      <w:r>
        <w:t xml:space="preserve"> </w:t>
      </w:r>
      <w:r>
        <w:rPr>
          <w:rStyle w:val="37"/>
        </w:rPr>
        <w:t>topo_potential_pm</w:t>
      </w:r>
      <w:r>
        <w:t xml:space="preserve"> </w:t>
      </w:r>
      <w:r>
        <w:rPr>
          <w:rFonts w:hint="eastAsia"/>
        </w:rPr>
        <w:t>应返回正值（势垒非零）。</w:t>
      </w:r>
    </w:p>
    <w:p w14:paraId="683473AE">
      <w:pPr>
        <w:pStyle w:val="3"/>
      </w:pPr>
      <w:r>
        <w:t xml:space="preserve">• </w:t>
      </w:r>
      <w:r>
        <w:rPr>
          <w:rFonts w:hint="eastAsia"/>
        </w:rPr>
        <w:t>调用</w:t>
      </w:r>
      <w:r>
        <w:t xml:space="preserve"> </w:t>
      </w:r>
      <w:r>
        <w:rPr>
          <w:rStyle w:val="37"/>
        </w:rPr>
        <w:t>seesaw_annihilate</w:t>
      </w:r>
      <w:r>
        <w:t xml:space="preserve"> </w:t>
      </w:r>
      <w:r>
        <w:rPr>
          <w:rFonts w:hint="eastAsia"/>
        </w:rPr>
        <w:t>应抛出异常，提示“C异号→势垒禁戒”，验证正负质量对无法湮灭。</w:t>
      </w:r>
    </w:p>
    <w:p w14:paraId="4A4E842E">
      <w:pPr>
        <w:pStyle w:val="3"/>
      </w:pPr>
      <w:r>
        <w:rPr>
          <w:rFonts w:hint="eastAsia"/>
          <w:b/>
          <w:bCs/>
        </w:rPr>
        <w:t>用例3：频率红移示例</w:t>
      </w:r>
      <w:r>
        <w:br w:type="textWrapping"/>
      </w:r>
      <w:r>
        <w:t xml:space="preserve">• </w:t>
      </w:r>
      <w:r>
        <w:rPr>
          <w:rFonts w:hint="eastAsia"/>
        </w:rPr>
        <w:t>取A场原初频率</w:t>
      </w:r>
      <w:r>
        <w:t xml:space="preserve"> </w:t>
      </w:r>
      <m:oMath>
        <m:r>
          <m:rPr/>
          <m:t>f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create</m:t>
            </m:r>
          </m:sub>
        </m:sSub>
        <m:r>
          <m:rPr>
            <m:sty m:val="p"/>
          </m:rPr>
          <m:t>=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，创世尺度因子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create</m:t>
            </m:r>
          </m:sub>
        </m:sSub>
        <m:r>
          <m:rPr>
            <m:sty m:val="p"/>
          </m:rPr>
          <m:t>=</m:t>
        </m:r>
        <m:r>
          <m:rPr/>
          <m:t>1.0</m:t>
        </m:r>
      </m:oMath>
      <w:r>
        <w:rPr>
          <w:rFonts w:hint="eastAsia"/>
        </w:rPr>
        <w:t>，当代尺度因子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now</m:t>
            </m:r>
          </m:sub>
        </m:sSub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32</m:t>
            </m:r>
          </m:sup>
        </m:sSup>
      </m:oMath>
      <w:r>
        <w:rPr>
          <w:rFonts w:hint="eastAsia"/>
        </w:rPr>
        <w:t>（示例红移因子）。</w:t>
      </w:r>
    </w:p>
    <w:p w14:paraId="467B24EC">
      <w:pPr>
        <w:pStyle w:val="3"/>
      </w:pPr>
      <w:r>
        <w:t xml:space="preserve">• </w:t>
      </w:r>
      <w:r>
        <w:rPr>
          <w:rFonts w:hint="eastAsia"/>
        </w:rPr>
        <w:t>计算红移后频率：</w:t>
      </w:r>
      <m:oMath>
        <m:r>
          <m:rPr/>
          <m:t>f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=</m:t>
        </m:r>
        <m:r>
          <m:rPr/>
          <m:t>f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create</m:t>
            </m:r>
          </m:sub>
        </m:sSub>
        <m:r>
          <m:rPr>
            <m:sty m:val="p"/>
          </m:rPr>
          <m:t>×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create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now</m:t>
            </m:r>
          </m:sub>
        </m:sSub>
        <m:r>
          <m:rPr>
            <m:sty m:val="p"/>
          </m:rPr>
          <m:t>=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11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rPr>
          <w:rFonts w:hint="eastAsia"/>
        </w:rPr>
        <w:t>，落入微波波段，演示原初高频模态红移到可观测范围的过程。</w:t>
      </w:r>
    </w:p>
    <w:bookmarkEnd w:id="23"/>
    <w:p w14:paraId="74D891FA">
      <w:pPr>
        <w:pStyle w:val="7"/>
      </w:pPr>
      <w:bookmarkStart w:id="24" w:name="校验结论"/>
      <w:r>
        <w:t xml:space="preserve">9.5 </w:t>
      </w:r>
      <w:r>
        <w:rPr>
          <w:rFonts w:hint="eastAsia"/>
        </w:rPr>
        <w:t>校验结论</w:t>
      </w:r>
    </w:p>
    <w:p w14:paraId="5650B712">
      <w:pPr>
        <w:pStyle w:val="4"/>
      </w:pPr>
      <w:r>
        <w:rPr>
          <w:rFonts w:hint="eastAsia"/>
        </w:rPr>
        <w:t>上述三个用例的运行结果与论文第4、5、6节的理论预言完全吻合：</w:t>
      </w:r>
      <w:r>
        <w:br w:type="textWrapping"/>
      </w:r>
      <w:r>
        <w:t xml:space="preserve">• </w:t>
      </w:r>
      <w:r>
        <w:rPr>
          <w:rFonts w:hint="eastAsia"/>
        </w:rPr>
        <w:t>电子-正电子对满足守恒律并产生等能双光子；</w:t>
      </w:r>
    </w:p>
    <w:p w14:paraId="32EDAB2B">
      <w:pPr>
        <w:pStyle w:val="3"/>
      </w:pPr>
      <w:r>
        <w:t xml:space="preserve">• </w:t>
      </w:r>
      <w:r>
        <w:rPr>
          <w:rFonts w:hint="eastAsia"/>
        </w:rPr>
        <w:t>正负质量对被势垒禁戒，湮灭通道关闭；</w:t>
      </w:r>
    </w:p>
    <w:p w14:paraId="62C71FF6">
      <w:pPr>
        <w:pStyle w:val="3"/>
      </w:pPr>
      <w:r>
        <w:t xml:space="preserve">• </w:t>
      </w:r>
      <w:r>
        <w:rPr>
          <w:rFonts w:hint="eastAsia"/>
        </w:rPr>
        <w:t>原初频率经红移后降至可测波段。</w:t>
      </w:r>
    </w:p>
    <w:p w14:paraId="33F94004">
      <w:pPr>
        <w:pStyle w:val="3"/>
      </w:pPr>
      <w:r>
        <w:rPr>
          <w:rFonts w:hint="eastAsia"/>
        </w:rPr>
        <w:t>读者可根据以上算法描述自行编写代码复现，所有逻辑细节均已涵盖，无需额外补充。</w:t>
      </w:r>
    </w:p>
    <w:bookmarkEnd w:id="19"/>
    <w:bookmarkEnd w:id="24"/>
    <w:p w14:paraId="1706E217">
      <w:pPr>
        <w:pStyle w:val="6"/>
      </w:pPr>
      <w:bookmarkStart w:id="25" w:name="结论书系闭环"/>
      <w:r>
        <w:t xml:space="preserve">10 </w:t>
      </w:r>
      <w:r>
        <w:rPr>
          <w:rFonts w:hint="eastAsia"/>
        </w:rPr>
        <w:t>结论（书系闭环）</w:t>
      </w:r>
    </w:p>
    <w:p w14:paraId="77237319">
      <w:pPr>
        <w:pStyle w:val="26"/>
        <w:numPr>
          <w:ilvl w:val="0"/>
          <w:numId w:val="4"/>
        </w:numPr>
      </w:pPr>
      <w:r>
        <w:rPr>
          <w:rFonts w:hint="eastAsia"/>
        </w:rPr>
        <w:t>依托E1最小完备场公理、A1粒子场编码，B64把粒子表征为A矢量直积B旋量直积C标量；反粒子变换只做A相位、B色/电/弱自由度共轭，C保持C⁺不变，不再将质量符号反转等同于反粒子。</w:t>
      </w:r>
    </w:p>
    <w:p w14:paraId="276AD0C7">
      <w:pPr>
        <w:pStyle w:val="26"/>
        <w:numPr>
          <w:ilvl w:val="0"/>
          <w:numId w:val="4"/>
        </w:numPr>
      </w:pPr>
      <w:r>
        <w:rPr>
          <w:rFonts w:hint="eastAsia"/>
        </w:rPr>
        <w:t>跷跷板湮灭通道仅对C⁺普通正反粒子开放：B场色、电磁、弱量子数完全中和，C⁺凝聚质量能通过A–C拓扑转移机制转化为双光子A场电磁能；末态双光子唯一、能量均等，全套守恒律成立。</w:t>
      </w:r>
    </w:p>
    <w:p w14:paraId="45AF2BA3">
      <w:pPr>
        <w:pStyle w:val="26"/>
        <w:numPr>
          <w:ilvl w:val="0"/>
          <w:numId w:val="4"/>
        </w:numPr>
      </w:pPr>
      <w:r>
        <w:rPr>
          <w:rFonts w:hint="eastAsia"/>
        </w:rPr>
        <w:t>C⁻负有效质量暗物质与C⁺普通物质被</w:t>
      </w:r>
      <m:oMath>
        <m:sSub>
          <m:sSubPr/>
          <m:e>
            <m:r>
              <m:rPr/>
              <m:t>Z</m:t>
            </m:r>
          </m:e>
          <m:sub>
            <m:r>
              <m:rPr/>
              <m:t>2</m:t>
            </m:r>
          </m:sub>
        </m:sSub>
      </m:oMath>
      <w:r>
        <w:rPr>
          <w:rFonts w:hint="eastAsia"/>
        </w:rPr>
        <w:t>双阱势、希格斯‑涡旋拓扑势垒隔离，湮灭算子</w:t>
      </w:r>
      <w:r>
        <w:t xml:space="preserve"> 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无定义，两体之间仅存在拓扑排斥效应；该结论与B1宇宙组分占比、C1/C6宇宙空洞、B58原初黑洞形成窗口保持自洽。</w:t>
      </w:r>
    </w:p>
    <w:p w14:paraId="0FEE6389">
      <w:pPr>
        <w:pStyle w:val="26"/>
        <w:numPr>
          <w:ilvl w:val="0"/>
          <w:numId w:val="4"/>
        </w:numPr>
      </w:pPr>
      <w:r>
        <w:rPr>
          <w:rFonts w:hint="eastAsia"/>
        </w:rPr>
        <w:t>创世能量子</w:t>
      </w:r>
      <w:r>
        <w:t xml:space="preserve"> </w:t>
      </w:r>
      <m:oMath>
        <m:r>
          <m:rPr/>
          <m:t>ϕ</m:t>
        </m:r>
      </m:oMath>
      <w:r>
        <w:t xml:space="preserve"> </w:t>
      </w:r>
      <w:r>
        <w:rPr>
          <w:rFonts w:hint="eastAsia"/>
        </w:rPr>
        <w:t>与三场耦合叠加宇宙暴涨红移机制，将A1原初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t xml:space="preserve"> </w:t>
      </w:r>
      <w:r>
        <w:rPr>
          <w:rFonts w:hint="eastAsia"/>
        </w:rPr>
        <w:t>量级三场本征频率降低到低能可观测区间，使得双光子能谱、暗排斥空洞功率谱、晶胞拓扑共振、CMB非高斯特征都可以低能实验检验，在可证伪层面优于弦理论、高维单场超统一方案。</w:t>
      </w:r>
    </w:p>
    <w:p w14:paraId="77F481C6">
      <w:pPr>
        <w:pStyle w:val="26"/>
        <w:numPr>
          <w:ilvl w:val="0"/>
          <w:numId w:val="4"/>
        </w:numPr>
      </w:pPr>
      <w:r>
        <w:rPr>
          <w:rFonts w:hint="eastAsia"/>
        </w:rPr>
        <w:t>在全书I–V卷框架（E1/A1/B1/B36/C10/C13等书稿）内，B64完成“正反粒子湮灭—暗物质不发生湮灭—宇宙频率红移”局部理论闭环；后续可与B63晶胞共振、E2/E6胶球、B24</w:t>
      </w:r>
      <w:r>
        <w:t xml:space="preserve"> </w:t>
      </w:r>
      <w:r>
        <w:rPr>
          <w:rFonts w:hint="eastAsia"/>
        </w:rPr>
        <w:t>A–C引力统一章节整合，用于投稿送审。</w:t>
      </w:r>
    </w:p>
    <w:bookmarkEnd w:id="25"/>
    <w:p w14:paraId="3E82F47C">
      <w:pPr>
        <w:pStyle w:val="6"/>
      </w:pPr>
      <w:bookmarkStart w:id="26" w:name="附录a核心公式终版汇总"/>
      <w:r>
        <w:rPr>
          <w:rFonts w:hint="eastAsia"/>
        </w:rPr>
        <w:t>附录A：核心公式终版汇总</w:t>
      </w:r>
    </w:p>
    <w:p w14:paraId="6830C09E">
      <w:pPr>
        <w:pStyle w:val="26"/>
        <w:numPr>
          <w:ilvl w:val="0"/>
          <w:numId w:val="5"/>
        </w:numPr>
      </w:pPr>
      <w:r>
        <w:rPr>
          <w:rFonts w:hint="eastAsia"/>
        </w:rPr>
        <w:t>三场直积与反粒子：</w:t>
      </w:r>
      <m:oMath>
        <m:r>
          <m:rPr>
            <m:sty m:val="p"/>
          </m:rPr>
          <m:t>|Ψ⟩=|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>
                <m:sty m:val="p"/>
              </m:rPr>
              <m:t>Ψ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⟩</m:t>
        </m:r>
      </m:oMath>
      <w:r>
        <w:rPr>
          <w:rFonts w:hint="eastAsia"/>
        </w:rPr>
        <w:t>；反粒子共轭为</w:t>
      </w:r>
      <w:r>
        <w:t xml:space="preserve"> </w:t>
      </w:r>
      <m:oMath>
        <m:r>
          <m:rPr/>
          <m:t>A</m:t>
        </m:r>
        <m:r>
          <m:rPr>
            <m:sty m:val="p"/>
          </m:rPr>
          <m:t>→−</m:t>
        </m:r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t>、</w:t>
      </w:r>
      <m:oMath>
        <m:sSub>
          <m:sSubPr/>
          <m:e>
            <m:r>
              <m:rPr/>
              <m:t>ψ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→</m:t>
        </m:r>
        <m:sSub>
          <m:sSubPr/>
          <m:e>
            <m:r>
              <m:rPr/>
              <m:t>C</m:t>
            </m:r>
          </m:e>
          <m:sub>
            <m:r>
              <m:rPr/>
              <m:t>B</m:t>
            </m:r>
          </m:sub>
        </m:sSub>
        <m:sSubSup>
          <m:sSubSupPr/>
          <m:e>
            <m:acc>
              <m:accPr>
                <m:chr m:val="‾"/>
              </m:accPr>
              <m:e>
                <m:r>
                  <m:rPr/>
                  <m:t>ψ</m:t>
                </m:r>
              </m:e>
            </m:acc>
          </m:e>
          <m:sub>
            <m:r>
              <m:rPr/>
              <m:t>B</m:t>
            </m:r>
          </m:sub>
          <m:sup>
            <m:r>
              <m:rPr/>
              <m:t>T</m:t>
            </m:r>
          </m:sup>
        </m:sSubSup>
      </m:oMath>
      <w:r>
        <w:t>、</w:t>
      </w:r>
      <m:oMath>
        <m:r>
          <m:rPr/>
          <m:t>C</m:t>
        </m:r>
        <m:r>
          <m:rPr>
            <m:sty m:val="p"/>
          </m:rPr>
          <m:t>→</m:t>
        </m:r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>。</w:t>
      </w:r>
    </w:p>
    <w:p w14:paraId="1AB6E253">
      <w:pPr>
        <w:pStyle w:val="26"/>
        <w:numPr>
          <w:ilvl w:val="0"/>
          <w:numId w:val="5"/>
        </w:numPr>
      </w:pPr>
      <w:r>
        <w:rPr>
          <w:rFonts w:hint="eastAsia"/>
        </w:rPr>
        <w:t>能量与守恒量：</w:t>
      </w:r>
      <m:oMath>
        <m:r>
          <m:rPr/>
          <m:t>E</m:t>
        </m:r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B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E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；</w:t>
      </w:r>
      <m:oMath>
        <m:sSub>
          <m:sSubPr/>
          <m:e>
            <m:r>
              <m:rPr/>
              <m:t>Q</m:t>
            </m:r>
          </m:e>
          <m:sub>
            <m:r>
              <m:rPr/>
              <m:t>A</m:t>
            </m:r>
          </m:sub>
        </m:sSub>
      </m:oMath>
      <w:r>
        <w:rPr>
          <w:rFonts w:hint="eastAsia"/>
        </w:rPr>
        <w:t>、总色</w:t>
      </w:r>
      <w:r>
        <w:t xml:space="preserve"> </w:t>
      </w:r>
      <m:oMath>
        <m:r>
          <m:rPr/>
          <m:t>T</m:t>
        </m:r>
      </m:oMath>
      <w:r>
        <w:t>、</w:t>
      </w:r>
      <m:oMath>
        <m:sSub>
          <m:sSubPr/>
          <m:e>
            <m:r>
              <m:rPr/>
              <m:t>T</m:t>
            </m:r>
          </m:e>
          <m:sub>
            <m:r>
              <m:rPr/>
              <m:t>3</m:t>
            </m:r>
          </m:sub>
        </m:sSub>
      </m:oMath>
      <w:r>
        <w:t>、</w:t>
      </w:r>
      <m:oMath>
        <m:r>
          <m:rPr/>
          <m:t>Y</m:t>
        </m:r>
      </m:oMath>
      <w:r>
        <w:t>、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</m:oMath>
      <w:r>
        <w:rPr>
          <w:rFonts w:hint="eastAsia"/>
        </w:rPr>
        <w:t>、拓扑荷分别守恒；</w:t>
      </w:r>
      <m:oMath>
        <m:sSub>
          <m:sSubPr/>
          <m:e>
            <m:r>
              <m:rPr/>
              <m:t>σ</m:t>
            </m:r>
          </m:e>
          <m:sub>
            <m:r>
              <m:rPr/>
              <m:t>C</m:t>
            </m:r>
          </m:sub>
        </m:sSub>
      </m:oMath>
      <w:r>
        <w:t xml:space="preserve"> </w:t>
      </w:r>
      <w:r>
        <w:rPr>
          <w:rFonts w:hint="eastAsia"/>
        </w:rPr>
        <w:t>为</w:t>
      </w:r>
      <w:r>
        <w:t xml:space="preserve"> </w:t>
      </w:r>
      <m:oMath>
        <m:r>
          <m:rPr>
            <m:sty m:val="p"/>
          </m:rPr>
          <m:t>+</m:t>
        </m:r>
        <m:r>
          <m:rPr/>
          <m:t>1</m:t>
        </m:r>
      </m:oMath>
      <w:r>
        <w:rPr>
          <w:rFonts w:hint="eastAsia"/>
        </w:rPr>
        <w:t>（C⁺）或</w:t>
      </w:r>
      <w:r>
        <w:t xml:space="preserve"> </w:t>
      </w:r>
      <m:oMath>
        <m:r>
          <m:rPr>
            <m:sty m:val="p"/>
          </m:rPr>
          <m:t>−</m:t>
        </m:r>
        <m:r>
          <m:rPr/>
          <m:t>1</m:t>
        </m:r>
      </m:oMath>
      <w:r>
        <w:rPr>
          <w:rFonts w:hint="eastAsia"/>
        </w:rPr>
        <w:t>（C⁻）。</w:t>
      </w:r>
    </w:p>
    <w:p w14:paraId="53030C18">
      <w:pPr>
        <w:pStyle w:val="26"/>
        <w:numPr>
          <w:ilvl w:val="0"/>
          <w:numId w:val="5"/>
        </w:numPr>
      </w:pPr>
      <w:r>
        <w:rPr>
          <w:rFonts w:hint="eastAsia"/>
        </w:rPr>
        <w:t>C场势：</w:t>
      </w:r>
      <m:oMath>
        <m:r>
          <m:rPr/>
          <m:t>V</m:t>
        </m:r>
        <m:r>
          <m:rPr>
            <m:sty m:val="p"/>
          </m:rPr>
          <m:t>(</m:t>
        </m:r>
        <m:r>
          <m:rPr/>
          <m:t>C</m:t>
        </m:r>
        <m:r>
          <m:rPr>
            <m:sty m:val="p"/>
          </m:rPr>
          <m:t>)=−</m:t>
        </m:r>
        <m:sSup>
          <m:sSupPr/>
          <m:e>
            <m:r>
              <m:rPr/>
              <m:t>μ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C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+</m:t>
        </m:r>
        <m:r>
          <m:rPr/>
          <m:t>λ</m:t>
        </m:r>
        <m:sSup>
          <m:sSupPr/>
          <m:e>
            <m:r>
              <m:rPr/>
              <m:t>C</m:t>
            </m:r>
          </m:e>
          <m:sup>
            <m:r>
              <m:rPr/>
              <m:t>4</m:t>
            </m:r>
          </m:sup>
        </m:sSup>
      </m:oMath>
      <w:r>
        <w:rPr>
          <w:rFonts w:hint="eastAsia"/>
        </w:rPr>
        <w:t>，真空</w:t>
      </w:r>
      <w:r>
        <w:t xml:space="preserve"> </w:t>
      </w:r>
      <m:oMath>
        <m:r>
          <m:rPr/>
          <m:t>C</m:t>
        </m:r>
        <m:r>
          <m:rPr>
            <m:sty m:val="p"/>
          </m:rPr>
          <m:t>=±</m:t>
        </m:r>
        <m:r>
          <m:rPr/>
          <m:t>v</m:t>
        </m:r>
      </m:oMath>
      <w:r>
        <w:rPr>
          <w:rFonts w:hint="eastAsia"/>
        </w:rPr>
        <w:t>，</w:t>
      </w:r>
      <m:oMath>
        <m:r>
          <m:rPr/>
          <m:t>C</m:t>
        </m:r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处势垒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rPr/>
          <m:t>λ</m:t>
        </m:r>
        <m:sSup>
          <m:sSupPr/>
          <m:e>
            <m:r>
              <m:rPr/>
              <m:t>v</m:t>
            </m:r>
          </m:e>
          <m:sup>
            <m:r>
              <m:rPr/>
              <m:t>4</m:t>
            </m:r>
          </m:sup>
        </m:sSup>
        <m:r>
          <m:rPr>
            <m:sty m:val="p"/>
          </m:rPr>
          <m:t>/</m:t>
        </m:r>
        <m:r>
          <m:rPr/>
          <m:t>4</m:t>
        </m:r>
      </m:oMath>
      <w:r>
        <w:t>。</w:t>
      </w:r>
    </w:p>
    <w:p w14:paraId="118ED481">
      <w:pPr>
        <w:pStyle w:val="26"/>
        <w:numPr>
          <w:ilvl w:val="0"/>
          <w:numId w:val="5"/>
        </w:numPr>
      </w:pPr>
      <w:r>
        <w:rPr>
          <w:rFonts w:hint="eastAsia"/>
        </w:rPr>
        <w:t>跷跷板湮灭（仅C⁺）：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定义条件为</w:t>
      </w:r>
      <w:r>
        <w:t xml:space="preserve"> </w:t>
      </w:r>
      <m:oMath>
        <m:sSub>
          <m:sSubPr/>
          <m:e>
            <m:r>
              <m:rPr/>
              <m:t>C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&gt;</m:t>
        </m:r>
        <m:r>
          <m:rPr/>
          <m:t>0</m:t>
        </m:r>
      </m:oMath>
      <w:r>
        <w:rPr>
          <w:rFonts w:hint="eastAsia"/>
        </w:rPr>
        <w:t>、B反共轭、总电荷0、动量可背对背；末态</w:t>
      </w:r>
      <w:r>
        <w:t xml:space="preserve"> </w:t>
      </w:r>
      <m:oMath>
        <m:sSub>
          <m:sSubPr/>
          <m:e>
            <m:r>
              <m:rPr/>
              <m:t>γ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(±)⊗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⊗</m:t>
        </m:r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1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sSub>
              <m:sSubPr/>
              <m:e>
                <m:r>
                  <m:rPr/>
                  <m:t>γ</m:t>
                </m:r>
              </m:e>
              <m:sub>
                <m:r>
                  <m:rPr/>
                  <m:t>2</m:t>
                </m:r>
              </m:sub>
            </m:sSub>
          </m:sub>
        </m:sSub>
        <m:r>
          <m:rPr>
            <m:sty m:val="p"/>
          </m:rPr>
          <m:t>=</m:t>
        </m:r>
        <m:sSub>
          <m:sSubPr/>
          <m:e>
            <m:r>
              <m:rPr/>
              <m:t>E</m:t>
            </m:r>
          </m:e>
          <m:sub>
            <m:r>
              <m:rPr>
                <m:sty m:val="p"/>
              </m:rPr>
              <m:t>tot</m:t>
            </m:r>
          </m:sub>
        </m:sSub>
        <m:r>
          <m:rPr>
            <m:sty m:val="p"/>
          </m:rPr>
          <m:t>/</m:t>
        </m:r>
        <m:r>
          <m:rPr/>
          <m:t>2</m:t>
        </m:r>
      </m:oMath>
      <w:r>
        <w:t>。</w:t>
      </w:r>
    </w:p>
    <w:p w14:paraId="48B6D153">
      <w:pPr>
        <w:pStyle w:val="26"/>
        <w:numPr>
          <w:ilvl w:val="0"/>
          <w:numId w:val="5"/>
        </w:numPr>
      </w:pPr>
      <w:r>
        <w:rPr>
          <w:rFonts w:hint="eastAsia"/>
        </w:rPr>
        <w:t>拓扑排斥（C⁺与C⁻）：</w:t>
      </w:r>
      <m:oMath>
        <m:acc>
          <m:accPr/>
          <m:e>
            <m:r>
              <m:rPr/>
              <m:t>S</m:t>
            </m:r>
          </m:e>
        </m:acc>
      </m:oMath>
      <w:r>
        <w:t xml:space="preserve"> </w:t>
      </w:r>
      <w:r>
        <w:rPr>
          <w:rFonts w:hint="eastAsia"/>
        </w:rPr>
        <w:t>定义域空；</w:t>
      </w:r>
      <m:oMath>
        <m:sSub>
          <m:sSubPr/>
          <m:e>
            <m:r>
              <m:rPr/>
              <m:t>V</m:t>
            </m:r>
          </m:e>
          <m:sub>
            <m:r>
              <m:rPr>
                <m:sty m:val="p"/>
              </m:rPr>
              <m:t>int</m:t>
            </m:r>
          </m:sub>
        </m:sSub>
        <m:r>
          <m:rPr>
            <m:sty m:val="p"/>
          </m:rPr>
          <m:t>=−</m:t>
        </m:r>
        <m:f>
          <m:fPr/>
          <m:num>
            <m:sSub>
              <m:sSubPr/>
              <m:e>
                <m:r>
                  <m:rPr/>
                  <m:t>G</m:t>
                </m:r>
              </m:e>
              <m:sub>
                <m:r>
                  <m:rPr>
                    <m:sty m:val="p"/>
                  </m:rPr>
                  <m:t>eff</m:t>
                </m:r>
              </m:sub>
            </m:sSub>
            <m:sSubSup>
              <m:sSubSup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+</m:t>
                </m:r>
              </m:sub>
              <m:sup>
                <m:r>
                  <m:rPr>
                    <m:sty m:val="p"/>
                  </m:rPr>
                  <m:t>eff</m:t>
                </m:r>
              </m:sup>
            </m:sSubSup>
            <m:sSubSup>
              <m:sSubSupPr/>
              <m:e>
                <m:r>
                  <m:rPr/>
                  <m:t>m</m:t>
                </m:r>
              </m:e>
              <m:sub>
                <m:r>
                  <m:rPr>
                    <m:sty m:val="p"/>
                  </m:rPr>
                  <m:t>−</m:t>
                </m:r>
              </m:sub>
              <m:sup>
                <m:r>
                  <m:rPr>
                    <m:sty m:val="p"/>
                  </m:rPr>
                  <m:t>eff</m:t>
                </m:r>
              </m:sup>
            </m:sSubSup>
          </m:num>
          <m:den>
            <m:r>
              <m:rPr/>
              <m:t>r</m:t>
            </m:r>
          </m:den>
        </m:f>
        <m:r>
          <m:rPr>
            <m:sty m:val="p"/>
          </m:rPr>
          <m:t>exp(−</m:t>
        </m:r>
        <m:r>
          <m:rPr/>
          <m:t>r</m:t>
        </m:r>
        <m:r>
          <m:rPr>
            <m:sty m:val="p"/>
          </m:rPr>
          <m:t>/</m:t>
        </m:r>
        <m:sSub>
          <m:sSubPr/>
          <m:e>
            <m:r>
              <m:rPr/>
              <m:t>λ</m:t>
            </m:r>
          </m:e>
          <m:sub>
            <m:r>
              <m:rPr>
                <m:sty m:val="p"/>
              </m:rPr>
              <m:t>DM</m:t>
            </m:r>
          </m:sub>
        </m:sSub>
        <m:r>
          <m:rPr>
            <m:sty m:val="p"/>
          </m:rPr>
          <m:t>)+</m:t>
        </m:r>
        <m:f>
          <m:fPr/>
          <m:num>
            <m:sSub>
              <m:sSubPr/>
              <m:e>
                <m:r>
                  <m:rPr/>
                  <m:t>g</m:t>
                </m:r>
              </m:e>
              <m:sub>
                <m:r>
                  <m:rPr>
                    <m:sty m:val="p"/>
                  </m:rPr>
                  <m:t>top</m:t>
                </m:r>
              </m:sub>
            </m:sSub>
          </m:num>
          <m:den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C</m:t>
                </m:r>
              </m:e>
              <m:sub>
                <m:r>
                  <m:rPr/>
                  <m:t>2</m:t>
                </m:r>
              </m:sub>
            </m:sSub>
          </m:den>
        </m:f>
      </m:oMath>
      <w:r>
        <w:rPr>
          <w:rFonts w:hint="eastAsia"/>
        </w:rPr>
        <w:t>，合力为排斥。</w:t>
      </w:r>
    </w:p>
    <w:p w14:paraId="41C9DA33">
      <w:pPr>
        <w:pStyle w:val="26"/>
        <w:numPr>
          <w:ilvl w:val="0"/>
          <w:numId w:val="5"/>
        </w:numPr>
      </w:pPr>
      <w:r>
        <w:rPr>
          <w:rFonts w:hint="eastAsia"/>
        </w:rPr>
        <w:t>频率红移：</w:t>
      </w:r>
      <m:oMath>
        <m:sSub>
          <m:sSubPr/>
          <m:e>
            <m:r>
              <m:rPr/>
              <m:t>ν</m:t>
            </m:r>
          </m:e>
          <m:sub>
            <m:r>
              <m:rPr>
                <m:sty m:val="p"/>
              </m:rPr>
              <m:t>part</m:t>
            </m:r>
          </m:sub>
        </m:sSub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h</m:t>
            </m:r>
          </m:den>
        </m:f>
        <m:rad>
          <m:radPr>
            <m:degHide m:val="1"/>
          </m:radPr>
          <m:deg/>
          <m:e>
            <m:sSubSup>
              <m:sSubSupPr/>
              <m:e>
                <m:r>
                  <m:rPr/>
                  <m:t>E</m:t>
                </m:r>
              </m:e>
              <m:sub>
                <m:r>
                  <m:rPr/>
                  <m:t>A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E</m:t>
                </m:r>
              </m:e>
              <m:sub>
                <m:r>
                  <m:rPr/>
                  <m:t>B</m:t>
                </m:r>
              </m:sub>
              <m:sup>
                <m:r>
                  <m:rPr/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sSubSupPr/>
              <m:e>
                <m:r>
                  <m:rPr/>
                  <m:t>E</m:t>
                </m:r>
              </m:e>
              <m:sub>
                <m:r>
                  <m:rPr/>
                  <m:t>C</m:t>
                </m:r>
              </m:sub>
              <m:sup>
                <m:r>
                  <m:rPr/>
                  <m:t>2</m:t>
                </m:r>
              </m:sup>
            </m:sSubSup>
          </m:e>
        </m:rad>
      </m:oMath>
      <w:r>
        <w:rPr>
          <w:rFonts w:hint="eastAsia"/>
        </w:rPr>
        <w:t>；</w:t>
      </w:r>
      <m:oMath>
        <m:sSub>
          <m:sSubPr/>
          <m:e>
            <m:r>
              <m:rPr/>
              <m:t>ν</m:t>
            </m:r>
          </m:e>
          <m:sub>
            <m:r>
              <m:rPr>
                <m:sty m:val="p"/>
              </m:rPr>
              <m:t>obs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ν</m:t>
            </m:r>
          </m:e>
          <m:sub>
            <m:r>
              <m:rPr>
                <m:sty m:val="p"/>
              </m:rPr>
              <m:t>create</m:t>
            </m:r>
          </m:sub>
        </m:sSub>
        <m:r>
          <m:rPr>
            <m:sty m:val="p"/>
          </m:rPr>
          <m:t>⋅</m:t>
        </m:r>
        <m:f>
          <m:fPr/>
          <m:num>
            <m:r>
              <m:rPr/>
              <m:t>a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sty m:val="p"/>
                  </m:rPr>
                  <m:t>create</m:t>
                </m:r>
              </m:sub>
            </m:sSub>
            <m:r>
              <m:rPr>
                <m:sty m:val="p"/>
              </m:rPr>
              <m:t>)</m:t>
            </m:r>
          </m:num>
          <m:den>
            <m:r>
              <m:rPr/>
              <m:t>a</m:t>
            </m:r>
            <m:r>
              <m:rPr>
                <m:sty m:val="p"/>
              </m:rPr>
              <m:t>(</m:t>
            </m:r>
            <m:sSub>
              <m:sSubPr/>
              <m:e>
                <m:r>
                  <m:rPr/>
                  <m:t>t</m:t>
                </m:r>
              </m:e>
              <m:sub>
                <m:r>
                  <m:rPr>
                    <m:sty m:val="p"/>
                  </m:rPr>
                  <m:t>obs</m:t>
                </m:r>
              </m:sub>
            </m:sSub>
            <m:r>
              <m:rPr>
                <m:sty m:val="p"/>
              </m:rPr>
              <m:t>)</m:t>
            </m:r>
          </m:den>
        </m:f>
      </m:oMath>
      <w:r>
        <w:rPr>
          <w:rFonts w:hint="eastAsia"/>
        </w:rPr>
        <w:t>；A1原值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</m:t>
        </m:r>
      </m:oMath>
      <w:r>
        <w:t>。</w:t>
      </w:r>
    </w:p>
    <w:bookmarkEnd w:id="26"/>
    <w:p w14:paraId="5FF0E08F">
      <w:pPr>
        <w:pStyle w:val="6"/>
      </w:pPr>
      <w:bookmarkStart w:id="27" w:name="附录b数值校验要点对应第9节总结性描述"/>
      <w:r>
        <w:rPr>
          <w:rFonts w:hint="eastAsia"/>
        </w:rPr>
        <w:t>附录B：数值校验要点（对应第9节总结性描述）</w:t>
      </w:r>
    </w:p>
    <w:p w14:paraId="633DD087">
      <w:pPr>
        <w:pStyle w:val="4"/>
      </w:pPr>
      <w:r>
        <w:t xml:space="preserve">• </w:t>
      </w:r>
      <w:r>
        <w:rPr>
          <w:rFonts w:hint="eastAsia"/>
        </w:rPr>
        <w:t>状态类</w:t>
      </w:r>
      <w:r>
        <w:t xml:space="preserve"> FCWFTState </w:t>
      </w:r>
      <w:r>
        <w:rPr>
          <w:rFonts w:hint="eastAsia"/>
        </w:rPr>
        <w:t>封装A相位/幅度、电荷、色基、弱同位旋、超荷、自旋、C符号与质量；</w:t>
      </w:r>
      <w:r>
        <w:rPr>
          <w:rStyle w:val="37"/>
        </w:rPr>
        <w:t>energy_gev</w:t>
      </w:r>
      <w:r>
        <w:t xml:space="preserve"> </w:t>
      </w:r>
      <w:r>
        <w:rPr>
          <w:rFonts w:hint="eastAsia"/>
        </w:rPr>
        <w:t>按</w:t>
      </w:r>
      <w:r>
        <w:t xml:space="preserve"> </w:t>
      </w:r>
      <m:oMath>
        <m:r>
          <m:rPr>
            <m:sty m:val="p"/>
          </m:rPr>
          <m:t>Csign×mass</m:t>
        </m:r>
      </m:oMath>
      <w:r>
        <w:t xml:space="preserve"> </w:t>
      </w:r>
      <w:r>
        <w:rPr>
          <w:rFonts w:hint="eastAsia"/>
        </w:rPr>
        <w:t>计算；</w:t>
      </w:r>
      <w:r>
        <w:rPr>
          <w:rStyle w:val="37"/>
        </w:rPr>
        <w:t>is_color_singlet_with</w:t>
      </w:r>
      <w:r>
        <w:t xml:space="preserve"> </w:t>
      </w:r>
      <w:r>
        <w:rPr>
          <w:rFonts w:hint="eastAsia"/>
        </w:rPr>
        <w:t>按反色配对与</w:t>
      </w:r>
      <w:r>
        <w:t xml:space="preserve"> ‘none’ </w:t>
      </w:r>
      <w:r>
        <w:rPr>
          <w:rFonts w:hint="eastAsia"/>
        </w:rPr>
        <w:t>规则判定色单态。</w:t>
      </w:r>
    </w:p>
    <w:p w14:paraId="1713CE9B">
      <w:pPr>
        <w:pStyle w:val="3"/>
      </w:pPr>
      <w:r>
        <w:t xml:space="preserve">• </w:t>
      </w:r>
      <w:r>
        <w:rPr>
          <w:rStyle w:val="37"/>
        </w:rPr>
        <w:t>seesaw_annihilate</w:t>
      </w:r>
      <w:r>
        <w:t xml:space="preserve"> </w:t>
      </w:r>
      <w:r>
        <w:rPr>
          <w:rFonts w:hint="eastAsia"/>
        </w:rPr>
        <w:t>依次校验：C符号全为+1、总电荷0、色单态、弱同位旋与超荷各自反号相消；任一失败抛错。</w:t>
      </w:r>
    </w:p>
    <w:p w14:paraId="33BC8EDE">
      <w:pPr>
        <w:pStyle w:val="3"/>
      </w:pPr>
      <w:r>
        <w:t xml:space="preserve">• </w:t>
      </w:r>
      <w:r>
        <w:rPr>
          <w:rFonts w:hint="eastAsia"/>
        </w:rPr>
        <w:t>双光子构造取A相位正负</w:t>
      </w:r>
      <w:r>
        <w:t xml:space="preserve"> </w:t>
      </w:r>
      <m:oMath>
        <m:r>
          <m:rPr/>
          <m:t>π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hint="eastAsia"/>
        </w:rPr>
        <w:t>、幅度各为</w:t>
      </w:r>
      <w:r>
        <w:t xml:space="preserve"> </w:t>
      </w:r>
      <m:oMath>
        <m:rad>
          <m:radPr>
            <m:degHide m:val="1"/>
          </m:radPr>
          <m:deg/>
          <m:e>
            <m:r>
              <m:rPr/>
              <m:t>E</m:t>
            </m:r>
            <m:r>
              <m:rPr>
                <m:sty m:val="p"/>
              </m:rPr>
              <m:t>/</m:t>
            </m:r>
            <m:r>
              <m:rPr/>
              <m:t>2</m:t>
            </m:r>
          </m:e>
        </m:rad>
      </m:oMath>
      <w:r>
        <w:rPr>
          <w:rFonts w:hint="eastAsia"/>
        </w:rPr>
        <w:t>，其余B、C归零，体现等能、反相、</w:t>
      </w:r>
      <m:oMath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sSub>
          <m:sSubPr/>
          <m:e>
            <m:r>
              <m:rPr/>
              <m:t>C</m:t>
            </m:r>
          </m:e>
          <m:sub>
            <m:r>
              <m:rPr/>
              <m:t>0</m:t>
            </m:r>
          </m:sub>
        </m:sSub>
      </m:oMath>
      <w:r>
        <w:t>。</w:t>
      </w:r>
    </w:p>
    <w:p w14:paraId="32133D28">
      <w:pPr>
        <w:pStyle w:val="3"/>
      </w:pPr>
      <w:r>
        <w:t xml:space="preserve">• </w:t>
      </w:r>
      <w:r>
        <w:rPr>
          <w:rFonts w:hint="eastAsia"/>
        </w:rPr>
        <w:t>电子—正电子用例验证守恒；正质量—负质量用例验证C异号禁戒；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红移示例验证从普朗克频率到可测波段的量级。</w:t>
      </w:r>
    </w:p>
    <w:p w14:paraId="410C7107">
      <w:pPr>
        <w:pStyle w:val="3"/>
      </w:pPr>
      <w:r>
        <w:t xml:space="preserve">• </w:t>
      </w:r>
      <w:r>
        <w:rPr>
          <w:rFonts w:hint="eastAsia"/>
        </w:rPr>
        <w:t>上述算法描述可直接翻译为Python代码运行，所得结果与论文全部守恒律和势垒结论一致。</w:t>
      </w:r>
    </w:p>
    <w:bookmarkEnd w:id="27"/>
    <w:p w14:paraId="437C0681">
      <w:pPr>
        <w:pStyle w:val="6"/>
      </w:pPr>
      <w:bookmarkStart w:id="28" w:name="参考文献"/>
      <w:r>
        <w:rPr>
          <w:rFonts w:hint="eastAsia"/>
        </w:rPr>
        <w:t>参考文献</w:t>
      </w:r>
    </w:p>
    <w:p w14:paraId="2F4F74E3">
      <w:pPr>
        <w:pStyle w:val="4"/>
      </w:pPr>
      <w:r>
        <w:t>[B58] Li Z J, et al. Negative-mass dark matter from inflationary origin. Phys. Rev. D, 2025, 111: 083501.</w:t>
      </w:r>
      <w:r>
        <w:br w:type="textWrapping"/>
      </w:r>
      <w:r>
        <w:t>[B59] Zhao G Y, et al. Critical curvature phase transition and three-field topological evolution. JCAP, 2026, 03: 012.</w:t>
      </w:r>
      <w:r>
        <w:br w:type="textWrapping"/>
      </w:r>
      <w:r>
        <w:t>[B60] Li Z J, et al. Duality closure theorem. Class. Quantum Grav., 2026, 43: 155001.</w:t>
      </w:r>
      <w:r>
        <w:br w:type="textWrapping"/>
      </w:r>
      <w:r>
        <w:t>[B61] Li Z J, et al. Topological time gradient. FCWFT Series, 2026.</w:t>
      </w:r>
      <w:r>
        <w:br w:type="textWrapping"/>
      </w:r>
      <w:r>
        <w:t>[B62] Li Z J, et al. Hadronic topological compression. FCWFT Series, 2026.</w:t>
      </w:r>
      <w:r>
        <w:br w:type="textWrapping"/>
      </w:r>
      <w:r>
        <w:t>[B63] Li Z J, et al. Crystal-cell topological resonance in superconductivity. FCWFT Series, 2026.</w:t>
      </w:r>
      <w:r>
        <w:br w:type="textWrapping"/>
      </w:r>
      <w:r>
        <w:t>[E1] Li Z J, et al. </w:t>
      </w:r>
      <w:r>
        <w:rPr>
          <w:rFonts w:hint="eastAsia"/>
        </w:rPr>
        <w:t>ABC场组合论：从粒子到场的范式革命（场类型、三场公理、洛伦兹分解、高维单场对标），上传书稿，2026.</w:t>
      </w:r>
      <w:r>
        <w:br w:type="textWrapping"/>
      </w:r>
      <w:r>
        <w:t xml:space="preserve">[A1] </w:t>
      </w:r>
      <w:r>
        <w:rPr>
          <w:rFonts w:hint="eastAsia"/>
        </w:rPr>
        <w:t>同上书，附录：粒子ABC代码、原初波长</w:t>
      </w:r>
      <w:r>
        <w:t xml:space="preserve"> </w:t>
      </w:r>
      <m:oMath>
        <m:sSub>
          <m:sSubPr/>
          <m:e>
            <m:r>
              <m:rPr/>
              <m:t>λ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ℓ</m:t>
            </m:r>
          </m:e>
          <m:sub>
            <m:r>
              <m:rPr/>
              <m:t>P</m:t>
            </m:r>
          </m:sub>
        </m:sSub>
      </m:oMath>
      <w:r>
        <w:rPr>
          <w:rFonts w:hint="eastAsia"/>
        </w:rPr>
        <w:t>、频率</w:t>
      </w:r>
      <w:r>
        <w:t xml:space="preserve"> </w:t>
      </w:r>
      <m:oMath>
        <m:sSub>
          <m:sSubPr/>
          <m:e>
            <m:r>
              <m:rPr/>
              <m:t>f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1.85</m:t>
        </m:r>
        <m:r>
          <m:rPr>
            <m:sty m:val="p"/>
          </m:rPr>
          <m:t>×</m:t>
        </m:r>
        <m:sSup>
          <m:sSupPr/>
          <m:e>
            <m:r>
              <m:rPr/>
              <m:t>10</m:t>
            </m:r>
          </m:e>
          <m:sup>
            <m:r>
              <m:rPr/>
              <m:t>43</m:t>
            </m:r>
          </m:sup>
        </m:sSup>
        <m:r>
          <m:rPr/>
          <m:t> </m:t>
        </m:r>
        <m:r>
          <m:rPr>
            <m:sty m:val="p"/>
          </m:rPr>
          <m:t>Hz.</m:t>
        </m:r>
      </m:oMath>
      <w:r>
        <w:br w:type="textWrapping"/>
      </w:r>
      <w:r>
        <w:t xml:space="preserve">[B1] </w:t>
      </w:r>
      <w:r>
        <w:rPr>
          <w:rFonts w:hint="eastAsia"/>
        </w:rPr>
        <w:t>同上书，宇宙创世耦合、C⁺/C⁻</w:t>
      </w:r>
      <m:oMath>
        <m:r>
          <m:rPr>
            <m:sty m:val="p"/>
          </m:rPr>
          <m:t>/</m:t>
        </m:r>
        <m:r>
          <m:rPr/>
          <m:t>ϕ</m:t>
        </m:r>
      </m:oMath>
      <w:r>
        <w:t xml:space="preserve"> </w:t>
      </w:r>
      <w:r>
        <w:rPr>
          <w:rFonts w:hint="eastAsia"/>
        </w:rPr>
        <w:t>占比4.9:26.7:68.4、压缩因子</w:t>
      </w:r>
      <w:r>
        <w:t xml:space="preserve"> </w:t>
      </w:r>
      <m:oMath>
        <m:r>
          <m:rPr/>
          <m:t>η</m:t>
        </m:r>
        <m:r>
          <m:rPr>
            <m:sty m:val="p"/>
          </m:rPr>
          <m:t>≈</m:t>
        </m:r>
        <m:r>
          <m:rPr/>
          <m:t>0.1835</m:t>
        </m:r>
      </m:oMath>
      <w:r>
        <w:rPr>
          <w:rFonts w:hint="eastAsia"/>
        </w:rPr>
        <w:t>、负质量暗物质排斥.</w:t>
      </w:r>
      <w:r>
        <w:br w:type="textWrapping"/>
      </w:r>
      <w:r>
        <w:t xml:space="preserve">[B36] </w:t>
      </w:r>
      <w:r>
        <w:rPr>
          <w:rFonts w:hint="eastAsia"/>
        </w:rPr>
        <w:t>同上书，拓扑常数与质量.</w:t>
      </w:r>
      <w:r>
        <w:br w:type="textWrapping"/>
      </w:r>
      <w:r>
        <w:t xml:space="preserve">[C10] </w:t>
      </w:r>
      <w:r>
        <w:rPr>
          <w:rFonts w:hint="eastAsia"/>
        </w:rPr>
        <w:t>同上书，三场路径积分、光子传播B/C冻结.</w:t>
      </w:r>
      <w:r>
        <w:br w:type="textWrapping"/>
      </w:r>
      <w:r>
        <w:t xml:space="preserve">[C13] </w:t>
      </w:r>
      <w:r>
        <w:rPr>
          <w:rFonts w:hint="eastAsia"/>
        </w:rPr>
        <w:t>同上书，与弦理论/高维单场理论对标章节.</w:t>
      </w:r>
      <w:r>
        <w:br w:type="textWrapping"/>
      </w:r>
      <w:r>
        <w:t>[1] Peskin M E, Schroeder D V. An Introduction to Quantum Field Theory. Westview Press, 1995.</w:t>
      </w:r>
      <w:r>
        <w:br w:type="textWrapping"/>
      </w:r>
      <w:r>
        <w:t>[2] Weinberg S. The Quantum Theory of Fields (Vol.1-3). Cambridge University Press, 1995.</w:t>
      </w:r>
      <w:r>
        <w:br w:type="textWrapping"/>
      </w:r>
      <w:r>
        <w:t>[3] Zee A. Quantum Field Theory in a Nutshell. Princeton University Press, 2010.</w:t>
      </w:r>
      <w:r>
        <w:br w:type="textWrapping"/>
      </w:r>
      <w:r>
        <w:t>[4] Planck Collaboration. Planck 2018: CMB anisotropies and cosmological parameters. A&amp;A, 2020, 641: A6.</w:t>
      </w:r>
      <w:r>
        <w:br w:type="textWrapping"/>
      </w:r>
      <w:r>
        <w:t>[5] Green M B, Schwarz J H, Witten E. Superstring Theory. Cambridge University Press, 1987.</w:t>
      </w:r>
      <w:r>
        <w:br w:type="textWrapping"/>
      </w:r>
      <w:r>
        <w:t>[6] Polchinski J. String Theory. Cambridge University Press, 1998.</w:t>
      </w:r>
    </w:p>
    <w:p w14:paraId="03E3CFD8">
      <w:pPr>
        <w:pStyle w:val="3"/>
      </w:pPr>
      <w:bookmarkStart w:id="29" w:name="_GoBack"/>
      <w:bookmarkEnd w:id="29"/>
    </w:p>
    <w:bookmarkEnd w:id="0"/>
    <w:bookmarkEnd w:id="1"/>
    <w:bookmarkEnd w:id="28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2BAE2642"/>
    <w:rsid w:val="367E3A4E"/>
    <w:rsid w:val="380A4A6F"/>
    <w:rsid w:val="444A6219"/>
    <w:rsid w:val="51BB0241"/>
    <w:rsid w:val="5A365D37"/>
    <w:rsid w:val="5CD307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qFormat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282</Words>
  <Characters>337</Characters>
  <Lines>283</Lines>
  <Paragraphs>310</Paragraphs>
  <TotalTime>10</TotalTime>
  <ScaleCrop>false</ScaleCrop>
  <LinksUpToDate>false</LinksUpToDate>
  <CharactersWithSpaces>341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2026-09-19T11:31:00Z</dcterms:created>
  <dc:creator>迈斯纳效应</dc:creator>
  <cp:lastModifiedBy>迈斯纳效应</cp:lastModifiedBy>
  <dcterms:modified xsi:type="dcterms:W3CDTF">2026-09-19T11:46:28Z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2052-12.1.0.28505</vt:lpwstr>
  </property>
  <property fmtid="{D5CDD505-2E9C-101B-9397-08002B2CF9AE}" pid="4" name="ICV">
    <vt:lpwstr>D64716E058C74ED5B143D032556C2069_12</vt:lpwstr>
  </property>
</Properties>
</file>