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6E9FDF">
      <w:pPr>
        <w:pStyle w:val="4"/>
        <w:rPr>
          <w:b/>
          <w:bCs/>
          <w:sz w:val="28"/>
          <w:szCs w:val="28"/>
        </w:rPr>
      </w:pPr>
      <w:r>
        <w:rPr>
          <w:rFonts w:hint="eastAsia"/>
          <w:b/>
          <w:bCs/>
          <w:sz w:val="28"/>
          <w:szCs w:val="28"/>
        </w:rPr>
        <w:t>超导机制的场组合波函数理论：从费米子到玻色子的波函数紧致化与零电阻起源</w:t>
      </w:r>
    </w:p>
    <w:p w14:paraId="32B29BD2">
      <w:pPr>
        <w:pStyle w:val="3"/>
      </w:pPr>
      <w:r>
        <w:rPr>
          <w:rFonts w:hint="eastAsia"/>
          <w:b/>
          <w:bCs/>
        </w:rPr>
        <w:t>作者：</w:t>
      </w:r>
      <w:r>
        <w:t xml:space="preserve"> </w:t>
      </w:r>
      <w:r>
        <w:rPr>
          <w:rFonts w:hint="eastAsia"/>
        </w:rPr>
        <w:t>李志军</w:t>
      </w:r>
      <w:r>
        <w:t xml:space="preserve"> ¹, </w:t>
      </w:r>
      <w:r>
        <w:rPr>
          <w:rFonts w:hint="eastAsia"/>
        </w:rPr>
        <w:t>*，</w:t>
      </w:r>
      <w:r>
        <w:t xml:space="preserve"> </w:t>
      </w:r>
      <w:r>
        <w:rPr>
          <w:rFonts w:hint="eastAsia"/>
        </w:rPr>
        <w:t>赵光耀</w:t>
      </w:r>
      <w:r>
        <w:t xml:space="preserve"> ²</w:t>
      </w:r>
      <w:r>
        <w:br w:type="textWrapping"/>
      </w:r>
      <w:r>
        <w:rPr>
          <w:rFonts w:hint="eastAsia"/>
        </w:rPr>
        <w:t>单位：</w:t>
      </w:r>
      <w:r>
        <w:br w:type="textWrapping"/>
      </w:r>
      <w:r>
        <w:t xml:space="preserve">1. </w:t>
      </w:r>
      <w:r>
        <w:rPr>
          <w:rFonts w:hint="eastAsia"/>
          <w:lang w:val="en-US" w:eastAsia="zh-CN"/>
        </w:rPr>
        <w:t>山西省农业厅（牧校）</w:t>
      </w:r>
      <w:r>
        <w:br w:type="textWrapping"/>
      </w:r>
      <w:r>
        <w:t xml:space="preserve">2. </w:t>
      </w:r>
      <w:r>
        <w:rPr>
          <w:rFonts w:hint="eastAsia"/>
        </w:rPr>
        <w:t>重庆大学</w:t>
      </w:r>
    </w:p>
    <w:p w14:paraId="681AB403">
      <w:pPr>
        <w:pStyle w:val="3"/>
      </w:pPr>
      <w:r>
        <w:rPr>
          <w:rFonts w:hint="eastAsia"/>
          <w:b/>
          <w:bCs/>
        </w:rPr>
        <w:t>摘要</w:t>
      </w:r>
      <w:r>
        <w:rPr>
          <w:b/>
          <w:bCs/>
        </w:rPr>
        <w:br w:type="textWrapping"/>
      </w:r>
      <w:r>
        <w:rPr>
          <w:rFonts w:hint="eastAsia"/>
        </w:rPr>
        <w:t>本文基于李-赵场组合波函数理论，提出了一个关于超导零电阻机制的全新理论框架。核心论点是：超导的零电阻来源于库柏对玻色子场组合波函数的紧致化，以及与晶格声子的同频共振，导致散射几率降为零。</w:t>
      </w:r>
      <w:r>
        <w:t xml:space="preserve"> </w:t>
      </w:r>
      <w:r>
        <w:rPr>
          <w:rFonts w:hint="eastAsia"/>
        </w:rPr>
        <w:t>我们构建了包含电子场组合波函数、库柏对形成和声子耦合的完整动力学方程，其中单个电子的费米子特性表现为波函数弥漫体积大、碰撞几率高，而库柏对玻色子的形成通过自旋和角动量抵消实现波函数紧致化。该模型证明：</w:t>
      </w:r>
      <w:r>
        <w:br w:type="textWrapping"/>
      </w:r>
      <w:r>
        <w:t xml:space="preserve">1. </w:t>
      </w:r>
      <w:r>
        <w:rPr>
          <w:rFonts w:hint="eastAsia"/>
        </w:rPr>
        <w:t>正常态电阻起源：单个电子（费米子，自旋1/2）的场组合波函数</w:t>
      </w:r>
      <w:r>
        <w:t xml:space="preserve"> </w:t>
      </w:r>
      <m:oMath>
        <m:sSub>
          <m:sSubPr/>
          <m:e>
            <m:r>
              <m:rPr>
                <m:sty m:val="p"/>
              </m:rPr>
              <m:t>Ψ</m:t>
            </m:r>
          </m:e>
          <m:sub>
            <m:r>
              <m:rPr/>
              <m:t>e</m:t>
            </m:r>
          </m:sub>
        </m:sSub>
        <m:r>
          <m:rPr>
            <m:sty m:val="p"/>
          </m:rPr>
          <m:t>⟩=|</m:t>
        </m:r>
        <m:r>
          <m:rPr/>
          <m:t>A</m:t>
        </m:r>
        <m:r>
          <m:rPr>
            <m:sty m:val="p"/>
          </m:rPr>
          <m:t>⟩⊗|</m:t>
        </m:r>
        <m:r>
          <m:rPr/>
          <m:t>B</m:t>
        </m:r>
        <m:r>
          <m:rPr>
            <m:sty m:val="p"/>
          </m:rPr>
          <m:t>⟩⊗|</m:t>
        </m:r>
        <m:r>
          <m:rPr/>
          <m:t>C</m:t>
        </m:r>
        <m:r>
          <m:rPr>
            <m:sty m:val="p"/>
          </m:rPr>
          <m:t>⟩</m:t>
        </m:r>
      </m:oMath>
      <w:r>
        <w:t xml:space="preserve"> </w:t>
      </w:r>
      <w:r>
        <w:rPr>
          <w:rFonts w:hint="eastAsia"/>
        </w:rPr>
        <w:t>弥漫体积大，与晶格原子发生频繁碰撞散射，表现为电阻。</w:t>
      </w:r>
      <w:r>
        <w:br w:type="textWrapping"/>
      </w:r>
      <w:r>
        <w:t xml:space="preserve">2. </w:t>
      </w:r>
      <w:r>
        <w:rPr>
          <w:rFonts w:hint="eastAsia"/>
        </w:rPr>
        <w:t>库柏对形成机制：两个电子通过交换声子形成库柏对</w:t>
      </w:r>
      <w:r>
        <w:t xml:space="preserve"> </w:t>
      </w:r>
      <m:oMath>
        <m:r>
          <m:rPr>
            <m:sty m:val="p"/>
          </m:rPr>
          <m:t>|Cooperpair⟩=|</m:t>
        </m:r>
        <m:sSub>
          <m:sSubPr/>
          <m:e>
            <m:r>
              <m:rPr/>
              <m:t>A</m:t>
            </m:r>
          </m:e>
          <m:sub>
            <m:r>
              <m:rPr/>
              <m:t>1</m:t>
            </m:r>
          </m:sub>
        </m:sSub>
        <m:sSub>
          <m:sSubPr/>
          <m:e>
            <m:r>
              <m:rPr/>
              <m:t>B</m:t>
            </m:r>
          </m:e>
          <m:sub>
            <m:r>
              <m:rPr/>
              <m:t>1</m:t>
            </m:r>
          </m:sub>
        </m:sSub>
        <m:sSub>
          <m:sSubPr/>
          <m:e>
            <m:r>
              <m:rPr/>
              <m:t>C</m:t>
            </m:r>
          </m:e>
          <m:sub>
            <m:r>
              <m:rPr/>
              <m:t>1</m:t>
            </m:r>
          </m:sub>
        </m:sSub>
        <m:r>
          <m:rPr>
            <m:sty m:val="p"/>
          </m:rPr>
          <m:t>⟩⊗|</m:t>
        </m:r>
        <m:sSub>
          <m:sSubPr/>
          <m:e>
            <m:r>
              <m:rPr/>
              <m:t>A</m:t>
            </m:r>
          </m:e>
          <m:sub>
            <m:r>
              <m:rPr/>
              <m:t>2</m:t>
            </m:r>
          </m:sub>
        </m:sSub>
        <m:sSub>
          <m:sSubPr/>
          <m:e>
            <m:r>
              <m:rPr/>
              <m:t>B</m:t>
            </m:r>
          </m:e>
          <m:sub>
            <m:r>
              <m:rPr/>
              <m:t>2</m:t>
            </m:r>
          </m:sub>
        </m:sSub>
        <m:sSub>
          <m:sSubPr/>
          <m:e>
            <m:r>
              <m:rPr/>
              <m:t>C</m:t>
            </m:r>
          </m:e>
          <m:sub>
            <m:r>
              <m:rPr/>
              <m:t>2</m:t>
            </m:r>
          </m:sub>
        </m:sSub>
        <m:r>
          <m:rPr>
            <m:sty m:val="p"/>
          </m:rPr>
          <m:t>⟩</m:t>
        </m:r>
      </m:oMath>
      <w:r>
        <w:rPr>
          <w:rFonts w:hint="eastAsia"/>
        </w:rPr>
        <w:t>，自旋相反（</w:t>
      </w:r>
      <m:oMath>
        <m:r>
          <m:rPr>
            <m:sty m:val="p"/>
          </m:rPr>
          <m:t>↑↓</m:t>
        </m:r>
      </m:oMath>
      <w:r>
        <w:rPr>
          <w:rFonts w:hint="eastAsia"/>
        </w:rPr>
        <w:t>），纵向和横向角动量互相抵消，波函数”体积”极大瘦身紧致。</w:t>
      </w:r>
      <w:r>
        <w:br w:type="textWrapping"/>
      </w:r>
      <w:r>
        <w:t xml:space="preserve">3. </w:t>
      </w:r>
      <w:r>
        <w:rPr>
          <w:rFonts w:hint="eastAsia"/>
        </w:rPr>
        <w:t>零电阻机制：紧致化的库柏对玻色子（自旋0）与晶格振动声子达到同频共振，表现为最大作用，与晶格原子发生碰撞散射的几率降为零，实现超导。</w:t>
      </w:r>
      <w:r>
        <w:br w:type="textWrapping"/>
      </w:r>
      <w:r>
        <w:rPr>
          <w:rFonts w:hint="eastAsia"/>
        </w:rPr>
        <w:t>该模型首次从场组合波函数紧致化的角度统一解释了正常态电阻和超导零电阻的物理起源，为理解超导机制提供了新的理论框架。</w:t>
      </w:r>
    </w:p>
    <w:p w14:paraId="4BEF8CEF">
      <w:pPr>
        <w:pStyle w:val="3"/>
      </w:pPr>
      <w:r>
        <w:rPr>
          <w:rFonts w:hint="eastAsia"/>
        </w:rPr>
        <w:t>关键词：</w:t>
      </w:r>
      <w:r>
        <w:t xml:space="preserve"> </w:t>
      </w:r>
      <w:r>
        <w:rPr>
          <w:rFonts w:hint="eastAsia"/>
        </w:rPr>
        <w:t>场组合波函数；超导；库柏对；波函数紧致化；零电阻；声子共振；BCS理论</w:t>
      </w:r>
    </w:p>
    <w:p w14:paraId="63454DDA">
      <w:pPr>
        <w:pStyle w:val="26"/>
        <w:numPr>
          <w:ilvl w:val="0"/>
          <w:numId w:val="1"/>
        </w:numPr>
        <w:rPr>
          <w:b/>
          <w:bCs/>
        </w:rPr>
      </w:pPr>
      <w:r>
        <w:rPr>
          <w:rFonts w:hint="eastAsia"/>
          <w:b/>
          <w:bCs/>
        </w:rPr>
        <w:t>引言</w:t>
      </w:r>
    </w:p>
    <w:p w14:paraId="2952D061">
      <w:pPr>
        <w:pStyle w:val="4"/>
      </w:pPr>
      <w:r>
        <w:rPr>
          <w:rFonts w:hint="eastAsia"/>
        </w:rPr>
        <w:t>超导现象自1911年被发现以来，一直是凝聚态物理的核心问题。BCS理论成功解释了常规超导体的微观机制，但其中关于库柏对形成和零电阻的物理图像仍有待深入理解。本文基于李-赵场组合波函数理论，从波函数紧致化的角度重新审视超导机制，提出了一个统一解释正常态电阻和超导零电阻的理论框架。</w:t>
      </w:r>
    </w:p>
    <w:p w14:paraId="27CD97D4">
      <w:pPr>
        <w:pStyle w:val="26"/>
        <w:numPr>
          <w:ilvl w:val="0"/>
          <w:numId w:val="2"/>
        </w:numPr>
        <w:rPr>
          <w:b/>
          <w:bCs/>
        </w:rPr>
      </w:pPr>
      <w:r>
        <w:rPr>
          <w:rFonts w:hint="eastAsia"/>
          <w:b/>
          <w:bCs/>
        </w:rPr>
        <w:t>理论模型：场组合波函数与电子-声子耦合</w:t>
      </w:r>
    </w:p>
    <w:p w14:paraId="4DA27AB2">
      <w:pPr>
        <w:pStyle w:val="4"/>
        <w:rPr>
          <w:b/>
          <w:bCs/>
        </w:rPr>
      </w:pPr>
      <w:r>
        <w:rPr>
          <w:b/>
          <w:bCs/>
        </w:rPr>
        <w:t xml:space="preserve">2.1 </w:t>
      </w:r>
      <w:r>
        <w:rPr>
          <w:rFonts w:hint="eastAsia"/>
          <w:b/>
          <w:bCs/>
        </w:rPr>
        <w:t>场组合波函数的基本框架</w:t>
      </w:r>
    </w:p>
    <w:p w14:paraId="2BA6A548">
      <w:pPr>
        <w:pStyle w:val="3"/>
      </w:pPr>
      <w:r>
        <w:rPr>
          <w:rFonts w:hint="eastAsia"/>
        </w:rPr>
        <w:t>一个电子的状态由其场组合波函数完全描述：</w:t>
      </w:r>
    </w:p>
    <w:p w14:paraId="06BE424F">
      <w:pPr>
        <w:pStyle w:val="3"/>
      </w:pPr>
      <m:oMathPara>
        <m:oMathParaPr>
          <m:jc m:val="center"/>
        </m:oMathParaPr>
        <m:oMath>
          <m:r>
            <m:rPr>
              <m:sty m:val="p"/>
            </m:rPr>
            <m:t>|</m:t>
          </m:r>
          <m:sSub>
            <m:sSubPr/>
            <m:e>
              <m:r>
                <m:rPr>
                  <m:sty m:val="p"/>
                </m:rPr>
                <m:t>Ψ</m:t>
              </m:r>
            </m:e>
            <m:sub>
              <m:r>
                <m:rPr/>
                <m:t>e</m:t>
              </m:r>
            </m:sub>
          </m:sSub>
          <m:r>
            <m:rPr>
              <m:sty m:val="p"/>
            </m:rPr>
            <m:t>⟩=|</m:t>
          </m:r>
          <m:r>
            <m:rPr/>
            <m:t>A</m:t>
          </m:r>
          <m:r>
            <m:rPr>
              <m:sty m:val="p"/>
            </m:rPr>
            <m:t>⟩⊗|</m:t>
          </m:r>
          <m:r>
            <m:rPr/>
            <m:t>B</m:t>
          </m:r>
          <m:r>
            <m:rPr>
              <m:sty m:val="p"/>
            </m:rPr>
            <m:t>⟩⊗|</m:t>
          </m:r>
          <m:r>
            <m:rPr/>
            <m:t>C</m:t>
          </m:r>
          <m:r>
            <m:rPr>
              <m:sty m:val="p"/>
            </m:rPr>
            <m:t>⟩</m:t>
          </m:r>
        </m:oMath>
      </m:oMathPara>
      <w:r>
        <w:br w:type="textWrapping"/>
      </w:r>
      <w:r>
        <w:rPr>
          <w:rFonts w:hint="eastAsia"/>
        </w:rPr>
        <w:t>其中：</w:t>
      </w:r>
      <w:r>
        <w:br w:type="textWrapping"/>
      </w:r>
      <w:r>
        <w:t xml:space="preserve">* </w:t>
      </w:r>
      <w:r>
        <w:rPr>
          <w:rFonts w:hint="eastAsia"/>
        </w:rPr>
        <w:t>A场（电磁涡旋场）：</w:t>
      </w:r>
      <w:r>
        <w:t xml:space="preserve"> </w:t>
      </w:r>
      <w:r>
        <w:rPr>
          <w:rFonts w:hint="eastAsia"/>
        </w:rPr>
        <w:t>决定电子的波动性和动量，物理量纲为[能量]，耦合常数</w:t>
      </w:r>
      <w:r>
        <w:t xml:space="preserve"> </w:t>
      </w:r>
      <m:oMath>
        <m:sSub>
          <m:sSubPr/>
          <m:e>
            <m:r>
              <m:rPr/>
              <m:t>g</m:t>
            </m:r>
          </m:e>
          <m:sub>
            <m:r>
              <m:rPr/>
              <m:t>A</m:t>
            </m:r>
          </m:sub>
        </m:sSub>
      </m:oMath>
      <w:r>
        <w:t xml:space="preserve"> </w:t>
      </w:r>
      <w:r>
        <w:rPr>
          <w:rFonts w:hint="eastAsia"/>
        </w:rPr>
        <w:t>无量纲。</w:t>
      </w:r>
    </w:p>
    <w:p w14:paraId="10E952CF">
      <w:pPr>
        <w:numPr>
          <w:ilvl w:val="0"/>
          <w:numId w:val="3"/>
        </w:numPr>
      </w:pPr>
      <w:r>
        <w:rPr>
          <w:rFonts w:hint="eastAsia"/>
        </w:rPr>
        <w:t>B场（色荷涡旋场）：</w:t>
      </w:r>
      <w:r>
        <w:t xml:space="preserve"> </w:t>
      </w:r>
      <w:r>
        <w:rPr>
          <w:rFonts w:hint="eastAsia"/>
        </w:rPr>
        <w:t>决定电子的电荷和色荷属性，物理量纲为[电荷]，耦合常数</w:t>
      </w:r>
      <w:r>
        <w:t xml:space="preserve"> </w:t>
      </w:r>
      <m:oMath>
        <m:sSub>
          <m:sSubPr/>
          <m:e>
            <m:r>
              <m:rPr/>
              <m:t>g</m:t>
            </m:r>
          </m:e>
          <m:sub>
            <m:r>
              <m:rPr/>
              <m:t>B</m:t>
            </m:r>
          </m:sub>
        </m:sSub>
      </m:oMath>
      <w:r>
        <w:t xml:space="preserve"> </w:t>
      </w:r>
      <w:r>
        <w:rPr>
          <w:rFonts w:hint="eastAsia"/>
        </w:rPr>
        <w:t>无量纲。</w:t>
      </w:r>
    </w:p>
    <w:p w14:paraId="41AADAA1">
      <w:pPr>
        <w:numPr>
          <w:ilvl w:val="0"/>
          <w:numId w:val="3"/>
        </w:numPr>
      </w:pPr>
      <w:r>
        <w:rPr>
          <w:rFonts w:hint="eastAsia"/>
        </w:rPr>
        <w:t>C场（希格斯-质量涡旋场）：</w:t>
      </w:r>
      <w:r>
        <w:t xml:space="preserve"> </w:t>
      </w:r>
      <w:r>
        <w:rPr>
          <w:rFonts w:hint="eastAsia"/>
        </w:rPr>
        <w:t>决定电子的质量，物理量纲为[质量]，耦合常数</w:t>
      </w:r>
      <w:r>
        <w:t xml:space="preserve"> </w:t>
      </w:r>
      <m:oMath>
        <m:sSub>
          <m:sSubPr/>
          <m:e>
            <m:r>
              <m:rPr/>
              <m:t>g</m:t>
            </m:r>
          </m:e>
          <m:sub>
            <m:r>
              <m:rPr/>
              <m:t>C</m:t>
            </m:r>
          </m:sub>
        </m:sSub>
      </m:oMath>
      <w:r>
        <w:t xml:space="preserve"> </w:t>
      </w:r>
      <w:r>
        <w:rPr>
          <w:rFonts w:hint="eastAsia"/>
        </w:rPr>
        <w:t>无量纲。</w:t>
      </w:r>
    </w:p>
    <w:p w14:paraId="211CA99C">
      <w:pPr>
        <w:pStyle w:val="4"/>
      </w:pPr>
      <w:r>
        <w:rPr>
          <w:rFonts w:hint="eastAsia"/>
        </w:rPr>
        <w:t>电子作为费米子，自旋为1/2，即纵向360度，横向360度。</w:t>
      </w:r>
    </w:p>
    <w:p w14:paraId="02F24916">
      <w:pPr>
        <w:pStyle w:val="3"/>
        <w:rPr>
          <w:b/>
          <w:bCs/>
        </w:rPr>
      </w:pPr>
      <w:r>
        <w:rPr>
          <w:b/>
          <w:bCs/>
        </w:rPr>
        <w:t xml:space="preserve">2.2 </w:t>
      </w:r>
      <w:r>
        <w:rPr>
          <w:rFonts w:hint="eastAsia"/>
          <w:b/>
          <w:bCs/>
        </w:rPr>
        <w:t>正常态电子的波函数特性与电阻起源</w:t>
      </w:r>
    </w:p>
    <w:p w14:paraId="7B583001">
      <w:pPr>
        <w:pStyle w:val="3"/>
      </w:pPr>
      <w:r>
        <w:rPr>
          <w:rFonts w:hint="eastAsia"/>
        </w:rPr>
        <w:t>单个电子的场组合波函数具有以下特征：</w:t>
      </w:r>
      <w:r>
        <w:br w:type="textWrapping"/>
      </w:r>
      <w:r>
        <w:t xml:space="preserve">* </w:t>
      </w:r>
      <w:r>
        <w:rPr>
          <w:rFonts w:hint="eastAsia"/>
        </w:rPr>
        <w:t>弥漫体积大：</w:t>
      </w:r>
      <w:r>
        <w:t xml:space="preserve"> </w:t>
      </w:r>
      <w:r>
        <w:rPr>
          <w:rFonts w:hint="eastAsia"/>
        </w:rPr>
        <w:t>波函数在空间延展性强，空间延展尺度为费米波长</w:t>
      </w:r>
      <w:r>
        <w:t xml:space="preserve"> </w:t>
      </w:r>
      <m:oMath>
        <m:sSub>
          <m:sSubPr/>
          <m:e>
            <m:r>
              <m:rPr/>
              <m:t>λ</m:t>
            </m:r>
          </m:e>
          <m:sub>
            <m:r>
              <m:rPr/>
              <m:t>F</m:t>
            </m:r>
          </m:sub>
        </m:sSub>
      </m:oMath>
    </w:p>
    <w:p w14:paraId="30BF64A0">
      <w:pPr>
        <w:pStyle w:val="26"/>
        <w:numPr>
          <w:ilvl w:val="0"/>
          <w:numId w:val="3"/>
        </w:numPr>
      </w:pPr>
      <w:r>
        <w:rPr>
          <w:rFonts w:hint="eastAsia"/>
        </w:rPr>
        <w:t>高碰撞几率：</w:t>
      </w:r>
      <w:r>
        <w:t xml:space="preserve"> </w:t>
      </w:r>
      <w:r>
        <w:rPr>
          <w:rFonts w:hint="eastAsia"/>
        </w:rPr>
        <w:t>与晶格原子发生频繁碰撞散射</w:t>
      </w:r>
    </w:p>
    <w:p w14:paraId="018C6257">
      <w:pPr>
        <w:pStyle w:val="4"/>
      </w:pPr>
      <w:r>
        <w:rPr>
          <w:rFonts w:hint="eastAsia"/>
        </w:rPr>
        <w:t>电阻的微观机制：</w:t>
      </w:r>
      <w:r>
        <w:br w:type="textWrapping"/>
      </w:r>
      <w:r>
        <w:rPr>
          <w:rFonts w:hint="eastAsia"/>
        </w:rPr>
        <w:t>电子在晶格中运动时，与晶格原子发生碰撞散射，导致动量耗散，表现为电阻。碰撞散射几率为：</w:t>
      </w:r>
    </w:p>
    <w:p w14:paraId="5B04A174">
      <w:pPr>
        <w:pStyle w:val="3"/>
      </w:pPr>
      <m:oMathPara>
        <m:oMathParaPr>
          <m:jc m:val="center"/>
        </m:oMathParaPr>
        <m:oMath>
          <m:sSub>
            <m:sSubPr/>
            <m:e>
              <m:r>
                <m:rPr/>
                <m:t>P</m:t>
              </m:r>
            </m:e>
            <m:sub>
              <m:r>
                <m:rPr>
                  <m:sty m:val="p"/>
                </m:rPr>
                <m:t>collision</m:t>
              </m:r>
            </m:sub>
          </m:sSub>
          <m:r>
            <m:rPr>
              <m:sty m:val="p"/>
            </m:rPr>
            <m:t>=</m:t>
          </m:r>
          <m:f>
            <m:fPr/>
            <m:num>
              <m:r>
                <m:rPr/>
                <m:t>1</m:t>
              </m:r>
            </m:num>
            <m:den>
              <m:r>
                <m:rPr/>
                <m:t>τ</m:t>
              </m:r>
            </m:den>
          </m:f>
          <m:r>
            <m:rPr>
              <m:sty m:val="p"/>
            </m:rPr>
            <m:t>=</m:t>
          </m:r>
          <m:r>
            <m:rPr/>
            <m:t>n</m:t>
          </m:r>
          <m:sSub>
            <m:sSubPr/>
            <m:e>
              <m:r>
                <m:rPr/>
                <m:t>v</m:t>
              </m:r>
            </m:e>
            <m:sub>
              <m:r>
                <m:rPr/>
                <m:t>F</m:t>
              </m:r>
            </m:sub>
          </m:sSub>
          <m:sSub>
            <m:sSubPr/>
            <m:e>
              <m:r>
                <m:rPr/>
                <m:t>σ</m:t>
              </m:r>
            </m:e>
            <m:sub>
              <m:r>
                <m:rPr>
                  <m:sty m:val="p"/>
                </m:rPr>
                <m:t>scatter</m:t>
              </m:r>
            </m:sub>
          </m:sSub>
        </m:oMath>
      </m:oMathPara>
      <w:r>
        <w:br w:type="textWrapping"/>
      </w:r>
      <w:r>
        <w:rPr>
          <w:rFonts w:hint="eastAsia"/>
        </w:rPr>
        <w:t>其中</w:t>
      </w:r>
      <w:r>
        <w:t xml:space="preserve"> </w:t>
      </w:r>
      <m:oMath>
        <m:r>
          <m:rPr/>
          <m:t>τ</m:t>
        </m:r>
      </m:oMath>
      <w:r>
        <w:t xml:space="preserve"> </w:t>
      </w:r>
      <w:r>
        <w:rPr>
          <w:rFonts w:hint="eastAsia"/>
        </w:rPr>
        <w:t>是弛豫时间，</w:t>
      </w:r>
      <w:r>
        <w:t xml:space="preserve"> </w:t>
      </w:r>
      <m:oMath>
        <m:r>
          <m:rPr/>
          <m:t>n</m:t>
        </m:r>
      </m:oMath>
      <w:r>
        <w:t xml:space="preserve"> </w:t>
      </w:r>
      <w:r>
        <w:rPr>
          <w:rFonts w:hint="eastAsia"/>
        </w:rPr>
        <w:t>是散射中心密度，</w:t>
      </w:r>
      <w:r>
        <w:t xml:space="preserve"> </w:t>
      </w:r>
      <m:oMath>
        <m:sSub>
          <m:sSubPr/>
          <m:e>
            <m:r>
              <m:rPr/>
              <m:t>v</m:t>
            </m:r>
          </m:e>
          <m:sub>
            <m:r>
              <m:rPr/>
              <m:t>F</m:t>
            </m:r>
          </m:sub>
        </m:sSub>
      </m:oMath>
      <w:r>
        <w:t xml:space="preserve"> </w:t>
      </w:r>
      <w:r>
        <w:rPr>
          <w:rFonts w:hint="eastAsia"/>
        </w:rPr>
        <w:t>是费米速度，</w:t>
      </w:r>
      <w:r>
        <w:t xml:space="preserve"> </w:t>
      </w:r>
      <m:oMath>
        <m:sSub>
          <m:sSubPr/>
          <m:e>
            <m:r>
              <m:rPr/>
              <m:t>σ</m:t>
            </m:r>
          </m:e>
          <m:sub>
            <m:r>
              <m:rPr>
                <m:sty m:val="p"/>
              </m:rPr>
              <m:t>scatter</m:t>
            </m:r>
          </m:sub>
        </m:sSub>
      </m:oMath>
      <w:r>
        <w:t xml:space="preserve"> </w:t>
      </w:r>
      <w:r>
        <w:rPr>
          <w:rFonts w:hint="eastAsia"/>
        </w:rPr>
        <w:t>是散射截面。</w:t>
      </w:r>
    </w:p>
    <w:p w14:paraId="00155549">
      <w:pPr>
        <w:pStyle w:val="3"/>
        <w:rPr>
          <w:b/>
          <w:bCs/>
        </w:rPr>
      </w:pPr>
      <w:r>
        <w:rPr>
          <w:b/>
          <w:bCs/>
        </w:rPr>
        <w:t xml:space="preserve">2.3 </w:t>
      </w:r>
      <w:r>
        <w:rPr>
          <w:rFonts w:hint="eastAsia"/>
          <w:b/>
          <w:bCs/>
        </w:rPr>
        <w:t>库柏对形成的动力学方程</w:t>
      </w:r>
    </w:p>
    <w:p w14:paraId="1779BDEE">
      <w:pPr>
        <w:pStyle w:val="3"/>
      </w:pPr>
      <w:r>
        <w:rPr>
          <w:rFonts w:hint="eastAsia"/>
        </w:rPr>
        <w:t>两个电子通过交换声子形成库柏对：</w:t>
      </w:r>
    </w:p>
    <w:p w14:paraId="1DC8153B">
      <w:pPr>
        <w:pStyle w:val="3"/>
      </w:pPr>
      <m:oMathPara>
        <m:oMathParaPr>
          <m:jc m:val="center"/>
        </m:oMathParaPr>
        <m:oMath>
          <m:r>
            <m:rPr>
              <m:sty m:val="p"/>
            </m:rPr>
            <m:t>|</m:t>
          </m:r>
          <m:r>
            <m:rPr/>
            <m:t>e</m:t>
          </m:r>
          <m:r>
            <m:rPr>
              <m:sty m:val="p"/>
            </m:rPr>
            <m:t>⟩⊗|</m:t>
          </m:r>
          <m:r>
            <m:rPr/>
            <m:t>e</m:t>
          </m:r>
          <m:r>
            <m:rPr>
              <m:sty m:val="p"/>
            </m:rPr>
            <m:t>⟩→|Cooperpair⟩=|</m:t>
          </m:r>
          <m:sSub>
            <m:sSubPr/>
            <m:e>
              <m:r>
                <m:rPr/>
                <m:t>A</m:t>
              </m:r>
            </m:e>
            <m:sub>
              <m:r>
                <m:rPr/>
                <m:t>1</m:t>
              </m:r>
            </m:sub>
          </m:sSub>
          <m:sSub>
            <m:sSubPr/>
            <m:e>
              <m:r>
                <m:rPr/>
                <m:t>B</m:t>
              </m:r>
            </m:e>
            <m:sub>
              <m:r>
                <m:rPr/>
                <m:t>1</m:t>
              </m:r>
            </m:sub>
          </m:sSub>
          <m:sSub>
            <m:sSubPr/>
            <m:e>
              <m:r>
                <m:rPr/>
                <m:t>C</m:t>
              </m:r>
            </m:e>
            <m:sub>
              <m:r>
                <m:rPr/>
                <m:t>1</m:t>
              </m:r>
            </m:sub>
          </m:sSub>
          <m:r>
            <m:rPr>
              <m:sty m:val="p"/>
            </m:rPr>
            <m:t>⟩⊗|</m:t>
          </m:r>
          <m:sSub>
            <m:sSubPr/>
            <m:e>
              <m:r>
                <m:rPr/>
                <m:t>A</m:t>
              </m:r>
            </m:e>
            <m:sub>
              <m:r>
                <m:rPr/>
                <m:t>2</m:t>
              </m:r>
            </m:sub>
          </m:sSub>
          <m:sSub>
            <m:sSubPr/>
            <m:e>
              <m:r>
                <m:rPr/>
                <m:t>B</m:t>
              </m:r>
            </m:e>
            <m:sub>
              <m:r>
                <m:rPr/>
                <m:t>2</m:t>
              </m:r>
            </m:sub>
          </m:sSub>
          <m:sSub>
            <m:sSubPr/>
            <m:e>
              <m:r>
                <m:rPr/>
                <m:t>C</m:t>
              </m:r>
            </m:e>
            <m:sub>
              <m:r>
                <m:rPr/>
                <m:t>2</m:t>
              </m:r>
            </m:sub>
          </m:sSub>
          <m:r>
            <m:rPr>
              <m:sty m:val="p"/>
            </m:rPr>
            <m:t>⟩</m:t>
          </m:r>
        </m:oMath>
      </m:oMathPara>
    </w:p>
    <w:p w14:paraId="2B1A9006">
      <w:pPr>
        <w:pStyle w:val="4"/>
      </w:pPr>
      <w:r>
        <w:rPr>
          <w:rFonts w:hint="eastAsia"/>
        </w:rPr>
        <w:t>自旋配对条件：</w:t>
      </w:r>
      <w:r>
        <w:br w:type="textWrapping"/>
      </w:r>
      <w:r>
        <w:rPr>
          <w:rFonts w:hint="eastAsia"/>
        </w:rPr>
        <w:t>两个电子自旋相反（</w:t>
      </w:r>
      <m:oMath>
        <m:r>
          <m:rPr>
            <m:sty m:val="p"/>
          </m:rPr>
          <m:t>↑↓</m:t>
        </m:r>
      </m:oMath>
      <w:r>
        <w:rPr>
          <w:rFonts w:hint="eastAsia"/>
        </w:rPr>
        <w:t>），纵向和横向角动量互相抵消，总自旋为0：</w:t>
      </w:r>
    </w:p>
    <w:p w14:paraId="431D9AF3">
      <w:pPr>
        <w:pStyle w:val="3"/>
      </w:pPr>
      <m:oMathPara>
        <m:oMathParaPr>
          <m:jc m:val="center"/>
        </m:oMathParaPr>
        <m:oMath>
          <m:sSubSup>
            <m:sSubSupPr/>
            <m:e>
              <m:r>
                <m:rPr/>
                <m:t>S</m:t>
              </m:r>
            </m:e>
            <m:sub>
              <m:r>
                <m:rPr/>
                <m:t>z</m:t>
              </m:r>
            </m:sub>
            <m:sup>
              <m:r>
                <m:rPr>
                  <m:sty m:val="p"/>
                </m:rPr>
                <m:t>total</m:t>
              </m:r>
            </m:sup>
          </m:sSubSup>
          <m:r>
            <m:rPr>
              <m:sty m:val="p"/>
            </m:rPr>
            <m:t>=</m:t>
          </m:r>
          <m:sSub>
            <m:sSubPr/>
            <m:e>
              <m:r>
                <m:rPr/>
                <m:t>S</m:t>
              </m:r>
            </m:e>
            <m:sub>
              <m:r>
                <m:rPr/>
                <m:t>z1</m:t>
              </m:r>
            </m:sub>
          </m:sSub>
          <m:r>
            <m:rPr>
              <m:sty m:val="p"/>
            </m:rPr>
            <m:t>+</m:t>
          </m:r>
          <m:sSub>
            <m:sSubPr/>
            <m:e>
              <m:r>
                <m:rPr/>
                <m:t>S</m:t>
              </m:r>
            </m:e>
            <m:sub>
              <m:r>
                <m:rPr/>
                <m:t>z2</m:t>
              </m:r>
            </m:sub>
          </m:sSub>
          <m:r>
            <m:rPr>
              <m:sty m:val="p"/>
            </m:rPr>
            <m:t>=</m:t>
          </m:r>
          <m:r>
            <m:rPr/>
            <m:t>0</m:t>
          </m:r>
        </m:oMath>
      </m:oMathPara>
    </w:p>
    <w:p w14:paraId="13C099E9">
      <w:pPr>
        <w:pStyle w:val="4"/>
      </w:pPr>
      <w:r>
        <w:rPr>
          <w:rFonts w:hint="eastAsia"/>
        </w:rPr>
        <w:t>动量配对条件：</w:t>
      </w:r>
      <w:r>
        <w:br w:type="textWrapping"/>
      </w:r>
      <w:r>
        <w:rPr>
          <w:rFonts w:hint="eastAsia"/>
        </w:rPr>
        <w:t>总动量为零：</w:t>
      </w:r>
    </w:p>
    <w:p w14:paraId="17CAEE8B">
      <w:pPr>
        <w:pStyle w:val="3"/>
      </w:pPr>
      <m:oMathPara>
        <m:oMathParaPr>
          <m:jc m:val="center"/>
        </m:oMathParaPr>
        <m:oMath>
          <m:sSub>
            <m:sSubPr/>
            <m:e>
              <m:acc>
                <m:accPr>
                  <m:chr m:val="⃗"/>
                </m:accPr>
                <m:e>
                  <m:r>
                    <m:rPr/>
                    <m:t>k</m:t>
                  </m:r>
                </m:e>
              </m:acc>
            </m:e>
            <m:sub>
              <m:r>
                <m:rPr/>
                <m:t>1</m:t>
              </m:r>
            </m:sub>
          </m:sSub>
          <m:r>
            <m:rPr>
              <m:sty m:val="p"/>
            </m:rPr>
            <m:t>+</m:t>
          </m:r>
          <m:sSub>
            <m:sSubPr/>
            <m:e>
              <m:acc>
                <m:accPr>
                  <m:chr m:val="⃗"/>
                </m:accPr>
                <m:e>
                  <m:r>
                    <m:rPr/>
                    <m:t>k</m:t>
                  </m:r>
                </m:e>
              </m:acc>
            </m:e>
            <m:sub>
              <m:r>
                <m:rPr/>
                <m:t>2</m:t>
              </m:r>
            </m:sub>
          </m:sSub>
          <m:r>
            <m:rPr>
              <m:sty m:val="p"/>
            </m:rPr>
            <m:t>=</m:t>
          </m:r>
          <m:r>
            <m:rPr/>
            <m:t>0</m:t>
          </m:r>
        </m:oMath>
      </m:oMathPara>
    </w:p>
    <w:p w14:paraId="52908BEA">
      <w:pPr>
        <w:pStyle w:val="4"/>
      </w:pPr>
      <w:r>
        <w:rPr>
          <w:rFonts w:hint="eastAsia"/>
        </w:rPr>
        <w:t>波函数紧致化机制：</w:t>
      </w:r>
      <w:r>
        <w:br w:type="textWrapping"/>
      </w:r>
      <w:r>
        <w:rPr>
          <w:rFonts w:hint="eastAsia"/>
        </w:rPr>
        <w:t>库柏对的形成导致波函数”体积”极大瘦身紧致。设单个电子的波函数空间延展尺度为</w:t>
      </w:r>
      <w:r>
        <w:t xml:space="preserve"> </w:t>
      </w:r>
      <m:oMath>
        <m:sSub>
          <m:sSubPr/>
          <m:e>
            <m:r>
              <m:rPr/>
              <m:t>ξ</m:t>
            </m:r>
          </m:e>
          <m:sub>
            <m:r>
              <m:rPr/>
              <m:t>e</m:t>
            </m:r>
          </m:sub>
        </m:sSub>
        <m:r>
          <m:rPr>
            <m:sty m:val="p"/>
          </m:rPr>
          <m:t>=</m:t>
        </m:r>
        <m:sSub>
          <m:sSubPr/>
          <m:e>
            <m:r>
              <m:rPr/>
              <m:t>λ</m:t>
            </m:r>
          </m:e>
          <m:sub>
            <m:r>
              <m:rPr/>
              <m:t>F</m:t>
            </m:r>
          </m:sub>
        </m:sSub>
      </m:oMath>
      <w:r>
        <w:rPr>
          <w:rFonts w:hint="eastAsia"/>
        </w:rPr>
        <w:t>，库柏对的波函数空间延展尺度为</w:t>
      </w:r>
      <w:r>
        <w:t xml:space="preserve"> </w:t>
      </w:r>
      <m:oMath>
        <m:sSub>
          <m:sSubPr/>
          <m:e>
            <m:r>
              <m:rPr/>
              <m:t>ξ</m:t>
            </m:r>
          </m:e>
          <m:sub>
            <m:r>
              <m:rPr>
                <m:sty m:val="p"/>
              </m:rPr>
              <m:t>CP</m:t>
            </m:r>
          </m:sub>
        </m:sSub>
      </m:oMath>
      <w:r>
        <w:rPr>
          <w:rFonts w:hint="eastAsia"/>
        </w:rPr>
        <w:t>，则：</w:t>
      </w:r>
    </w:p>
    <w:p w14:paraId="515E1776">
      <w:pPr>
        <w:pStyle w:val="3"/>
      </w:pPr>
      <m:oMathPara>
        <m:oMathParaPr>
          <m:jc m:val="center"/>
        </m:oMathParaPr>
        <m:oMath>
          <m:f>
            <m:fPr/>
            <m:num>
              <m:sSub>
                <m:sSubPr/>
                <m:e>
                  <m:r>
                    <m:rPr/>
                    <m:t>ξ</m:t>
                  </m:r>
                </m:e>
                <m:sub>
                  <m:r>
                    <m:rPr>
                      <m:sty m:val="p"/>
                    </m:rPr>
                    <m:t>CP</m:t>
                  </m:r>
                </m:sub>
              </m:sSub>
            </m:num>
            <m:den>
              <m:sSub>
                <m:sSubPr/>
                <m:e>
                  <m:r>
                    <m:rPr/>
                    <m:t>ξ</m:t>
                  </m:r>
                </m:e>
                <m:sub>
                  <m:r>
                    <m:rPr/>
                    <m:t>e</m:t>
                  </m:r>
                </m:sub>
              </m:sSub>
            </m:den>
          </m:f>
          <m:r>
            <m:rPr>
              <m:sty m:val="p"/>
            </m:rPr>
            <m:t>=</m:t>
          </m:r>
          <m:f>
            <m:fPr/>
            <m:num>
              <m:r>
                <m:rPr>
                  <m:sty m:val="p"/>
                </m:rPr>
                <m:t>ℏ</m:t>
              </m:r>
              <m:sSub>
                <m:sSubPr/>
                <m:e>
                  <m:r>
                    <m:rPr/>
                    <m:t>v</m:t>
                  </m:r>
                </m:e>
                <m:sub>
                  <m:r>
                    <m:rPr/>
                    <m:t>F</m:t>
                  </m:r>
                </m:sub>
              </m:sSub>
            </m:num>
            <m:den>
              <m:r>
                <m:rPr>
                  <m:sty m:val="p"/>
                </m:rPr>
                <m:t>Δ</m:t>
              </m:r>
            </m:den>
          </m:f>
          <m:r>
            <m:rPr>
              <m:sty m:val="p"/>
            </m:rPr>
            <m:t>⋅</m:t>
          </m:r>
          <m:f>
            <m:fPr/>
            <m:num>
              <m:r>
                <m:rPr/>
                <m:t>1</m:t>
              </m:r>
            </m:num>
            <m:den>
              <m:sSub>
                <m:sSubPr/>
                <m:e>
                  <m:r>
                    <m:rPr/>
                    <m:t>ξ</m:t>
                  </m:r>
                </m:e>
                <m:sub>
                  <m:r>
                    <m:rPr/>
                    <m:t>e</m:t>
                  </m:r>
                </m:sub>
              </m:sSub>
            </m:den>
          </m:f>
        </m:oMath>
      </m:oMathPara>
      <w:r>
        <w:br w:type="textWrapping"/>
      </w:r>
      <w:r>
        <w:rPr>
          <w:rFonts w:hint="eastAsia"/>
        </w:rPr>
        <w:t>其中</w:t>
      </w:r>
      <w:r>
        <w:t xml:space="preserve"> </w:t>
      </w:r>
      <m:oMath>
        <m:r>
          <m:rPr>
            <m:sty m:val="p"/>
          </m:rPr>
          <m:t>Δ</m:t>
        </m:r>
      </m:oMath>
      <w:r>
        <w:t xml:space="preserve"> </w:t>
      </w:r>
      <w:r>
        <w:rPr>
          <w:rFonts w:hint="eastAsia"/>
        </w:rPr>
        <w:t>是超导能隙。在BCS理论中，</w:t>
      </w:r>
      <w:r>
        <w:t xml:space="preserve"> </w:t>
      </w:r>
      <m:oMath>
        <m:sSub>
          <m:sSubPr/>
          <m:e>
            <m:r>
              <m:rPr/>
              <m:t>ξ</m:t>
            </m:r>
          </m:e>
          <m:sub>
            <m:r>
              <m:rPr>
                <m:sty m:val="p"/>
              </m:rPr>
              <m:t>CP</m:t>
            </m:r>
          </m:sub>
        </m:sSub>
        <m:r>
          <m:rPr>
            <m:sty m:val="p"/>
          </m:rPr>
          <m:t>≫</m:t>
        </m:r>
        <m:r>
          <m:rPr/>
          <m:t>a</m:t>
        </m:r>
      </m:oMath>
      <w:r>
        <w:rPr>
          <w:rFonts w:hint="eastAsia"/>
        </w:rPr>
        <w:t>（晶格常数），但相对于单个电子的波函数，库柏对波函数已经”紧致化”。</w:t>
      </w:r>
    </w:p>
    <w:p w14:paraId="35C26C9B">
      <w:pPr>
        <w:pStyle w:val="3"/>
      </w:pPr>
      <w:r>
        <w:rPr>
          <w:b/>
          <w:bCs/>
        </w:rPr>
        <w:t xml:space="preserve">2.4 </w:t>
      </w:r>
      <w:r>
        <w:rPr>
          <w:rFonts w:hint="eastAsia"/>
          <w:b/>
          <w:bCs/>
        </w:rPr>
        <w:t>库柏对-声子耦合哈密顿量</w:t>
      </w:r>
    </w:p>
    <w:p w14:paraId="41CA4BE2">
      <w:pPr>
        <w:pStyle w:val="3"/>
      </w:pPr>
      <w:r>
        <w:rPr>
          <w:rFonts w:hint="eastAsia"/>
        </w:rPr>
        <w:t>库柏对与晶格声子的耦合哈密顿量为：</w:t>
      </w:r>
    </w:p>
    <w:p w14:paraId="7C5A16DB">
      <w:pPr>
        <w:pStyle w:val="3"/>
      </w:pPr>
      <m:oMathPara>
        <m:oMathParaPr>
          <m:jc m:val="center"/>
        </m:oMathParaPr>
        <m:oMath>
          <m:sSub>
            <m:sSubPr/>
            <m:e>
              <m:r>
                <m:rPr>
                  <m:sty m:val="p"/>
                  <m:scr m:val="script"/>
                </m:rPr>
                <m:t>ℋ</m:t>
              </m:r>
            </m:e>
            <m:sub>
              <m:r>
                <m:rPr>
                  <m:sty m:val="p"/>
                </m:rPr>
                <m:t>CP−ph</m:t>
              </m:r>
            </m:sub>
          </m:sSub>
          <m:r>
            <m:rPr>
              <m:sty m:val="p"/>
            </m:rPr>
            <m:t>=</m:t>
          </m:r>
          <m:nary>
            <m:naryPr>
              <m:chr m:val="∑"/>
              <m:limLoc m:val="undOvr"/>
              <m:supHide m:val="1"/>
            </m:naryPr>
            <m:sub>
              <m:r>
                <m:rPr/>
                <m:t>k</m:t>
              </m:r>
              <m:r>
                <m:rPr>
                  <m:sty m:val="p"/>
                </m:rPr>
                <m:t>,</m:t>
              </m:r>
              <m:r>
                <m:rPr/>
                <m:t>q</m:t>
              </m:r>
            </m:sub>
            <m:sup>
              <m:r>
                <m:rPr/>
                <m:t>​</m:t>
              </m:r>
            </m:sup>
            <m:e>
              <m:sSub>
                <m:sSubPr/>
                <m:e>
                  <m:r>
                    <m:rPr/>
                    <m:t>g</m:t>
                  </m:r>
                </m:e>
                <m:sub>
                  <m:r>
                    <m:rPr/>
                    <m:t>k</m:t>
                  </m:r>
                  <m:r>
                    <m:rPr>
                      <m:sty m:val="p"/>
                    </m:rPr>
                    <m:t>,</m:t>
                  </m:r>
                  <m:r>
                    <m:rPr/>
                    <m:t>q</m:t>
                  </m:r>
                </m:sub>
              </m:sSub>
            </m:e>
          </m:nary>
          <m:r>
            <m:rPr>
              <m:sty m:val="p"/>
            </m:rPr>
            <m:t>(</m:t>
          </m:r>
          <m:sSubSup>
            <m:sSubSupPr/>
            <m:e>
              <m:r>
                <m:rPr/>
                <m:t>b</m:t>
              </m:r>
            </m:e>
            <m:sub>
              <m:r>
                <m:rPr/>
                <m:t>q</m:t>
              </m:r>
            </m:sub>
            <m:sup>
              <m:r>
                <m:rPr>
                  <m:sty m:val="p"/>
                </m:rPr>
                <m:t>†</m:t>
              </m:r>
            </m:sup>
          </m:sSubSup>
          <m:r>
            <m:rPr>
              <m:sty m:val="p"/>
            </m:rPr>
            <m:t>+</m:t>
          </m:r>
          <m:sSub>
            <m:sSubPr/>
            <m:e>
              <m:r>
                <m:rPr/>
                <m:t>b</m:t>
              </m:r>
            </m:e>
            <m:sub>
              <m:r>
                <m:rPr>
                  <m:sty m:val="p"/>
                </m:rPr>
                <m:t>−</m:t>
              </m:r>
              <m:r>
                <m:rPr/>
                <m:t>q</m:t>
              </m:r>
            </m:sub>
          </m:sSub>
          <m:r>
            <m:rPr>
              <m:sty m:val="p"/>
            </m:rPr>
            <m:t>)</m:t>
          </m:r>
          <m:sSubSup>
            <m:sSubSupPr/>
            <m:e>
              <m:r>
                <m:rPr/>
                <m:t>c</m:t>
              </m:r>
            </m:e>
            <m:sub>
              <m:r>
                <m:rPr/>
                <m:t>k</m:t>
              </m:r>
              <m:r>
                <m:rPr>
                  <m:sty m:val="p"/>
                </m:rPr>
                <m:t>+</m:t>
              </m:r>
              <m:r>
                <m:rPr/>
                <m:t>q</m:t>
              </m:r>
              <m:r>
                <m:rPr>
                  <m:sty m:val="p"/>
                </m:rPr>
                <m:t>,↑</m:t>
              </m:r>
            </m:sub>
            <m:sup>
              <m:r>
                <m:rPr>
                  <m:sty m:val="p"/>
                </m:rPr>
                <m:t>†</m:t>
              </m:r>
            </m:sup>
          </m:sSubSup>
          <m:sSubSup>
            <m:sSubSupPr/>
            <m:e>
              <m:r>
                <m:rPr/>
                <m:t>c</m:t>
              </m:r>
            </m:e>
            <m:sub>
              <m:r>
                <m:rPr>
                  <m:sty m:val="p"/>
                </m:rPr>
                <m:t>−</m:t>
              </m:r>
              <m:r>
                <m:rPr/>
                <m:t>k</m:t>
              </m:r>
              <m:r>
                <m:rPr>
                  <m:sty m:val="p"/>
                </m:rPr>
                <m:t>,↓</m:t>
              </m:r>
            </m:sub>
            <m:sup>
              <m:r>
                <m:rPr>
                  <m:sty m:val="p"/>
                </m:rPr>
                <m:t>†</m:t>
              </m:r>
            </m:sup>
          </m:sSubSup>
          <m:sSub>
            <m:sSubPr/>
            <m:e>
              <m:r>
                <m:rPr/>
                <m:t>c</m:t>
              </m:r>
            </m:e>
            <m:sub>
              <m:r>
                <m:rPr>
                  <m:sty m:val="p"/>
                </m:rPr>
                <m:t>−</m:t>
              </m:r>
              <m:r>
                <m:rPr/>
                <m:t>k</m:t>
              </m:r>
              <m:r>
                <m:rPr>
                  <m:sty m:val="p"/>
                </m:rPr>
                <m:t>,↓</m:t>
              </m:r>
            </m:sub>
          </m:sSub>
          <m:sSub>
            <m:sSubPr/>
            <m:e>
              <m:r>
                <m:rPr/>
                <m:t>c</m:t>
              </m:r>
            </m:e>
            <m:sub>
              <m:r>
                <m:rPr/>
                <m:t>k</m:t>
              </m:r>
              <m:r>
                <m:rPr>
                  <m:sty m:val="p"/>
                </m:rPr>
                <m:t>,↑</m:t>
              </m:r>
            </m:sub>
          </m:sSub>
        </m:oMath>
      </m:oMathPara>
      <w:r>
        <w:br w:type="textWrapping"/>
      </w:r>
      <w:r>
        <w:rPr>
          <w:rFonts w:hint="eastAsia"/>
        </w:rPr>
        <w:t>其中</w:t>
      </w:r>
      <w:r>
        <w:t xml:space="preserve"> </w:t>
      </w:r>
      <m:oMath>
        <m:sSub>
          <m:sSubPr/>
          <m:e>
            <m:r>
              <m:rPr/>
              <m:t>g</m:t>
            </m:r>
          </m:e>
          <m:sub>
            <m:r>
              <m:rPr/>
              <m:t>k</m:t>
            </m:r>
            <m:r>
              <m:rPr>
                <m:sty m:val="p"/>
              </m:rPr>
              <m:t>,</m:t>
            </m:r>
            <m:r>
              <m:rPr/>
              <m:t>q</m:t>
            </m:r>
          </m:sub>
        </m:sSub>
      </m:oMath>
      <w:r>
        <w:t xml:space="preserve"> </w:t>
      </w:r>
      <w:r>
        <w:rPr>
          <w:rFonts w:hint="eastAsia"/>
        </w:rPr>
        <w:t>是电子-声子耦合常数，</w:t>
      </w:r>
      <w:r>
        <w:t xml:space="preserve"> </w:t>
      </w:r>
      <m:oMath>
        <m:sSubSup>
          <m:sSubSupPr/>
          <m:e>
            <m:r>
              <m:rPr/>
              <m:t>b</m:t>
            </m:r>
          </m:e>
          <m:sub>
            <m:r>
              <m:rPr/>
              <m:t>q</m:t>
            </m:r>
          </m:sub>
          <m:sup>
            <m:r>
              <m:rPr>
                <m:sty m:val="p"/>
              </m:rPr>
              <m:t>†</m:t>
            </m:r>
          </m:sup>
        </m:sSubSup>
      </m:oMath>
      <w:r>
        <w:t xml:space="preserve"> </w:t>
      </w:r>
      <w:r>
        <w:rPr>
          <w:rFonts w:hint="eastAsia"/>
        </w:rPr>
        <w:t>是声子产生算符，</w:t>
      </w:r>
      <w:r>
        <w:t xml:space="preserve"> </w:t>
      </w:r>
      <m:oMath>
        <m:sSubSup>
          <m:sSubSupPr/>
          <m:e>
            <m:r>
              <m:rPr/>
              <m:t>c</m:t>
            </m:r>
          </m:e>
          <m:sub>
            <m:r>
              <m:rPr/>
              <m:t>k</m:t>
            </m:r>
            <m:r>
              <m:rPr>
                <m:sty m:val="p"/>
              </m:rPr>
              <m:t>,</m:t>
            </m:r>
            <m:r>
              <m:rPr/>
              <m:t>σ</m:t>
            </m:r>
          </m:sub>
          <m:sup>
            <m:r>
              <m:rPr>
                <m:sty m:val="p"/>
              </m:rPr>
              <m:t>†</m:t>
            </m:r>
          </m:sup>
        </m:sSubSup>
      </m:oMath>
      <w:r>
        <w:t xml:space="preserve"> </w:t>
      </w:r>
      <w:r>
        <w:rPr>
          <w:rFonts w:hint="eastAsia"/>
        </w:rPr>
        <w:t>是电子产生算符。</w:t>
      </w:r>
    </w:p>
    <w:p w14:paraId="1FFD95A9">
      <w:pPr>
        <w:pStyle w:val="26"/>
        <w:numPr>
          <w:ilvl w:val="0"/>
          <w:numId w:val="4"/>
        </w:numPr>
        <w:rPr>
          <w:b/>
          <w:bCs/>
        </w:rPr>
      </w:pPr>
      <w:r>
        <w:rPr>
          <w:rFonts w:hint="eastAsia"/>
          <w:b/>
          <w:bCs/>
        </w:rPr>
        <w:t>超导零电阻的微观机制</w:t>
      </w:r>
    </w:p>
    <w:p w14:paraId="0AC93F5C">
      <w:pPr>
        <w:pStyle w:val="4"/>
        <w:rPr>
          <w:b/>
          <w:bCs/>
        </w:rPr>
      </w:pPr>
      <w:r>
        <w:rPr>
          <w:b/>
          <w:bCs/>
        </w:rPr>
        <w:t xml:space="preserve">3.1 </w:t>
      </w:r>
      <w:r>
        <w:rPr>
          <w:rFonts w:hint="eastAsia"/>
          <w:b/>
          <w:bCs/>
        </w:rPr>
        <w:t>库柏对玻色子的特性</w:t>
      </w:r>
    </w:p>
    <w:p w14:paraId="1F7B4BEA">
      <w:pPr>
        <w:pStyle w:val="3"/>
      </w:pPr>
      <w:r>
        <w:rPr>
          <w:rFonts w:hint="eastAsia"/>
        </w:rPr>
        <w:t>库柏对作为玻色子（自旋0），具有以下特征：</w:t>
      </w:r>
      <w:r>
        <w:br w:type="textWrapping"/>
      </w:r>
      <w:r>
        <w:t xml:space="preserve">* </w:t>
      </w:r>
      <w:r>
        <w:rPr>
          <w:rFonts w:hint="eastAsia"/>
        </w:rPr>
        <w:t>波函数紧致化：</w:t>
      </w:r>
      <w:r>
        <w:t xml:space="preserve"> </w:t>
      </w:r>
      <w:r>
        <w:rPr>
          <w:rFonts w:hint="eastAsia"/>
        </w:rPr>
        <w:t>场组合波函数空间延展尺度</w:t>
      </w:r>
      <w:r>
        <w:t xml:space="preserve"> </w:t>
      </w:r>
      <m:oMath>
        <m:sSub>
          <m:sSubPr/>
          <m:e>
            <m:r>
              <m:rPr/>
              <m:t>ξ</m:t>
            </m:r>
          </m:e>
          <m:sub>
            <m:r>
              <m:rPr>
                <m:sty m:val="p"/>
              </m:rPr>
              <m:t>CP</m:t>
            </m:r>
          </m:sub>
        </m:sSub>
      </m:oMath>
      <w:r>
        <w:t xml:space="preserve"> </w:t>
      </w:r>
      <w:r>
        <w:rPr>
          <w:rFonts w:hint="eastAsia"/>
        </w:rPr>
        <w:t>远小于单个电子的波函数延展尺度</w:t>
      </w:r>
    </w:p>
    <w:p w14:paraId="4D82391B">
      <w:pPr>
        <w:pStyle w:val="26"/>
        <w:numPr>
          <w:ilvl w:val="0"/>
          <w:numId w:val="3"/>
        </w:numPr>
      </w:pPr>
      <w:r>
        <w:rPr>
          <w:rFonts w:hint="eastAsia"/>
        </w:rPr>
        <w:t>玻色-爱因斯坦凝聚：</w:t>
      </w:r>
      <w:r>
        <w:t xml:space="preserve"> </w:t>
      </w:r>
      <w:r>
        <w:rPr>
          <w:rFonts w:hint="eastAsia"/>
        </w:rPr>
        <w:t>在临界温度以下，所有库柏对凝聚到同一个量子态</w:t>
      </w:r>
    </w:p>
    <w:p w14:paraId="4212D133">
      <w:pPr>
        <w:pStyle w:val="4"/>
      </w:pPr>
      <w:r>
        <w:rPr>
          <w:b/>
          <w:bCs/>
        </w:rPr>
        <w:t xml:space="preserve">3.2 </w:t>
      </w:r>
      <w:r>
        <w:rPr>
          <w:rFonts w:hint="eastAsia"/>
          <w:b/>
          <w:bCs/>
        </w:rPr>
        <w:t>同频共振与最大作用</w:t>
      </w:r>
    </w:p>
    <w:p w14:paraId="0B124BCB">
      <w:pPr>
        <w:pStyle w:val="3"/>
      </w:pPr>
      <w:r>
        <w:rPr>
          <w:rFonts w:hint="eastAsia"/>
        </w:rPr>
        <w:t>同频共振条件：</w:t>
      </w:r>
      <w:r>
        <w:br w:type="textWrapping"/>
      </w:r>
      <w:r>
        <w:rPr>
          <w:rFonts w:hint="eastAsia"/>
        </w:rPr>
        <w:t>库柏对玻色子的场组合波函数与晶格振动声子达到同频共振。设库柏对的特征频率为</w:t>
      </w:r>
      <w:r>
        <w:t xml:space="preserve"> </w:t>
      </w:r>
      <m:oMath>
        <m:sSub>
          <m:sSubPr/>
          <m:e>
            <m:r>
              <m:rPr/>
              <m:t>ω</m:t>
            </m:r>
          </m:e>
          <m:sub>
            <m:r>
              <m:rPr>
                <m:sty m:val="p"/>
              </m:rPr>
              <m:t>CP</m:t>
            </m:r>
          </m:sub>
        </m:sSub>
      </m:oMath>
      <w:r>
        <w:rPr>
          <w:rFonts w:hint="eastAsia"/>
        </w:rPr>
        <w:t>，声子频率为</w:t>
      </w:r>
      <w:r>
        <w:t xml:space="preserve"> </w:t>
      </w:r>
      <m:oMath>
        <m:sSub>
          <m:sSubPr/>
          <m:e>
            <m:r>
              <m:rPr/>
              <m:t>ω</m:t>
            </m:r>
          </m:e>
          <m:sub>
            <m:r>
              <m:rPr>
                <m:sty m:val="p"/>
              </m:rPr>
              <m:t>ph</m:t>
            </m:r>
          </m:sub>
        </m:sSub>
      </m:oMath>
      <w:r>
        <w:rPr>
          <w:rFonts w:hint="eastAsia"/>
        </w:rPr>
        <w:t>，则共振条件为：</w:t>
      </w:r>
    </w:p>
    <w:p w14:paraId="641D1149">
      <w:pPr>
        <w:pStyle w:val="3"/>
      </w:pPr>
      <m:oMathPara>
        <m:oMathParaPr>
          <m:jc m:val="center"/>
        </m:oMathParaPr>
        <m:oMath>
          <m:sSub>
            <m:sSubPr/>
            <m:e>
              <m:r>
                <m:rPr/>
                <m:t>ω</m:t>
              </m:r>
            </m:e>
            <m:sub>
              <m:r>
                <m:rPr>
                  <m:sty m:val="p"/>
                </m:rPr>
                <m:t>CP</m:t>
              </m:r>
            </m:sub>
          </m:sSub>
          <m:r>
            <m:rPr>
              <m:sty m:val="p"/>
            </m:rPr>
            <m:t>=</m:t>
          </m:r>
          <m:sSub>
            <m:sSubPr/>
            <m:e>
              <m:r>
                <m:rPr/>
                <m:t>ω</m:t>
              </m:r>
            </m:e>
            <m:sub>
              <m:r>
                <m:rPr>
                  <m:sty m:val="p"/>
                </m:rPr>
                <m:t>ph</m:t>
              </m:r>
            </m:sub>
          </m:sSub>
        </m:oMath>
      </m:oMathPara>
    </w:p>
    <w:p w14:paraId="7229C443">
      <w:pPr>
        <w:pStyle w:val="4"/>
      </w:pPr>
      <w:r>
        <w:rPr>
          <w:rFonts w:hint="eastAsia"/>
        </w:rPr>
        <w:t>最大作用原理：</w:t>
      </w:r>
      <w:r>
        <w:br w:type="textWrapping"/>
      </w:r>
      <w:r>
        <w:rPr>
          <w:rFonts w:hint="eastAsia"/>
        </w:rPr>
        <w:t>在共振条件下，库柏对与晶格声子的相互作用达到最大，表现为：</w:t>
      </w:r>
    </w:p>
    <w:p w14:paraId="58C54BD2">
      <w:pPr>
        <w:pStyle w:val="3"/>
      </w:pPr>
      <m:oMathPara>
        <m:oMathParaPr>
          <m:jc m:val="center"/>
        </m:oMathParaPr>
        <m:oMath>
          <m:r>
            <m:rPr>
              <m:sty m:val="p"/>
            </m:rPr>
            <m:t>⟨CP|</m:t>
          </m:r>
          <m:sSub>
            <m:sSubPr/>
            <m:e>
              <m:r>
                <m:rPr>
                  <m:sty m:val="p"/>
                  <m:scr m:val="script"/>
                </m:rPr>
                <m:t>ℋ</m:t>
              </m:r>
            </m:e>
            <m:sub>
              <m:r>
                <m:rPr>
                  <m:sty m:val="p"/>
                </m:rPr>
                <m:t>CP−ph</m:t>
              </m:r>
            </m:sub>
          </m:sSub>
          <m:r>
            <m:rPr>
              <m:sty m:val="p"/>
            </m:rPr>
            <m:t>|CP</m:t>
          </m:r>
          <m:sSub>
            <m:sSubPr/>
            <m:e>
              <m:r>
                <m:rPr>
                  <m:sty m:val="p"/>
                </m:rPr>
                <m:t>⟩</m:t>
              </m:r>
            </m:e>
            <m:sub>
              <m:r>
                <m:rPr>
                  <m:sty m:val="p"/>
                </m:rPr>
                <m:t>max</m:t>
              </m:r>
            </m:sub>
          </m:sSub>
        </m:oMath>
      </m:oMathPara>
    </w:p>
    <w:p w14:paraId="27891EAB">
      <w:pPr>
        <w:pStyle w:val="4"/>
        <w:rPr>
          <w:b/>
          <w:bCs/>
        </w:rPr>
      </w:pPr>
      <w:r>
        <w:rPr>
          <w:b/>
          <w:bCs/>
        </w:rPr>
        <w:t xml:space="preserve">3.3 </w:t>
      </w:r>
      <w:r>
        <w:rPr>
          <w:rFonts w:hint="eastAsia"/>
          <w:b/>
          <w:bCs/>
        </w:rPr>
        <w:t>散射几率降为零的机制</w:t>
      </w:r>
    </w:p>
    <w:p w14:paraId="5CD7328D">
      <w:pPr>
        <w:pStyle w:val="3"/>
      </w:pPr>
      <w:r>
        <w:rPr>
          <w:rFonts w:hint="eastAsia"/>
        </w:rPr>
        <w:t>散射几率的量子力学描述：</w:t>
      </w:r>
      <w:r>
        <w:br w:type="textWrapping"/>
      </w:r>
      <w:r>
        <w:rPr>
          <w:rFonts w:hint="eastAsia"/>
        </w:rPr>
        <w:t>库柏对与晶格原子发生碰撞散射的几率为：</w:t>
      </w:r>
    </w:p>
    <w:p w14:paraId="0814522C">
      <w:pPr>
        <w:pStyle w:val="3"/>
      </w:pPr>
      <m:oMathPara>
        <m:oMathParaPr>
          <m:jc m:val="center"/>
        </m:oMathParaPr>
        <m:oMath>
          <m:sSub>
            <m:sSubPr/>
            <m:e>
              <m:r>
                <m:rPr/>
                <m:t>P</m:t>
              </m:r>
            </m:e>
            <m:sub>
              <m:r>
                <m:rPr>
                  <m:sty m:val="p"/>
                </m:rPr>
                <m:t>scatter</m:t>
              </m:r>
            </m:sub>
          </m:sSub>
          <m:r>
            <m:rPr>
              <m:sty m:val="p"/>
            </m:rPr>
            <m:t>=</m:t>
          </m:r>
          <m:f>
            <m:fPr/>
            <m:num>
              <m:r>
                <m:rPr/>
                <m:t>2π</m:t>
              </m:r>
            </m:num>
            <m:den>
              <m:r>
                <m:rPr>
                  <m:sty m:val="p"/>
                </m:rPr>
                <m:t>ℏ</m:t>
              </m:r>
            </m:den>
          </m:f>
          <m:r>
            <m:rPr>
              <m:sty m:val="p"/>
            </m:rPr>
            <m:t>|⟨</m:t>
          </m:r>
          <m:r>
            <m:rPr/>
            <m:t>f</m:t>
          </m:r>
          <m:r>
            <m:rPr>
              <m:sty m:val="p"/>
            </m:rPr>
            <m:t>|</m:t>
          </m:r>
          <m:sSub>
            <m:sSubPr/>
            <m:e>
              <m:r>
                <m:rPr>
                  <m:sty m:val="p"/>
                  <m:scr m:val="script"/>
                </m:rPr>
                <m:t>ℋ</m:t>
              </m:r>
            </m:e>
            <m:sub>
              <m:r>
                <m:rPr>
                  <m:sty m:val="p"/>
                </m:rPr>
                <m:t>scatter</m:t>
              </m:r>
            </m:sub>
          </m:sSub>
          <m:r>
            <m:rPr>
              <m:sty m:val="p"/>
            </m:rPr>
            <m:t>|</m:t>
          </m:r>
          <m:r>
            <m:rPr/>
            <m:t>i</m:t>
          </m:r>
          <m:r>
            <m:rPr>
              <m:sty m:val="p"/>
            </m:rPr>
            <m:t>⟩</m:t>
          </m:r>
          <m:sSup>
            <m:sSupPr/>
            <m:e>
              <m:r>
                <m:rPr>
                  <m:sty m:val="p"/>
                </m:rPr>
                <m:t>|</m:t>
              </m:r>
            </m:e>
            <m:sup>
              <m:r>
                <m:rPr/>
                <m:t>2</m:t>
              </m:r>
            </m:sup>
          </m:sSup>
          <m:sSub>
            <m:sSubPr/>
            <m:e>
              <m:r>
                <m:rPr/>
                <m:t>ρ</m:t>
              </m:r>
            </m:e>
            <m:sub>
              <m:r>
                <m:rPr/>
                <m:t>f</m:t>
              </m:r>
            </m:sub>
          </m:sSub>
        </m:oMath>
      </m:oMathPara>
      <w:r>
        <w:br w:type="textWrapping"/>
      </w:r>
      <w:r>
        <w:rPr>
          <w:rFonts w:hint="eastAsia"/>
        </w:rPr>
        <w:t>其中</w:t>
      </w:r>
      <w:r>
        <w:t xml:space="preserve"> </w:t>
      </w:r>
      <m:oMath>
        <m:sSub>
          <m:sSubPr/>
          <m:e>
            <m:r>
              <m:rPr>
                <m:sty m:val="p"/>
                <m:scr m:val="script"/>
              </m:rPr>
              <m:t>ℋ</m:t>
            </m:r>
          </m:e>
          <m:sub>
            <m:r>
              <m:rPr>
                <m:sty m:val="p"/>
              </m:rPr>
              <m:t>scatter</m:t>
            </m:r>
          </m:sub>
        </m:sSub>
      </m:oMath>
      <w:r>
        <w:t xml:space="preserve"> </w:t>
      </w:r>
      <w:r>
        <w:rPr>
          <w:rFonts w:hint="eastAsia"/>
        </w:rPr>
        <w:t>是散射哈密顿量，</w:t>
      </w:r>
      <w:r>
        <w:t xml:space="preserve"> </w:t>
      </w:r>
      <m:oMath>
        <m:sSub>
          <m:sSubPr/>
          <m:e>
            <m:r>
              <m:rPr/>
              <m:t>ρ</m:t>
            </m:r>
          </m:e>
          <m:sub>
            <m:r>
              <m:rPr/>
              <m:t>f</m:t>
            </m:r>
          </m:sub>
        </m:sSub>
      </m:oMath>
      <w:r>
        <w:t xml:space="preserve"> </w:t>
      </w:r>
      <w:r>
        <w:rPr>
          <w:rFonts w:hint="eastAsia"/>
        </w:rPr>
        <w:t>是末态密度。</w:t>
      </w:r>
    </w:p>
    <w:p w14:paraId="43DE9F9F">
      <w:pPr>
        <w:pStyle w:val="3"/>
      </w:pPr>
      <w:r>
        <w:rPr>
          <w:rFonts w:hint="eastAsia"/>
        </w:rPr>
        <w:t>波函数紧致化导致散射截面减小：</w:t>
      </w:r>
      <w:r>
        <w:br w:type="textWrapping"/>
      </w:r>
      <w:r>
        <w:rPr>
          <w:rFonts w:hint="eastAsia"/>
        </w:rPr>
        <w:t>库柏对波函数紧致化后，散射截面</w:t>
      </w:r>
      <w:r>
        <w:t xml:space="preserve"> </w:t>
      </w:r>
      <m:oMath>
        <m:sSub>
          <m:sSubPr/>
          <m:e>
            <m:r>
              <m:rPr/>
              <m:t>σ</m:t>
            </m:r>
          </m:e>
          <m:sub>
            <m:r>
              <m:rPr>
                <m:sty m:val="p"/>
              </m:rPr>
              <m:t>scatter</m:t>
            </m:r>
          </m:sub>
        </m:sSub>
      </m:oMath>
      <w:r>
        <w:t xml:space="preserve"> </w:t>
      </w:r>
      <w:r>
        <w:rPr>
          <w:rFonts w:hint="eastAsia"/>
        </w:rPr>
        <w:t>显著减小：</w:t>
      </w:r>
    </w:p>
    <w:p w14:paraId="01302DE3">
      <w:pPr>
        <w:pStyle w:val="3"/>
      </w:pPr>
      <m:oMathPara>
        <m:oMathParaPr>
          <m:jc m:val="center"/>
        </m:oMathParaPr>
        <m:oMath>
          <m:sSubSup>
            <m:sSubSupPr/>
            <m:e>
              <m:r>
                <m:rPr/>
                <m:t>σ</m:t>
              </m:r>
            </m:e>
            <m:sub>
              <m:r>
                <m:rPr>
                  <m:sty m:val="p"/>
                </m:rPr>
                <m:t>scatter</m:t>
              </m:r>
            </m:sub>
            <m:sup>
              <m:r>
                <m:rPr>
                  <m:sty m:val="p"/>
                </m:rPr>
                <m:t>(CP)</m:t>
              </m:r>
            </m:sup>
          </m:sSubSup>
          <m:r>
            <m:rPr>
              <m:sty m:val="p"/>
            </m:rPr>
            <m:t>≪</m:t>
          </m:r>
          <m:sSubSup>
            <m:sSubSupPr/>
            <m:e>
              <m:r>
                <m:rPr/>
                <m:t>σ</m:t>
              </m:r>
            </m:e>
            <m:sub>
              <m:r>
                <m:rPr>
                  <m:sty m:val="p"/>
                </m:rPr>
                <m:t>scatter</m:t>
              </m:r>
            </m:sub>
            <m:sup>
              <m:r>
                <m:rPr>
                  <m:sty m:val="p"/>
                </m:rPr>
                <m:t>(e)</m:t>
              </m:r>
            </m:sup>
          </m:sSubSup>
        </m:oMath>
      </m:oMathPara>
    </w:p>
    <w:p w14:paraId="1DBE8058">
      <w:pPr>
        <w:pStyle w:val="4"/>
      </w:pPr>
      <w:r>
        <w:rPr>
          <w:rFonts w:hint="eastAsia"/>
        </w:rPr>
        <w:t>同频共振导致散射矩阵元消失的定量推导：</w:t>
      </w:r>
      <w:r>
        <w:br w:type="textWrapping"/>
      </w:r>
      <w:r>
        <w:rPr>
          <w:rFonts w:hint="eastAsia"/>
        </w:rPr>
        <w:t>考虑库柏对波函数</w:t>
      </w:r>
      <w:r>
        <w:t xml:space="preserve"> </w:t>
      </w:r>
      <m:oMath>
        <m:sSub>
          <m:sSubPr/>
          <m:e>
            <m:r>
              <m:rPr>
                <m:sty m:val="p"/>
              </m:rPr>
              <m:t>Ψ</m:t>
            </m:r>
          </m:e>
          <m:sub>
            <m:r>
              <m:rPr>
                <m:sty m:val="p"/>
              </m:rPr>
              <m:t>CP</m:t>
            </m:r>
          </m:sub>
        </m:sSub>
        <m:r>
          <m:rPr>
            <m:sty m:val="p"/>
          </m:rPr>
          <m:t>(</m:t>
        </m:r>
        <m:acc>
          <m:accPr>
            <m:chr m:val="⃗"/>
          </m:accPr>
          <m:e>
            <m:r>
              <m:rPr/>
              <m:t>r</m:t>
            </m:r>
          </m:e>
        </m:acc>
        <m:r>
          <m:rPr>
            <m:sty m:val="p"/>
          </m:rPr>
          <m:t>)</m:t>
        </m:r>
      </m:oMath>
      <w:r>
        <w:t xml:space="preserve"> </w:t>
      </w:r>
      <w:r>
        <w:rPr>
          <w:rFonts w:hint="eastAsia"/>
        </w:rPr>
        <w:t>与晶格声子波函数</w:t>
      </w:r>
      <w:r>
        <w:t xml:space="preserve"> </w:t>
      </w:r>
      <m:oMath>
        <m:sSub>
          <m:sSubPr/>
          <m:e>
            <m:r>
              <m:rPr/>
              <m:t>ϕ</m:t>
            </m:r>
          </m:e>
          <m:sub>
            <m:r>
              <m:rPr>
                <m:sty m:val="p"/>
              </m:rPr>
              <m:t>ph</m:t>
            </m:r>
          </m:sub>
        </m:sSub>
        <m:r>
          <m:rPr>
            <m:sty m:val="p"/>
          </m:rPr>
          <m:t>(</m:t>
        </m:r>
        <m:acc>
          <m:accPr>
            <m:chr m:val="⃗"/>
          </m:accPr>
          <m:e>
            <m:r>
              <m:rPr/>
              <m:t>r</m:t>
            </m:r>
          </m:e>
        </m:acc>
        <m:r>
          <m:rPr>
            <m:sty m:val="p"/>
          </m:rPr>
          <m:t>)</m:t>
        </m:r>
      </m:oMath>
      <w:r>
        <w:t xml:space="preserve"> </w:t>
      </w:r>
      <w:r>
        <w:rPr>
          <w:rFonts w:hint="eastAsia"/>
        </w:rPr>
        <w:t>的散射矩阵元：</w:t>
      </w:r>
    </w:p>
    <w:p w14:paraId="3A6210A0">
      <w:pPr>
        <w:pStyle w:val="3"/>
      </w:pPr>
      <m:oMathPara>
        <m:oMathParaPr>
          <m:jc m:val="center"/>
        </m:oMathParaPr>
        <m:oMath>
          <m:r>
            <m:rPr/>
            <m:t>M</m:t>
          </m:r>
          <m:r>
            <m:rPr>
              <m:sty m:val="p"/>
            </m:rPr>
            <m:t>=⟨</m:t>
          </m:r>
          <m:sSub>
            <m:sSubPr/>
            <m:e>
              <m:r>
                <m:rPr>
                  <m:sty m:val="p"/>
                </m:rPr>
                <m:t>Ψ</m:t>
              </m:r>
            </m:e>
            <m:sub>
              <m:r>
                <m:rPr>
                  <m:sty m:val="p"/>
                </m:rPr>
                <m:t>CP</m:t>
              </m:r>
            </m:sub>
          </m:sSub>
          <m:r>
            <m:rPr>
              <m:sty m:val="p"/>
            </m:rPr>
            <m:t>|</m:t>
          </m:r>
          <m:sSub>
            <m:sSubPr/>
            <m:e>
              <m:r>
                <m:rPr/>
                <m:t>V</m:t>
              </m:r>
            </m:e>
            <m:sub>
              <m:r>
                <m:rPr>
                  <m:sty m:val="p"/>
                </m:rPr>
                <m:t>scatter</m:t>
              </m:r>
            </m:sub>
          </m:sSub>
          <m:r>
            <m:rPr>
              <m:sty m:val="p"/>
            </m:rPr>
            <m:t>|</m:t>
          </m:r>
          <m:sSub>
            <m:sSubPr/>
            <m:e>
              <m:r>
                <m:rPr/>
                <m:t>ϕ</m:t>
              </m:r>
            </m:e>
            <m:sub>
              <m:r>
                <m:rPr>
                  <m:sty m:val="p"/>
                </m:rPr>
                <m:t>ph</m:t>
              </m:r>
            </m:sub>
          </m:sSub>
          <m:r>
            <m:rPr>
              <m:sty m:val="p"/>
            </m:rPr>
            <m:t>⟩=∫</m:t>
          </m:r>
          <m:sSubSup>
            <m:sSubSupPr/>
            <m:e>
              <m:r>
                <m:rPr>
                  <m:sty m:val="p"/>
                </m:rPr>
                <m:t>Ψ</m:t>
              </m:r>
            </m:e>
            <m:sub>
              <m:r>
                <m:rPr>
                  <m:sty m:val="p"/>
                </m:rPr>
                <m:t>CP</m:t>
              </m:r>
            </m:sub>
            <m:sup>
              <m:r>
                <m:rPr>
                  <m:sty m:val="p"/>
                </m:rPr>
                <m:t>∗</m:t>
              </m:r>
            </m:sup>
          </m:sSubSup>
          <m:r>
            <m:rPr>
              <m:sty m:val="p"/>
            </m:rPr>
            <m:t>(</m:t>
          </m:r>
          <m:acc>
            <m:accPr>
              <m:chr m:val="⃗"/>
            </m:accPr>
            <m:e>
              <m:r>
                <m:rPr/>
                <m:t>r</m:t>
              </m:r>
            </m:e>
          </m:acc>
          <m:r>
            <m:rPr>
              <m:sty m:val="p"/>
            </m:rPr>
            <m:t>)</m:t>
          </m:r>
          <m:sSub>
            <m:sSubPr/>
            <m:e>
              <m:r>
                <m:rPr/>
                <m:t>V</m:t>
              </m:r>
            </m:e>
            <m:sub>
              <m:r>
                <m:rPr>
                  <m:sty m:val="p"/>
                </m:rPr>
                <m:t>scatter</m:t>
              </m:r>
            </m:sub>
          </m:sSub>
          <m:r>
            <m:rPr>
              <m:sty m:val="p"/>
            </m:rPr>
            <m:t>(</m:t>
          </m:r>
          <m:acc>
            <m:accPr>
              <m:chr m:val="⃗"/>
            </m:accPr>
            <m:e>
              <m:r>
                <m:rPr/>
                <m:t>r</m:t>
              </m:r>
            </m:e>
          </m:acc>
          <m:r>
            <m:rPr>
              <m:sty m:val="p"/>
            </m:rPr>
            <m:t>)</m:t>
          </m:r>
          <m:sSub>
            <m:sSubPr/>
            <m:e>
              <m:r>
                <m:rPr/>
                <m:t>ϕ</m:t>
              </m:r>
            </m:e>
            <m:sub>
              <m:r>
                <m:rPr>
                  <m:sty m:val="p"/>
                </m:rPr>
                <m:t>ph</m:t>
              </m:r>
            </m:sub>
          </m:sSub>
          <m:r>
            <m:rPr>
              <m:sty m:val="p"/>
            </m:rPr>
            <m:t>(</m:t>
          </m:r>
          <m:acc>
            <m:accPr>
              <m:chr m:val="⃗"/>
            </m:accPr>
            <m:e>
              <m:r>
                <m:rPr/>
                <m:t>r</m:t>
              </m:r>
            </m:e>
          </m:acc>
          <m:r>
            <m:rPr>
              <m:sty m:val="p"/>
            </m:rPr>
            <m:t>)</m:t>
          </m:r>
          <m:sSup>
            <m:sSupPr/>
            <m:e>
              <m:r>
                <m:rPr/>
                <m:t>d</m:t>
              </m:r>
            </m:e>
            <m:sup>
              <m:r>
                <m:rPr/>
                <m:t>3</m:t>
              </m:r>
            </m:sup>
          </m:sSup>
          <m:r>
            <m:rPr/>
            <m:t>r</m:t>
          </m:r>
        </m:oMath>
      </m:oMathPara>
      <w:r>
        <w:br w:type="textWrapping"/>
      </w:r>
      <w:r>
        <w:rPr>
          <w:rFonts w:hint="eastAsia"/>
        </w:rPr>
        <w:t>其中</w:t>
      </w:r>
      <w:r>
        <w:t xml:space="preserve"> </w:t>
      </w:r>
      <m:oMath>
        <m:sSub>
          <m:sSubPr/>
          <m:e>
            <m:r>
              <m:rPr/>
              <m:t>V</m:t>
            </m:r>
          </m:e>
          <m:sub>
            <m:r>
              <m:rPr>
                <m:sty m:val="p"/>
              </m:rPr>
              <m:t>scatter</m:t>
            </m:r>
          </m:sub>
        </m:sSub>
        <m:r>
          <m:rPr>
            <m:sty m:val="p"/>
          </m:rPr>
          <m:t>(</m:t>
        </m:r>
        <m:acc>
          <m:accPr>
            <m:chr m:val="⃗"/>
          </m:accPr>
          <m:e>
            <m:r>
              <m:rPr/>
              <m:t>r</m:t>
            </m:r>
          </m:e>
        </m:acc>
        <m:r>
          <m:rPr>
            <m:sty m:val="p"/>
          </m:rPr>
          <m:t>)</m:t>
        </m:r>
      </m:oMath>
      <w:r>
        <w:t xml:space="preserve"> </w:t>
      </w:r>
      <w:r>
        <w:rPr>
          <w:rFonts w:hint="eastAsia"/>
        </w:rPr>
        <w:t>是散射势。</w:t>
      </w:r>
    </w:p>
    <w:p w14:paraId="5164037B">
      <w:pPr>
        <w:pStyle w:val="3"/>
      </w:pPr>
      <w:r>
        <w:rPr>
          <w:rFonts w:hint="eastAsia"/>
        </w:rPr>
        <w:t>在共振条件下，库柏对波函数与声子波函数满足：</w:t>
      </w:r>
    </w:p>
    <w:p w14:paraId="3E3D294A">
      <w:pPr>
        <w:pStyle w:val="3"/>
      </w:pPr>
      <m:oMathPara>
        <m:oMathParaPr>
          <m:jc m:val="center"/>
        </m:oMathParaPr>
        <m:oMath>
          <m:sSub>
            <m:sSubPr/>
            <m:e>
              <m:r>
                <m:rPr>
                  <m:sty m:val="p"/>
                </m:rPr>
                <m:t>Ψ</m:t>
              </m:r>
            </m:e>
            <m:sub>
              <m:r>
                <m:rPr>
                  <m:sty m:val="p"/>
                </m:rPr>
                <m:t>CP</m:t>
              </m:r>
            </m:sub>
          </m:sSub>
          <m:r>
            <m:rPr>
              <m:sty m:val="p"/>
            </m:rPr>
            <m:t>(</m:t>
          </m:r>
          <m:acc>
            <m:accPr>
              <m:chr m:val="⃗"/>
            </m:accPr>
            <m:e>
              <m:r>
                <m:rPr/>
                <m:t>r</m:t>
              </m:r>
            </m:e>
          </m:acc>
          <m:r>
            <m:rPr>
              <m:sty m:val="p"/>
            </m:rPr>
            <m:t>)=</m:t>
          </m:r>
          <m:sSubSup>
            <m:sSubSupPr/>
            <m:e>
              <m:r>
                <m:rPr/>
                <m:t>ϕ</m:t>
              </m:r>
            </m:e>
            <m:sub>
              <m:r>
                <m:rPr>
                  <m:sty m:val="p"/>
                </m:rPr>
                <m:t>ph</m:t>
              </m:r>
            </m:sub>
            <m:sup>
              <m:r>
                <m:rPr>
                  <m:sty m:val="p"/>
                </m:rPr>
                <m:t>∗</m:t>
              </m:r>
            </m:sup>
          </m:sSubSup>
          <m:r>
            <m:rPr>
              <m:sty m:val="p"/>
            </m:rPr>
            <m:t>(</m:t>
          </m:r>
          <m:acc>
            <m:accPr>
              <m:chr m:val="⃗"/>
            </m:accPr>
            <m:e>
              <m:r>
                <m:rPr/>
                <m:t>r</m:t>
              </m:r>
            </m:e>
          </m:acc>
          <m:r>
            <m:rPr>
              <m:sty m:val="p"/>
            </m:rPr>
            <m:t>)</m:t>
          </m:r>
        </m:oMath>
      </m:oMathPara>
      <w:r>
        <w:br w:type="textWrapping"/>
      </w:r>
      <w:r>
        <w:rPr>
          <w:rFonts w:hint="eastAsia"/>
        </w:rPr>
        <w:t>这是由于库柏对与声子达到同频共振，波函数相位匹配。</w:t>
      </w:r>
    </w:p>
    <w:p w14:paraId="551E2DDE">
      <w:pPr>
        <w:pStyle w:val="3"/>
      </w:pPr>
      <w:r>
        <w:rPr>
          <w:rFonts w:hint="eastAsia"/>
        </w:rPr>
        <w:t>此时散射矩阵元变为：</w:t>
      </w:r>
    </w:p>
    <w:p w14:paraId="7FC8D263">
      <w:pPr>
        <w:pStyle w:val="3"/>
      </w:pPr>
      <m:oMathPara>
        <m:oMathParaPr>
          <m:jc m:val="center"/>
        </m:oMathParaPr>
        <m:oMath>
          <m:r>
            <m:rPr/>
            <m:t>M</m:t>
          </m:r>
          <m:r>
            <m:rPr>
              <m:sty m:val="p"/>
            </m:rPr>
            <m:t>=∫|</m:t>
          </m:r>
          <m:sSub>
            <m:sSubPr/>
            <m:e>
              <m:r>
                <m:rPr/>
                <m:t>ϕ</m:t>
              </m:r>
            </m:e>
            <m:sub>
              <m:r>
                <m:rPr>
                  <m:sty m:val="p"/>
                </m:rPr>
                <m:t>ph</m:t>
              </m:r>
            </m:sub>
          </m:sSub>
          <m:r>
            <m:rPr>
              <m:sty m:val="p"/>
            </m:rPr>
            <m:t>(</m:t>
          </m:r>
          <m:acc>
            <m:accPr>
              <m:chr m:val="⃗"/>
            </m:accPr>
            <m:e>
              <m:r>
                <m:rPr/>
                <m:t>r</m:t>
              </m:r>
            </m:e>
          </m:acc>
          <m:r>
            <m:rPr>
              <m:sty m:val="p"/>
            </m:rPr>
            <m:t>)</m:t>
          </m:r>
          <m:sSup>
            <m:sSupPr/>
            <m:e>
              <m:r>
                <m:rPr>
                  <m:sty m:val="p"/>
                </m:rPr>
                <m:t>|</m:t>
              </m:r>
            </m:e>
            <m:sup>
              <m:r>
                <m:rPr/>
                <m:t>2</m:t>
              </m:r>
            </m:sup>
          </m:sSup>
          <m:sSub>
            <m:sSubPr/>
            <m:e>
              <m:r>
                <m:rPr/>
                <m:t>V</m:t>
              </m:r>
            </m:e>
            <m:sub>
              <m:r>
                <m:rPr>
                  <m:sty m:val="p"/>
                </m:rPr>
                <m:t>scatter</m:t>
              </m:r>
            </m:sub>
          </m:sSub>
          <m:r>
            <m:rPr>
              <m:sty m:val="p"/>
            </m:rPr>
            <m:t>(</m:t>
          </m:r>
          <m:acc>
            <m:accPr>
              <m:chr m:val="⃗"/>
            </m:accPr>
            <m:e>
              <m:r>
                <m:rPr/>
                <m:t>r</m:t>
              </m:r>
            </m:e>
          </m:acc>
          <m:r>
            <m:rPr>
              <m:sty m:val="p"/>
            </m:rPr>
            <m:t>)</m:t>
          </m:r>
          <m:sSup>
            <m:sSupPr/>
            <m:e>
              <m:r>
                <m:rPr/>
                <m:t>d</m:t>
              </m:r>
            </m:e>
            <m:sup>
              <m:r>
                <m:rPr/>
                <m:t>3</m:t>
              </m:r>
            </m:sup>
          </m:sSup>
          <m:r>
            <m:rPr/>
            <m:t>r</m:t>
          </m:r>
        </m:oMath>
      </m:oMathPara>
      <w:r>
        <w:br w:type="textWrapping"/>
      </w:r>
      <w:r>
        <w:rPr>
          <w:rFonts w:hint="eastAsia"/>
        </w:rPr>
        <w:t>由于库柏对波函数紧致化，</w:t>
      </w:r>
      <w:r>
        <w:t xml:space="preserve"> </w:t>
      </w:r>
      <m:oMath>
        <m:sSub>
          <m:sSubPr/>
          <m:e>
            <m:r>
              <m:rPr>
                <m:sty m:val="p"/>
              </m:rPr>
              <m:t>Ψ</m:t>
            </m:r>
          </m:e>
          <m:sub>
            <m:r>
              <m:rPr>
                <m:sty m:val="p"/>
              </m:rPr>
              <m:t>CP</m:t>
            </m:r>
          </m:sub>
        </m:sSub>
        <m:r>
          <m:rPr>
            <m:sty m:val="p"/>
          </m:rPr>
          <m:t>(</m:t>
        </m:r>
        <m:acc>
          <m:accPr>
            <m:chr m:val="⃗"/>
          </m:accPr>
          <m:e>
            <m:r>
              <m:rPr/>
              <m:t>r</m:t>
            </m:r>
          </m:e>
        </m:acc>
        <m:r>
          <m:rPr>
            <m:sty m:val="p"/>
          </m:rPr>
          <m:t>)</m:t>
        </m:r>
      </m:oMath>
      <w:r>
        <w:t xml:space="preserve"> </w:t>
      </w:r>
      <w:r>
        <w:rPr>
          <w:rFonts w:hint="eastAsia"/>
        </w:rPr>
        <w:t>在空间高度局域化，而</w:t>
      </w:r>
      <w:r>
        <w:t xml:space="preserve"> </w:t>
      </w:r>
      <m:oMath>
        <m:sSub>
          <m:sSubPr/>
          <m:e>
            <m:r>
              <m:rPr/>
              <m:t>V</m:t>
            </m:r>
          </m:e>
          <m:sub>
            <m:r>
              <m:rPr>
                <m:sty m:val="p"/>
              </m:rPr>
              <m:t>scatter</m:t>
            </m:r>
          </m:sub>
        </m:sSub>
        <m:r>
          <m:rPr>
            <m:sty m:val="p"/>
          </m:rPr>
          <m:t>(</m:t>
        </m:r>
        <m:acc>
          <m:accPr>
            <m:chr m:val="⃗"/>
          </m:accPr>
          <m:e>
            <m:r>
              <m:rPr/>
              <m:t>r</m:t>
            </m:r>
          </m:e>
        </m:acc>
        <m:r>
          <m:rPr>
            <m:sty m:val="p"/>
          </m:rPr>
          <m:t>)</m:t>
        </m:r>
      </m:oMath>
      <w:r>
        <w:t xml:space="preserve"> </w:t>
      </w:r>
      <w:r>
        <w:rPr>
          <w:rFonts w:hint="eastAsia"/>
        </w:rPr>
        <w:t>是晶格周期势，在库柏对局域区域内近似为常数</w:t>
      </w:r>
      <w:r>
        <w:t xml:space="preserve"> </w:t>
      </w:r>
      <m:oMath>
        <m:sSub>
          <m:sSubPr/>
          <m:e>
            <m:r>
              <m:rPr/>
              <m:t>V</m:t>
            </m:r>
          </m:e>
          <m:sub>
            <m:r>
              <m:rPr/>
              <m:t>0</m:t>
            </m:r>
          </m:sub>
        </m:sSub>
      </m:oMath>
      <w:r>
        <w:rPr>
          <w:rFonts w:hint="eastAsia"/>
        </w:rPr>
        <w:t>，因此：</w:t>
      </w:r>
    </w:p>
    <w:p w14:paraId="2F9FA14B">
      <w:pPr>
        <w:pStyle w:val="3"/>
      </w:pPr>
      <m:oMathPara>
        <m:oMathParaPr>
          <m:jc m:val="center"/>
        </m:oMathParaPr>
        <m:oMath>
          <m:r>
            <m:rPr/>
            <m:t>M</m:t>
          </m:r>
          <m:r>
            <m:rPr>
              <m:sty m:val="p"/>
            </m:rPr>
            <m:t>=</m:t>
          </m:r>
          <m:sSub>
            <m:sSubPr/>
            <m:e>
              <m:r>
                <m:rPr/>
                <m:t>V</m:t>
              </m:r>
            </m:e>
            <m:sub>
              <m:r>
                <m:rPr/>
                <m:t>0</m:t>
              </m:r>
            </m:sub>
          </m:sSub>
          <m:r>
            <m:rPr>
              <m:sty m:val="p"/>
            </m:rPr>
            <m:t>∫|</m:t>
          </m:r>
          <m:sSub>
            <m:sSubPr/>
            <m:e>
              <m:r>
                <m:rPr/>
                <m:t>ϕ</m:t>
              </m:r>
            </m:e>
            <m:sub>
              <m:r>
                <m:rPr>
                  <m:sty m:val="p"/>
                </m:rPr>
                <m:t>ph</m:t>
              </m:r>
            </m:sub>
          </m:sSub>
          <m:r>
            <m:rPr>
              <m:sty m:val="p"/>
            </m:rPr>
            <m:t>(</m:t>
          </m:r>
          <m:acc>
            <m:accPr>
              <m:chr m:val="⃗"/>
            </m:accPr>
            <m:e>
              <m:r>
                <m:rPr/>
                <m:t>r</m:t>
              </m:r>
            </m:e>
          </m:acc>
          <m:r>
            <m:rPr>
              <m:sty m:val="p"/>
            </m:rPr>
            <m:t>)</m:t>
          </m:r>
          <m:sSup>
            <m:sSupPr/>
            <m:e>
              <m:r>
                <m:rPr>
                  <m:sty m:val="p"/>
                </m:rPr>
                <m:t>|</m:t>
              </m:r>
            </m:e>
            <m:sup>
              <m:r>
                <m:rPr/>
                <m:t>2</m:t>
              </m:r>
            </m:sup>
          </m:sSup>
          <m:sSup>
            <m:sSupPr/>
            <m:e>
              <m:r>
                <m:rPr/>
                <m:t>d</m:t>
              </m:r>
            </m:e>
            <m:sup>
              <m:r>
                <m:rPr/>
                <m:t>3</m:t>
              </m:r>
            </m:sup>
          </m:sSup>
          <m:r>
            <m:rPr/>
            <m:t>r</m:t>
          </m:r>
          <m:r>
            <m:rPr>
              <m:sty m:val="p"/>
            </m:rPr>
            <m:t>=</m:t>
          </m:r>
          <m:sSub>
            <m:sSubPr/>
            <m:e>
              <m:r>
                <m:rPr/>
                <m:t>V</m:t>
              </m:r>
            </m:e>
            <m:sub>
              <m:r>
                <m:rPr/>
                <m:t>0</m:t>
              </m:r>
            </m:sub>
          </m:sSub>
        </m:oMath>
      </m:oMathPara>
      <w:r>
        <w:br w:type="textWrapping"/>
      </w:r>
      <w:r>
        <w:rPr>
          <w:rFonts w:hint="eastAsia"/>
        </w:rPr>
        <w:t>然而，在超导态中，库柏对与晶格达到平衡态，散射势的矩阵元满足：</w:t>
      </w:r>
    </w:p>
    <w:p w14:paraId="0BC9DBA6">
      <w:pPr>
        <w:pStyle w:val="3"/>
      </w:pPr>
      <m:oMathPara>
        <m:oMathParaPr>
          <m:jc m:val="center"/>
        </m:oMathParaPr>
        <m:oMath>
          <m:r>
            <m:rPr>
              <m:sty m:val="p"/>
            </m:rPr>
            <m:t>⟨</m:t>
          </m:r>
          <m:sSub>
            <m:sSubPr/>
            <m:e>
              <m:r>
                <m:rPr>
                  <m:sty m:val="p"/>
                </m:rPr>
                <m:t>Ψ</m:t>
              </m:r>
            </m:e>
            <m:sub>
              <m:r>
                <m:rPr>
                  <m:sty m:val="p"/>
                </m:rPr>
                <m:t>CP</m:t>
              </m:r>
            </m:sub>
          </m:sSub>
          <m:r>
            <m:rPr>
              <m:sty m:val="p"/>
            </m:rPr>
            <m:t>|</m:t>
          </m:r>
          <m:sSub>
            <m:sSubPr/>
            <m:e>
              <m:r>
                <m:rPr/>
                <m:t>V</m:t>
              </m:r>
            </m:e>
            <m:sub>
              <m:r>
                <m:rPr>
                  <m:sty m:val="p"/>
                </m:rPr>
                <m:t>scatter</m:t>
              </m:r>
            </m:sub>
          </m:sSub>
          <m:r>
            <m:rPr>
              <m:sty m:val="p"/>
            </m:rPr>
            <m:t>|</m:t>
          </m:r>
          <m:sSub>
            <m:sSubPr/>
            <m:e>
              <m:r>
                <m:rPr>
                  <m:sty m:val="p"/>
                </m:rPr>
                <m:t>Ψ</m:t>
              </m:r>
            </m:e>
            <m:sub>
              <m:r>
                <m:rPr>
                  <m:sty m:val="p"/>
                </m:rPr>
                <m:t>CP</m:t>
              </m:r>
            </m:sub>
          </m:sSub>
          <m:r>
            <m:rPr>
              <m:sty m:val="p"/>
            </m:rPr>
            <m:t>⟩=</m:t>
          </m:r>
          <m:r>
            <m:rPr/>
            <m:t>0</m:t>
          </m:r>
        </m:oMath>
      </m:oMathPara>
      <w:r>
        <w:br w:type="textWrapping"/>
      </w:r>
      <w:r>
        <w:rPr>
          <w:rFonts w:hint="eastAsia"/>
        </w:rPr>
        <w:t>这是由于库柏对波函数在晶格周期势中的平均值为零，这是超导态稳定性的必要条件。</w:t>
      </w:r>
    </w:p>
    <w:p w14:paraId="1EE74088">
      <w:pPr>
        <w:pStyle w:val="3"/>
      </w:pPr>
      <w:r>
        <w:rPr>
          <w:rFonts w:hint="eastAsia"/>
        </w:rPr>
        <w:t>综合效应：</w:t>
      </w:r>
      <w:r>
        <w:br w:type="textWrapping"/>
      </w:r>
      <w:r>
        <w:rPr>
          <w:rFonts w:hint="eastAsia"/>
        </w:rPr>
        <w:t>波函数紧致化和同频共振的共同作用，导致散射几率降为零：</w:t>
      </w:r>
    </w:p>
    <w:p w14:paraId="3CD90998">
      <w:pPr>
        <w:pStyle w:val="3"/>
      </w:pPr>
      <m:oMathPara>
        <m:oMathParaPr>
          <m:jc m:val="center"/>
        </m:oMathParaPr>
        <m:oMath>
          <m:sSubSup>
            <m:sSubSupPr/>
            <m:e>
              <m:r>
                <m:rPr/>
                <m:t>P</m:t>
              </m:r>
            </m:e>
            <m:sub>
              <m:r>
                <m:rPr>
                  <m:sty m:val="p"/>
                </m:rPr>
                <m:t>scatter</m:t>
              </m:r>
            </m:sub>
            <m:sup>
              <m:r>
                <m:rPr>
                  <m:sty m:val="p"/>
                </m:rPr>
                <m:t>(CP)</m:t>
              </m:r>
            </m:sup>
          </m:sSubSup>
          <m:r>
            <m:rPr>
              <m:sty m:val="p"/>
            </m:rPr>
            <m:t>=</m:t>
          </m:r>
          <m:r>
            <m:rPr/>
            <m:t>0</m:t>
          </m:r>
        </m:oMath>
      </m:oMathPara>
    </w:p>
    <w:p w14:paraId="23BB33FB">
      <w:pPr>
        <w:pStyle w:val="4"/>
        <w:rPr>
          <w:b/>
          <w:bCs/>
        </w:rPr>
      </w:pPr>
      <w:r>
        <w:rPr>
          <w:b/>
          <w:bCs/>
        </w:rPr>
        <w:t xml:space="preserve">3.4 </w:t>
      </w:r>
      <w:r>
        <w:rPr>
          <w:rFonts w:hint="eastAsia"/>
          <w:b/>
          <w:bCs/>
        </w:rPr>
        <w:t>零电阻的宏观表现</w:t>
      </w:r>
    </w:p>
    <w:p w14:paraId="05B27DF1">
      <w:pPr>
        <w:pStyle w:val="3"/>
      </w:pPr>
      <w:r>
        <w:rPr>
          <w:rFonts w:hint="eastAsia"/>
        </w:rPr>
        <w:t>电流输运方程：</w:t>
      </w:r>
      <w:r>
        <w:br w:type="textWrapping"/>
      </w:r>
      <w:r>
        <w:rPr>
          <w:rFonts w:hint="eastAsia"/>
        </w:rPr>
        <w:t>超导电流密度为：</w:t>
      </w:r>
    </w:p>
    <w:p w14:paraId="624E5C04">
      <w:pPr>
        <w:pStyle w:val="3"/>
      </w:pPr>
      <m:oMathPara>
        <m:oMathParaPr>
          <m:jc m:val="center"/>
        </m:oMathParaPr>
        <m:oMath>
          <m:sSub>
            <m:sSubPr/>
            <m:e>
              <m:acc>
                <m:accPr>
                  <m:chr m:val="⃗"/>
                </m:accPr>
                <m:e>
                  <m:r>
                    <m:rPr/>
                    <m:t>J</m:t>
                  </m:r>
                </m:e>
              </m:acc>
            </m:e>
            <m:sub>
              <m:r>
                <m:rPr/>
                <m:t>s</m:t>
              </m:r>
            </m:sub>
          </m:sSub>
          <m:r>
            <m:rPr>
              <m:sty m:val="p"/>
            </m:rPr>
            <m:t>=−</m:t>
          </m:r>
          <m:f>
            <m:fPr/>
            <m:num>
              <m:sSub>
                <m:sSubPr/>
                <m:e>
                  <m:r>
                    <m:rPr/>
                    <m:t>n</m:t>
                  </m:r>
                </m:e>
                <m:sub>
                  <m:r>
                    <m:rPr/>
                    <m:t>s</m:t>
                  </m:r>
                </m:sub>
              </m:sSub>
              <m:sSup>
                <m:sSupPr/>
                <m:e>
                  <m:r>
                    <m:rPr/>
                    <m:t>e</m:t>
                  </m:r>
                </m:e>
                <m:sup>
                  <m:r>
                    <m:rPr/>
                    <m:t>2</m:t>
                  </m:r>
                </m:sup>
              </m:sSup>
            </m:num>
            <m:den>
              <m:sSup>
                <m:sSupPr/>
                <m:e>
                  <m:r>
                    <m:rPr/>
                    <m:t>m</m:t>
                  </m:r>
                </m:e>
                <m:sup>
                  <m:r>
                    <m:rPr>
                      <m:sty m:val="p"/>
                    </m:rPr>
                    <m:t>∗</m:t>
                  </m:r>
                </m:sup>
              </m:sSup>
            </m:den>
          </m:f>
          <m:acc>
            <m:accPr>
              <m:chr m:val="⃗"/>
            </m:accPr>
            <m:e>
              <m:r>
                <m:rPr/>
                <m:t>A</m:t>
              </m:r>
            </m:e>
          </m:acc>
        </m:oMath>
      </m:oMathPara>
      <w:r>
        <w:br w:type="textWrapping"/>
      </w:r>
      <w:r>
        <w:rPr>
          <w:rFonts w:hint="eastAsia"/>
        </w:rPr>
        <w:t>其中</w:t>
      </w:r>
      <w:r>
        <w:t xml:space="preserve"> </w:t>
      </w:r>
      <m:oMath>
        <m:sSub>
          <m:sSubPr/>
          <m:e>
            <m:r>
              <m:rPr/>
              <m:t>n</m:t>
            </m:r>
          </m:e>
          <m:sub>
            <m:r>
              <m:rPr/>
              <m:t>s</m:t>
            </m:r>
          </m:sub>
        </m:sSub>
      </m:oMath>
      <w:r>
        <w:t xml:space="preserve"> </w:t>
      </w:r>
      <w:r>
        <w:rPr>
          <w:rFonts w:hint="eastAsia"/>
        </w:rPr>
        <w:t>是超导电子密度，</w:t>
      </w:r>
      <w:r>
        <w:t xml:space="preserve"> </w:t>
      </w:r>
      <m:oMath>
        <m:sSup>
          <m:sSupPr/>
          <m:e>
            <m:r>
              <m:rPr/>
              <m:t>m</m:t>
            </m:r>
          </m:e>
          <m:sup>
            <m:r>
              <m:rPr>
                <m:sty m:val="p"/>
              </m:rPr>
              <m:t>∗</m:t>
            </m:r>
          </m:sup>
        </m:sSup>
      </m:oMath>
      <w:r>
        <w:t xml:space="preserve"> </w:t>
      </w:r>
      <w:r>
        <w:rPr>
          <w:rFonts w:hint="eastAsia"/>
        </w:rPr>
        <w:t>是有效质量，</w:t>
      </w:r>
      <w:r>
        <w:t xml:space="preserve"> </w:t>
      </w:r>
      <m:oMath>
        <m:acc>
          <m:accPr>
            <m:chr m:val="⃗"/>
          </m:accPr>
          <m:e>
            <m:r>
              <m:rPr/>
              <m:t>A</m:t>
            </m:r>
          </m:e>
        </m:acc>
      </m:oMath>
      <w:r>
        <w:t xml:space="preserve"> </w:t>
      </w:r>
      <w:r>
        <w:rPr>
          <w:rFonts w:hint="eastAsia"/>
        </w:rPr>
        <w:t>是矢势。</w:t>
      </w:r>
    </w:p>
    <w:p w14:paraId="176BC3E5">
      <w:pPr>
        <w:pStyle w:val="3"/>
      </w:pPr>
      <w:r>
        <w:rPr>
          <w:rFonts w:hint="eastAsia"/>
        </w:rPr>
        <w:t>由于散射几率</w:t>
      </w:r>
      <w:r>
        <w:t xml:space="preserve"> </w:t>
      </w:r>
      <m:oMath>
        <m:sSub>
          <m:sSubPr/>
          <m:e>
            <m:r>
              <m:rPr/>
              <m:t>P</m:t>
            </m:r>
          </m:e>
          <m:sub>
            <m:r>
              <m:rPr>
                <m:sty m:val="p"/>
              </m:rPr>
              <m:t>scatter</m:t>
            </m:r>
          </m:sub>
        </m:sSub>
        <m:r>
          <m:rPr>
            <m:sty m:val="p"/>
          </m:rPr>
          <m:t>=</m:t>
        </m:r>
        <m:r>
          <m:rPr/>
          <m:t>0</m:t>
        </m:r>
      </m:oMath>
      <w:r>
        <w:rPr>
          <w:rFonts w:hint="eastAsia"/>
        </w:rPr>
        <w:t>，弛豫时间</w:t>
      </w:r>
      <w:r>
        <w:t xml:space="preserve"> </w:t>
      </w:r>
      <m:oMath>
        <m:r>
          <m:rPr/>
          <m:t>τ</m:t>
        </m:r>
        <m:r>
          <m:rPr>
            <m:sty m:val="p"/>
          </m:rPr>
          <m:t>→∞</m:t>
        </m:r>
      </m:oMath>
      <w:r>
        <w:rPr>
          <w:rFonts w:hint="eastAsia"/>
        </w:rPr>
        <w:t>，电阻率：</w:t>
      </w:r>
    </w:p>
    <w:p w14:paraId="21FBAEA6">
      <w:pPr>
        <w:pStyle w:val="3"/>
      </w:pPr>
      <m:oMathPara>
        <m:oMathParaPr>
          <m:jc m:val="center"/>
        </m:oMathParaPr>
        <m:oMath>
          <m:r>
            <m:rPr/>
            <m:t>ρ</m:t>
          </m:r>
          <m:r>
            <m:rPr>
              <m:sty m:val="p"/>
            </m:rPr>
            <m:t>=</m:t>
          </m:r>
          <m:f>
            <m:fPr/>
            <m:num>
              <m:sSup>
                <m:sSupPr/>
                <m:e>
                  <m:r>
                    <m:rPr/>
                    <m:t>m</m:t>
                  </m:r>
                </m:e>
                <m:sup>
                  <m:r>
                    <m:rPr>
                      <m:sty m:val="p"/>
                    </m:rPr>
                    <m:t>∗</m:t>
                  </m:r>
                </m:sup>
              </m:sSup>
            </m:num>
            <m:den>
              <m:sSub>
                <m:sSubPr/>
                <m:e>
                  <m:r>
                    <m:rPr/>
                    <m:t>n</m:t>
                  </m:r>
                </m:e>
                <m:sub>
                  <m:r>
                    <m:rPr/>
                    <m:t>s</m:t>
                  </m:r>
                </m:sub>
              </m:sSub>
              <m:sSup>
                <m:sSupPr/>
                <m:e>
                  <m:r>
                    <m:rPr/>
                    <m:t>e</m:t>
                  </m:r>
                </m:e>
                <m:sup>
                  <m:r>
                    <m:rPr/>
                    <m:t>2</m:t>
                  </m:r>
                </m:sup>
              </m:sSup>
              <m:r>
                <m:rPr/>
                <m:t>τ</m:t>
              </m:r>
            </m:den>
          </m:f>
          <m:r>
            <m:rPr>
              <m:sty m:val="p"/>
            </m:rPr>
            <m:t>=</m:t>
          </m:r>
          <m:r>
            <m:rPr/>
            <m:t>0</m:t>
          </m:r>
        </m:oMath>
      </m:oMathPara>
    </w:p>
    <w:p w14:paraId="76D84477">
      <w:pPr>
        <w:pStyle w:val="26"/>
        <w:numPr>
          <w:ilvl w:val="0"/>
          <w:numId w:val="5"/>
        </w:numPr>
        <w:rPr>
          <w:b/>
          <w:bCs/>
        </w:rPr>
      </w:pPr>
      <w:r>
        <w:rPr>
          <w:rFonts w:hint="eastAsia"/>
          <w:b/>
          <w:bCs/>
        </w:rPr>
        <w:t>与BCS理论的对比</w:t>
      </w:r>
    </w:p>
    <w:p w14:paraId="593A824A">
      <w:pPr>
        <w:pStyle w:val="4"/>
      </w:pPr>
      <w:r>
        <w:rPr>
          <w:b/>
          <w:bCs/>
        </w:rPr>
        <w:t xml:space="preserve">4.1 </w:t>
      </w:r>
      <w:r>
        <w:rPr>
          <w:rFonts w:hint="eastAsia"/>
          <w:b/>
          <w:bCs/>
        </w:rPr>
        <w:t>BCS理论的波函数描述</w:t>
      </w:r>
    </w:p>
    <w:p w14:paraId="288982DD">
      <w:pPr>
        <w:pStyle w:val="3"/>
      </w:pPr>
      <w:r>
        <w:rPr>
          <w:rFonts w:hint="eastAsia"/>
        </w:rPr>
        <w:t>在BCS理论中，超导基态波函数为：</w:t>
      </w:r>
    </w:p>
    <w:p w14:paraId="5BA2973A">
      <w:pPr>
        <w:pStyle w:val="3"/>
      </w:pPr>
      <m:oMathPara>
        <m:oMathParaPr>
          <m:jc m:val="center"/>
        </m:oMathParaPr>
        <m:oMath>
          <m:r>
            <m:rPr>
              <m:sty m:val="p"/>
            </m:rPr>
            <m:t>|</m:t>
          </m:r>
          <m:sSub>
            <m:sSubPr/>
            <m:e>
              <m:r>
                <m:rPr>
                  <m:sty m:val="p"/>
                </m:rPr>
                <m:t>Ψ</m:t>
              </m:r>
            </m:e>
            <m:sub>
              <m:r>
                <m:rPr>
                  <m:sty m:val="p"/>
                </m:rPr>
                <m:t>BCS</m:t>
              </m:r>
            </m:sub>
          </m:sSub>
          <m:r>
            <m:rPr>
              <m:sty m:val="p"/>
            </m:rPr>
            <m:t>⟩=</m:t>
          </m:r>
          <m:nary>
            <m:naryPr>
              <m:chr m:val="∏"/>
              <m:limLoc m:val="undOvr"/>
              <m:supHide m:val="1"/>
            </m:naryPr>
            <m:sub>
              <m:r>
                <m:rPr/>
                <m:t>k</m:t>
              </m:r>
            </m:sub>
            <m:sup>
              <m:r>
                <m:rPr/>
                <m:t>​</m:t>
              </m:r>
            </m:sup>
            <m:e>
              <m:r>
                <m:rPr>
                  <m:sty m:val="p"/>
                </m:rPr>
                <m:t>(</m:t>
              </m:r>
            </m:e>
          </m:nary>
          <m:sSub>
            <m:sSubPr/>
            <m:e>
              <m:r>
                <m:rPr/>
                <m:t>u</m:t>
              </m:r>
            </m:e>
            <m:sub>
              <m:r>
                <m:rPr/>
                <m:t>k</m:t>
              </m:r>
            </m:sub>
          </m:sSub>
          <m:r>
            <m:rPr>
              <m:sty m:val="p"/>
            </m:rPr>
            <m:t>+</m:t>
          </m:r>
          <m:sSub>
            <m:sSubPr/>
            <m:e>
              <m:r>
                <m:rPr/>
                <m:t>v</m:t>
              </m:r>
            </m:e>
            <m:sub>
              <m:r>
                <m:rPr/>
                <m:t>k</m:t>
              </m:r>
            </m:sub>
          </m:sSub>
          <m:sSubSup>
            <m:sSubSupPr/>
            <m:e>
              <m:r>
                <m:rPr/>
                <m:t>c</m:t>
              </m:r>
            </m:e>
            <m:sub>
              <m:r>
                <m:rPr/>
                <m:t>k</m:t>
              </m:r>
              <m:r>
                <m:rPr>
                  <m:sty m:val="p"/>
                </m:rPr>
                <m:t>↑</m:t>
              </m:r>
            </m:sub>
            <m:sup>
              <m:r>
                <m:rPr>
                  <m:sty m:val="p"/>
                </m:rPr>
                <m:t>†</m:t>
              </m:r>
            </m:sup>
          </m:sSubSup>
          <m:sSubSup>
            <m:sSubSupPr/>
            <m:e>
              <m:r>
                <m:rPr/>
                <m:t>c</m:t>
              </m:r>
            </m:e>
            <m:sub>
              <m:r>
                <m:rPr>
                  <m:sty m:val="p"/>
                </m:rPr>
                <m:t>−</m:t>
              </m:r>
              <m:r>
                <m:rPr/>
                <m:t>k</m:t>
              </m:r>
              <m:r>
                <m:rPr>
                  <m:sty m:val="p"/>
                </m:rPr>
                <m:t>↓</m:t>
              </m:r>
            </m:sub>
            <m:sup>
              <m:r>
                <m:rPr>
                  <m:sty m:val="p"/>
                </m:rPr>
                <m:t>†</m:t>
              </m:r>
            </m:sup>
          </m:sSubSup>
          <m:r>
            <m:rPr>
              <m:sty m:val="p"/>
            </m:rPr>
            <m:t>)|</m:t>
          </m:r>
          <m:r>
            <m:rPr/>
            <m:t>0</m:t>
          </m:r>
          <m:r>
            <m:rPr>
              <m:sty m:val="p"/>
            </m:rPr>
            <m:t>⟩</m:t>
          </m:r>
        </m:oMath>
      </m:oMathPara>
      <w:r>
        <w:br w:type="textWrapping"/>
      </w:r>
      <w:r>
        <w:rPr>
          <w:rFonts w:hint="eastAsia"/>
        </w:rPr>
        <w:t>其中</w:t>
      </w:r>
      <w:r>
        <w:t xml:space="preserve"> </w:t>
      </w:r>
      <m:oMath>
        <m:sSubSup>
          <m:sSubSupPr/>
          <m:e>
            <m:r>
              <m:rPr/>
              <m:t>u</m:t>
            </m:r>
          </m:e>
          <m:sub>
            <m:r>
              <m:rPr/>
              <m:t>k</m:t>
            </m:r>
          </m:sub>
          <m:sup>
            <m:r>
              <m:rPr/>
              <m:t>2</m:t>
            </m:r>
          </m:sup>
        </m:sSubSup>
        <m:r>
          <m:rPr>
            <m:sty m:val="p"/>
          </m:rPr>
          <m:t>+</m:t>
        </m:r>
        <m:sSubSup>
          <m:sSubSupPr/>
          <m:e>
            <m:r>
              <m:rPr/>
              <m:t>v</m:t>
            </m:r>
          </m:e>
          <m:sub>
            <m:r>
              <m:rPr/>
              <m:t>k</m:t>
            </m:r>
          </m:sub>
          <m:sup>
            <m:r>
              <m:rPr/>
              <m:t>2</m:t>
            </m:r>
          </m:sup>
        </m:sSubSup>
        <m:r>
          <m:rPr>
            <m:sty m:val="p"/>
          </m:rPr>
          <m:t>=</m:t>
        </m:r>
        <m:r>
          <m:rPr/>
          <m:t>1</m:t>
        </m:r>
      </m:oMath>
      <w:r>
        <w:t>。</w:t>
      </w:r>
    </w:p>
    <w:p w14:paraId="7DAB0D2A">
      <w:pPr>
        <w:pStyle w:val="3"/>
      </w:pPr>
      <w:r>
        <w:rPr>
          <w:b/>
          <w:bCs/>
        </w:rPr>
        <w:t xml:space="preserve">4.2 </w:t>
      </w:r>
      <w:r>
        <w:rPr>
          <w:rFonts w:hint="eastAsia"/>
          <w:b/>
          <w:bCs/>
        </w:rPr>
        <w:t>波函数紧致化的物理意义</w:t>
      </w:r>
    </w:p>
    <w:p w14:paraId="3AC3D396">
      <w:pPr>
        <w:pStyle w:val="3"/>
      </w:pPr>
      <w:r>
        <w:rPr>
          <w:rFonts w:hint="eastAsia"/>
        </w:rPr>
        <w:t>本文提出的波函数紧致化概念，对应于BCS理论中的相干长度</w:t>
      </w:r>
      <w:r>
        <w:t xml:space="preserve"> </w:t>
      </w:r>
      <m:oMath>
        <m:r>
          <m:rPr/>
          <m:t>ξ</m:t>
        </m:r>
      </m:oMath>
      <w:r>
        <w:rPr>
          <w:rFonts w:hint="eastAsia"/>
        </w:rPr>
        <w:t>：</w:t>
      </w:r>
    </w:p>
    <w:p w14:paraId="1AFDACAD">
      <w:pPr>
        <w:pStyle w:val="3"/>
      </w:pPr>
      <m:oMathPara>
        <m:oMathParaPr>
          <m:jc m:val="center"/>
        </m:oMathParaPr>
        <m:oMath>
          <m:r>
            <m:rPr/>
            <m:t>ξ</m:t>
          </m:r>
          <m:r>
            <m:rPr>
              <m:sty m:val="p"/>
            </m:rPr>
            <m:t>=</m:t>
          </m:r>
          <m:f>
            <m:fPr/>
            <m:num>
              <m:r>
                <m:rPr>
                  <m:sty m:val="p"/>
                </m:rPr>
                <m:t>ℏ</m:t>
              </m:r>
              <m:sSub>
                <m:sSubPr/>
                <m:e>
                  <m:r>
                    <m:rPr/>
                    <m:t>v</m:t>
                  </m:r>
                </m:e>
                <m:sub>
                  <m:r>
                    <m:rPr/>
                    <m:t>F</m:t>
                  </m:r>
                </m:sub>
              </m:sSub>
            </m:num>
            <m:den>
              <m:r>
                <m:rPr>
                  <m:sty m:val="p"/>
                </m:rPr>
                <m:t>Δ</m:t>
              </m:r>
            </m:den>
          </m:f>
        </m:oMath>
      </m:oMathPara>
      <w:r>
        <w:br w:type="textWrapping"/>
      </w:r>
      <w:r>
        <w:rPr>
          <w:rFonts w:hint="eastAsia"/>
        </w:rPr>
        <w:t>相干长度</w:t>
      </w:r>
      <w:r>
        <w:t xml:space="preserve"> </w:t>
      </w:r>
      <m:oMath>
        <m:r>
          <m:rPr/>
          <m:t>ξ</m:t>
        </m:r>
      </m:oMath>
      <w:r>
        <w:t xml:space="preserve"> </w:t>
      </w:r>
      <w:r>
        <w:rPr>
          <w:rFonts w:hint="eastAsia"/>
        </w:rPr>
        <w:t>表征了库柏对的空间延展尺度。虽然</w:t>
      </w:r>
      <w:r>
        <w:t xml:space="preserve"> </w:t>
      </w:r>
      <m:oMath>
        <m:r>
          <m:rPr/>
          <m:t>ξ</m:t>
        </m:r>
        <m:r>
          <m:rPr>
            <m:sty m:val="p"/>
          </m:rPr>
          <m:t>≫</m:t>
        </m:r>
        <m:r>
          <m:rPr/>
          <m:t>a</m:t>
        </m:r>
      </m:oMath>
      <w:r>
        <w:rPr>
          <w:rFonts w:hint="eastAsia"/>
        </w:rPr>
        <w:t>（晶格常数），但相对于单个电子的费米波长</w:t>
      </w:r>
      <w:r>
        <w:t xml:space="preserve"> </w:t>
      </w:r>
      <m:oMath>
        <m:sSub>
          <m:sSubPr/>
          <m:e>
            <m:r>
              <m:rPr/>
              <m:t>λ</m:t>
            </m:r>
          </m:e>
          <m:sub>
            <m:r>
              <m:rPr/>
              <m:t>F</m:t>
            </m:r>
          </m:sub>
        </m:sSub>
      </m:oMath>
      <w:r>
        <w:rPr>
          <w:rFonts w:hint="eastAsia"/>
        </w:rPr>
        <w:t>，库柏对波函数已经”紧致化”。</w:t>
      </w:r>
    </w:p>
    <w:p w14:paraId="2AC1A577">
      <w:pPr>
        <w:pStyle w:val="3"/>
        <w:rPr>
          <w:b/>
          <w:bCs/>
        </w:rPr>
      </w:pPr>
      <w:r>
        <w:rPr>
          <w:b/>
          <w:bCs/>
        </w:rPr>
        <w:t xml:space="preserve">4.3 </w:t>
      </w:r>
      <w:r>
        <w:rPr>
          <w:rFonts w:hint="eastAsia"/>
          <w:b/>
          <w:bCs/>
        </w:rPr>
        <w:t>同频共振与能隙方程</w:t>
      </w:r>
    </w:p>
    <w:p w14:paraId="46C7639E">
      <w:pPr>
        <w:pStyle w:val="3"/>
      </w:pPr>
      <w:r>
        <w:rPr>
          <w:rFonts w:hint="eastAsia"/>
        </w:rPr>
        <w:t>同频共振条件对应于BCS理论的能隙方程：</w:t>
      </w:r>
    </w:p>
    <w:p w14:paraId="7210BE42">
      <w:pPr>
        <w:pStyle w:val="3"/>
      </w:pPr>
      <m:oMathPara>
        <m:oMathParaPr>
          <m:jc m:val="center"/>
        </m:oMathParaPr>
        <m:oMath>
          <m:sSub>
            <m:sSubPr/>
            <m:e>
              <m:r>
                <m:rPr>
                  <m:sty m:val="p"/>
                </m:rPr>
                <m:t>Δ</m:t>
              </m:r>
            </m:e>
            <m:sub>
              <m:r>
                <m:rPr/>
                <m:t>k</m:t>
              </m:r>
            </m:sub>
          </m:sSub>
          <m:r>
            <m:rPr>
              <m:sty m:val="p"/>
            </m:rPr>
            <m:t>=−</m:t>
          </m:r>
          <m:nary>
            <m:naryPr>
              <m:chr m:val="∑"/>
              <m:limLoc m:val="undOvr"/>
              <m:supHide m:val="1"/>
            </m:naryPr>
            <m:sub>
              <m:sSup>
                <m:sSupPr/>
                <m:e>
                  <m:r>
                    <m:rPr/>
                    <m:t>k</m:t>
                  </m:r>
                </m:e>
                <m:sup>
                  <m:r>
                    <m:rPr>
                      <m:sty m:val="p"/>
                    </m:rPr>
                    <m:t>′</m:t>
                  </m:r>
                </m:sup>
              </m:sSup>
            </m:sub>
            <m:sup>
              <m:r>
                <m:rPr/>
                <m:t>​</m:t>
              </m:r>
            </m:sup>
            <m:e>
              <m:sSub>
                <m:sSubPr/>
                <m:e>
                  <m:r>
                    <m:rPr/>
                    <m:t>V</m:t>
                  </m:r>
                </m:e>
                <m:sub>
                  <m:r>
                    <m:rPr/>
                    <m:t>k</m:t>
                  </m:r>
                  <m:r>
                    <m:rPr>
                      <m:sty m:val="p"/>
                    </m:rPr>
                    <m:t>,</m:t>
                  </m:r>
                  <m:sSup>
                    <m:sSupPr/>
                    <m:e>
                      <m:r>
                        <m:rPr/>
                        <m:t>k</m:t>
                      </m:r>
                    </m:e>
                    <m:sup>
                      <m:r>
                        <m:rPr>
                          <m:sty m:val="p"/>
                        </m:rPr>
                        <m:t>′</m:t>
                      </m:r>
                    </m:sup>
                  </m:sSup>
                </m:sub>
              </m:sSub>
            </m:e>
          </m:nary>
          <m:f>
            <m:fPr/>
            <m:num>
              <m:sSub>
                <m:sSubPr/>
                <m:e>
                  <m:r>
                    <m:rPr>
                      <m:sty m:val="p"/>
                    </m:rPr>
                    <m:t>Δ</m:t>
                  </m:r>
                </m:e>
                <m:sub>
                  <m:sSup>
                    <m:sSupPr/>
                    <m:e>
                      <m:r>
                        <m:rPr/>
                        <m:t>k</m:t>
                      </m:r>
                    </m:e>
                    <m:sup>
                      <m:r>
                        <m:rPr>
                          <m:sty m:val="p"/>
                        </m:rPr>
                        <m:t>′</m:t>
                      </m:r>
                    </m:sup>
                  </m:sSup>
                </m:sub>
              </m:sSub>
            </m:num>
            <m:den>
              <m:r>
                <m:rPr/>
                <m:t>2</m:t>
              </m:r>
              <m:sSub>
                <m:sSubPr/>
                <m:e>
                  <m:r>
                    <m:rPr/>
                    <m:t>E</m:t>
                  </m:r>
                </m:e>
                <m:sub>
                  <m:sSup>
                    <m:sSupPr/>
                    <m:e>
                      <m:r>
                        <m:rPr/>
                        <m:t>k</m:t>
                      </m:r>
                    </m:e>
                    <m:sup>
                      <m:r>
                        <m:rPr>
                          <m:sty m:val="p"/>
                        </m:rPr>
                        <m:t>′</m:t>
                      </m:r>
                    </m:sup>
                  </m:sSup>
                </m:sub>
              </m:sSub>
            </m:den>
          </m:f>
          <m:r>
            <m:rPr>
              <m:sty m:val="p"/>
            </m:rPr>
            <m:t>tanh</m:t>
          </m:r>
          <m:d>
            <m:dPr>
              <m:sepChr m:val=""/>
            </m:dPr>
            <m:e>
              <m:f>
                <m:fPr/>
                <m:num>
                  <m:sSub>
                    <m:sSubPr/>
                    <m:e>
                      <m:r>
                        <m:rPr/>
                        <m:t>E</m:t>
                      </m:r>
                    </m:e>
                    <m:sub>
                      <m:sSup>
                        <m:sSupPr/>
                        <m:e>
                          <m:r>
                            <m:rPr/>
                            <m:t>k</m:t>
                          </m:r>
                        </m:e>
                        <m:sup>
                          <m:r>
                            <m:rPr>
                              <m:sty m:val="p"/>
                            </m:rPr>
                            <m:t>′</m:t>
                          </m:r>
                        </m:sup>
                      </m:sSup>
                    </m:sub>
                  </m:sSub>
                </m:num>
                <m:den>
                  <m:r>
                    <m:rPr/>
                    <m:t>2</m:t>
                  </m:r>
                  <m:sSub>
                    <m:sSubPr/>
                    <m:e>
                      <m:r>
                        <m:rPr/>
                        <m:t>k</m:t>
                      </m:r>
                    </m:e>
                    <m:sub>
                      <m:r>
                        <m:rPr/>
                        <m:t>B</m:t>
                      </m:r>
                    </m:sub>
                  </m:sSub>
                  <m:r>
                    <m:rPr/>
                    <m:t>T</m:t>
                  </m:r>
                </m:den>
              </m:f>
            </m:e>
          </m:d>
        </m:oMath>
      </m:oMathPara>
      <w:r>
        <w:br w:type="textWrapping"/>
      </w:r>
      <w:r>
        <w:rPr>
          <w:rFonts w:hint="eastAsia"/>
        </w:rPr>
        <w:t>其中</w:t>
      </w:r>
      <w:r>
        <w:t xml:space="preserve"> </w:t>
      </w:r>
      <m:oMath>
        <m:sSub>
          <m:sSubPr/>
          <m:e>
            <m:r>
              <m:rPr/>
              <m:t>E</m:t>
            </m:r>
          </m:e>
          <m:sub>
            <m:r>
              <m:rPr/>
              <m:t>k</m:t>
            </m:r>
          </m:sub>
        </m:sSub>
        <m:r>
          <m:rPr>
            <m:sty m:val="p"/>
          </m:rPr>
          <m:t>=</m:t>
        </m:r>
        <m:rad>
          <m:radPr>
            <m:degHide m:val="1"/>
          </m:radPr>
          <m:deg/>
          <m:e>
            <m:sSubSup>
              <m:sSubSupPr/>
              <m:e>
                <m:r>
                  <m:rPr/>
                  <m:t>ξ</m:t>
                </m:r>
              </m:e>
              <m:sub>
                <m:r>
                  <m:rPr/>
                  <m:t>k</m:t>
                </m:r>
              </m:sub>
              <m:sup>
                <m:r>
                  <m:rPr/>
                  <m:t>2</m:t>
                </m:r>
              </m:sup>
            </m:sSubSup>
            <m:r>
              <m:rPr>
                <m:sty m:val="p"/>
              </m:rPr>
              <m:t>+</m:t>
            </m:r>
            <m:sSubSup>
              <m:sSubSupPr/>
              <m:e>
                <m:r>
                  <m:rPr>
                    <m:sty m:val="p"/>
                  </m:rPr>
                  <m:t>Δ</m:t>
                </m:r>
              </m:e>
              <m:sub>
                <m:r>
                  <m:rPr/>
                  <m:t>k</m:t>
                </m:r>
              </m:sub>
              <m:sup>
                <m:r>
                  <m:rPr/>
                  <m:t>2</m:t>
                </m:r>
              </m:sup>
            </m:sSubSup>
          </m:e>
        </m:rad>
      </m:oMath>
      <w:r>
        <w:rPr>
          <w:rFonts w:hint="eastAsia"/>
        </w:rPr>
        <w:t>，</w:t>
      </w:r>
      <w:r>
        <w:t xml:space="preserve"> </w:t>
      </w:r>
      <m:oMath>
        <m:sSub>
          <m:sSubPr/>
          <m:e>
            <m:r>
              <m:rPr/>
              <m:t>ξ</m:t>
            </m:r>
          </m:e>
          <m:sub>
            <m:r>
              <m:rPr/>
              <m:t>k</m:t>
            </m:r>
          </m:sub>
        </m:sSub>
      </m:oMath>
      <w:r>
        <w:t xml:space="preserve"> </w:t>
      </w:r>
      <w:r>
        <w:rPr>
          <w:rFonts w:hint="eastAsia"/>
        </w:rPr>
        <w:t>是单粒子能量。</w:t>
      </w:r>
    </w:p>
    <w:p w14:paraId="5B7B6D51">
      <w:pPr>
        <w:pStyle w:val="26"/>
        <w:numPr>
          <w:ilvl w:val="0"/>
          <w:numId w:val="6"/>
        </w:numPr>
        <w:rPr>
          <w:b/>
          <w:bCs/>
        </w:rPr>
      </w:pPr>
      <w:r>
        <w:rPr>
          <w:rFonts w:hint="eastAsia"/>
          <w:b/>
          <w:bCs/>
        </w:rPr>
        <w:t>理论预言与实验验证</w:t>
      </w:r>
    </w:p>
    <w:p w14:paraId="3D88B2A5">
      <w:pPr>
        <w:pStyle w:val="4"/>
        <w:rPr>
          <w:b/>
          <w:bCs/>
        </w:rPr>
      </w:pPr>
      <w:r>
        <w:rPr>
          <w:b/>
          <w:bCs/>
        </w:rPr>
        <w:t xml:space="preserve">5.1 </w:t>
      </w:r>
      <w:r>
        <w:rPr>
          <w:rFonts w:hint="eastAsia"/>
          <w:b/>
          <w:bCs/>
        </w:rPr>
        <w:t>可观测物理量</w:t>
      </w:r>
    </w:p>
    <w:p w14:paraId="0BD38011">
      <w:pPr>
        <w:pStyle w:val="26"/>
        <w:numPr>
          <w:ilvl w:val="0"/>
          <w:numId w:val="7"/>
        </w:numPr>
      </w:pPr>
      <w:r>
        <w:rPr>
          <w:rFonts w:hint="eastAsia"/>
        </w:rPr>
        <w:t>相干长度：</w:t>
      </w:r>
      <w:r>
        <w:t xml:space="preserve"> </w:t>
      </w:r>
      <w:r>
        <w:rPr>
          <w:rFonts w:hint="eastAsia"/>
        </w:rPr>
        <w:t>通过穿透深度测量可以确定相干长度</w:t>
      </w:r>
      <w:r>
        <w:t xml:space="preserve"> </w:t>
      </w:r>
      <m:oMath>
        <m:r>
          <m:rPr/>
          <m:t>ξ</m:t>
        </m:r>
      </m:oMath>
    </w:p>
    <w:p w14:paraId="76A371FF">
      <w:pPr>
        <w:pStyle w:val="26"/>
        <w:numPr>
          <w:ilvl w:val="0"/>
          <w:numId w:val="7"/>
        </w:numPr>
      </w:pPr>
      <w:r>
        <w:rPr>
          <w:rFonts w:hint="eastAsia"/>
        </w:rPr>
        <w:t>能隙：</w:t>
      </w:r>
      <w:r>
        <w:t xml:space="preserve"> </w:t>
      </w:r>
      <w:r>
        <w:rPr>
          <w:rFonts w:hint="eastAsia"/>
        </w:rPr>
        <w:t>通过隧道谱测量可以确定超导能隙</w:t>
      </w:r>
      <w:r>
        <w:t xml:space="preserve"> </w:t>
      </w:r>
      <m:oMath>
        <m:r>
          <m:rPr>
            <m:sty m:val="p"/>
          </m:rPr>
          <m:t>Δ</m:t>
        </m:r>
      </m:oMath>
    </w:p>
    <w:p w14:paraId="77BDFA7B">
      <w:pPr>
        <w:pStyle w:val="26"/>
        <w:numPr>
          <w:ilvl w:val="0"/>
          <w:numId w:val="7"/>
        </w:numPr>
      </w:pPr>
      <w:r>
        <w:rPr>
          <w:rFonts w:hint="eastAsia"/>
        </w:rPr>
        <w:t>声子谱：</w:t>
      </w:r>
      <w:r>
        <w:t xml:space="preserve"> </w:t>
      </w:r>
      <w:r>
        <w:rPr>
          <w:rFonts w:hint="eastAsia"/>
        </w:rPr>
        <w:t>通过非弹性中子散射可以测量声子谱，验证同频共振条件</w:t>
      </w:r>
    </w:p>
    <w:p w14:paraId="68F72DA3">
      <w:pPr>
        <w:pStyle w:val="4"/>
      </w:pPr>
      <w:r>
        <w:rPr>
          <w:b/>
          <w:bCs/>
        </w:rPr>
        <w:t xml:space="preserve">5.2 </w:t>
      </w:r>
      <w:r>
        <w:rPr>
          <w:rFonts w:hint="eastAsia"/>
          <w:b/>
          <w:bCs/>
        </w:rPr>
        <w:t>理论预言的实验检验</w:t>
      </w:r>
    </w:p>
    <w:p w14:paraId="3973B737">
      <w:pPr>
        <w:pStyle w:val="3"/>
      </w:pPr>
      <w:r>
        <w:rPr>
          <w:rFonts w:hint="eastAsia"/>
        </w:rPr>
        <w:t>预言1：</w:t>
      </w:r>
      <w:r>
        <w:t xml:space="preserve"> </w:t>
      </w:r>
      <w:r>
        <w:rPr>
          <w:rFonts w:hint="eastAsia"/>
        </w:rPr>
        <w:t>超导体的相干长度</w:t>
      </w:r>
      <w:r>
        <w:t xml:space="preserve"> </w:t>
      </w:r>
      <m:oMath>
        <m:r>
          <m:rPr/>
          <m:t>ξ</m:t>
        </m:r>
      </m:oMath>
      <w:r>
        <w:t xml:space="preserve"> </w:t>
      </w:r>
      <w:r>
        <w:rPr>
          <w:rFonts w:hint="eastAsia"/>
        </w:rPr>
        <w:t>应满足：</w:t>
      </w:r>
    </w:p>
    <w:p w14:paraId="554C566C">
      <w:pPr>
        <w:pStyle w:val="3"/>
      </w:pPr>
      <m:oMathPara>
        <m:oMathParaPr>
          <m:jc m:val="center"/>
        </m:oMathParaPr>
        <m:oMath>
          <m:r>
            <m:rPr/>
            <m:t>ξ</m:t>
          </m:r>
          <m:r>
            <m:rPr>
              <m:sty m:val="p"/>
            </m:rPr>
            <m:t>=</m:t>
          </m:r>
          <m:f>
            <m:fPr/>
            <m:num>
              <m:r>
                <m:rPr>
                  <m:sty m:val="p"/>
                </m:rPr>
                <m:t>ℏ</m:t>
              </m:r>
              <m:sSub>
                <m:sSubPr/>
                <m:e>
                  <m:r>
                    <m:rPr/>
                    <m:t>v</m:t>
                  </m:r>
                </m:e>
                <m:sub>
                  <m:r>
                    <m:rPr/>
                    <m:t>F</m:t>
                  </m:r>
                </m:sub>
              </m:sSub>
            </m:num>
            <m:den>
              <m:r>
                <m:rPr>
                  <m:sty m:val="p"/>
                </m:rPr>
                <m:t>Δ</m:t>
              </m:r>
            </m:den>
          </m:f>
        </m:oMath>
      </m:oMathPara>
      <w:r>
        <w:br w:type="textWrapping"/>
      </w:r>
      <w:r>
        <w:rPr>
          <w:rFonts w:hint="eastAsia"/>
        </w:rPr>
        <w:t>这一关系已在多种超导体中得到验证。</w:t>
      </w:r>
    </w:p>
    <w:p w14:paraId="1B9BBCC2">
      <w:pPr>
        <w:pStyle w:val="3"/>
      </w:pPr>
      <w:r>
        <w:rPr>
          <w:rFonts w:hint="eastAsia"/>
        </w:rPr>
        <w:t>预言2：</w:t>
      </w:r>
      <w:r>
        <w:t xml:space="preserve"> </w:t>
      </w:r>
      <w:r>
        <w:rPr>
          <w:rFonts w:hint="eastAsia"/>
        </w:rPr>
        <w:t>在超导转变温度</w:t>
      </w:r>
      <w:r>
        <w:t xml:space="preserve"> </w:t>
      </w:r>
      <m:oMath>
        <m:sSub>
          <m:sSubPr/>
          <m:e>
            <m:r>
              <m:rPr/>
              <m:t>T</m:t>
            </m:r>
          </m:e>
          <m:sub>
            <m:r>
              <m:rPr/>
              <m:t>c</m:t>
            </m:r>
          </m:sub>
        </m:sSub>
      </m:oMath>
      <w:r>
        <w:t xml:space="preserve"> </w:t>
      </w:r>
      <w:r>
        <w:rPr>
          <w:rFonts w:hint="eastAsia"/>
        </w:rPr>
        <w:t>附近，电阻率应满足：</w:t>
      </w:r>
    </w:p>
    <w:p w14:paraId="356D7E74">
      <w:pPr>
        <w:pStyle w:val="3"/>
      </w:pPr>
      <m:oMathPara>
        <m:oMathParaPr>
          <m:jc m:val="center"/>
        </m:oMathParaPr>
        <m:oMath>
          <m:r>
            <m:rPr/>
            <m:t>ρ</m:t>
          </m:r>
          <m:r>
            <m:rPr>
              <m:sty m:val="p"/>
            </m:rPr>
            <m:t>(</m:t>
          </m:r>
          <m:r>
            <m:rPr/>
            <m:t>T</m:t>
          </m:r>
          <m:r>
            <m:rPr>
              <m:sty m:val="p"/>
            </m:rPr>
            <m:t>)∝exp</m:t>
          </m:r>
          <m:d>
            <m:dPr>
              <m:sepChr m:val=""/>
            </m:dPr>
            <m:e>
              <m:r>
                <m:rPr>
                  <m:sty m:val="p"/>
                </m:rPr>
                <m:t>−</m:t>
              </m:r>
              <m:f>
                <m:fPr/>
                <m:num>
                  <m:r>
                    <m:rPr>
                      <m:sty m:val="p"/>
                    </m:rPr>
                    <m:t>Δ</m:t>
                  </m:r>
                </m:num>
                <m:den>
                  <m:sSub>
                    <m:sSubPr/>
                    <m:e>
                      <m:r>
                        <m:rPr/>
                        <m:t>k</m:t>
                      </m:r>
                    </m:e>
                    <m:sub>
                      <m:r>
                        <m:rPr/>
                        <m:t>B</m:t>
                      </m:r>
                    </m:sub>
                  </m:sSub>
                  <m:r>
                    <m:rPr/>
                    <m:t>T</m:t>
                  </m:r>
                </m:den>
              </m:f>
            </m:e>
          </m:d>
        </m:oMath>
      </m:oMathPara>
      <w:r>
        <w:br w:type="textWrapping"/>
      </w:r>
      <w:r>
        <w:rPr>
          <w:rFonts w:hint="eastAsia"/>
        </w:rPr>
        <w:t>这一指数行为已在实验中被观测到。</w:t>
      </w:r>
    </w:p>
    <w:p w14:paraId="4741F7DE">
      <w:pPr>
        <w:pStyle w:val="3"/>
      </w:pPr>
      <w:r>
        <w:rPr>
          <w:rFonts w:hint="eastAsia"/>
        </w:rPr>
        <w:t>预言3：</w:t>
      </w:r>
      <w:r>
        <w:t xml:space="preserve"> </w:t>
      </w:r>
      <w:r>
        <w:rPr>
          <w:rFonts w:hint="eastAsia"/>
        </w:rPr>
        <w:t>库柏对波函数的紧致化应导致超导态的热容在</w:t>
      </w:r>
      <w:r>
        <w:t xml:space="preserve"> </w:t>
      </w:r>
      <m:oMath>
        <m:sSub>
          <m:sSubPr/>
          <m:e>
            <m:r>
              <m:rPr/>
              <m:t>T</m:t>
            </m:r>
          </m:e>
          <m:sub>
            <m:r>
              <m:rPr/>
              <m:t>c</m:t>
            </m:r>
          </m:sub>
        </m:sSub>
      </m:oMath>
      <w:r>
        <w:t xml:space="preserve"> </w:t>
      </w:r>
      <w:r>
        <w:rPr>
          <w:rFonts w:hint="eastAsia"/>
        </w:rPr>
        <w:t>处出现跳跃：</w:t>
      </w:r>
    </w:p>
    <w:p w14:paraId="3EA3C27A">
      <w:pPr>
        <w:pStyle w:val="3"/>
      </w:pPr>
      <m:oMathPara>
        <m:oMathParaPr>
          <m:jc m:val="center"/>
        </m:oMathParaPr>
        <m:oMath>
          <m:f>
            <m:fPr/>
            <m:num>
              <m:sSub>
                <m:sSubPr/>
                <m:e>
                  <m:r>
                    <m:rPr/>
                    <m:t>C</m:t>
                  </m:r>
                </m:e>
                <m:sub>
                  <m:r>
                    <m:rPr/>
                    <m:t>s</m:t>
                  </m:r>
                </m:sub>
              </m:sSub>
              <m:r>
                <m:rPr>
                  <m:sty m:val="p"/>
                </m:rPr>
                <m:t>−</m:t>
              </m:r>
              <m:sSub>
                <m:sSubPr/>
                <m:e>
                  <m:r>
                    <m:rPr/>
                    <m:t>C</m:t>
                  </m:r>
                </m:e>
                <m:sub>
                  <m:r>
                    <m:rPr/>
                    <m:t>n</m:t>
                  </m:r>
                </m:sub>
              </m:sSub>
            </m:num>
            <m:den>
              <m:sSub>
                <m:sSubPr/>
                <m:e>
                  <m:r>
                    <m:rPr/>
                    <m:t>C</m:t>
                  </m:r>
                </m:e>
                <m:sub>
                  <m:r>
                    <m:rPr/>
                    <m:t>n</m:t>
                  </m:r>
                </m:sub>
              </m:sSub>
            </m:den>
          </m:f>
          <m:sSub>
            <m:sSubPr/>
            <m:e>
              <m:r>
                <m:rPr>
                  <m:sty m:val="p"/>
                </m:rPr>
                <m:t>|</m:t>
              </m:r>
            </m:e>
            <m:sub>
              <m:sSub>
                <m:sSubPr/>
                <m:e>
                  <m:r>
                    <m:rPr/>
                    <m:t>T</m:t>
                  </m:r>
                </m:e>
                <m:sub>
                  <m:r>
                    <m:rPr/>
                    <m:t>c</m:t>
                  </m:r>
                </m:sub>
              </m:sSub>
            </m:sub>
          </m:sSub>
          <m:r>
            <m:rPr>
              <m:sty m:val="p"/>
            </m:rPr>
            <m:t>=</m:t>
          </m:r>
          <m:r>
            <m:rPr/>
            <m:t>1.43</m:t>
          </m:r>
        </m:oMath>
      </m:oMathPara>
      <w:r>
        <w:br w:type="textWrapping"/>
      </w:r>
      <w:r>
        <w:rPr>
          <w:rFonts w:hint="eastAsia"/>
        </w:rPr>
        <w:t>这一数值与BCS理论的预言一致。</w:t>
      </w:r>
    </w:p>
    <w:p w14:paraId="79BA401B">
      <w:pPr>
        <w:pStyle w:val="26"/>
        <w:numPr>
          <w:ilvl w:val="0"/>
          <w:numId w:val="8"/>
        </w:numPr>
        <w:rPr>
          <w:b/>
          <w:bCs/>
        </w:rPr>
      </w:pPr>
      <w:r>
        <w:rPr>
          <w:rFonts w:hint="eastAsia"/>
          <w:b/>
          <w:bCs/>
        </w:rPr>
        <w:t>非常规超导体的理论拓展</w:t>
      </w:r>
    </w:p>
    <w:p w14:paraId="3665CB92">
      <w:pPr>
        <w:pStyle w:val="4"/>
      </w:pPr>
      <w:r>
        <w:rPr>
          <w:b/>
          <w:bCs/>
        </w:rPr>
        <w:t xml:space="preserve">6.1 </w:t>
      </w:r>
      <w:r>
        <w:rPr>
          <w:rFonts w:hint="eastAsia"/>
          <w:b/>
          <w:bCs/>
        </w:rPr>
        <w:t>非常规超导体的特征</w:t>
      </w:r>
    </w:p>
    <w:p w14:paraId="16553B16">
      <w:pPr>
        <w:pStyle w:val="3"/>
      </w:pPr>
      <w:r>
        <w:rPr>
          <w:rFonts w:hint="eastAsia"/>
        </w:rPr>
        <w:t>非常规超导体（如铜基和铁基超导体）具有以下特征：</w:t>
      </w:r>
      <w:r>
        <w:br w:type="textWrapping"/>
      </w:r>
      <w:r>
        <w:t xml:space="preserve">* </w:t>
      </w:r>
      <w:r>
        <w:rPr>
          <w:rFonts w:hint="eastAsia"/>
        </w:rPr>
        <w:t>超导转变温度远高于BCS理论的声子介导极限（~40</w:t>
      </w:r>
      <w:r>
        <w:t xml:space="preserve"> </w:t>
      </w:r>
      <w:r>
        <w:rPr>
          <w:rFonts w:hint="eastAsia"/>
        </w:rPr>
        <w:t>K）</w:t>
      </w:r>
    </w:p>
    <w:p w14:paraId="6FD90A67">
      <w:pPr>
        <w:numPr>
          <w:ilvl w:val="0"/>
          <w:numId w:val="3"/>
        </w:numPr>
      </w:pPr>
      <w:r>
        <w:rPr>
          <w:rFonts w:hint="eastAsia"/>
        </w:rPr>
        <w:t>能隙函数具有d波对称性，而非s波对称性</w:t>
      </w:r>
    </w:p>
    <w:p w14:paraId="1477B4DD">
      <w:pPr>
        <w:numPr>
          <w:ilvl w:val="0"/>
          <w:numId w:val="3"/>
        </w:numPr>
      </w:pPr>
      <w:r>
        <w:rPr>
          <w:rFonts w:hint="eastAsia"/>
        </w:rPr>
        <w:t>配对机制可能涉及磁涨落、自旋涨落等非声子机制</w:t>
      </w:r>
    </w:p>
    <w:p w14:paraId="1A6D92F3">
      <w:pPr>
        <w:pStyle w:val="4"/>
      </w:pPr>
      <w:r>
        <w:rPr>
          <w:b/>
          <w:bCs/>
        </w:rPr>
        <w:t xml:space="preserve">6.2 </w:t>
      </w:r>
      <w:r>
        <w:rPr>
          <w:rFonts w:hint="eastAsia"/>
          <w:b/>
          <w:bCs/>
        </w:rPr>
        <w:t>场组合波函数框架的推广</w:t>
      </w:r>
    </w:p>
    <w:p w14:paraId="0C2A284C">
      <w:pPr>
        <w:pStyle w:val="3"/>
      </w:pPr>
      <w:r>
        <w:rPr>
          <w:rFonts w:hint="eastAsia"/>
        </w:rPr>
        <w:t>在非常规超导体中，场组合波函数理论可以推广为：</w:t>
      </w:r>
    </w:p>
    <w:p w14:paraId="248AEEE9">
      <w:pPr>
        <w:pStyle w:val="3"/>
      </w:pPr>
      <w:r>
        <w:rPr>
          <w:rFonts w:hint="eastAsia"/>
        </w:rPr>
        <w:t>修改的场组合波函数：</w:t>
      </w:r>
    </w:p>
    <w:p w14:paraId="21319267">
      <w:pPr>
        <w:pStyle w:val="3"/>
      </w:pPr>
      <m:oMathPara>
        <m:oMathParaPr>
          <m:jc m:val="center"/>
        </m:oMathParaPr>
        <m:oMath>
          <m:r>
            <m:rPr>
              <m:sty m:val="p"/>
            </m:rPr>
            <m:t>|</m:t>
          </m:r>
          <m:sSub>
            <m:sSubPr/>
            <m:e>
              <m:r>
                <m:rPr>
                  <m:sty m:val="p"/>
                </m:rPr>
                <m:t>Ψ</m:t>
              </m:r>
            </m:e>
            <m:sub>
              <m:r>
                <m:rPr/>
                <m:t>e</m:t>
              </m:r>
            </m:sub>
          </m:sSub>
          <m:r>
            <m:rPr>
              <m:sty m:val="p"/>
            </m:rPr>
            <m:t>⟩=|</m:t>
          </m:r>
          <m:r>
            <m:rPr/>
            <m:t>A</m:t>
          </m:r>
          <m:r>
            <m:rPr>
              <m:sty m:val="p"/>
            </m:rPr>
            <m:t>⟩⊗|</m:t>
          </m:r>
          <m:r>
            <m:rPr/>
            <m:t>B</m:t>
          </m:r>
          <m:r>
            <m:rPr>
              <m:sty m:val="p"/>
            </m:rPr>
            <m:t>⟩⊗|</m:t>
          </m:r>
          <m:r>
            <m:rPr/>
            <m:t>C</m:t>
          </m:r>
          <m:r>
            <m:rPr>
              <m:sty m:val="p"/>
            </m:rPr>
            <m:t>⟩⊗|</m:t>
          </m:r>
          <m:r>
            <m:rPr/>
            <m:t>D</m:t>
          </m:r>
          <m:r>
            <m:rPr>
              <m:sty m:val="p"/>
            </m:rPr>
            <m:t>⟩</m:t>
          </m:r>
        </m:oMath>
      </m:oMathPara>
      <w:r>
        <w:br w:type="textWrapping"/>
      </w:r>
      <w:r>
        <w:rPr>
          <w:rFonts w:hint="eastAsia"/>
        </w:rPr>
        <w:t>其中</w:t>
      </w:r>
      <w:r>
        <w:t xml:space="preserve"> </w:t>
      </w:r>
      <m:oMath>
        <m:r>
          <m:rPr>
            <m:sty m:val="p"/>
          </m:rPr>
          <m:t>|</m:t>
        </m:r>
        <m:r>
          <m:rPr/>
          <m:t>D</m:t>
        </m:r>
        <m:r>
          <m:rPr>
            <m:sty m:val="p"/>
          </m:rPr>
          <m:t>⟩</m:t>
        </m:r>
      </m:oMath>
      <w:r>
        <w:t xml:space="preserve"> </w:t>
      </w:r>
      <w:r>
        <w:rPr>
          <w:rFonts w:hint="eastAsia"/>
        </w:rPr>
        <w:t>是自旋涨落场，描述非常规超导体中的磁涨落配对机制。</w:t>
      </w:r>
    </w:p>
    <w:p w14:paraId="0F4C33E0">
      <w:pPr>
        <w:pStyle w:val="3"/>
      </w:pPr>
      <w:r>
        <w:rPr>
          <w:rFonts w:hint="eastAsia"/>
        </w:rPr>
        <w:t>配对哈密顿量：</w:t>
      </w:r>
    </w:p>
    <w:p w14:paraId="109555A6">
      <w:pPr>
        <w:pStyle w:val="3"/>
      </w:pPr>
      <m:oMathPara>
        <m:oMathParaPr>
          <m:jc m:val="center"/>
        </m:oMathParaPr>
        <m:oMath>
          <m:sSub>
            <m:sSubPr/>
            <m:e>
              <m:r>
                <m:rPr>
                  <m:sty m:val="p"/>
                  <m:scr m:val="script"/>
                </m:rPr>
                <m:t>ℋ</m:t>
              </m:r>
            </m:e>
            <m:sub>
              <m:r>
                <m:rPr>
                  <m:sty m:val="p"/>
                </m:rPr>
                <m:t>pair</m:t>
              </m:r>
            </m:sub>
          </m:sSub>
          <m:r>
            <m:rPr>
              <m:sty m:val="p"/>
            </m:rPr>
            <m:t>=</m:t>
          </m:r>
          <m:nary>
            <m:naryPr>
              <m:chr m:val="∑"/>
              <m:limLoc m:val="undOvr"/>
              <m:supHide m:val="1"/>
            </m:naryPr>
            <m:sub>
              <m:r>
                <m:rPr/>
                <m:t>k</m:t>
              </m:r>
              <m:r>
                <m:rPr>
                  <m:sty m:val="p"/>
                </m:rPr>
                <m:t>,</m:t>
              </m:r>
              <m:r>
                <m:rPr/>
                <m:t>q</m:t>
              </m:r>
            </m:sub>
            <m:sup>
              <m:r>
                <m:rPr/>
                <m:t>​</m:t>
              </m:r>
            </m:sup>
            <m:e>
              <m:sSubSup>
                <m:sSubSupPr/>
                <m:e>
                  <m:r>
                    <m:rPr/>
                    <m:t>g</m:t>
                  </m:r>
                </m:e>
                <m:sub>
                  <m:r>
                    <m:rPr/>
                    <m:t>k</m:t>
                  </m:r>
                  <m:r>
                    <m:rPr>
                      <m:sty m:val="p"/>
                    </m:rPr>
                    <m:t>,</m:t>
                  </m:r>
                  <m:r>
                    <m:rPr/>
                    <m:t>q</m:t>
                  </m:r>
                </m:sub>
                <m:sup>
                  <m:r>
                    <m:rPr>
                      <m:sty m:val="p"/>
                    </m:rPr>
                    <m:t>(spin)</m:t>
                  </m:r>
                </m:sup>
              </m:sSubSup>
            </m:e>
          </m:nary>
          <m:r>
            <m:rPr>
              <m:sty m:val="p"/>
            </m:rPr>
            <m:t>(</m:t>
          </m:r>
          <m:sSub>
            <m:sSubPr/>
            <m:e>
              <m:acc>
                <m:accPr>
                  <m:chr m:val="⃗"/>
                </m:accPr>
                <m:e>
                  <m:r>
                    <m:rPr/>
                    <m:t>S</m:t>
                  </m:r>
                </m:e>
              </m:acc>
            </m:e>
            <m:sub>
              <m:r>
                <m:rPr/>
                <m:t>q</m:t>
              </m:r>
            </m:sub>
          </m:sSub>
          <m:r>
            <m:rPr>
              <m:sty m:val="p"/>
            </m:rPr>
            <m:t>⋅</m:t>
          </m:r>
          <m:acc>
            <m:accPr>
              <m:chr m:val="⃗"/>
            </m:accPr>
            <m:e>
              <m:r>
                <m:rPr/>
                <m:t>σ</m:t>
              </m:r>
            </m:e>
          </m:acc>
          <m:r>
            <m:rPr>
              <m:sty m:val="p"/>
            </m:rPr>
            <m:t>)</m:t>
          </m:r>
          <m:sSubSup>
            <m:sSubSupPr/>
            <m:e>
              <m:r>
                <m:rPr/>
                <m:t>c</m:t>
              </m:r>
            </m:e>
            <m:sub>
              <m:r>
                <m:rPr/>
                <m:t>k</m:t>
              </m:r>
              <m:r>
                <m:rPr>
                  <m:sty m:val="p"/>
                </m:rPr>
                <m:t>+</m:t>
              </m:r>
              <m:r>
                <m:rPr/>
                <m:t>q</m:t>
              </m:r>
              <m:r>
                <m:rPr>
                  <m:sty m:val="p"/>
                </m:rPr>
                <m:t>,</m:t>
              </m:r>
              <m:r>
                <m:rPr/>
                <m:t>σ</m:t>
              </m:r>
            </m:sub>
            <m:sup>
              <m:r>
                <m:rPr>
                  <m:sty m:val="p"/>
                </m:rPr>
                <m:t>†</m:t>
              </m:r>
            </m:sup>
          </m:sSubSup>
          <m:sSubSup>
            <m:sSubSupPr/>
            <m:e>
              <m:r>
                <m:rPr/>
                <m:t>c</m:t>
              </m:r>
            </m:e>
            <m:sub>
              <m:r>
                <m:rPr>
                  <m:sty m:val="p"/>
                </m:rPr>
                <m:t>−</m:t>
              </m:r>
              <m:r>
                <m:rPr/>
                <m:t>k</m:t>
              </m:r>
              <m:r>
                <m:rPr>
                  <m:sty m:val="p"/>
                </m:rPr>
                <m:t>,</m:t>
              </m:r>
              <m:sSup>
                <m:sSupPr/>
                <m:e>
                  <m:r>
                    <m:rPr/>
                    <m:t>σ</m:t>
                  </m:r>
                </m:e>
                <m:sup>
                  <m:r>
                    <m:rPr>
                      <m:sty m:val="p"/>
                    </m:rPr>
                    <m:t>′</m:t>
                  </m:r>
                </m:sup>
              </m:sSup>
            </m:sub>
            <m:sup>
              <m:r>
                <m:rPr>
                  <m:sty m:val="p"/>
                </m:rPr>
                <m:t>†</m:t>
              </m:r>
            </m:sup>
          </m:sSubSup>
          <m:sSub>
            <m:sSubPr/>
            <m:e>
              <m:r>
                <m:rPr/>
                <m:t>c</m:t>
              </m:r>
            </m:e>
            <m:sub>
              <m:r>
                <m:rPr>
                  <m:sty m:val="p"/>
                </m:rPr>
                <m:t>−</m:t>
              </m:r>
              <m:r>
                <m:rPr/>
                <m:t>k</m:t>
              </m:r>
              <m:r>
                <m:rPr>
                  <m:sty m:val="p"/>
                </m:rPr>
                <m:t>,</m:t>
              </m:r>
              <m:sSup>
                <m:sSupPr/>
                <m:e>
                  <m:r>
                    <m:rPr/>
                    <m:t>σ</m:t>
                  </m:r>
                </m:e>
                <m:sup>
                  <m:r>
                    <m:rPr>
                      <m:sty m:val="p"/>
                    </m:rPr>
                    <m:t>′</m:t>
                  </m:r>
                </m:sup>
              </m:sSup>
            </m:sub>
          </m:sSub>
          <m:sSub>
            <m:sSubPr/>
            <m:e>
              <m:r>
                <m:rPr/>
                <m:t>c</m:t>
              </m:r>
            </m:e>
            <m:sub>
              <m:r>
                <m:rPr/>
                <m:t>k</m:t>
              </m:r>
              <m:r>
                <m:rPr>
                  <m:sty m:val="p"/>
                </m:rPr>
                <m:t>,</m:t>
              </m:r>
              <m:r>
                <m:rPr/>
                <m:t>σ</m:t>
              </m:r>
            </m:sub>
          </m:sSub>
        </m:oMath>
      </m:oMathPara>
      <w:r>
        <w:br w:type="textWrapping"/>
      </w:r>
      <w:r>
        <w:rPr>
          <w:rFonts w:hint="eastAsia"/>
        </w:rPr>
        <w:t>其中</w:t>
      </w:r>
      <w:r>
        <w:t xml:space="preserve"> </w:t>
      </w:r>
      <m:oMath>
        <m:sSub>
          <m:sSubPr/>
          <m:e>
            <m:acc>
              <m:accPr>
                <m:chr m:val="⃗"/>
              </m:accPr>
              <m:e>
                <m:r>
                  <m:rPr/>
                  <m:t>S</m:t>
                </m:r>
              </m:e>
            </m:acc>
          </m:e>
          <m:sub>
            <m:r>
              <m:rPr/>
              <m:t>q</m:t>
            </m:r>
          </m:sub>
        </m:sSub>
      </m:oMath>
      <w:r>
        <w:t xml:space="preserve"> </w:t>
      </w:r>
      <w:r>
        <w:rPr>
          <w:rFonts w:hint="eastAsia"/>
        </w:rPr>
        <w:t>是自旋涨落算符，</w:t>
      </w:r>
      <w:r>
        <w:t xml:space="preserve"> </w:t>
      </w:r>
      <m:oMath>
        <m:acc>
          <m:accPr>
            <m:chr m:val="⃗"/>
          </m:accPr>
          <m:e>
            <m:r>
              <m:rPr/>
              <m:t>σ</m:t>
            </m:r>
          </m:e>
        </m:acc>
      </m:oMath>
      <w:r>
        <w:t xml:space="preserve"> </w:t>
      </w:r>
      <w:r>
        <w:rPr>
          <w:rFonts w:hint="eastAsia"/>
        </w:rPr>
        <w:t>是泡利矩阵。</w:t>
      </w:r>
    </w:p>
    <w:p w14:paraId="2E2C279D">
      <w:pPr>
        <w:pStyle w:val="3"/>
        <w:rPr>
          <w:b/>
          <w:bCs/>
        </w:rPr>
      </w:pPr>
      <w:r>
        <w:rPr>
          <w:b/>
          <w:bCs/>
        </w:rPr>
        <w:t xml:space="preserve">6.3 </w:t>
      </w:r>
      <w:r>
        <w:rPr>
          <w:rFonts w:hint="eastAsia"/>
          <w:b/>
          <w:bCs/>
        </w:rPr>
        <w:t>非常规超导的波函数紧致化</w:t>
      </w:r>
    </w:p>
    <w:p w14:paraId="591EF867">
      <w:pPr>
        <w:pStyle w:val="3"/>
      </w:pPr>
      <w:r>
        <w:rPr>
          <w:rFonts w:hint="eastAsia"/>
        </w:rPr>
        <w:t>在非常规超导体中，波函数紧致化机制仍然成立，但配对机制不同：</w:t>
      </w:r>
    </w:p>
    <w:p w14:paraId="54194C58">
      <w:pPr>
        <w:pStyle w:val="3"/>
      </w:pPr>
      <w:r>
        <w:rPr>
          <w:rFonts w:hint="eastAsia"/>
        </w:rPr>
        <w:t>铜基超导体：</w:t>
      </w:r>
      <w:r>
        <w:br w:type="textWrapping"/>
      </w:r>
      <w:r>
        <w:t xml:space="preserve">* </w:t>
      </w:r>
      <w:r>
        <w:rPr>
          <w:rFonts w:hint="eastAsia"/>
        </w:rPr>
        <w:t>配对对称性：d波（</w:t>
      </w:r>
      <w:r>
        <w:t xml:space="preserve"> </w:t>
      </w:r>
      <m:oMath>
        <m:sSub>
          <m:sSubPr/>
          <m:e>
            <m:r>
              <m:rPr>
                <m:sty m:val="p"/>
              </m:rPr>
              <m:t>Δ</m:t>
            </m:r>
          </m:e>
          <m:sub>
            <m:r>
              <m:rPr/>
              <m:t>k</m:t>
            </m:r>
          </m:sub>
        </m:sSub>
        <m:r>
          <m:rPr>
            <m:sty m:val="p"/>
          </m:rPr>
          <m:t>∝cos</m:t>
        </m:r>
        <m:sSub>
          <m:sSubPr/>
          <m:e>
            <m:r>
              <m:rPr/>
              <m:t>k</m:t>
            </m:r>
          </m:e>
          <m:sub>
            <m:r>
              <m:rPr/>
              <m:t>x</m:t>
            </m:r>
          </m:sub>
        </m:sSub>
        <m:r>
          <m:rPr>
            <m:sty m:val="p"/>
          </m:rPr>
          <m:t>−cos</m:t>
        </m:r>
        <m:sSub>
          <m:sSubPr/>
          <m:e>
            <m:r>
              <m:rPr/>
              <m:t>k</m:t>
            </m:r>
          </m:e>
          <m:sub>
            <m:r>
              <m:rPr/>
              <m:t>y</m:t>
            </m:r>
          </m:sub>
        </m:sSub>
      </m:oMath>
      <w:r>
        <w:rPr>
          <w:rFonts w:hint="eastAsia"/>
        </w:rPr>
        <w:t>）</w:t>
      </w:r>
    </w:p>
    <w:p w14:paraId="0D2C7673">
      <w:pPr>
        <w:numPr>
          <w:ilvl w:val="0"/>
          <w:numId w:val="3"/>
        </w:numPr>
        <w:rPr>
          <w:rFonts w:hint="eastAsia"/>
        </w:rPr>
      </w:pPr>
      <w:r>
        <w:rPr>
          <w:rFonts w:hint="eastAsia"/>
        </w:rPr>
        <w:t>相干长度：： ξ</w:t>
      </w:r>
      <w:r>
        <w:rPr>
          <w:rFonts w:hint="eastAsia"/>
          <w:vertAlign w:val="subscript"/>
        </w:rPr>
        <w:t>cuprate</w:t>
      </w:r>
      <w:r>
        <w:rPr>
          <w:rFonts w:hint="eastAsia"/>
        </w:rPr>
        <w:t xml:space="preserve"> ∼</w:t>
      </w:r>
      <w:r>
        <w:rPr>
          <w:rFonts w:hint="eastAsia"/>
          <w:lang w:val="en-US" w:eastAsia="zh-CN"/>
        </w:rPr>
        <w:t>1</w:t>
      </w:r>
      <w:r>
        <w:rPr>
          <w:rFonts w:hint="eastAsia"/>
        </w:rPr>
        <w:t>0−</w:t>
      </w:r>
      <w:r>
        <w:rPr>
          <w:rFonts w:hint="eastAsia"/>
          <w:lang w:val="en-US" w:eastAsia="zh-CN"/>
        </w:rPr>
        <w:t>2</w:t>
      </w:r>
      <w:r>
        <w:rPr>
          <w:rFonts w:hint="eastAsia"/>
        </w:rPr>
        <w:t>0Å</w:t>
      </w:r>
    </w:p>
    <w:p w14:paraId="5ACDA212">
      <w:pPr>
        <w:numPr>
          <w:ilvl w:val="0"/>
          <w:numId w:val="3"/>
        </w:numPr>
      </w:pPr>
      <w:r>
        <w:rPr>
          <w:rFonts w:hint="eastAsia"/>
        </w:rPr>
        <w:t>远小于常规超导体</w:t>
      </w:r>
    </w:p>
    <w:p w14:paraId="3B0B3511">
      <w:pPr>
        <w:numPr>
          <w:ilvl w:val="0"/>
          <w:numId w:val="3"/>
        </w:numPr>
      </w:pPr>
      <w:r>
        <w:rPr>
          <w:rFonts w:hint="eastAsia"/>
        </w:rPr>
        <w:t>波函数紧致化程度更高，与晶格声子的同频共振更强烈</w:t>
      </w:r>
    </w:p>
    <w:p w14:paraId="34346D42">
      <w:pPr>
        <w:pStyle w:val="4"/>
      </w:pPr>
      <w:r>
        <w:rPr>
          <w:rFonts w:hint="eastAsia"/>
        </w:rPr>
        <w:t>铁基超导体：</w:t>
      </w:r>
      <w:r>
        <w:br w:type="textWrapping"/>
      </w:r>
      <w:r>
        <w:t xml:space="preserve">* </w:t>
      </w:r>
      <w:r>
        <w:rPr>
          <w:rFonts w:hint="eastAsia"/>
        </w:rPr>
        <w:t>配对对称性：s±波（能隙符号在费米面不同区域变化）</w:t>
      </w:r>
    </w:p>
    <w:p w14:paraId="6E05275C">
      <w:pPr>
        <w:numPr>
          <w:ilvl w:val="0"/>
          <w:numId w:val="3"/>
        </w:numPr>
        <w:rPr>
          <w:rFonts w:hint="eastAsia"/>
        </w:rPr>
      </w:pPr>
      <w:r>
        <w:rPr>
          <w:rFonts w:hint="eastAsia"/>
        </w:rPr>
        <w:t>相干长度：</w:t>
      </w:r>
      <w:r>
        <w:t xml:space="preserve"> </w:t>
      </w:r>
      <w:r>
        <w:rPr>
          <w:rFonts w:hint="eastAsia"/>
        </w:rPr>
        <w:t>长度： ξ</w:t>
      </w:r>
      <w:r>
        <w:rPr>
          <w:rFonts w:hint="eastAsia"/>
          <w:vertAlign w:val="subscript"/>
        </w:rPr>
        <w:t>iron</w:t>
      </w:r>
      <w:r>
        <w:rPr>
          <w:rFonts w:hint="eastAsia"/>
        </w:rPr>
        <w:t xml:space="preserve"> ∼20−50Å</w:t>
      </w:r>
    </w:p>
    <w:p w14:paraId="1F208B34">
      <w:pPr>
        <w:numPr>
          <w:ilvl w:val="0"/>
          <w:numId w:val="3"/>
        </w:numPr>
      </w:pPr>
      <w:r>
        <w:rPr>
          <w:rFonts w:hint="eastAsia"/>
        </w:rPr>
        <w:t>波函数紧致化介于常规和铜基超导体之间</w:t>
      </w:r>
    </w:p>
    <w:p w14:paraId="6FA94CF1">
      <w:pPr>
        <w:pStyle w:val="4"/>
      </w:pPr>
      <w:r>
        <w:t xml:space="preserve">6.4 </w:t>
      </w:r>
      <w:r>
        <w:rPr>
          <w:rFonts w:hint="eastAsia"/>
        </w:rPr>
        <w:t>非常规超导的零电阻机制</w:t>
      </w:r>
    </w:p>
    <w:p w14:paraId="344DD235">
      <w:pPr>
        <w:pStyle w:val="3"/>
      </w:pPr>
      <w:r>
        <w:rPr>
          <w:rFonts w:hint="eastAsia"/>
        </w:rPr>
        <w:t>在非常规超导体中，零电阻机制同样来源于波函数紧致化和同频共振：</w:t>
      </w:r>
    </w:p>
    <w:p w14:paraId="49D0B99A">
      <w:pPr>
        <w:pStyle w:val="3"/>
      </w:pPr>
      <w:r>
        <w:rPr>
          <w:rFonts w:hint="eastAsia"/>
        </w:rPr>
        <w:t>散射矩阵元的计算：</w:t>
      </w:r>
    </w:p>
    <w:p w14:paraId="0E42DD95">
      <w:pPr>
        <w:pStyle w:val="3"/>
      </w:pPr>
      <m:oMathPara>
        <m:oMathParaPr>
          <m:jc m:val="center"/>
        </m:oMathParaPr>
        <m:oMath>
          <m:r>
            <m:rPr/>
            <m:t>M</m:t>
          </m:r>
          <m:r>
            <m:rPr>
              <m:sty m:val="p"/>
            </m:rPr>
            <m:t>=⟨</m:t>
          </m:r>
          <m:sSub>
            <m:sSubPr/>
            <m:e>
              <m:r>
                <m:rPr>
                  <m:sty m:val="p"/>
                </m:rPr>
                <m:t>Ψ</m:t>
              </m:r>
            </m:e>
            <m:sub>
              <m:r>
                <m:rPr>
                  <m:sty m:val="p"/>
                </m:rPr>
                <m:t>CP</m:t>
              </m:r>
            </m:sub>
          </m:sSub>
          <m:r>
            <m:rPr>
              <m:sty m:val="p"/>
            </m:rPr>
            <m:t>|</m:t>
          </m:r>
          <m:sSub>
            <m:sSubPr/>
            <m:e>
              <m:r>
                <m:rPr/>
                <m:t>V</m:t>
              </m:r>
            </m:e>
            <m:sub>
              <m:r>
                <m:rPr>
                  <m:sty m:val="p"/>
                </m:rPr>
                <m:t>scatter</m:t>
              </m:r>
            </m:sub>
          </m:sSub>
          <m:r>
            <m:rPr>
              <m:sty m:val="p"/>
            </m:rPr>
            <m:t>|</m:t>
          </m:r>
          <m:sSub>
            <m:sSubPr/>
            <m:e>
              <m:r>
                <m:rPr/>
                <m:t>ϕ</m:t>
              </m:r>
            </m:e>
            <m:sub>
              <m:r>
                <m:rPr>
                  <m:sty m:val="p"/>
                </m:rPr>
                <m:t>eff</m:t>
              </m:r>
            </m:sub>
          </m:sSub>
          <m:r>
            <m:rPr>
              <m:sty m:val="p"/>
            </m:rPr>
            <m:t>⟩</m:t>
          </m:r>
        </m:oMath>
      </m:oMathPara>
      <w:r>
        <w:br w:type="textWrapping"/>
      </w:r>
      <w:r>
        <w:rPr>
          <w:rFonts w:hint="eastAsia"/>
        </w:rPr>
        <w:t>其中</w:t>
      </w:r>
      <w:r>
        <w:t xml:space="preserve"> </w:t>
      </w:r>
      <m:oMath>
        <m:sSub>
          <m:sSubPr/>
          <m:e>
            <m:r>
              <m:rPr/>
              <m:t>ϕ</m:t>
            </m:r>
          </m:e>
          <m:sub>
            <m:r>
              <m:rPr>
                <m:sty m:val="p"/>
              </m:rPr>
              <m:t>eff</m:t>
            </m:r>
          </m:sub>
        </m:sSub>
      </m:oMath>
      <w:r>
        <w:t xml:space="preserve"> </w:t>
      </w:r>
      <w:r>
        <w:rPr>
          <w:rFonts w:hint="eastAsia"/>
        </w:rPr>
        <w:t>是有效配对玻色子的波函数（可能是自旋涨落、电荷涨落等）。</w:t>
      </w:r>
    </w:p>
    <w:p w14:paraId="32F16763">
      <w:pPr>
        <w:pStyle w:val="3"/>
      </w:pPr>
      <w:r>
        <w:rPr>
          <w:rFonts w:hint="eastAsia"/>
        </w:rPr>
        <w:t>在共振条件下，</w:t>
      </w:r>
      <w:r>
        <w:t xml:space="preserve"> </w:t>
      </w:r>
      <m:oMath>
        <m:sSub>
          <m:sSubPr/>
          <m:e>
            <m:r>
              <m:rPr>
                <m:sty m:val="p"/>
              </m:rPr>
              <m:t>Ψ</m:t>
            </m:r>
          </m:e>
          <m:sub>
            <m:r>
              <m:rPr>
                <m:sty m:val="p"/>
              </m:rPr>
              <m:t>CP</m:t>
            </m:r>
          </m:sub>
        </m:sSub>
        <m:r>
          <m:rPr>
            <m:sty m:val="p"/>
          </m:rPr>
          <m:t>=</m:t>
        </m:r>
        <m:sSubSup>
          <m:sSubSupPr/>
          <m:e>
            <m:r>
              <m:rPr/>
              <m:t>ϕ</m:t>
            </m:r>
          </m:e>
          <m:sub>
            <m:r>
              <m:rPr>
                <m:sty m:val="p"/>
              </m:rPr>
              <m:t>eff</m:t>
            </m:r>
          </m:sub>
          <m:sup>
            <m:r>
              <m:rPr>
                <m:sty m:val="p"/>
              </m:rPr>
              <m:t>∗</m:t>
            </m:r>
          </m:sup>
        </m:sSubSup>
      </m:oMath>
      <w:r>
        <w:rPr>
          <w:rFonts w:hint="eastAsia"/>
        </w:rPr>
        <w:t>，散射矩阵元满足：</w:t>
      </w:r>
    </w:p>
    <w:p w14:paraId="4581EE0D">
      <w:pPr>
        <w:pStyle w:val="3"/>
      </w:pPr>
      <m:oMathPara>
        <m:oMathParaPr>
          <m:jc m:val="center"/>
        </m:oMathParaPr>
        <m:oMath>
          <m:r>
            <m:rPr/>
            <m:t>M</m:t>
          </m:r>
          <m:r>
            <m:rPr>
              <m:sty m:val="p"/>
            </m:rPr>
            <m:t>=⟨</m:t>
          </m:r>
          <m:sSubSup>
            <m:sSubSupPr/>
            <m:e>
              <m:r>
                <m:rPr/>
                <m:t>ϕ</m:t>
              </m:r>
            </m:e>
            <m:sub>
              <m:r>
                <m:rPr>
                  <m:sty m:val="p"/>
                </m:rPr>
                <m:t>eff</m:t>
              </m:r>
            </m:sub>
            <m:sup>
              <m:r>
                <m:rPr>
                  <m:sty m:val="p"/>
                </m:rPr>
                <m:t>∗</m:t>
              </m:r>
            </m:sup>
          </m:sSubSup>
          <m:r>
            <m:rPr>
              <m:sty m:val="p"/>
            </m:rPr>
            <m:t>|</m:t>
          </m:r>
          <m:sSub>
            <m:sSubPr/>
            <m:e>
              <m:r>
                <m:rPr/>
                <m:t>V</m:t>
              </m:r>
            </m:e>
            <m:sub>
              <m:r>
                <m:rPr>
                  <m:sty m:val="p"/>
                </m:rPr>
                <m:t>scatter</m:t>
              </m:r>
            </m:sub>
          </m:sSub>
          <m:r>
            <m:rPr>
              <m:sty m:val="p"/>
            </m:rPr>
            <m:t>|</m:t>
          </m:r>
          <m:sSub>
            <m:sSubPr/>
            <m:e>
              <m:r>
                <m:rPr/>
                <m:t>ϕ</m:t>
              </m:r>
            </m:e>
            <m:sub>
              <m:r>
                <m:rPr>
                  <m:sty m:val="p"/>
                </m:rPr>
                <m:t>eff</m:t>
              </m:r>
            </m:sub>
          </m:sSub>
          <m:r>
            <m:rPr>
              <m:sty m:val="p"/>
            </m:rPr>
            <m:t>⟩=∫|</m:t>
          </m:r>
          <m:sSub>
            <m:sSubPr/>
            <m:e>
              <m:r>
                <m:rPr/>
                <m:t>ϕ</m:t>
              </m:r>
            </m:e>
            <m:sub>
              <m:r>
                <m:rPr>
                  <m:sty m:val="p"/>
                </m:rPr>
                <m:t>eff</m:t>
              </m:r>
            </m:sub>
          </m:sSub>
          <m:r>
            <m:rPr>
              <m:sty m:val="p"/>
            </m:rPr>
            <m:t>(</m:t>
          </m:r>
          <m:acc>
            <m:accPr>
              <m:chr m:val="⃗"/>
            </m:accPr>
            <m:e>
              <m:r>
                <m:rPr/>
                <m:t>r</m:t>
              </m:r>
            </m:e>
          </m:acc>
          <m:r>
            <m:rPr>
              <m:sty m:val="p"/>
            </m:rPr>
            <m:t>)</m:t>
          </m:r>
          <m:sSup>
            <m:sSupPr/>
            <m:e>
              <m:r>
                <m:rPr>
                  <m:sty m:val="p"/>
                </m:rPr>
                <m:t>|</m:t>
              </m:r>
            </m:e>
            <m:sup>
              <m:r>
                <m:rPr/>
                <m:t>2</m:t>
              </m:r>
            </m:sup>
          </m:sSup>
          <m:sSub>
            <m:sSubPr/>
            <m:e>
              <m:r>
                <m:rPr/>
                <m:t>V</m:t>
              </m:r>
            </m:e>
            <m:sub>
              <m:r>
                <m:rPr>
                  <m:sty m:val="p"/>
                </m:rPr>
                <m:t>scatter</m:t>
              </m:r>
            </m:sub>
          </m:sSub>
          <m:r>
            <m:rPr>
              <m:sty m:val="p"/>
            </m:rPr>
            <m:t>(</m:t>
          </m:r>
          <m:acc>
            <m:accPr>
              <m:chr m:val="⃗"/>
            </m:accPr>
            <m:e>
              <m:r>
                <m:rPr/>
                <m:t>r</m:t>
              </m:r>
            </m:e>
          </m:acc>
          <m:r>
            <m:rPr>
              <m:sty m:val="p"/>
            </m:rPr>
            <m:t>)</m:t>
          </m:r>
          <m:sSup>
            <m:sSupPr/>
            <m:e>
              <m:r>
                <m:rPr/>
                <m:t>d</m:t>
              </m:r>
            </m:e>
            <m:sup>
              <m:r>
                <m:rPr/>
                <m:t>3</m:t>
              </m:r>
            </m:sup>
          </m:sSup>
          <m:r>
            <m:rPr/>
            <m:t>r</m:t>
          </m:r>
        </m:oMath>
      </m:oMathPara>
      <w:r>
        <w:br w:type="textWrapping"/>
      </w:r>
      <w:r>
        <w:rPr>
          <w:rFonts w:hint="eastAsia"/>
        </w:rPr>
        <w:t>由于波函数紧致化，</w:t>
      </w:r>
      <w:r>
        <w:t xml:space="preserve"> </w:t>
      </w:r>
      <m:oMath>
        <m:sSub>
          <m:sSubPr/>
          <m:e>
            <m:r>
              <m:rPr/>
              <m:t>ϕ</m:t>
            </m:r>
          </m:e>
          <m:sub>
            <m:r>
              <m:rPr>
                <m:sty m:val="p"/>
              </m:rPr>
              <m:t>eff</m:t>
            </m:r>
          </m:sub>
        </m:sSub>
        <m:r>
          <m:rPr>
            <m:sty m:val="p"/>
          </m:rPr>
          <m:t>(</m:t>
        </m:r>
        <m:acc>
          <m:accPr>
            <m:chr m:val="⃗"/>
          </m:accPr>
          <m:e>
            <m:r>
              <m:rPr/>
              <m:t>r</m:t>
            </m:r>
          </m:e>
        </m:acc>
        <m:r>
          <m:rPr>
            <m:sty m:val="p"/>
          </m:rPr>
          <m:t>)</m:t>
        </m:r>
      </m:oMath>
      <w:r>
        <w:t xml:space="preserve"> </w:t>
      </w:r>
      <w:r>
        <w:rPr>
          <w:rFonts w:hint="eastAsia"/>
        </w:rPr>
        <w:t>在空间高度局域化，而</w:t>
      </w:r>
      <w:r>
        <w:t xml:space="preserve"> </w:t>
      </w:r>
      <m:oMath>
        <m:sSub>
          <m:sSubPr/>
          <m:e>
            <m:r>
              <m:rPr/>
              <m:t>V</m:t>
            </m:r>
          </m:e>
          <m:sub>
            <m:r>
              <m:rPr>
                <m:sty m:val="p"/>
              </m:rPr>
              <m:t>scatter</m:t>
            </m:r>
          </m:sub>
        </m:sSub>
        <m:r>
          <m:rPr>
            <m:sty m:val="p"/>
          </m:rPr>
          <m:t>(</m:t>
        </m:r>
        <m:acc>
          <m:accPr>
            <m:chr m:val="⃗"/>
          </m:accPr>
          <m:e>
            <m:r>
              <m:rPr/>
              <m:t>r</m:t>
            </m:r>
          </m:e>
        </m:acc>
        <m:r>
          <m:rPr>
            <m:sty m:val="p"/>
          </m:rPr>
          <m:t>)</m:t>
        </m:r>
      </m:oMath>
      <w:r>
        <w:t xml:space="preserve"> </w:t>
      </w:r>
      <w:r>
        <w:rPr>
          <w:rFonts w:hint="eastAsia"/>
        </w:rPr>
        <w:t>是晶格周期势，在局域区域内近似为常数，因此：</w:t>
      </w:r>
    </w:p>
    <w:p w14:paraId="427CA0BB">
      <w:pPr>
        <w:pStyle w:val="3"/>
      </w:pPr>
      <m:oMathPara>
        <m:oMathParaPr>
          <m:jc m:val="center"/>
        </m:oMathParaPr>
        <m:oMath>
          <m:r>
            <m:rPr/>
            <m:t>M</m:t>
          </m:r>
          <m:r>
            <m:rPr>
              <m:sty m:val="p"/>
            </m:rPr>
            <m:t>≈</m:t>
          </m:r>
          <m:sSub>
            <m:sSubPr/>
            <m:e>
              <m:r>
                <m:rPr/>
                <m:t>V</m:t>
              </m:r>
            </m:e>
            <m:sub>
              <m:r>
                <m:rPr/>
                <m:t>0</m:t>
              </m:r>
            </m:sub>
          </m:sSub>
        </m:oMath>
      </m:oMathPara>
      <w:r>
        <w:br w:type="textWrapping"/>
      </w:r>
      <w:r>
        <w:rPr>
          <w:rFonts w:hint="eastAsia"/>
        </w:rPr>
        <w:t>然而，在超导态中，库柏对与晶格达到平衡态，散射势的矩阵元满足：</w:t>
      </w:r>
    </w:p>
    <w:p w14:paraId="3CA38200">
      <w:pPr>
        <w:pStyle w:val="3"/>
      </w:pPr>
      <m:oMathPara>
        <m:oMathParaPr>
          <m:jc m:val="center"/>
        </m:oMathParaPr>
        <m:oMath>
          <m:r>
            <m:rPr>
              <m:sty m:val="p"/>
            </m:rPr>
            <m:t>⟨</m:t>
          </m:r>
          <m:sSub>
            <m:sSubPr/>
            <m:e>
              <m:r>
                <m:rPr>
                  <m:sty m:val="p"/>
                </m:rPr>
                <m:t>Ψ</m:t>
              </m:r>
            </m:e>
            <m:sub>
              <m:r>
                <m:rPr>
                  <m:sty m:val="p"/>
                </m:rPr>
                <m:t>CP</m:t>
              </m:r>
            </m:sub>
          </m:sSub>
          <m:r>
            <m:rPr>
              <m:sty m:val="p"/>
            </m:rPr>
            <m:t>|</m:t>
          </m:r>
          <m:sSub>
            <m:sSubPr/>
            <m:e>
              <m:r>
                <m:rPr/>
                <m:t>V</m:t>
              </m:r>
            </m:e>
            <m:sub>
              <m:r>
                <m:rPr>
                  <m:sty m:val="p"/>
                </m:rPr>
                <m:t>scatter</m:t>
              </m:r>
            </m:sub>
          </m:sSub>
          <m:r>
            <m:rPr>
              <m:sty m:val="p"/>
            </m:rPr>
            <m:t>|</m:t>
          </m:r>
          <m:sSub>
            <m:sSubPr/>
            <m:e>
              <m:r>
                <m:rPr>
                  <m:sty m:val="p"/>
                </m:rPr>
                <m:t>Ψ</m:t>
              </m:r>
            </m:e>
            <m:sub>
              <m:r>
                <m:rPr>
                  <m:sty m:val="p"/>
                </m:rPr>
                <m:t>CP</m:t>
              </m:r>
            </m:sub>
          </m:sSub>
          <m:r>
            <m:rPr>
              <m:sty m:val="p"/>
            </m:rPr>
            <m:t>⟩=</m:t>
          </m:r>
          <m:r>
            <m:rPr/>
            <m:t>0</m:t>
          </m:r>
        </m:oMath>
      </m:oMathPara>
      <w:r>
        <w:br w:type="textWrapping"/>
      </w:r>
      <w:r>
        <w:rPr>
          <w:rFonts w:hint="eastAsia"/>
        </w:rPr>
        <w:t>这是由于库柏对波函数在晶格周期势中的平均值为零。</w:t>
      </w:r>
    </w:p>
    <w:p w14:paraId="6D7FA2E0">
      <w:pPr>
        <w:pStyle w:val="3"/>
      </w:pPr>
      <w:r>
        <w:rPr>
          <w:rFonts w:hint="eastAsia"/>
        </w:rPr>
        <w:t>因此，散射几率：</w:t>
      </w:r>
    </w:p>
    <w:p w14:paraId="210D7B3F">
      <w:pPr>
        <w:pStyle w:val="3"/>
      </w:pPr>
      <m:oMathPara>
        <m:oMathParaPr>
          <m:jc m:val="center"/>
        </m:oMathParaPr>
        <m:oMath>
          <m:sSub>
            <m:sSubPr/>
            <m:e>
              <m:r>
                <m:rPr/>
                <m:t>P</m:t>
              </m:r>
            </m:e>
            <m:sub>
              <m:r>
                <m:rPr>
                  <m:sty m:val="p"/>
                </m:rPr>
                <m:t>scatter</m:t>
              </m:r>
            </m:sub>
          </m:sSub>
          <m:r>
            <m:rPr>
              <m:sty m:val="p"/>
            </m:rPr>
            <m:t>=</m:t>
          </m:r>
          <m:f>
            <m:fPr/>
            <m:num>
              <m:r>
                <m:rPr/>
                <m:t>2π</m:t>
              </m:r>
            </m:num>
            <m:den>
              <m:r>
                <m:rPr>
                  <m:sty m:val="p"/>
                </m:rPr>
                <m:t>ℏ</m:t>
              </m:r>
            </m:den>
          </m:f>
          <m:r>
            <m:rPr>
              <m:sty m:val="p"/>
            </m:rPr>
            <m:t>|</m:t>
          </m:r>
          <m:r>
            <m:rPr/>
            <m:t>M</m:t>
          </m:r>
          <m:sSup>
            <m:sSupPr/>
            <m:e>
              <m:r>
                <m:rPr>
                  <m:sty m:val="p"/>
                </m:rPr>
                <m:t>|</m:t>
              </m:r>
            </m:e>
            <m:sup>
              <m:r>
                <m:rPr/>
                <m:t>2</m:t>
              </m:r>
            </m:sup>
          </m:sSup>
          <m:sSub>
            <m:sSubPr/>
            <m:e>
              <m:r>
                <m:rPr/>
                <m:t>ρ</m:t>
              </m:r>
            </m:e>
            <m:sub>
              <m:r>
                <m:rPr/>
                <m:t>f</m:t>
              </m:r>
            </m:sub>
          </m:sSub>
          <m:r>
            <m:rPr>
              <m:sty m:val="p"/>
            </m:rPr>
            <m:t>=</m:t>
          </m:r>
          <m:r>
            <m:rPr/>
            <m:t>0</m:t>
          </m:r>
        </m:oMath>
      </m:oMathPara>
    </w:p>
    <w:p w14:paraId="19E9818D">
      <w:pPr>
        <w:pStyle w:val="4"/>
        <w:rPr>
          <w:b/>
          <w:bCs/>
        </w:rPr>
      </w:pPr>
      <w:r>
        <w:rPr>
          <w:b/>
          <w:bCs/>
        </w:rPr>
        <w:t xml:space="preserve">6.5 </w:t>
      </w:r>
      <w:r>
        <w:rPr>
          <w:rFonts w:hint="eastAsia"/>
          <w:b/>
          <w:bCs/>
        </w:rPr>
        <w:t>铜基超导体YBa₂Cu₃O₇的应用案例</w:t>
      </w:r>
    </w:p>
    <w:p w14:paraId="0F8373C1">
      <w:pPr>
        <w:pStyle w:val="3"/>
      </w:pPr>
      <w:r>
        <w:rPr>
          <w:rFonts w:hint="eastAsia"/>
        </w:rPr>
        <w:t>材料参数：</w:t>
      </w:r>
      <w:r>
        <w:br w:type="textWrapping"/>
      </w:r>
      <w:r>
        <w:t xml:space="preserve">* </w:t>
      </w:r>
      <w:r>
        <w:rPr>
          <w:rFonts w:hint="eastAsia"/>
        </w:rPr>
        <w:t>超导转变温度</w:t>
      </w:r>
      <w:r>
        <w:t xml:space="preserve"> </w:t>
      </w:r>
      <m:oMath>
        <m:sSub>
          <m:sSubPr/>
          <m:e>
            <m:r>
              <m:rPr/>
              <m:t>T</m:t>
            </m:r>
          </m:e>
          <m:sub>
            <m:r>
              <m:rPr/>
              <m:t>c</m:t>
            </m:r>
          </m:sub>
        </m:sSub>
        <m:r>
          <m:rPr>
            <m:sty m:val="p"/>
          </m:rPr>
          <m:t>=</m:t>
        </m:r>
        <m:r>
          <m:rPr/>
          <m:t>93</m:t>
        </m:r>
        <m:r>
          <m:rPr>
            <m:sty m:val="p"/>
          </m:rPr>
          <m:t>K</m:t>
        </m:r>
      </m:oMath>
    </w:p>
    <w:p w14:paraId="402E536D">
      <w:pPr>
        <w:numPr>
          <w:ilvl w:val="0"/>
          <w:numId w:val="3"/>
        </w:numPr>
      </w:pPr>
      <w:r>
        <w:rPr>
          <w:rFonts w:hint="eastAsia"/>
        </w:rPr>
        <w:t>费米速度</w:t>
      </w:r>
      <w:r>
        <w:t xml:space="preserve"> </w:t>
      </w:r>
      <m:oMath>
        <m:sSub>
          <m:sSubPr/>
          <m:e>
            <m:r>
              <m:rPr/>
              <m:t>v</m:t>
            </m:r>
          </m:e>
          <m:sub>
            <m:r>
              <m:rPr/>
              <m:t>F</m:t>
            </m:r>
          </m:sub>
        </m:sSub>
        <m:r>
          <m:rPr>
            <m:sty m:val="p"/>
          </m:rPr>
          <m:t>≈</m:t>
        </m:r>
        <m:r>
          <m:rPr/>
          <m:t>2</m:t>
        </m:r>
        <m:r>
          <m:rPr>
            <m:sty m:val="p"/>
          </m:rPr>
          <m:t>×</m:t>
        </m:r>
        <m:sSup>
          <m:sSupPr/>
          <m:e>
            <m:r>
              <m:rPr/>
              <m:t>10</m:t>
            </m:r>
          </m:e>
          <m:sup>
            <m:r>
              <m:rPr/>
              <m:t>5</m:t>
            </m:r>
          </m:sup>
        </m:sSup>
        <m:r>
          <m:rPr>
            <m:sty m:val="p"/>
          </m:rPr>
          <m:t>m/s</m:t>
        </m:r>
      </m:oMath>
    </w:p>
    <w:p w14:paraId="5F0EB0B3">
      <w:pPr>
        <w:numPr>
          <w:ilvl w:val="0"/>
          <w:numId w:val="3"/>
        </w:numPr>
      </w:pPr>
      <w:r>
        <w:rPr>
          <w:rFonts w:hint="eastAsia"/>
        </w:rPr>
        <w:t>超导能隙</w:t>
      </w:r>
      <w:r>
        <w:t xml:space="preserve"> </w:t>
      </w:r>
      <m:oMath>
        <m:r>
          <m:rPr>
            <m:sty m:val="p"/>
          </m:rPr>
          <m:t>Δ≈</m:t>
        </m:r>
        <m:r>
          <m:rPr/>
          <m:t>20</m:t>
        </m:r>
        <m:r>
          <m:rPr>
            <m:sty m:val="p"/>
          </m:rPr>
          <m:t>meV</m:t>
        </m:r>
      </m:oMath>
    </w:p>
    <w:p w14:paraId="497A847B">
      <w:pPr>
        <w:numPr>
          <w:ilvl w:val="0"/>
          <w:numId w:val="3"/>
        </w:numPr>
      </w:pPr>
      <w:r>
        <w:rPr>
          <w:rFonts w:hint="eastAsia"/>
        </w:rPr>
        <w:t>费米波矢</w:t>
      </w:r>
      <w:r>
        <w:t xml:space="preserve"> </w:t>
      </w:r>
      <w:r>
        <w:rPr>
          <w:rFonts w:hint="eastAsia"/>
        </w:rPr>
        <w:t xml:space="preserve"> k </w:t>
      </w:r>
      <w:r>
        <w:rPr>
          <w:rFonts w:hint="eastAsia"/>
          <w:vertAlign w:val="subscript"/>
        </w:rPr>
        <w:t>F</w:t>
      </w:r>
      <w:r>
        <w:rPr>
          <w:rFonts w:hint="eastAsia"/>
        </w:rPr>
        <w:t>≈0.7  Å</w:t>
      </w:r>
      <w:r>
        <w:rPr>
          <w:rFonts w:hint="eastAsia"/>
          <w:vertAlign w:val="superscript"/>
          <w:lang w:val="en-US" w:eastAsia="zh-CN"/>
        </w:rPr>
        <w:t>-1</w:t>
      </w:r>
    </w:p>
    <w:p w14:paraId="766A34A3">
      <w:pPr>
        <w:pStyle w:val="4"/>
      </w:pPr>
      <w:r>
        <w:rPr>
          <w:rFonts w:hint="eastAsia"/>
        </w:rPr>
        <w:t>相干长度计算：</w:t>
      </w:r>
    </w:p>
    <w:p w14:paraId="11C26D77">
      <w:pPr>
        <w:pStyle w:val="4"/>
      </w:pPr>
      <w:r>
        <w:drawing>
          <wp:inline distT="0" distB="0" distL="114300" distR="114300">
            <wp:extent cx="2990850" cy="485775"/>
            <wp:effectExtent l="0" t="0" r="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2990850" cy="485775"/>
                    </a:xfrm>
                    <a:prstGeom prst="rect">
                      <a:avLst/>
                    </a:prstGeom>
                    <a:noFill/>
                    <a:ln>
                      <a:noFill/>
                    </a:ln>
                  </pic:spPr>
                </pic:pic>
              </a:graphicData>
            </a:graphic>
          </wp:inline>
        </w:drawing>
      </w:r>
      <w:r>
        <w:br w:type="textWrapping"/>
      </w:r>
      <w:r>
        <w:rPr>
          <w:rFonts w:hint="eastAsia" w:ascii="宋体" w:hAnsi="宋体" w:eastAsia="宋体" w:cs="宋体"/>
          <w:kern w:val="0"/>
          <w:sz w:val="24"/>
          <w:szCs w:val="24"/>
          <w:lang w:val="en-US" w:eastAsia="zh-CN" w:bidi="ar"/>
        </w:rPr>
        <w:t>This result is consistent with the experimental measurement of the coherence length ξab ≈ 15 Å (in-plane ab) and ξc ≈ 3 Å (along the c-axis) in terms of order of magnitude.</w:t>
      </w:r>
    </w:p>
    <w:p w14:paraId="7BB8129A">
      <w:pPr>
        <w:pStyle w:val="3"/>
      </w:pPr>
      <w:r>
        <w:rPr>
          <w:rFonts w:hint="eastAsia"/>
        </w:rPr>
        <w:t>波函数紧致化程度：</w:t>
      </w:r>
      <w:r>
        <w:br w:type="textWrapping"/>
      </w:r>
      <w:r>
        <w:rPr>
          <w:rFonts w:hint="eastAsia"/>
        </w:rPr>
        <w:t>单个电子的费米波长：</w:t>
      </w:r>
    </w:p>
    <w:p w14:paraId="0B15C7C2">
      <w:pPr>
        <w:pStyle w:val="3"/>
      </w:pPr>
      <w:r>
        <w:drawing>
          <wp:inline distT="0" distB="0" distL="114300" distR="114300">
            <wp:extent cx="1571625" cy="333375"/>
            <wp:effectExtent l="0" t="0" r="9525"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8"/>
                    <a:stretch>
                      <a:fillRect/>
                    </a:stretch>
                  </pic:blipFill>
                  <pic:spPr>
                    <a:xfrm>
                      <a:off x="0" y="0"/>
                      <a:ext cx="1571625" cy="333375"/>
                    </a:xfrm>
                    <a:prstGeom prst="rect">
                      <a:avLst/>
                    </a:prstGeom>
                    <a:noFill/>
                    <a:ln>
                      <a:noFill/>
                    </a:ln>
                  </pic:spPr>
                </pic:pic>
              </a:graphicData>
            </a:graphic>
          </wp:inline>
        </w:drawing>
      </w:r>
      <w:r>
        <w:br w:type="textWrapping"/>
      </w:r>
      <w:r>
        <w:rPr>
          <w:rFonts w:hint="eastAsia"/>
        </w:rPr>
        <w:t>库柏对波函数的紧致化程度：</w:t>
      </w:r>
    </w:p>
    <w:p w14:paraId="7AF6155C">
      <w:pPr>
        <w:pStyle w:val="3"/>
      </w:pPr>
      <m:oMathPara>
        <m:oMathParaPr>
          <m:jc m:val="center"/>
        </m:oMathParaPr>
        <m:oMath>
          <m:f>
            <m:fPr/>
            <m:num>
              <m:r>
                <m:rPr/>
                <m:t>ξ</m:t>
              </m:r>
            </m:num>
            <m:den>
              <m:sSub>
                <m:sSubPr/>
                <m:e>
                  <m:r>
                    <m:rPr/>
                    <m:t>λ</m:t>
                  </m:r>
                </m:e>
                <m:sub>
                  <m:r>
                    <m:rPr/>
                    <m:t>F</m:t>
                  </m:r>
                </m:sub>
              </m:sSub>
            </m:den>
          </m:f>
          <m:r>
            <m:rPr>
              <m:sty m:val="p"/>
            </m:rPr>
            <m:t>=</m:t>
          </m:r>
          <m:f>
            <m:fPr/>
            <m:num>
              <m:r>
                <m:rPr/>
                <m:t>6.6</m:t>
              </m:r>
            </m:num>
            <m:den>
              <m:r>
                <m:rPr/>
                <m:t>9.0</m:t>
              </m:r>
            </m:den>
          </m:f>
          <m:r>
            <m:rPr>
              <m:sty m:val="p"/>
            </m:rPr>
            <m:t>≈</m:t>
          </m:r>
          <m:r>
            <m:rPr/>
            <m:t>0.73</m:t>
          </m:r>
        </m:oMath>
      </m:oMathPara>
      <w:r>
        <w:br w:type="textWrapping"/>
      </w:r>
      <w:r>
        <w:rPr>
          <w:rFonts w:hint="eastAsia"/>
        </w:rPr>
        <w:t>这表明在YBa₂Cu₃O₇中，库柏对波函数相对于单个电子波函数显著紧致化。</w:t>
      </w:r>
    </w:p>
    <w:p w14:paraId="152AB7EA">
      <w:pPr>
        <w:pStyle w:val="3"/>
      </w:pPr>
      <w:r>
        <w:rPr>
          <w:rFonts w:hint="eastAsia"/>
        </w:rPr>
        <w:t>可检验预言1：</w:t>
      </w:r>
      <w:r>
        <w:t xml:space="preserve"> </w:t>
      </w:r>
      <w:r>
        <w:rPr>
          <w:rFonts w:hint="eastAsia"/>
        </w:rPr>
        <w:t>通过角分辨光电子能谱（ARPES）测量能隙函数，应观察到d波对称性特征，即能隙在布里渊区对角线方向为零，在布里渊区边界最大。</w:t>
      </w:r>
    </w:p>
    <w:p w14:paraId="6C0BE9B8">
      <w:pPr>
        <w:pStyle w:val="3"/>
      </w:pPr>
      <w:r>
        <w:rPr>
          <w:rFonts w:hint="eastAsia"/>
        </w:rPr>
        <w:t>可检验预言2：</w:t>
      </w:r>
      <w:r>
        <w:t xml:space="preserve"> </w:t>
      </w:r>
      <w:r>
        <w:rPr>
          <w:rFonts w:hint="eastAsia"/>
        </w:rPr>
        <w:t>通过穿透深度测量，应观察到穿透深度</w:t>
      </w:r>
      <w:r>
        <w:t xml:space="preserve"> </w:t>
      </w:r>
      <m:oMath>
        <m:r>
          <m:rPr/>
          <m:t>λ</m:t>
        </m:r>
      </m:oMath>
      <w:r>
        <w:t xml:space="preserve"> </w:t>
      </w:r>
      <w:r>
        <w:rPr>
          <w:rFonts w:hint="eastAsia"/>
        </w:rPr>
        <w:t>与温度的关系满足</w:t>
      </w:r>
      <w:r>
        <w:t xml:space="preserve"> </w:t>
      </w:r>
      <m:oMath>
        <m:r>
          <m:rPr/>
          <m:t>λ</m:t>
        </m:r>
        <m:r>
          <m:rPr>
            <m:sty m:val="p"/>
          </m:rPr>
          <m:t>(</m:t>
        </m:r>
        <m:r>
          <m:rPr/>
          <m:t>T</m:t>
        </m:r>
        <m:r>
          <m:rPr>
            <m:sty m:val="p"/>
          </m:rPr>
          <m:t>)∝[</m:t>
        </m:r>
        <m:r>
          <m:rPr/>
          <m:t>1</m:t>
        </m:r>
        <m:r>
          <m:rPr>
            <m:sty m:val="p"/>
          </m:rPr>
          <m:t>−(</m:t>
        </m:r>
        <m:r>
          <m:rPr/>
          <m:t>T</m:t>
        </m:r>
        <m:r>
          <m:rPr>
            <m:sty m:val="p"/>
          </m:rPr>
          <m:t>/</m:t>
        </m:r>
        <m:sSub>
          <m:sSubPr/>
          <m:e>
            <m:r>
              <m:rPr/>
              <m:t>T</m:t>
            </m:r>
          </m:e>
          <m:sub>
            <m:r>
              <m:rPr/>
              <m:t>c</m:t>
            </m:r>
          </m:sub>
        </m:sSub>
        <m:sSup>
          <m:sSupPr/>
          <m:e>
            <m:r>
              <m:rPr>
                <m:sty m:val="p"/>
              </m:rPr>
              <m:t>)</m:t>
            </m:r>
          </m:e>
          <m:sup>
            <m:r>
              <m:rPr/>
              <m:t>4</m:t>
            </m:r>
          </m:sup>
        </m:sSup>
        <m:sSup>
          <m:sSupPr/>
          <m:e>
            <m:r>
              <m:rPr>
                <m:sty m:val="p"/>
              </m:rPr>
              <m:t>]</m:t>
            </m:r>
          </m:e>
          <m:sup>
            <m:r>
              <m:rPr>
                <m:sty m:val="p"/>
              </m:rPr>
              <m:t>−</m:t>
            </m:r>
            <m:r>
              <m:rPr/>
              <m:t>1</m:t>
            </m:r>
            <m:r>
              <m:rPr>
                <m:sty m:val="p"/>
              </m:rPr>
              <m:t>/</m:t>
            </m:r>
            <m:r>
              <m:rPr/>
              <m:t>2</m:t>
            </m:r>
          </m:sup>
        </m:sSup>
      </m:oMath>
      <w:r>
        <w:rPr>
          <w:rFonts w:hint="eastAsia"/>
        </w:rPr>
        <w:t>，这是d波超导体的特征。</w:t>
      </w:r>
    </w:p>
    <w:p w14:paraId="1B37990C">
      <w:pPr>
        <w:pStyle w:val="3"/>
      </w:pPr>
      <w:r>
        <w:t xml:space="preserve">6.6 </w:t>
      </w:r>
      <w:r>
        <w:rPr>
          <w:rFonts w:hint="eastAsia"/>
        </w:rPr>
        <w:t>铁基超导体FeSe的应用案例</w:t>
      </w:r>
    </w:p>
    <w:p w14:paraId="3A79A73E">
      <w:pPr>
        <w:pStyle w:val="3"/>
      </w:pPr>
      <w:r>
        <w:rPr>
          <w:rFonts w:hint="eastAsia"/>
        </w:rPr>
        <w:t>材料参数：</w:t>
      </w:r>
      <w:r>
        <w:br w:type="textWrapping"/>
      </w:r>
      <w:r>
        <w:t xml:space="preserve">* </w:t>
      </w:r>
      <w:r>
        <w:rPr>
          <w:rFonts w:hint="eastAsia"/>
        </w:rPr>
        <w:t>超导转变温度</w:t>
      </w:r>
      <w:r>
        <w:t xml:space="preserve"> </w:t>
      </w:r>
      <m:oMath>
        <m:sSub>
          <m:sSubPr/>
          <m:e>
            <m:r>
              <m:rPr/>
              <m:t>T</m:t>
            </m:r>
          </m:e>
          <m:sub>
            <m:r>
              <m:rPr/>
              <m:t>c</m:t>
            </m:r>
          </m:sub>
        </m:sSub>
        <m:r>
          <m:rPr>
            <m:sty m:val="p"/>
          </m:rPr>
          <m:t>=</m:t>
        </m:r>
        <m:r>
          <m:rPr/>
          <m:t>8</m:t>
        </m:r>
        <m:r>
          <m:rPr>
            <m:sty m:val="p"/>
          </m:rPr>
          <m:t>K</m:t>
        </m:r>
      </m:oMath>
      <w:r>
        <w:rPr>
          <w:rFonts w:hint="eastAsia"/>
        </w:rPr>
        <w:t>（块材），单层FeSe/SrTiO₃可达65</w:t>
      </w:r>
      <w:r>
        <w:t xml:space="preserve"> K</w:t>
      </w:r>
    </w:p>
    <w:p w14:paraId="1EC9F910">
      <w:pPr>
        <w:numPr>
          <w:numId w:val="0"/>
        </w:numPr>
        <w:ind w:left="360" w:leftChars="0"/>
      </w:pPr>
      <w:r>
        <w:rPr>
          <w:rFonts w:hint="eastAsia"/>
        </w:rPr>
        <w:t>费米速度</w:t>
      </w:r>
      <w:r>
        <w:t xml:space="preserve"> </w:t>
      </w:r>
      <m:oMath>
        <m:sSub>
          <m:sSubPr/>
          <m:e>
            <m:r>
              <m:rPr/>
              <m:t>v</m:t>
            </m:r>
          </m:e>
          <m:sub>
            <m:r>
              <m:rPr/>
              <m:t>F</m:t>
            </m:r>
          </m:sub>
        </m:sSub>
        <m:r>
          <m:rPr>
            <m:sty m:val="p"/>
          </m:rPr>
          <m:t>≈</m:t>
        </m:r>
        <m:r>
          <m:rPr/>
          <m:t>1.5</m:t>
        </m:r>
        <m:r>
          <m:rPr>
            <m:sty m:val="p"/>
          </m:rPr>
          <m:t>×</m:t>
        </m:r>
        <m:sSup>
          <m:sSupPr/>
          <m:e>
            <m:r>
              <m:rPr/>
              <m:t>10</m:t>
            </m:r>
          </m:e>
          <m:sup>
            <m:r>
              <m:rPr/>
              <m:t>5</m:t>
            </m:r>
          </m:sup>
        </m:sSup>
        <m:r>
          <m:rPr>
            <m:sty m:val="p"/>
          </m:rPr>
          <m:t>m/s</m:t>
        </m:r>
      </m:oMath>
    </w:p>
    <w:p w14:paraId="18E41402">
      <w:pPr>
        <w:numPr>
          <w:ilvl w:val="0"/>
          <w:numId w:val="3"/>
        </w:numPr>
      </w:pPr>
      <w:r>
        <w:rPr>
          <w:rFonts w:hint="eastAsia"/>
        </w:rPr>
        <w:t>超导能隙</w:t>
      </w:r>
      <w:r>
        <w:t xml:space="preserve"> </w:t>
      </w:r>
      <m:oMath>
        <m:r>
          <m:rPr>
            <m:sty m:val="p"/>
          </m:rPr>
          <m:t>Δ≈</m:t>
        </m:r>
        <m:r>
          <m:rPr/>
          <m:t>1.5</m:t>
        </m:r>
        <m:r>
          <m:rPr>
            <m:sty m:val="p"/>
          </m:rPr>
          <m:t>meV</m:t>
        </m:r>
      </m:oMath>
    </w:p>
    <w:p w14:paraId="7DD6F8AE">
      <w:pPr>
        <w:numPr>
          <w:ilvl w:val="0"/>
          <w:numId w:val="3"/>
        </w:numPr>
      </w:pPr>
      <w:r>
        <w:rPr>
          <w:rFonts w:hint="eastAsia"/>
        </w:rPr>
        <w:t xml:space="preserve">费米波矢 k </w:t>
      </w:r>
      <w:r>
        <w:rPr>
          <w:rFonts w:hint="eastAsia"/>
          <w:vertAlign w:val="subscript"/>
        </w:rPr>
        <w:t>F</w:t>
      </w:r>
      <w:r>
        <w:rPr>
          <w:rFonts w:hint="eastAsia"/>
        </w:rPr>
        <w:t>≈0.</w:t>
      </w:r>
      <w:r>
        <w:rPr>
          <w:rFonts w:hint="eastAsia"/>
          <w:lang w:val="en-US" w:eastAsia="zh-CN"/>
        </w:rPr>
        <w:t>5</w:t>
      </w:r>
      <w:r>
        <w:rPr>
          <w:rFonts w:hint="eastAsia"/>
        </w:rPr>
        <w:t xml:space="preserve">  Å</w:t>
      </w:r>
      <w:r>
        <w:rPr>
          <w:rFonts w:hint="eastAsia"/>
          <w:vertAlign w:val="superscript"/>
          <w:lang w:val="en-US" w:eastAsia="zh-CN"/>
        </w:rPr>
        <w:t>-1</w:t>
      </w:r>
    </w:p>
    <w:p w14:paraId="098C4323">
      <w:pPr>
        <w:pStyle w:val="4"/>
      </w:pPr>
      <w:r>
        <w:rPr>
          <w:rFonts w:hint="eastAsia"/>
        </w:rPr>
        <w:t>相干长度计算：</w:t>
      </w:r>
    </w:p>
    <w:p w14:paraId="3E84AF48">
      <w:pPr>
        <w:pStyle w:val="4"/>
      </w:pPr>
      <w:r>
        <w:drawing>
          <wp:inline distT="0" distB="0" distL="114300" distR="114300">
            <wp:extent cx="3181350" cy="4857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3181350" cy="485775"/>
                    </a:xfrm>
                    <a:prstGeom prst="rect">
                      <a:avLst/>
                    </a:prstGeom>
                    <a:noFill/>
                    <a:ln>
                      <a:noFill/>
                    </a:ln>
                  </pic:spPr>
                </pic:pic>
              </a:graphicData>
            </a:graphic>
          </wp:inline>
        </w:drawing>
      </w:r>
      <w:r>
        <w:rPr>
          <w:rFonts w:hint="eastAsia"/>
        </w:rPr>
        <w:t>这一结果与实验测量的相干长度</w:t>
      </w:r>
      <w:r>
        <w:drawing>
          <wp:inline distT="0" distB="0" distL="114300" distR="114300">
            <wp:extent cx="971550" cy="2952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971550" cy="295275"/>
                    </a:xfrm>
                    <a:prstGeom prst="rect">
                      <a:avLst/>
                    </a:prstGeom>
                    <a:noFill/>
                    <a:ln>
                      <a:noFill/>
                    </a:ln>
                  </pic:spPr>
                </pic:pic>
              </a:graphicData>
            </a:graphic>
          </wp:inline>
        </w:drawing>
      </w:r>
      <w:r>
        <w:rPr>
          <w:rFonts w:hint="eastAsia"/>
        </w:rPr>
        <w:t>一致。</w:t>
      </w:r>
    </w:p>
    <w:p w14:paraId="52D3756F">
      <w:pPr>
        <w:pStyle w:val="3"/>
      </w:pPr>
      <w:r>
        <w:rPr>
          <w:rFonts w:hint="eastAsia"/>
        </w:rPr>
        <w:t>波函数紧致化程度：</w:t>
      </w:r>
      <w:bookmarkStart w:id="0" w:name="_GoBack"/>
      <w:bookmarkEnd w:id="0"/>
      <w:r>
        <w:br w:type="textWrapping"/>
      </w:r>
      <w:r>
        <w:rPr>
          <w:rFonts w:hint="eastAsia"/>
        </w:rPr>
        <w:t>单个电子的费米波长：</w:t>
      </w:r>
    </w:p>
    <w:p w14:paraId="1E787919">
      <w:pPr>
        <w:pStyle w:val="3"/>
      </w:pPr>
      <w:r>
        <w:drawing>
          <wp:inline distT="0" distB="0" distL="114300" distR="114300">
            <wp:extent cx="1628775" cy="4476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1628775" cy="447675"/>
                    </a:xfrm>
                    <a:prstGeom prst="rect">
                      <a:avLst/>
                    </a:prstGeom>
                    <a:noFill/>
                    <a:ln>
                      <a:noFill/>
                    </a:ln>
                  </pic:spPr>
                </pic:pic>
              </a:graphicData>
            </a:graphic>
          </wp:inline>
        </w:drawing>
      </w:r>
      <w:r>
        <w:br w:type="textWrapping"/>
      </w:r>
      <w:r>
        <w:rPr>
          <w:rFonts w:hint="eastAsia"/>
        </w:rPr>
        <w:t>库柏对波函数的紧致化程度：</w:t>
      </w:r>
    </w:p>
    <w:p w14:paraId="601DAA49">
      <w:pPr>
        <w:pStyle w:val="3"/>
      </w:pPr>
      <m:oMathPara>
        <m:oMathParaPr>
          <m:jc m:val="center"/>
        </m:oMathParaPr>
        <m:oMath>
          <m:f>
            <m:fPr/>
            <m:num>
              <m:r>
                <m:rPr/>
                <m:t>ξ</m:t>
              </m:r>
            </m:num>
            <m:den>
              <m:sSub>
                <m:sSubPr/>
                <m:e>
                  <m:r>
                    <m:rPr/>
                    <m:t>λ</m:t>
                  </m:r>
                </m:e>
                <m:sub>
                  <m:r>
                    <m:rPr/>
                    <m:t>F</m:t>
                  </m:r>
                </m:sub>
              </m:sSub>
            </m:den>
          </m:f>
          <m:r>
            <m:rPr>
              <m:sty m:val="p"/>
            </m:rPr>
            <m:t>=</m:t>
          </m:r>
          <m:f>
            <m:fPr/>
            <m:num>
              <m:r>
                <m:rPr/>
                <m:t>65.6</m:t>
              </m:r>
            </m:num>
            <m:den>
              <m:r>
                <m:rPr/>
                <m:t>12.6</m:t>
              </m:r>
            </m:den>
          </m:f>
          <m:r>
            <m:rPr>
              <m:sty m:val="p"/>
            </m:rPr>
            <m:t>≈</m:t>
          </m:r>
          <m:r>
            <m:rPr/>
            <m:t>5.2</m:t>
          </m:r>
        </m:oMath>
      </m:oMathPara>
      <w:r>
        <w:br w:type="textWrapping"/>
      </w:r>
      <w:r>
        <w:rPr>
          <w:rFonts w:hint="eastAsia"/>
        </w:rPr>
        <w:t>这表明在FeSe中，库柏对波函数相对于单个电子波函数反而有所延展，这与铁基超导体中库柏对尺寸较大的实验观测一致。</w:t>
      </w:r>
    </w:p>
    <w:p w14:paraId="75B26461">
      <w:pPr>
        <w:pStyle w:val="3"/>
      </w:pPr>
      <w:r>
        <w:rPr>
          <w:rFonts w:hint="eastAsia"/>
        </w:rPr>
        <w:t>可检验预言1：</w:t>
      </w:r>
      <w:r>
        <w:t xml:space="preserve"> </w:t>
      </w:r>
      <w:r>
        <w:rPr>
          <w:rFonts w:hint="eastAsia"/>
        </w:rPr>
        <w:t>通过隧道谱测量，应观察到s±波对称性特征，即能隙在费米面不同区域符号相反。</w:t>
      </w:r>
    </w:p>
    <w:p w14:paraId="37DE60C4">
      <w:pPr>
        <w:pStyle w:val="3"/>
      </w:pPr>
      <w:r>
        <w:rPr>
          <w:rFonts w:hint="eastAsia"/>
        </w:rPr>
        <w:t>可检验预言2：</w:t>
      </w:r>
      <w:r>
        <w:t xml:space="preserve"> </w:t>
      </w:r>
      <w:r>
        <w:rPr>
          <w:rFonts w:hint="eastAsia"/>
        </w:rPr>
        <w:t>通过非弹性中子散射测量自旋共振峰，应观察到共振能量</w:t>
      </w:r>
      <w:r>
        <w:t xml:space="preserve"> </w:t>
      </w:r>
      <m:oMath>
        <m:sSub>
          <m:sSubPr/>
          <m:e>
            <m:r>
              <m:rPr/>
              <m:t>ω</m:t>
            </m:r>
          </m:e>
          <m:sub>
            <m:r>
              <m:rPr>
                <m:sty m:val="p"/>
              </m:rPr>
              <m:t>res</m:t>
            </m:r>
          </m:sub>
        </m:sSub>
        <m:r>
          <m:rPr>
            <m:sty m:val="p"/>
          </m:rPr>
          <m:t>≈</m:t>
        </m:r>
        <m:r>
          <m:rPr/>
          <m:t>2</m:t>
        </m:r>
        <m:r>
          <m:rPr>
            <m:sty m:val="p"/>
          </m:rPr>
          <m:t>Δ</m:t>
        </m:r>
      </m:oMath>
      <w:r>
        <w:rPr>
          <w:rFonts w:hint="eastAsia"/>
        </w:rPr>
        <w:t>，这是s±波配对的标志。</w:t>
      </w:r>
    </w:p>
    <w:p w14:paraId="79DC3DEE">
      <w:pPr>
        <w:pStyle w:val="3"/>
      </w:pPr>
      <w:r>
        <w:rPr>
          <w:rFonts w:hint="eastAsia"/>
        </w:rPr>
        <w:t>可检验预言3：</w:t>
      </w:r>
      <w:r>
        <w:t xml:space="preserve"> </w:t>
      </w:r>
      <w:r>
        <w:rPr>
          <w:rFonts w:hint="eastAsia"/>
        </w:rPr>
        <w:t>通过热容测量，应观察到热容跳跃</w:t>
      </w:r>
      <w:r>
        <w:t xml:space="preserve"> </w:t>
      </w:r>
      <m:oMath>
        <m:r>
          <m:rPr>
            <m:sty m:val="p"/>
          </m:rPr>
          <m:t>Δ</m:t>
        </m:r>
        <m:r>
          <m:rPr/>
          <m:t>C</m:t>
        </m:r>
        <m:r>
          <m:rPr>
            <m:sty m:val="p"/>
          </m:rPr>
          <m:t>/</m:t>
        </m:r>
        <m:sSub>
          <m:sSubPr/>
          <m:e>
            <m:r>
              <m:rPr/>
              <m:t>C</m:t>
            </m:r>
          </m:e>
          <m:sub>
            <m:r>
              <m:rPr/>
              <m:t>n</m:t>
            </m:r>
          </m:sub>
        </m:sSub>
        <m:r>
          <m:rPr>
            <m:sty m:val="p"/>
          </m:rPr>
          <m:t>≈</m:t>
        </m:r>
        <m:r>
          <m:rPr/>
          <m:t>1.43</m:t>
        </m:r>
      </m:oMath>
      <w:r>
        <w:rPr>
          <w:rFonts w:hint="eastAsia"/>
        </w:rPr>
        <w:t>，与BCS理论预言一致。</w:t>
      </w:r>
    </w:p>
    <w:p w14:paraId="7A68DDEE">
      <w:pPr>
        <w:pStyle w:val="3"/>
        <w:rPr>
          <w:rFonts w:hint="eastAsia"/>
        </w:rPr>
      </w:pPr>
      <w:r>
        <w:rPr>
          <w:b/>
          <w:bCs/>
        </w:rPr>
        <w:t xml:space="preserve">6.7 </w:t>
      </w:r>
      <w:r>
        <w:rPr>
          <w:rFonts w:hint="eastAsia"/>
          <w:b/>
          <w:bCs/>
        </w:rPr>
        <w:t>非常规超导体的理论预言总结</w:t>
      </w:r>
    </w:p>
    <w:p w14:paraId="20D215C7">
      <w:pPr>
        <w:pStyle w:val="3"/>
        <w:rPr>
          <w:rFonts w:hint="eastAsia"/>
        </w:rPr>
      </w:pPr>
    </w:p>
    <w:p w14:paraId="4502226D">
      <w:pPr>
        <w:pStyle w:val="3"/>
        <w:rPr>
          <w:rFonts w:hint="eastAsia"/>
        </w:rPr>
      </w:pP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6"/>
        <w:gridCol w:w="785"/>
        <w:gridCol w:w="1275"/>
        <w:gridCol w:w="1057"/>
        <w:gridCol w:w="4079"/>
      </w:tblGrid>
      <w:tr w14:paraId="2A69F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140D81BD">
            <w:pPr>
              <w:pStyle w:val="26"/>
              <w:jc w:val="left"/>
            </w:pPr>
            <w:r>
              <w:rPr>
                <w:rFonts w:hint="eastAsia"/>
                <w:b/>
              </w:rPr>
              <w:t>材料体系</w:t>
            </w:r>
          </w:p>
        </w:tc>
        <w:tc>
          <w:tcPr>
            <w:tcW w:w="461" w:type="pct"/>
            <w:shd w:val="clear" w:color="auto" w:fill="B9CDE5"/>
          </w:tcPr>
          <w:p w14:paraId="5205EC7D">
            <w:pPr>
              <w:pStyle w:val="26"/>
              <w:jc w:val="left"/>
            </w:pPr>
            <w:r>
              <w:rPr>
                <w:rFonts w:hint="eastAsia"/>
                <w:b/>
              </w:rPr>
              <w:t>配对对称性</w:t>
            </w:r>
          </w:p>
        </w:tc>
        <w:tc>
          <w:tcPr>
            <w:tcW w:w="748" w:type="pct"/>
            <w:shd w:val="clear" w:color="auto" w:fill="B9CDE5"/>
          </w:tcPr>
          <w:p w14:paraId="27E807C7">
            <w:pPr>
              <w:pStyle w:val="26"/>
              <w:jc w:val="left"/>
            </w:pPr>
            <w:r>
              <w:rPr>
                <w:rFonts w:hint="eastAsia"/>
                <w:b/>
              </w:rPr>
              <w:t>相干长度</w:t>
            </w:r>
            <w:r>
              <w:rPr>
                <w:b/>
              </w:rPr>
              <w:t xml:space="preserve"> </w:t>
            </w:r>
            <m:oMath>
              <m:r>
                <m:rPr/>
                <m:t>ξ</m:t>
              </m:r>
            </m:oMath>
          </w:p>
        </w:tc>
        <w:tc>
          <w:tcPr>
            <w:tcW w:w="620" w:type="pct"/>
            <w:shd w:val="clear" w:color="auto" w:fill="B9CDE5"/>
          </w:tcPr>
          <w:p w14:paraId="55B5CB9A">
            <w:pPr>
              <w:pStyle w:val="26"/>
              <w:jc w:val="left"/>
            </w:pPr>
            <w:r>
              <w:rPr>
                <w:rFonts w:hint="eastAsia"/>
                <w:b/>
              </w:rPr>
              <w:t>波函数紧致化</w:t>
            </w:r>
            <w:r>
              <w:rPr>
                <w:b/>
              </w:rPr>
              <w:t xml:space="preserve"> </w:t>
            </w:r>
            <m:oMath>
              <m:r>
                <m:rPr/>
                <m:t>ξ</m:t>
              </m:r>
              <m:r>
                <m:rPr>
                  <m:sty m:val="p"/>
                </m:rPr>
                <m:t>/</m:t>
              </m:r>
              <m:sSub>
                <m:sSubPr/>
                <m:e>
                  <m:r>
                    <m:rPr/>
                    <m:t>λ</m:t>
                  </m:r>
                </m:e>
                <m:sub>
                  <m:r>
                    <m:rPr/>
                    <m:t>F</m:t>
                  </m:r>
                </m:sub>
              </m:sSub>
            </m:oMath>
          </w:p>
        </w:tc>
        <w:tc>
          <w:tcPr>
            <w:shd w:val="clear" w:color="auto" w:fill="B9CDE5"/>
          </w:tcPr>
          <w:p w14:paraId="4DE7EB47">
            <w:pPr>
              <w:pStyle w:val="26"/>
              <w:jc w:val="left"/>
            </w:pPr>
            <w:r>
              <w:rPr>
                <w:rFonts w:hint="eastAsia"/>
                <w:b/>
              </w:rPr>
              <w:t>可检验预言</w:t>
            </w:r>
          </w:p>
        </w:tc>
      </w:tr>
      <w:tr w14:paraId="31C9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35B224">
            <w:pPr>
              <w:pStyle w:val="26"/>
              <w:jc w:val="left"/>
            </w:pPr>
            <w:r>
              <w:t>YBa₂Cu₃O₇</w:t>
            </w:r>
          </w:p>
        </w:tc>
        <w:tc>
          <w:tcPr>
            <w:tcW w:w="461" w:type="pct"/>
          </w:tcPr>
          <w:p w14:paraId="3946EDC2">
            <w:pPr>
              <w:pStyle w:val="26"/>
              <w:jc w:val="left"/>
            </w:pPr>
            <w:r>
              <w:rPr>
                <w:rFonts w:hint="eastAsia"/>
              </w:rPr>
              <w:t>d波</w:t>
            </w:r>
          </w:p>
        </w:tc>
        <w:tc>
          <w:tcPr>
            <w:tcW w:w="748" w:type="pct"/>
          </w:tcPr>
          <w:p w14:paraId="040A9012">
            <w:pPr>
              <w:pStyle w:val="26"/>
              <w:jc w:val="left"/>
            </w:pPr>
            <w:r>
              <w:t xml:space="preserve"> ~6.6 Å</w:t>
            </w:r>
          </w:p>
        </w:tc>
        <w:tc>
          <w:tcPr>
            <w:tcW w:w="620" w:type="pct"/>
          </w:tcPr>
          <w:p w14:paraId="17A08133">
            <w:pPr>
              <w:pStyle w:val="26"/>
              <w:jc w:val="left"/>
            </w:pPr>
            <m:oMathPara>
              <m:oMath>
                <m:r>
                  <m:rPr>
                    <m:sty m:val="p"/>
                  </m:rPr>
                  <m:t>∼</m:t>
                </m:r>
                <m:r>
                  <m:rPr/>
                  <m:t>0.73</m:t>
                </m:r>
              </m:oMath>
            </m:oMathPara>
          </w:p>
        </w:tc>
        <w:tc>
          <w:p w14:paraId="43A25A46">
            <w:pPr>
              <w:pStyle w:val="26"/>
              <w:jc w:val="left"/>
            </w:pPr>
            <w:r>
              <w:rPr>
                <w:rFonts w:hint="eastAsia"/>
              </w:rPr>
              <w:t>ARPES显示d波能隙；穿透深度</w:t>
            </w:r>
            <w:r>
              <w:t xml:space="preserve"> </w:t>
            </w:r>
            <m:oMath>
              <m:r>
                <m:rPr/>
                <m:t>λ</m:t>
              </m:r>
              <m:r>
                <m:rPr>
                  <m:sty m:val="p"/>
                </m:rPr>
                <m:t>(</m:t>
              </m:r>
              <m:r>
                <m:rPr/>
                <m:t>T</m:t>
              </m:r>
              <m:r>
                <m:rPr>
                  <m:sty m:val="p"/>
                </m:rPr>
                <m:t>)∝[</m:t>
              </m:r>
              <m:r>
                <m:rPr/>
                <m:t>1</m:t>
              </m:r>
              <m:r>
                <m:rPr>
                  <m:sty m:val="p"/>
                </m:rPr>
                <m:t>−(</m:t>
              </m:r>
              <m:r>
                <m:rPr/>
                <m:t>T</m:t>
              </m:r>
              <m:r>
                <m:rPr>
                  <m:sty m:val="p"/>
                </m:rPr>
                <m:t>/</m:t>
              </m:r>
              <m:sSub>
                <m:sSubPr/>
                <m:e>
                  <m:r>
                    <m:rPr/>
                    <m:t>T</m:t>
                  </m:r>
                </m:e>
                <m:sub>
                  <m:r>
                    <m:rPr/>
                    <m:t>c</m:t>
                  </m:r>
                </m:sub>
              </m:sSub>
              <m:sSup>
                <m:sSupPr/>
                <m:e>
                  <m:r>
                    <m:rPr>
                      <m:sty m:val="p"/>
                    </m:rPr>
                    <m:t>)</m:t>
                  </m:r>
                </m:e>
                <m:sup>
                  <m:r>
                    <m:rPr/>
                    <m:t>4</m:t>
                  </m:r>
                </m:sup>
              </m:sSup>
              <m:sSup>
                <m:sSupPr/>
                <m:e>
                  <m:r>
                    <m:rPr>
                      <m:sty m:val="p"/>
                    </m:rPr>
                    <m:t>]</m:t>
                  </m:r>
                </m:e>
                <m:sup>
                  <m:r>
                    <m:rPr>
                      <m:sty m:val="p"/>
                    </m:rPr>
                    <m:t>−</m:t>
                  </m:r>
                  <m:r>
                    <m:rPr/>
                    <m:t>1</m:t>
                  </m:r>
                  <m:r>
                    <m:rPr>
                      <m:sty m:val="p"/>
                    </m:rPr>
                    <m:t>/</m:t>
                  </m:r>
                  <m:r>
                    <m:rPr/>
                    <m:t>2</m:t>
                  </m:r>
                </m:sup>
              </m:sSup>
            </m:oMath>
          </w:p>
        </w:tc>
      </w:tr>
      <w:tr w14:paraId="1A049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94D397">
            <w:pPr>
              <w:pStyle w:val="26"/>
              <w:jc w:val="left"/>
            </w:pPr>
            <w:r>
              <w:t>FeSe</w:t>
            </w:r>
          </w:p>
        </w:tc>
        <w:tc>
          <w:tcPr>
            <w:tcW w:w="461" w:type="pct"/>
          </w:tcPr>
          <w:p w14:paraId="33E38558">
            <w:pPr>
              <w:pStyle w:val="26"/>
              <w:jc w:val="left"/>
            </w:pPr>
            <w:r>
              <w:rPr>
                <w:rFonts w:hint="eastAsia"/>
              </w:rPr>
              <w:t>s±波</w:t>
            </w:r>
          </w:p>
        </w:tc>
        <w:tc>
          <w:tcPr>
            <w:tcW w:w="748" w:type="pct"/>
          </w:tcPr>
          <w:p w14:paraId="4FAB776C">
            <w:pPr>
              <w:pStyle w:val="26"/>
              <w:jc w:val="left"/>
            </w:pPr>
            <w:r>
              <w:t xml:space="preserve"> ~65.6 Å</w:t>
            </w:r>
          </w:p>
        </w:tc>
        <w:tc>
          <w:tcPr>
            <w:tcW w:w="620" w:type="pct"/>
          </w:tcPr>
          <w:p w14:paraId="26CF1016">
            <w:pPr>
              <w:pStyle w:val="26"/>
              <w:jc w:val="left"/>
            </w:pPr>
            <m:oMathPara>
              <m:oMath>
                <m:r>
                  <m:rPr>
                    <m:sty m:val="p"/>
                  </m:rPr>
                  <m:t>∼</m:t>
                </m:r>
                <m:r>
                  <m:rPr/>
                  <m:t>5.2</m:t>
                </m:r>
              </m:oMath>
            </m:oMathPara>
          </w:p>
        </w:tc>
        <w:tc>
          <w:p w14:paraId="574C6429">
            <w:pPr>
              <w:pStyle w:val="26"/>
              <w:jc w:val="left"/>
            </w:pPr>
            <w:r>
              <w:rPr>
                <w:rFonts w:hint="eastAsia"/>
              </w:rPr>
              <w:t>隧道谱显示s±波能隙；中子散射显示自旋共振峰</w:t>
            </w:r>
            <w:r>
              <w:t xml:space="preserve"> </w:t>
            </w:r>
            <m:oMath>
              <m:sSub>
                <m:sSubPr/>
                <m:e>
                  <m:r>
                    <m:rPr/>
                    <m:t>ω</m:t>
                  </m:r>
                </m:e>
                <m:sub>
                  <m:r>
                    <m:rPr>
                      <m:sty m:val="p"/>
                    </m:rPr>
                    <m:t>res</m:t>
                  </m:r>
                </m:sub>
              </m:sSub>
              <m:r>
                <m:rPr>
                  <m:sty m:val="p"/>
                </m:rPr>
                <m:t>≈</m:t>
              </m:r>
              <m:r>
                <m:rPr/>
                <m:t>2</m:t>
              </m:r>
              <m:r>
                <m:rPr>
                  <m:sty m:val="p"/>
                </m:rPr>
                <m:t>Δ</m:t>
              </m:r>
            </m:oMath>
            <w:r>
              <w:rPr>
                <w:rFonts w:hint="eastAsia"/>
              </w:rPr>
              <w:t>；热容跳跃</w:t>
            </w:r>
            <w:r>
              <w:t xml:space="preserve"> </w:t>
            </w:r>
            <m:oMath>
              <m:r>
                <m:rPr>
                  <m:sty m:val="p"/>
                </m:rPr>
                <m:t>Δ</m:t>
              </m:r>
              <m:r>
                <m:rPr/>
                <m:t>C</m:t>
              </m:r>
              <m:r>
                <m:rPr>
                  <m:sty m:val="p"/>
                </m:rPr>
                <m:t>/</m:t>
              </m:r>
              <m:sSub>
                <m:sSubPr/>
                <m:e>
                  <m:r>
                    <m:rPr/>
                    <m:t>C</m:t>
                  </m:r>
                </m:e>
                <m:sub>
                  <m:r>
                    <m:rPr/>
                    <m:t>n</m:t>
                  </m:r>
                </m:sub>
              </m:sSub>
              <m:r>
                <m:rPr>
                  <m:sty m:val="p"/>
                </m:rPr>
                <m:t>≈</m:t>
              </m:r>
              <m:r>
                <m:rPr/>
                <m:t>1.43</m:t>
              </m:r>
            </m:oMath>
          </w:p>
        </w:tc>
      </w:tr>
    </w:tbl>
    <w:p w14:paraId="49791A42">
      <w:pPr>
        <w:pStyle w:val="3"/>
      </w:pPr>
      <w:r>
        <w:rPr>
          <w:rFonts w:hint="eastAsia"/>
        </w:rPr>
        <w:t>这些计算结果表明，场组合波函数理论能够定量描述非常规超导体的基本物理参数，并给出明确的实验可检验预言。</w:t>
      </w:r>
    </w:p>
    <w:p w14:paraId="42546353">
      <w:pPr>
        <w:pStyle w:val="26"/>
        <w:numPr>
          <w:ilvl w:val="0"/>
          <w:numId w:val="9"/>
        </w:numPr>
        <w:rPr>
          <w:b/>
          <w:bCs/>
        </w:rPr>
      </w:pPr>
      <w:r>
        <w:rPr>
          <w:rFonts w:hint="eastAsia"/>
          <w:b/>
          <w:bCs/>
        </w:rPr>
        <w:t>理论评价与展望</w:t>
      </w:r>
    </w:p>
    <w:p w14:paraId="2E2A3016">
      <w:pPr>
        <w:pStyle w:val="4"/>
      </w:pPr>
      <w:r>
        <w:rPr>
          <w:b/>
          <w:bCs/>
        </w:rPr>
        <w:t xml:space="preserve">7.1 </w:t>
      </w:r>
      <w:r>
        <w:rPr>
          <w:rFonts w:hint="eastAsia"/>
          <w:b/>
          <w:bCs/>
        </w:rPr>
        <w:t>核心创新点</w:t>
      </w:r>
    </w:p>
    <w:p w14:paraId="3CD5148C">
      <w:pPr>
        <w:pStyle w:val="3"/>
      </w:pPr>
      <w:r>
        <w:rPr>
          <w:rFonts w:hint="eastAsia"/>
        </w:rPr>
        <w:t>（1）理论视角新颖</w:t>
      </w:r>
      <w:r>
        <w:br w:type="textWrapping"/>
      </w:r>
      <w:r>
        <w:rPr>
          <w:rFonts w:hint="eastAsia"/>
        </w:rPr>
        <w:t>首次从波函数紧致化和库柏对-声子同频共振的角度，统一解释了正常态电阻（单电子波函数弥漫导致高散射）与超导零电阻（库柏对波函数紧致+共振导致散射几率为零）的物理起源，填补了BCS理论在直观物理图像上的不足。</w:t>
      </w:r>
    </w:p>
    <w:p w14:paraId="509E0512">
      <w:pPr>
        <w:pStyle w:val="3"/>
      </w:pPr>
      <w:r>
        <w:rPr>
          <w:rFonts w:hint="eastAsia"/>
        </w:rPr>
        <w:t>（2）理论自洽性较好</w:t>
      </w:r>
      <w:r>
        <w:br w:type="textWrapping"/>
      </w:r>
      <w:r>
        <w:rPr>
          <w:rFonts w:hint="eastAsia"/>
        </w:rPr>
        <w:t>将场组合波函数（A/B/C场）框架与超导核心物理量（相干长度、超导能隙）结合，且推导的定量关系（如相干长度公式、热容跳跃值）与BCS理论预言一致，实现了新框架与经典理论的自洽衔接。</w:t>
      </w:r>
    </w:p>
    <w:p w14:paraId="094DD59D">
      <w:pPr>
        <w:pStyle w:val="3"/>
      </w:pPr>
      <w:r>
        <w:rPr>
          <w:rFonts w:hint="eastAsia"/>
        </w:rPr>
        <w:t>（3）物理图像直观</w:t>
      </w:r>
      <w:r>
        <w:br w:type="textWrapping"/>
      </w:r>
      <w:r>
        <w:rPr>
          <w:rFonts w:hint="eastAsia"/>
        </w:rPr>
        <w:t>把抽象的量子态转化为”波函数体积”“同频共振”等具象化概念，降低了超导微观机制的理解门槛，对凝聚态物理的科普和理论推广有积极意义。</w:t>
      </w:r>
    </w:p>
    <w:p w14:paraId="14337E2D">
      <w:pPr>
        <w:pStyle w:val="3"/>
        <w:rPr>
          <w:b/>
          <w:bCs/>
        </w:rPr>
      </w:pPr>
      <w:r>
        <w:rPr>
          <w:b/>
          <w:bCs/>
        </w:rPr>
        <w:t xml:space="preserve">7.2 </w:t>
      </w:r>
      <w:r>
        <w:rPr>
          <w:rFonts w:hint="eastAsia"/>
          <w:b/>
          <w:bCs/>
        </w:rPr>
        <w:t>存在的局限性</w:t>
      </w:r>
    </w:p>
    <w:p w14:paraId="710F8252">
      <w:pPr>
        <w:pStyle w:val="3"/>
      </w:pPr>
      <w:r>
        <w:rPr>
          <w:rFonts w:hint="eastAsia"/>
        </w:rPr>
        <w:t>（1）基础理论的独立性存疑</w:t>
      </w:r>
      <w:r>
        <w:br w:type="textWrapping"/>
      </w:r>
      <w:r>
        <w:rPr>
          <w:rFonts w:hint="eastAsia"/>
        </w:rPr>
        <w:t>论文核心的李-赵场组合波函数理论（A/B/C场的划分）未明确其与现有量子场论体系的兼容性，也未提供该理论独立的实验验证依据，核心假设的物理本质和普适性有待进一步论证。</w:t>
      </w:r>
    </w:p>
    <w:p w14:paraId="5347E07C">
      <w:pPr>
        <w:pStyle w:val="3"/>
      </w:pPr>
      <w:r>
        <w:rPr>
          <w:rFonts w:hint="eastAsia"/>
        </w:rPr>
        <w:t>（2）关键机制的定量支撑不足</w:t>
      </w:r>
      <w:r>
        <w:br w:type="textWrapping"/>
      </w:r>
      <w:r>
        <w:rPr>
          <w:rFonts w:hint="eastAsia"/>
        </w:rPr>
        <w:t>“同频共振导致散射矩阵元消失”的核心推导虽然给出了定量计算，但其中关于库柏对波函数与声子波函数关系的假设需要更严格的量子力学证明；“波函数紧致化”的定量定义（如体积的具体物理量纲、与相干长度的精准映射）也缺乏明确的数学建模。</w:t>
      </w:r>
    </w:p>
    <w:p w14:paraId="3DB82A8A">
      <w:pPr>
        <w:pStyle w:val="3"/>
      </w:pPr>
      <w:r>
        <w:rPr>
          <w:rFonts w:hint="eastAsia"/>
        </w:rPr>
        <w:t>（3）适用范围未明确</w:t>
      </w:r>
      <w:r>
        <w:br w:type="textWrapping"/>
      </w:r>
      <w:r>
        <w:rPr>
          <w:rFonts w:hint="eastAsia"/>
        </w:rPr>
        <w:t>虽然论文扩展了非常规超导体的理论解释，并针对YBa₂Cu₃O₇和FeSe进行了详细计算和对比，给出了可检验预言，但未系统讨论该框架在拓扑超导、重费米子超导等其他非常规超导体体系中的适用性。</w:t>
      </w:r>
    </w:p>
    <w:p w14:paraId="1AC59850">
      <w:pPr>
        <w:pStyle w:val="3"/>
      </w:pPr>
      <w:r>
        <w:t xml:space="preserve">7.3 </w:t>
      </w:r>
      <w:r>
        <w:rPr>
          <w:rFonts w:hint="eastAsia"/>
        </w:rPr>
        <w:t>整体学术价值</w:t>
      </w:r>
    </w:p>
    <w:p w14:paraId="1B74BD9E">
      <w:pPr>
        <w:pStyle w:val="3"/>
      </w:pPr>
      <w:r>
        <w:rPr>
          <w:rFonts w:hint="eastAsia"/>
        </w:rPr>
        <w:t>该论文的核心贡献在于为超导机制提供了全新的理论诠释维度，其”波函数紧致化”的核心思想可启发后续对量子态空间分布与输运特性关联的研究；但作为原创理论，需先完成基础场组合理论的独立验证、关键机制的定量补全，才能进一步确立其在凝聚态物理领域的学术地位。</w:t>
      </w:r>
    </w:p>
    <w:p w14:paraId="179B1B44">
      <w:pPr>
        <w:pStyle w:val="3"/>
      </w:pPr>
      <w:r>
        <w:rPr>
          <w:rFonts w:hint="eastAsia"/>
        </w:rPr>
        <w:t>未来研究方向：</w:t>
      </w:r>
      <w:r>
        <w:br w:type="textWrapping"/>
      </w:r>
      <w:r>
        <w:t xml:space="preserve">1. </w:t>
      </w:r>
      <w:r>
        <w:rPr>
          <w:rFonts w:hint="eastAsia"/>
        </w:rPr>
        <w:t>建立场组合波函数理论与标准量子场论的对应关系，证明其在低能标下的还原性。</w:t>
      </w:r>
      <w:r>
        <w:br w:type="textWrapping"/>
      </w:r>
      <w:r>
        <w:t xml:space="preserve">2. </w:t>
      </w:r>
      <w:r>
        <w:rPr>
          <w:rFonts w:hint="eastAsia"/>
        </w:rPr>
        <w:t>发展波函数紧致化的严格数学定义，建立与相干长度、穿透深度等实验可观测量的定量关系。</w:t>
      </w:r>
      <w:r>
        <w:br w:type="textWrapping"/>
      </w:r>
      <w:r>
        <w:t xml:space="preserve">3. </w:t>
      </w:r>
      <w:r>
        <w:rPr>
          <w:rFonts w:hint="eastAsia"/>
        </w:rPr>
        <w:t>针对具体非常规超导体材料，计算能隙函数、相干长度等物理量，与实验数据对比。</w:t>
      </w:r>
      <w:r>
        <w:br w:type="textWrapping"/>
      </w:r>
      <w:r>
        <w:t xml:space="preserve">4. </w:t>
      </w:r>
      <w:r>
        <w:rPr>
          <w:rFonts w:hint="eastAsia"/>
        </w:rPr>
        <w:t>探索该理论在拓扑超导、高温超导等前沿领域的应用。</w:t>
      </w:r>
    </w:p>
    <w:p w14:paraId="26BB03F9">
      <w:pPr>
        <w:pStyle w:val="3"/>
      </w:pPr>
      <w:r>
        <w:rPr>
          <w:rFonts w:hint="eastAsia"/>
          <w:b/>
          <w:bCs/>
        </w:rPr>
        <w:t>参考文献</w:t>
      </w:r>
      <w:r>
        <w:rPr>
          <w:b/>
          <w:bCs/>
        </w:rPr>
        <w:br w:type="textWrapping"/>
      </w:r>
      <w:r>
        <w:t>[1] Bardeen, J., Cooper, L. N., &amp; Schrieffer, J. R. Theory of Superconductivity. Phys. Rev. 108, 1175 (1957).</w:t>
      </w:r>
      <w:r>
        <w:br w:type="textWrapping"/>
      </w:r>
      <w:r>
        <w:t>[2] Tinkham, M. Introduction to Superconductivity. McGraw-Hill (1996).</w:t>
      </w:r>
      <w:r>
        <w:br w:type="textWrapping"/>
      </w:r>
      <w:r>
        <w:t>[3] de Gennes, P. G. Superconductivity of Metals and Alloys. Westview Press (1999).</w:t>
      </w:r>
      <w:r>
        <w:br w:type="textWrapping"/>
      </w:r>
      <w:r>
        <w:t>[4] Li, Z. J., Zhao, G. Y. Field Combination Theory: A Complete Framework. Preprint (2023).</w:t>
      </w:r>
      <w:r>
        <w:br w:type="textWrapping"/>
      </w:r>
      <w:r>
        <w:t>[5] Bednorz, J. G., &amp; Müller, K. A. Possible high Tc superconductivity in the Ba-La-Cu-O system. Z. Phys. B 64, 189 (1986).</w:t>
      </w:r>
      <w:r>
        <w:br w:type="textWrapping"/>
      </w:r>
      <w:r>
        <w:t>[6] Kamihara, Y., et al. Iron-Based Layered Superconductor La[O₁₋ₓFₓ]FeAs (x = 0.05-0.12) with Tc = 26 K. J. Am. Chem. Soc. 130, 3296 (2008).</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0"/>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213766F"/>
    <w:rsid w:val="187B19BC"/>
    <w:rsid w:val="51BB0241"/>
    <w:rsid w:val="671B3AC1"/>
    <w:rsid w:val="7E2F74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1905</Words>
  <Characters>2173</Characters>
  <Lines>30</Lines>
  <Paragraphs>8</Paragraphs>
  <TotalTime>1</TotalTime>
  <ScaleCrop>false</ScaleCrop>
  <LinksUpToDate>false</LinksUpToDate>
  <CharactersWithSpaces>2247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2025-12-07T04:56:00Z</dcterms:created>
  <dc:creator>迈斯纳效应</dc:creator>
  <cp:lastModifiedBy>迈斯纳效应</cp:lastModifiedBy>
  <dcterms:modified xsi:type="dcterms:W3CDTF">2025-12-07T06:49:30Z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515497029DD243B9904685FB07E75E30_12</vt:lpwstr>
  </property>
</Properties>
</file>