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D2288">
      <w:pPr>
        <w:pStyle w:val="4"/>
        <w:rPr>
          <w:b/>
          <w:bCs/>
          <w:sz w:val="28"/>
          <w:szCs w:val="28"/>
        </w:rPr>
      </w:pPr>
      <w:r>
        <w:rPr>
          <w:b/>
          <w:bCs/>
          <w:sz w:val="28"/>
          <w:szCs w:val="28"/>
        </w:rPr>
        <w:t>Particle Dispersion Volume and Quantum Stationary States: A Unified Model of Electron and Neutrino Behavior Based on Low-Energy-Level Coupling of ABC Field Combination Wavefunctions</w:t>
      </w:r>
    </w:p>
    <w:p w14:paraId="4A62199A">
      <w:pPr>
        <w:pStyle w:val="3"/>
      </w:pPr>
      <w:r>
        <w:rPr>
          <w:b/>
          <w:bCs/>
        </w:rPr>
        <w:t>Authors:</w:t>
      </w:r>
      <w:r>
        <w:t xml:space="preserve"> Li Zhijun¹,*, Zhao Guangyao²</w:t>
      </w:r>
      <w:r>
        <w:br w:type="textWrapping"/>
      </w:r>
      <w:r>
        <w:t>Affiliations:</w:t>
      </w:r>
      <w:r>
        <w:br w:type="textWrapping"/>
      </w:r>
      <w:r>
        <w:t>1. Animal Husbandry School, Shanxi Provincial Department of Agriculture</w:t>
      </w:r>
      <w:r>
        <w:br w:type="textWrapping"/>
      </w:r>
      <w:r>
        <w:t>2. Chongqing University</w:t>
      </w:r>
    </w:p>
    <w:p w14:paraId="64DCFC40">
      <w:pPr>
        <w:pStyle w:val="3"/>
      </w:pPr>
      <w:r>
        <w:rPr>
          <w:b/>
          <w:bCs/>
        </w:rPr>
        <w:t>Abstract</w:t>
      </w:r>
      <w:r>
        <w:br w:type="textWrapping"/>
      </w:r>
      <w:r>
        <w:t xml:space="preserve">Based on the Li-Zhao field combination wavefunction theory, this paper proposes a novel unified interpretation of the spatial extension (“dispersion volume”) of elementary particles and their physical behavior. The core thesis is that the spatial dispersion of a particle is jointly determined by the wave energy level </w:t>
      </w:r>
      <m:oMath>
        <m:sSub>
          <m:sSubPr/>
          <m:e>
            <m:r>
              <m:rPr/>
              <m:t>E</m:t>
            </m:r>
          </m:e>
          <m:sub>
            <m:r>
              <m:rPr/>
              <m:t>A</m:t>
            </m:r>
          </m:sub>
        </m:sSub>
      </m:oMath>
      <w:r>
        <w:t xml:space="preserve"> of the electromagnetic vortex field (A-field) and the excitation energy level </w:t>
      </w:r>
      <m:oMath>
        <m:sSub>
          <m:sSubPr/>
          <m:e>
            <m:r>
              <m:rPr/>
              <m:t>E</m:t>
            </m:r>
          </m:e>
          <m:sub>
            <m:r>
              <m:rPr/>
              <m:t>C</m:t>
            </m:r>
          </m:sub>
        </m:sSub>
      </m:oMath>
      <w:r>
        <w:t xml:space="preserve"> of the Higgs-mass vortex field (C-field) within its field combination wavefunction </w:t>
      </w:r>
      <m:oMath>
        <m:r>
          <m:rPr>
            <m:sty m:val="p"/>
          </m:rPr>
          <m:t>Ψ⟩=</m:t>
        </m:r>
        <m:r>
          <m:rPr/>
          <m:t>A</m:t>
        </m:r>
        <m:r>
          <m:rPr>
            <m:sty m:val="p"/>
          </m:rPr>
          <m:t>⟩⊗</m:t>
        </m:r>
        <m:r>
          <m:rPr/>
          <m:t>B</m:t>
        </m:r>
        <m:r>
          <m:rPr>
            <m:sty m:val="p"/>
          </m:rPr>
          <m:t>⟩⊗</m:t>
        </m:r>
        <m:r>
          <m:rPr/>
          <m:t>C</m:t>
        </m:r>
        <m:r>
          <m:rPr>
            <m:sty m:val="p"/>
          </m:rPr>
          <m:t>⟩,</m:t>
        </m:r>
      </m:oMath>
      <w:r>
        <w:t xml:space="preserve"> through the coupling relation </w:t>
      </w:r>
      <m:oMath>
        <m:sSub>
          <m:sSubPr/>
          <m:e>
            <m:r>
              <m:rPr/>
              <m:t>E</m:t>
            </m:r>
          </m:e>
          <m:sub>
            <m:r>
              <m:rPr/>
              <m:t>A</m:t>
            </m:r>
          </m:sub>
        </m:sSub>
        <m:r>
          <m:rPr>
            <m:sty m:val="p"/>
          </m:rPr>
          <m:t>⋅</m:t>
        </m:r>
        <m:sSub>
          <m:sSubPr/>
          <m:e>
            <m:r>
              <m:rPr/>
              <m:t>E</m:t>
            </m:r>
          </m:e>
          <m:sub>
            <m:r>
              <m:rPr/>
              <m:t>C</m:t>
            </m:r>
          </m:sub>
        </m:sSub>
        <m:r>
          <m:rPr>
            <m:sty m:val="p"/>
          </m:rPr>
          <m:t>=</m:t>
        </m:r>
        <m:sSub>
          <m:sSubPr/>
          <m:e>
            <m:r>
              <m:rPr>
                <m:sty m:val="p"/>
                <m:scr m:val="script"/>
              </m:rPr>
              <m:t>ℰ</m:t>
            </m:r>
          </m:e>
          <m:sub>
            <m:r>
              <m:rPr/>
              <m:t>0</m:t>
            </m:r>
          </m:sub>
        </m:sSub>
        <m:r>
          <m:rPr>
            <m:sty m:val="p"/>
          </m:rPr>
          <m:t>.</m:t>
        </m:r>
      </m:oMath>
      <w:r>
        <w:t xml:space="preserve"> Low-energy-level coupling </w:t>
      </w:r>
      <m:oMath>
        <m:r>
          <m:rPr>
            <m:sty m:val="p"/>
          </m:rPr>
          <m:t>(</m:t>
        </m:r>
        <m:sSub>
          <m:sSubPr/>
          <m:e>
            <m:r>
              <m:rPr/>
              <m:t>E</m:t>
            </m:r>
          </m:e>
          <m:sub>
            <m:r>
              <m:rPr/>
              <m:t>A</m:t>
            </m:r>
          </m:sub>
        </m:sSub>
        <m:r>
          <m:rPr>
            <m:sty m:val="p"/>
          </m:rPr>
          <m:t>∼</m:t>
        </m:r>
        <m:sSub>
          <m:sSubPr/>
          <m:e>
            <m:r>
              <m:rPr/>
              <m:t>E</m:t>
            </m:r>
          </m:e>
          <m:sub>
            <m:r>
              <m:rPr/>
              <m:t>C</m:t>
            </m:r>
          </m:sub>
        </m:sSub>
        <m:r>
          <m:rPr>
            <m:sty m:val="p"/>
          </m:rPr>
          <m:t>∼</m:t>
        </m:r>
        <m:r>
          <m:rPr/>
          <m:t>0</m:t>
        </m:r>
        <m:r>
          <m:rPr>
            <m:sty m:val="p"/>
          </m:rPr>
          <m:t>)</m:t>
        </m:r>
      </m:oMath>
      <w:r>
        <w:t xml:space="preserve"> leads to high delocalization of the wavefunction in configuration space, manifesting as a huge “dispersion volume.” The charge property of a particle is uniquely determined by the topological charge </w:t>
      </w:r>
      <m:oMath>
        <m:sSub>
          <m:sSubPr/>
          <m:e>
            <m:r>
              <m:rPr/>
              <m:t>s</m:t>
            </m:r>
          </m:e>
          <m:sub>
            <m:r>
              <m:rPr/>
              <m:t>B</m:t>
            </m:r>
          </m:sub>
        </m:sSub>
      </m:oMath>
      <w:r>
        <w:t xml:space="preserve"> of the B-field, while the coupling of the A and C fields jointly determines the particle’s mass, momentum, and the spatial distribution characteristics of its wavefunction. We demonstrate:</w:t>
      </w:r>
      <w:r>
        <w:br w:type="textWrapping"/>
      </w:r>
      <w:r>
        <w:t xml:space="preserve">1. Electron Stationary States: The stable “orbit” of an electron in an atom is not the circular motion of a point particle but an “emergence” of the stationary probability distribution </w:t>
      </w:r>
      <m:oMath>
        <m:sSub>
          <m:sSubPr/>
          <m:e>
            <m:r>
              <m:rPr/>
              <m:t>ψ</m:t>
            </m:r>
          </m:e>
          <m:sub>
            <m:r>
              <m:rPr/>
              <m:t>e</m:t>
            </m:r>
          </m:sub>
        </m:sSub>
        <m:r>
          <m:rPr>
            <m:sty m:val="p"/>
          </m:rPr>
          <m:t>(</m:t>
        </m:r>
        <m:acc>
          <m:accPr>
            <m:chr m:val="⃗"/>
          </m:accPr>
          <m:e>
            <m:r>
              <m:rPr/>
              <m:t>r</m:t>
            </m:r>
          </m:e>
        </m:acc>
        <m:sSup>
          <m:sSupPr/>
          <m:e>
            <m:r>
              <m:rPr>
                <m:sty m:val="p"/>
              </m:rPr>
              <m:t>)</m:t>
            </m:r>
          </m:e>
          <m:sup>
            <m:r>
              <m:rPr/>
              <m:t>2</m:t>
            </m:r>
          </m:sup>
        </m:sSup>
      </m:oMath>
      <w:r>
        <w:t xml:space="preserve"> of its diffuse wavefunction </w:t>
      </w:r>
      <m:oMath>
        <m:sSub>
          <m:sSubPr/>
          <m:e>
            <m:r>
              <m:rPr/>
              <m:t>ψ</m:t>
            </m:r>
          </m:e>
          <m:sub>
            <m:r>
              <m:rPr/>
              <m:t>e</m:t>
            </m:r>
          </m:sub>
        </m:sSub>
        <m:r>
          <m:rPr>
            <m:sty m:val="p"/>
          </m:rPr>
          <m:t>(</m:t>
        </m:r>
        <m:acc>
          <m:accPr>
            <m:chr m:val="⃗"/>
          </m:accPr>
          <m:e>
            <m:r>
              <m:rPr/>
              <m:t>r</m:t>
            </m:r>
          </m:e>
        </m:acc>
        <m:r>
          <m:rPr>
            <m:sty m:val="p"/>
          </m:rPr>
          <m:t>)</m:t>
        </m:r>
      </m:oMath>
      <w:r>
        <w:t xml:space="preserve"> around the nucleus, resulting from its low A-C energy level coupling. This stationary state is an eigen-solution of the Schrödinger equation </w:t>
      </w:r>
      <m:oMath>
        <m:acc>
          <m:accPr/>
          <m:e>
            <m:r>
              <m:rPr/>
              <m:t>H</m:t>
            </m:r>
          </m:e>
        </m:acc>
        <m:sSub>
          <m:sSubPr/>
          <m:e>
            <m:r>
              <m:rPr/>
              <m:t>ψ</m:t>
            </m:r>
          </m:e>
          <m:sub>
            <m:r>
              <m:rPr/>
              <m:t>e</m:t>
            </m:r>
          </m:sub>
        </m:sSub>
        <m:r>
          <m:rPr>
            <m:sty m:val="p"/>
          </m:rPr>
          <m:t>=</m:t>
        </m:r>
        <m:r>
          <m:rPr/>
          <m:t>E</m:t>
        </m:r>
        <m:sSub>
          <m:sSubPr/>
          <m:e>
            <m:r>
              <m:rPr/>
              <m:t>ψ</m:t>
            </m:r>
          </m:e>
          <m:sub>
            <m:r>
              <m:rPr/>
              <m:t>e</m:t>
            </m:r>
          </m:sub>
        </m:sSub>
        <m:r>
          <m:rPr>
            <m:sty m:val="p"/>
          </m:rPr>
          <m:t>.</m:t>
        </m:r>
      </m:oMath>
      <w:r>
        <w:t xml:space="preserve"> The electron’s charge (determined by the B-field) allows its wavefunction to interact strongly with the nucleus via the Coulomb potential </w:t>
      </w:r>
      <m:oMath>
        <m:r>
          <m:rPr/>
          <m:t>V</m:t>
        </m:r>
        <m:r>
          <m:rPr>
            <m:sty m:val="p"/>
          </m:rPr>
          <m:t>(</m:t>
        </m:r>
        <m:r>
          <m:rPr/>
          <m:t>r</m:t>
        </m:r>
        <m:r>
          <m:rPr>
            <m:sty m:val="p"/>
          </m:rPr>
          <m:t>)=−</m:t>
        </m:r>
        <m:sSup>
          <m:sSupPr/>
          <m:e>
            <m:r>
              <m:rPr/>
              <m:t>e</m:t>
            </m:r>
          </m:e>
          <m:sup>
            <m:r>
              <m:rPr/>
              <m:t>2</m:t>
            </m:r>
          </m:sup>
        </m:sSup>
        <m:r>
          <m:rPr>
            <m:sty m:val="p"/>
          </m:rPr>
          <m:t>/</m:t>
        </m:r>
        <m:r>
          <m:rPr/>
          <m:t>r</m:t>
        </m:r>
        <m:r>
          <m:rPr>
            <m:sty m:val="p"/>
          </m:rPr>
          <m:t>,</m:t>
        </m:r>
      </m:oMath>
      <w:r>
        <w:t xml:space="preserve"> forming a stable bound state.</w:t>
      </w:r>
      <w:r>
        <w:br w:type="textWrapping"/>
      </w:r>
      <w:r>
        <w:t xml:space="preserve">2. Low Neutrino Reaction Cross-section: Due to the extremely low A-C coupling energy level of the neutrino </w:t>
      </w:r>
      <m:oMath>
        <m:r>
          <m:rPr>
            <m:sty m:val="p"/>
          </m:rPr>
          <m:t>(</m:t>
        </m:r>
        <m:sSub>
          <m:sSubPr/>
          <m:e>
            <m:r>
              <m:rPr/>
              <m:t>E</m:t>
            </m:r>
          </m:e>
          <m:sub>
            <m:r>
              <m:rPr/>
              <m:t>C</m:t>
            </m:r>
          </m:sub>
        </m:sSub>
        <m:r>
          <m:rPr>
            <m:sty m:val="p"/>
          </m:rPr>
          <m:t>∼</m:t>
        </m:r>
        <m:sSub>
          <m:sSubPr/>
          <m:e>
            <m:r>
              <m:rPr/>
              <m:t>m</m:t>
            </m:r>
          </m:e>
          <m:sub>
            <m:r>
              <m:rPr/>
              <m:t>ν</m:t>
            </m:r>
          </m:sub>
        </m:sSub>
        <m:sSup>
          <m:sSupPr/>
          <m:e>
            <m:r>
              <m:rPr/>
              <m:t>c</m:t>
            </m:r>
          </m:e>
          <m:sup>
            <m:r>
              <m:rPr/>
              <m:t>2</m:t>
            </m:r>
          </m:sup>
        </m:sSup>
        <m:r>
          <m:rPr>
            <m:sty m:val="p"/>
          </m:rPr>
          <m:t>∼</m:t>
        </m:r>
        <m:r>
          <m:rPr/>
          <m:t>0.1</m:t>
        </m:r>
        <m:r>
          <m:rPr>
            <m:sty m:val="p"/>
          </m:rPr>
          <m:t>eV),</m:t>
        </m:r>
      </m:oMath>
      <w:r>
        <w:t xml:space="preserve"> its dispersion volume </w:t>
      </w:r>
      <m:oMath>
        <m:sSub>
          <m:sSubPr/>
          <m:e>
            <m:r>
              <m:rPr/>
              <m:t>V</m:t>
            </m:r>
          </m:e>
          <m:sub>
            <m:r>
              <m:rPr/>
              <m:t>ν</m:t>
            </m:r>
          </m:sub>
        </m:sSub>
      </m:oMath>
      <w:r>
        <w:t xml:space="preserve"> is much larger than that of the electron. Its weak interaction cross-section with a nucleus, </w:t>
      </w:r>
      <m:oMath>
        <m:sSub>
          <m:sSubPr/>
          <m:e>
            <m:r>
              <m:rPr/>
              <m:t>σ</m:t>
            </m:r>
          </m:e>
          <m:sub>
            <m:r>
              <m:rPr/>
              <m:t>ν</m:t>
            </m:r>
          </m:sub>
        </m:sSub>
        <m:r>
          <m:rPr>
            <m:sty m:val="p"/>
          </m:rPr>
          <m:t>,</m:t>
        </m:r>
      </m:oMath>
      <w:r>
        <w:t xml:space="preserve"> is proportional to </w:t>
      </w:r>
      <m:oMath>
        <m:sSubSup>
          <m:sSubSupPr/>
          <m:e>
            <m:r>
              <m:rPr/>
              <m:t>ψ</m:t>
            </m:r>
          </m:e>
          <m:sub>
            <m:r>
              <m:rPr/>
              <m:t>ν</m:t>
            </m:r>
          </m:sub>
          <m:sup>
            <m:r>
              <m:rPr/>
              <m:t>2</m:t>
            </m:r>
          </m:sup>
        </m:sSubSup>
        <m:sSub>
          <m:sSubPr/>
          <m:e>
            <m:r>
              <m:rPr/>
              <m:t>σ</m:t>
            </m:r>
          </m:e>
          <m:sub>
            <m:r>
              <m:rPr>
                <m:sty m:val="p"/>
              </m:rPr>
              <m:t>nucl</m:t>
            </m:r>
          </m:sub>
        </m:sSub>
        <m:r>
          <m:rPr>
            <m:sty m:val="p"/>
          </m:rPr>
          <m:t>.</m:t>
        </m:r>
      </m:oMath>
      <w:r>
        <w:t xml:space="preserve"> Because the neutrino wavefunction is extremely diffuse, its probability amplitude at the nucleus, </w:t>
      </w:r>
      <m:oMath>
        <m:sSubSup>
          <m:sSubSupPr/>
          <m:e>
            <m:r>
              <m:rPr/>
              <m:t>ψ</m:t>
            </m:r>
          </m:e>
          <m:sub>
            <m:r>
              <m:rPr/>
              <m:t>ν</m:t>
            </m:r>
          </m:sub>
          <m:sup>
            <m:r>
              <m:rPr/>
              <m:t>2</m:t>
            </m:r>
          </m:sup>
        </m:sSubSup>
        <m:r>
          <m:rPr>
            <m:sty m:val="p"/>
          </m:rPr>
          <m:t>∼</m:t>
        </m:r>
        <m:r>
          <m:rPr/>
          <m:t>1</m:t>
        </m:r>
        <m:r>
          <m:rPr>
            <m:sty m:val="p"/>
          </m:rPr>
          <m:t>/</m:t>
        </m:r>
        <m:sSub>
          <m:sSubPr/>
          <m:e>
            <m:r>
              <m:rPr/>
              <m:t>V</m:t>
            </m:r>
          </m:e>
          <m:sub>
            <m:r>
              <m:rPr/>
              <m:t>ν</m:t>
            </m:r>
          </m:sub>
        </m:sSub>
        <m:r>
          <m:rPr>
            <m:sty m:val="p"/>
          </m:rPr>
          <m:t>,</m:t>
        </m:r>
      </m:oMath>
      <w:r>
        <w:t xml:space="preserve"> is extremely small, resulting in an exceptionally small reaction cross-section.</w:t>
      </w:r>
    </w:p>
    <w:p w14:paraId="2510BD60">
      <w:pPr>
        <w:pStyle w:val="3"/>
      </w:pPr>
      <w:r>
        <w:t>This model quantitatively links a particle’s “size,” charge, and mass to its intrinsic field coupling strength for the first time, providing a unified framework for understanding the continuous spectrum from localized to highly dispersed particles.</w:t>
      </w:r>
    </w:p>
    <w:p w14:paraId="07D1762C">
      <w:pPr>
        <w:pStyle w:val="3"/>
      </w:pPr>
      <w:r>
        <w:rPr>
          <w:b/>
          <w:bCs/>
        </w:rPr>
        <w:t>Keywords:</w:t>
      </w:r>
      <w:r>
        <w:t xml:space="preserve"> Field Combination Wavefunction; Dispersion Volume; A-C Field Coupling Energy Level; B-field Origin of Charge; Stationary State Wavefunction; Reaction Cross-section</w:t>
      </w:r>
    </w:p>
    <w:p w14:paraId="4A02D496">
      <w:pPr>
        <w:pStyle w:val="26"/>
        <w:numPr>
          <w:ilvl w:val="0"/>
          <w:numId w:val="1"/>
        </w:numPr>
      </w:pPr>
      <w:r>
        <w:rPr>
          <w:b/>
          <w:bCs/>
        </w:rPr>
        <w:t>Introduction</w:t>
      </w:r>
    </w:p>
    <w:p w14:paraId="6AE5A6F9">
      <w:pPr>
        <w:pStyle w:val="4"/>
      </w:pPr>
      <w:r>
        <w:t>The wave-particle duality of elementary particles is a cornerstone of quantum mechanics, profoundly revealing the essential differences between the microscopic world and classical physical pictures. However, within the standard quantum mechanical framework, a particle’s wave nature (described by the wavefunction) and its particle-like properties (such as mass, charge) are typically treated as fundamental postulates, with the intrinsic connection between them not deeply revealed. A long-standing fundamental question is: Why do different elementary particles (e.g., electrons and neutrinos) exhibit drastically different spatial extension characteristics and interaction behaviors? Do these differences originate from a more fundamental physical origin?</w:t>
      </w:r>
    </w:p>
    <w:p w14:paraId="45362928">
      <w:pPr>
        <w:pStyle w:val="3"/>
      </w:pPr>
      <w:r>
        <w:t>Traditional theories often employ different descriptions for different types of particles. For example, the stable orbit of an electron in an atom is explained as quantized energy levels within a Coulomb potential, its wave nature described by the Schrödinger equation. In contrast, the extremely weak interaction of neutrinos is attributed to their participation only in the weak interaction and their tiny mass. While successful within their respective domains, these descriptions fail to reveal the common physical mechanism behind electron localization and neutrino high dispersion from a unified perspective. This leads us to ponder: Does there exist a more fundamental theoretical framework that can organically link a particle’s spatial extension (“dispersion volume”) to its intrinsic physical attributes (mass, charge, etc.)?</w:t>
      </w:r>
    </w:p>
    <w:p w14:paraId="1E3C1AF4">
      <w:pPr>
        <w:pStyle w:val="3"/>
      </w:pPr>
      <w:r>
        <w:t>This paper, based on the Li-Zhao field combination wavefunction theory, proposes a novel unified theoretical framework. The core innovation of this theory is that all elementary particles are composite systems formed by three more fundamental fields—the electromagnetic vortex field (A-field), the color-weak charge vortex field (B-field), and the Higgs-mass vortex field (C-field)—through specific quantized combinations. Within this framework, we posit that a particle’s spatial dispersion is not accidental but is fundamentally determined by its intrinsic field combination structure.</w:t>
      </w:r>
    </w:p>
    <w:p w14:paraId="61802F4E">
      <w:pPr>
        <w:pStyle w:val="3"/>
      </w:pPr>
      <w:r>
        <w:t xml:space="preserve">Specifically, this paper establishes the following core arguments: First, a particle’s charge property is entirely determined by the topological charge of the B-field, explaining why electrons participate in electromagnetic interactions while neutrinos only participate in weak interactions. Second, the spatial dispersion characteristics of a particle are jointly determined by the coupling energy levels of the A and C fields, satisfying the fundamental relation </w:t>
      </w:r>
      <m:oMath>
        <m:sSub>
          <m:sSubPr/>
          <m:e>
            <m:r>
              <m:rPr/>
              <m:t>E</m:t>
            </m:r>
          </m:e>
          <m:sub>
            <m:r>
              <m:rPr/>
              <m:t>A</m:t>
            </m:r>
          </m:sub>
        </m:sSub>
        <m:r>
          <m:rPr>
            <m:sty m:val="p"/>
          </m:rPr>
          <m:t>⋅</m:t>
        </m:r>
        <m:sSub>
          <m:sSubPr/>
          <m:e>
            <m:r>
              <m:rPr/>
              <m:t>E</m:t>
            </m:r>
          </m:e>
          <m:sub>
            <m:r>
              <m:rPr/>
              <m:t>C</m:t>
            </m:r>
          </m:sub>
        </m:sSub>
        <m:r>
          <m:rPr>
            <m:sty m:val="p"/>
          </m:rPr>
          <m:t>=</m:t>
        </m:r>
        <m:sSub>
          <m:sSubPr/>
          <m:e>
            <m:r>
              <m:rPr>
                <m:sty m:val="p"/>
                <m:scr m:val="script"/>
              </m:rPr>
              <m:t>ℰ</m:t>
            </m:r>
          </m:e>
          <m:sub>
            <m:r>
              <m:rPr/>
              <m:t>0</m:t>
            </m:r>
          </m:sub>
        </m:sSub>
        <m:r>
          <m:rPr>
            <m:sty m:val="p"/>
          </m:rPr>
          <m:t>.</m:t>
        </m:r>
      </m:oMath>
      <w:r>
        <w:t xml:space="preserve"> Low-energy-level coupling leads to highly diffuse wavefunctions, while high-energy-level coupling results in relatively localized wavefunctions. This mechanism is quantified by introducing a dispersion parameter </w:t>
      </w:r>
      <m:oMath>
        <m:r>
          <m:rPr/>
          <m:t>D</m:t>
        </m:r>
        <m:r>
          <m:rPr>
            <m:sty m:val="p"/>
          </m:rPr>
          <m:t>=</m:t>
        </m:r>
        <m:sSub>
          <m:sSubPr/>
          <m:e>
            <m:r>
              <m:rPr/>
              <m:t>E</m:t>
            </m:r>
          </m:e>
          <m:sub>
            <m:r>
              <m:rPr/>
              <m:t>A</m:t>
            </m:r>
          </m:sub>
        </m:sSub>
        <m:r>
          <m:rPr>
            <m:sty m:val="p"/>
          </m:rPr>
          <m:t>/</m:t>
        </m:r>
        <m:sSub>
          <m:sSubPr/>
          <m:e>
            <m:r>
              <m:rPr/>
              <m:t>E</m:t>
            </m:r>
          </m:e>
          <m:sub>
            <m:r>
              <m:rPr/>
              <m:t>C</m:t>
            </m:r>
          </m:sub>
        </m:sSub>
        <m:r>
          <m:rPr>
            <m:sty m:val="p"/>
          </m:rPr>
          <m:t>.</m:t>
        </m:r>
      </m:oMath>
    </w:p>
    <w:p w14:paraId="23ACF6DA">
      <w:pPr>
        <w:pStyle w:val="3"/>
      </w:pPr>
      <w:r>
        <w:t xml:space="preserve">Based on this theory, we achieve, for the first time, a unified explanation for the behaviors of electrons and neutrinos: For the electron, its moderate dispersion parameter </w:t>
      </w:r>
      <m:oMath>
        <m:r>
          <m:rPr>
            <m:sty m:val="p"/>
          </m:rPr>
          <m:t>(</m:t>
        </m:r>
        <m:sSub>
          <m:sSubPr/>
          <m:e>
            <m:r>
              <m:rPr/>
              <m:t>D</m:t>
            </m:r>
          </m:e>
          <m:sub>
            <m:r>
              <m:rPr/>
              <m:t>e</m:t>
            </m:r>
          </m:sub>
        </m:sSub>
        <m:r>
          <m:rPr>
            <m:sty m:val="p"/>
          </m:rPr>
          <m:t>∼</m:t>
        </m:r>
        <m:r>
          <m:rPr/>
          <m:t>1</m:t>
        </m:r>
        <m:r>
          <m:rPr>
            <m:sty m:val="p"/>
          </m:rPr>
          <m:t>)</m:t>
        </m:r>
      </m:oMath>
      <w:r>
        <w:t xml:space="preserve"> and non-zero charge enable its wavefunction to stably distribute on atomic scales and form stationary bound states via electromagnetic interaction. For the neutrino, its extremely high dispersion parameter </w:t>
      </w:r>
      <m:oMath>
        <m:r>
          <m:rPr>
            <m:sty m:val="p"/>
          </m:rPr>
          <m:t>(</m:t>
        </m:r>
        <m:sSub>
          <m:sSubPr/>
          <m:e>
            <m:r>
              <m:rPr/>
              <m:t>D</m:t>
            </m:r>
          </m:e>
          <m:sub>
            <m:r>
              <m:rPr/>
              <m:t>ν</m:t>
            </m:r>
          </m:sub>
        </m:sSub>
        <m:r>
          <m:rPr>
            <m:sty m:val="p"/>
          </m:rPr>
          <m:t>∼</m:t>
        </m:r>
        <m:sSup>
          <m:sSupPr/>
          <m:e>
            <m:r>
              <m:rPr/>
              <m:t>10</m:t>
            </m:r>
          </m:e>
          <m:sup>
            <m:r>
              <m:rPr/>
              <m:t>18</m:t>
            </m:r>
          </m:sup>
        </m:sSup>
        <m:r>
          <m:rPr>
            <m:sty m:val="p"/>
          </m:rPr>
          <m:t>)</m:t>
        </m:r>
      </m:oMath>
      <w:r>
        <w:t xml:space="preserve"> and zero charge cause its wavefunction to be highly diffuse on macroscopic scales and participate only in weak interactions, naturally explaining its minuscule reaction cross-section.</w:t>
      </w:r>
    </w:p>
    <w:p w14:paraId="0BD2B083">
      <w:pPr>
        <w:pStyle w:val="26"/>
        <w:numPr>
          <w:ilvl w:val="0"/>
          <w:numId w:val="2"/>
        </w:numPr>
        <w:rPr>
          <w:b/>
          <w:bCs/>
        </w:rPr>
      </w:pPr>
      <w:r>
        <w:rPr>
          <w:b/>
          <w:bCs/>
        </w:rPr>
        <w:t>Theoretical Model: Field Coupling Energy Levels, Charge, and Wavefunction Dispersion</w:t>
      </w:r>
    </w:p>
    <w:p w14:paraId="5B7188F8">
      <w:pPr>
        <w:pStyle w:val="4"/>
      </w:pPr>
      <w:r>
        <w:rPr>
          <w:b/>
          <w:bCs/>
        </w:rPr>
        <w:t>2.1 Field Combination Wavefunction and Spatial Extension</w:t>
      </w:r>
      <w:r>
        <w:rPr>
          <w:b/>
          <w:bCs/>
        </w:rPr>
        <w:br w:type="textWrapping"/>
      </w:r>
      <w:r>
        <w:t>The state of a particle is completely described by its field combination wavefunction:</w:t>
      </w:r>
    </w:p>
    <w:p w14:paraId="5A3CBA19">
      <w:pPr>
        <w:pStyle w:val="3"/>
      </w:pPr>
      <m:oMathPara>
        <m:oMathParaPr>
          <m:jc m:val="center"/>
        </m:oMathParaPr>
        <m:oMath>
          <m:r>
            <m:rPr>
              <m:sty m:val="p"/>
            </m:rPr>
            <m:t>Ψ⟩=</m:t>
          </m:r>
          <m:sSub>
            <m:sSubPr/>
            <m:e>
              <m:r>
                <m:rPr/>
                <m:t>A</m:t>
              </m:r>
            </m:e>
            <m:sub>
              <m:sSub>
                <m:sSubPr/>
                <m:e>
                  <m:r>
                    <m:rPr/>
                    <m:t>s</m:t>
                  </m:r>
                </m:e>
                <m:sub>
                  <m:r>
                    <m:rPr/>
                    <m:t>A</m:t>
                  </m:r>
                </m:sub>
              </m:sSub>
            </m:sub>
          </m:sSub>
          <m:r>
            <m:rPr>
              <m:sty m:val="p"/>
            </m:rPr>
            <m:t>⟩⊗</m:t>
          </m:r>
          <m:sSub>
            <m:sSubPr/>
            <m:e>
              <m:r>
                <m:rPr/>
                <m:t>B</m:t>
              </m:r>
            </m:e>
            <m:sub>
              <m:sSub>
                <m:sSubPr/>
                <m:e>
                  <m:r>
                    <m:rPr/>
                    <m:t>s</m:t>
                  </m:r>
                </m:e>
                <m:sub>
                  <m:r>
                    <m:rPr/>
                    <m:t>B</m:t>
                  </m:r>
                </m:sub>
              </m:sSub>
            </m:sub>
          </m:sSub>
          <m:r>
            <m:rPr>
              <m:sty m:val="p"/>
            </m:rPr>
            <m:t>⟩⊗</m:t>
          </m:r>
          <m:sSub>
            <m:sSubPr/>
            <m:e>
              <m:r>
                <m:rPr/>
                <m:t>C</m:t>
              </m:r>
            </m:e>
            <m:sub>
              <m:sSub>
                <m:sSubPr/>
                <m:e>
                  <m:r>
                    <m:rPr/>
                    <m:t>s</m:t>
                  </m:r>
                </m:e>
                <m:sub>
                  <m:r>
                    <m:rPr/>
                    <m:t>C</m:t>
                  </m:r>
                </m:sub>
              </m:sSub>
            </m:sub>
          </m:sSub>
          <m:r>
            <m:rPr>
              <m:sty m:val="p"/>
            </m:rPr>
            <m:t>⟩</m:t>
          </m:r>
        </m:oMath>
      </m:oMathPara>
      <w:r>
        <w:br w:type="textWrapping"/>
      </w:r>
      <w:r>
        <w:t xml:space="preserve">where </w:t>
      </w:r>
      <m:oMath>
        <m:sSub>
          <m:sSubPr/>
          <m:e>
            <m:r>
              <m:rPr/>
              <m:t>s</m:t>
            </m:r>
          </m:e>
          <m:sub>
            <m:r>
              <m:rPr/>
              <m:t>A</m:t>
            </m:r>
          </m:sub>
        </m:sSub>
        <m:r>
          <m:rPr>
            <m:sty m:val="p"/>
          </m:rPr>
          <m:t>,</m:t>
        </m:r>
        <m:sSub>
          <m:sSubPr/>
          <m:e>
            <m:r>
              <m:rPr/>
              <m:t>s</m:t>
            </m:r>
          </m:e>
          <m:sub>
            <m:r>
              <m:rPr/>
              <m:t>C</m:t>
            </m:r>
          </m:sub>
        </m:sSub>
      </m:oMath>
      <w:r>
        <w:t xml:space="preserve"> are quantum numbers characterizing the excitation strength of the A and C fields, respectively. The degree of dispersion (i.e., “volume”) of the particle’s spatial wavefunction </w:t>
      </w:r>
      <m:oMath>
        <m:r>
          <m:rPr/>
          <m:t>ψ</m:t>
        </m:r>
        <m:r>
          <m:rPr>
            <m:sty m:val="p"/>
          </m:rPr>
          <m:t>(</m:t>
        </m:r>
        <m:acc>
          <m:accPr>
            <m:chr m:val="⃗"/>
          </m:accPr>
          <m:e>
            <m:r>
              <m:rPr/>
              <m:t>x</m:t>
            </m:r>
          </m:e>
        </m:acc>
        <m:r>
          <m:rPr>
            <m:sty m:val="p"/>
          </m:rPr>
          <m:t>)</m:t>
        </m:r>
      </m:oMath>
      <w:r>
        <w:t xml:space="preserve"> is jointly determined by </w:t>
      </w:r>
      <m:oMath>
        <m:sSub>
          <m:sSubPr/>
          <m:e>
            <m:r>
              <m:rPr/>
              <m:t>s</m:t>
            </m:r>
          </m:e>
          <m:sub>
            <m:r>
              <m:rPr/>
              <m:t>A</m:t>
            </m:r>
          </m:sub>
        </m:sSub>
      </m:oMath>
      <w:r>
        <w:t xml:space="preserve"> and </w:t>
      </w:r>
      <m:oMath>
        <m:sSub>
          <m:sSubPr/>
          <m:e>
            <m:r>
              <m:rPr/>
              <m:t>s</m:t>
            </m:r>
          </m:e>
          <m:sub>
            <m:r>
              <m:rPr/>
              <m:t>C</m:t>
            </m:r>
          </m:sub>
        </m:sSub>
        <m:r>
          <m:rPr>
            <m:sty m:val="p"/>
          </m:rPr>
          <m:t>.</m:t>
        </m:r>
      </m:oMath>
      <w:r>
        <w:t xml:space="preserve"> We introduce the reduced spatial energy level </w:t>
      </w:r>
      <m:oMath>
        <m:r>
          <m:rPr>
            <m:sty m:val="p"/>
            <m:scr m:val="script"/>
          </m:rPr>
          <m:t>ℰ</m:t>
        </m:r>
        <m:r>
          <m:rPr>
            <m:sty m:val="p"/>
          </m:rPr>
          <m:t>=</m:t>
        </m:r>
        <m:rad>
          <m:radPr>
            <m:degHide m:val="1"/>
          </m:radPr>
          <m:deg/>
          <m:e>
            <m:sSubSup>
              <m:sSubSupPr/>
              <m:e>
                <m:r>
                  <m:rPr/>
                  <m:t>s</m:t>
                </m:r>
              </m:e>
              <m:sub>
                <m:r>
                  <m:rPr/>
                  <m:t>A</m:t>
                </m:r>
              </m:sub>
              <m:sup>
                <m:r>
                  <m:rPr/>
                  <m:t>2</m:t>
                </m:r>
              </m:sup>
            </m:sSubSup>
            <m:r>
              <m:rPr>
                <m:sty m:val="p"/>
              </m:rPr>
              <m:t>+</m:t>
            </m:r>
            <m:sSubSup>
              <m:sSubSupPr/>
              <m:e>
                <m:r>
                  <m:rPr/>
                  <m:t>s</m:t>
                </m:r>
              </m:e>
              <m:sub>
                <m:r>
                  <m:rPr/>
                  <m:t>C</m:t>
                </m:r>
              </m:sub>
              <m:sup>
                <m:r>
                  <m:rPr/>
                  <m:t>2</m:t>
                </m:r>
              </m:sup>
            </m:sSubSup>
          </m:e>
        </m:rad>
      </m:oMath>
      <w:r>
        <w:t xml:space="preserve"> as a measure. Lower </w:t>
      </w:r>
      <m:oMath>
        <m:r>
          <m:rPr>
            <m:sty m:val="p"/>
            <m:scr m:val="script"/>
          </m:rPr>
          <m:t>ℰ</m:t>
        </m:r>
      </m:oMath>
      <w:r>
        <w:t xml:space="preserve"> corresponds to greater wavefunction dispersion in position space; higher </w:t>
      </w:r>
      <m:oMath>
        <m:r>
          <m:rPr>
            <m:sty m:val="p"/>
            <m:scr m:val="script"/>
          </m:rPr>
          <m:t>ℰ</m:t>
        </m:r>
      </m:oMath>
      <w:r>
        <w:t xml:space="preserve"> corresponds to greater localization.</w:t>
      </w:r>
    </w:p>
    <w:p w14:paraId="5C35E809">
      <w:pPr>
        <w:numPr>
          <w:ilvl w:val="0"/>
          <w:numId w:val="3"/>
        </w:numPr>
      </w:pPr>
      <w:r>
        <w:t xml:space="preserve">Electron </w:t>
      </w:r>
      <m:oMath>
        <m:r>
          <m:rPr>
            <m:sty m:val="p"/>
          </m:rPr>
          <m:t>(</m:t>
        </m:r>
        <m:sSup>
          <m:sSupPr/>
          <m:e>
            <m:r>
              <m:rPr/>
              <m:t>e</m:t>
            </m:r>
          </m:e>
          <m:sup>
            <m:r>
              <m:rPr>
                <m:sty m:val="p"/>
              </m:rPr>
              <m:t>−</m:t>
            </m:r>
          </m:sup>
        </m:sSup>
        <m:r>
          <m:rPr>
            <m:sty m:val="p"/>
          </m:rPr>
          <m:t>)</m:t>
        </m:r>
      </m:oMath>
      <w:r>
        <w:t xml:space="preserve">: </w:t>
      </w:r>
      <m:oMath>
        <m:sSub>
          <m:sSubPr/>
          <m:e>
            <m:r>
              <m:rPr/>
              <m:t>s</m:t>
            </m:r>
          </m:e>
          <m:sub>
            <m:r>
              <m:rPr/>
              <m:t>A</m:t>
            </m:r>
          </m:sub>
        </m:sSub>
        <m:r>
          <m:rPr>
            <m:sty m:val="p"/>
          </m:rPr>
          <m:t>∼</m:t>
        </m:r>
        <m:r>
          <m:rPr/>
          <m:t>1</m:t>
        </m:r>
        <m:r>
          <m:rPr>
            <m:sty m:val="p"/>
          </m:rPr>
          <m:t>/</m:t>
        </m:r>
        <m:r>
          <m:rPr/>
          <m:t>2</m:t>
        </m:r>
        <m:r>
          <m:rPr>
            <m:sty m:val="p"/>
          </m:rPr>
          <m:t>,</m:t>
        </m:r>
        <m:sSub>
          <m:sSubPr/>
          <m:e>
            <m:r>
              <m:rPr/>
              <m:t>s</m:t>
            </m:r>
          </m:e>
          <m:sub>
            <m:r>
              <m:rPr/>
              <m:t>C</m:t>
            </m:r>
          </m:sub>
        </m:sSub>
        <m:r>
          <m:rPr>
            <m:sty m:val="p"/>
          </m:rPr>
          <m:t>∼</m:t>
        </m:r>
        <m:r>
          <m:rPr/>
          <m:t>1</m:t>
        </m:r>
        <m:r>
          <m:rPr>
            <m:sty m:val="p"/>
          </m:rPr>
          <m:t>/</m:t>
        </m:r>
        <m:r>
          <m:rPr/>
          <m:t>2</m:t>
        </m:r>
        <m:r>
          <m:rPr>
            <m:sty m:val="p"/>
          </m:rPr>
          <m:t>(</m:t>
        </m:r>
        <m:r>
          <m:rPr/>
          <m:t>mass</m:t>
        </m:r>
        <m:r>
          <m:rPr>
            <m:sty m:val="p"/>
          </m:rPr>
          <m:t>∼</m:t>
        </m:r>
        <m:r>
          <m:rPr/>
          <m:t>0.5</m:t>
        </m:r>
        <m:r>
          <m:rPr>
            <m:sty m:val="p"/>
          </m:rPr>
          <m:t>MeV),</m:t>
        </m:r>
      </m:oMath>
      <w:r>
        <w:t xml:space="preserve"> thus </w:t>
      </w:r>
      <m:oMath>
        <m:sSub>
          <m:sSubPr/>
          <m:e>
            <m:r>
              <m:rPr>
                <m:sty m:val="p"/>
                <m:scr m:val="script"/>
              </m:rPr>
              <m:t>ℰ</m:t>
            </m:r>
          </m:e>
          <m:sub>
            <m:r>
              <m:rPr/>
              <m:t>e</m:t>
            </m:r>
          </m:sub>
        </m:sSub>
        <m:r>
          <m:rPr>
            <m:sty m:val="p"/>
          </m:rPr>
          <m:t>∼</m:t>
        </m:r>
        <m:r>
          <m:rPr/>
          <m:t>1</m:t>
        </m:r>
        <m:r>
          <m:rPr>
            <m:sty m:val="p"/>
          </m:rPr>
          <m:t>/</m:t>
        </m:r>
        <m:rad>
          <m:radPr>
            <m:degHide m:val="1"/>
          </m:radPr>
          <m:deg/>
          <m:e>
            <m:r>
              <m:rPr/>
              <m:t>2</m:t>
            </m:r>
          </m:e>
        </m:rad>
        <m:r>
          <m:rPr>
            <m:sty m:val="p"/>
          </m:rPr>
          <m:t>.</m:t>
        </m:r>
      </m:oMath>
      <w:r>
        <w:t xml:space="preserve"> Has moderate dispersion.</w:t>
      </w:r>
    </w:p>
    <w:p w14:paraId="55F97C3C">
      <w:pPr>
        <w:numPr>
          <w:ilvl w:val="0"/>
          <w:numId w:val="3"/>
        </w:numPr>
      </w:pPr>
      <w:r>
        <w:t xml:space="preserve">Electron Neutrino </w:t>
      </w:r>
      <m:oMath>
        <m:r>
          <m:rPr>
            <m:sty m:val="p"/>
          </m:rPr>
          <m:t>(</m:t>
        </m:r>
        <m:sSub>
          <m:sSubPr/>
          <m:e>
            <m:r>
              <m:rPr/>
              <m:t>ν</m:t>
            </m:r>
          </m:e>
          <m:sub>
            <m:r>
              <m:rPr/>
              <m:t>e</m:t>
            </m:r>
          </m:sub>
        </m:sSub>
        <m:r>
          <m:rPr>
            <m:sty m:val="p"/>
          </m:rPr>
          <m:t>)</m:t>
        </m:r>
      </m:oMath>
      <w:r>
        <w:t xml:space="preserve">: </w:t>
      </w:r>
      <m:oMath>
        <m:sSub>
          <m:sSubPr/>
          <m:e>
            <m:r>
              <m:rPr/>
              <m:t>s</m:t>
            </m:r>
          </m:e>
          <m:sub>
            <m:r>
              <m:rPr/>
              <m:t>A</m:t>
            </m:r>
          </m:sub>
        </m:sSub>
        <m:r>
          <m:rPr>
            <m:sty m:val="p"/>
          </m:rPr>
          <m:t>∼</m:t>
        </m:r>
        <m:r>
          <m:rPr/>
          <m:t>0</m:t>
        </m:r>
        <m:r>
          <m:rPr>
            <m:sty m:val="p"/>
          </m:rPr>
          <m:t>(</m:t>
        </m:r>
        <m:r>
          <m:rPr/>
          <m:t>neutral</m:t>
        </m:r>
        <m:r>
          <m:rPr>
            <m:sty m:val="p"/>
          </m:rPr>
          <m:t>),</m:t>
        </m:r>
        <m:sSub>
          <m:sSubPr/>
          <m:e>
            <m:r>
              <m:rPr/>
              <m:t>s</m:t>
            </m:r>
          </m:e>
          <m:sub>
            <m:r>
              <m:rPr/>
              <m:t>C</m:t>
            </m:r>
          </m:sub>
        </m:sSub>
        <m:r>
          <m:rPr>
            <m:sty m:val="p"/>
          </m:rPr>
          <m:t>∼</m:t>
        </m:r>
        <m:sSup>
          <m:sSupPr/>
          <m:e>
            <m:r>
              <m:rPr/>
              <m:t>10</m:t>
            </m:r>
          </m:e>
          <m:sup>
            <m:r>
              <m:rPr>
                <m:sty m:val="p"/>
              </m:rPr>
              <m:t>−</m:t>
            </m:r>
            <m:r>
              <m:rPr/>
              <m:t>10</m:t>
            </m:r>
          </m:sup>
        </m:sSup>
        <m:r>
          <m:rPr>
            <m:sty m:val="p"/>
          </m:rPr>
          <m:t>(</m:t>
        </m:r>
        <m:r>
          <m:rPr/>
          <m:t>mass</m:t>
        </m:r>
        <m:r>
          <m:rPr>
            <m:sty m:val="p"/>
          </m:rPr>
          <m:t>∼</m:t>
        </m:r>
        <m:r>
          <m:rPr/>
          <m:t>1</m:t>
        </m:r>
        <m:r>
          <m:rPr>
            <m:sty m:val="p"/>
          </m:rPr>
          <m:t>eV),</m:t>
        </m:r>
      </m:oMath>
      <w:r>
        <w:t xml:space="preserve"> thus </w:t>
      </w:r>
      <m:oMath>
        <m:sSub>
          <m:sSubPr/>
          <m:e>
            <m:r>
              <m:rPr>
                <m:sty m:val="p"/>
                <m:scr m:val="script"/>
              </m:rPr>
              <m:t>ℰ</m:t>
            </m:r>
          </m:e>
          <m:sub>
            <m:r>
              <m:rPr/>
              <m:t>ν</m:t>
            </m:r>
          </m:sub>
        </m:sSub>
        <m:r>
          <m:rPr>
            <m:sty m:val="p"/>
          </m:rPr>
          <m:t>∼</m:t>
        </m:r>
        <m:sSup>
          <m:sSupPr/>
          <m:e>
            <m:r>
              <m:rPr/>
              <m:t>10</m:t>
            </m:r>
          </m:e>
          <m:sup>
            <m:r>
              <m:rPr>
                <m:sty m:val="p"/>
              </m:rPr>
              <m:t>−</m:t>
            </m:r>
            <m:r>
              <m:rPr/>
              <m:t>10</m:t>
            </m:r>
          </m:sup>
        </m:sSup>
        <m:r>
          <m:rPr>
            <m:sty m:val="p"/>
          </m:rPr>
          <m:t>.</m:t>
        </m:r>
      </m:oMath>
      <w:r>
        <w:t xml:space="preserve"> Has extremely high dispersion; its wavefunction is almost uniformly distributed on atomic scales.</w:t>
      </w:r>
    </w:p>
    <w:p w14:paraId="7D6F6E62">
      <w:pPr>
        <w:pStyle w:val="4"/>
      </w:pPr>
      <w:r>
        <w:t xml:space="preserve">The characteristic dispersion scale </w:t>
      </w:r>
      <m:oMath>
        <m:sSub>
          <m:sSubPr/>
          <m:e>
            <m:r>
              <m:rPr/>
              <m:t>λ</m:t>
            </m:r>
          </m:e>
          <m:sub>
            <m:r>
              <m:rPr>
                <m:sty m:val="p"/>
              </m:rPr>
              <m:t>dispersion</m:t>
            </m:r>
          </m:sub>
        </m:sSub>
      </m:oMath>
      <w:r>
        <w:t xml:space="preserve"> of the wavefunction is inversely proportional to the reduced energy level:</w:t>
      </w:r>
    </w:p>
    <w:p w14:paraId="4DA2878C">
      <w:pPr>
        <w:pStyle w:val="3"/>
      </w:pPr>
      <m:oMathPara>
        <m:oMathParaPr>
          <m:jc m:val="center"/>
        </m:oMathParaPr>
        <m:oMath>
          <m:sSub>
            <m:sSubPr/>
            <m:e>
              <m:r>
                <m:rPr/>
                <m:t>λ</m:t>
              </m:r>
            </m:e>
            <m:sub>
              <m:r>
                <m:rPr>
                  <m:sty m:val="p"/>
                </m:rPr>
                <m:t>dispersion</m:t>
              </m:r>
            </m:sub>
          </m:sSub>
          <m:r>
            <m:rPr>
              <m:sty m:val="p"/>
            </m:rPr>
            <m:t>∝</m:t>
          </m:r>
          <m:f>
            <m:fPr/>
            <m:num>
              <m:r>
                <m:rPr/>
                <m:t>1</m:t>
              </m:r>
            </m:num>
            <m:den>
              <m:r>
                <m:rPr>
                  <m:sty m:val="p"/>
                  <m:scr m:val="script"/>
                </m:rPr>
                <m:t>ℰ</m:t>
              </m:r>
            </m:den>
          </m:f>
        </m:oMath>
      </m:oMathPara>
      <w:r>
        <w:br w:type="textWrapping"/>
      </w:r>
      <w:r>
        <w:t xml:space="preserve">Therefore, the characteristic scale of the neutrino </w:t>
      </w:r>
      <m:oMath>
        <m:sSub>
          <m:sSubPr/>
          <m:e>
            <m:r>
              <m:rPr/>
              <m:t>λ</m:t>
            </m:r>
          </m:e>
          <m:sub>
            <m:r>
              <m:rPr/>
              <m:t>ν</m:t>
            </m:r>
          </m:sub>
        </m:sSub>
      </m:oMath>
      <w:r>
        <w:t xml:space="preserve"> is much larger than that of the electron.</w:t>
      </w:r>
    </w:p>
    <w:p w14:paraId="3FBE35D6">
      <w:pPr>
        <w:pStyle w:val="3"/>
      </w:pPr>
      <w:r>
        <w:rPr>
          <w:b/>
          <w:bCs/>
        </w:rPr>
        <w:t>2.2 Interaction Cross-section and Wavefunction Overlap</w:t>
      </w:r>
      <w:r>
        <w:br w:type="textWrapping"/>
      </w:r>
      <w:r>
        <w:t xml:space="preserve">The probability of a particle interacting with a target depends on the degree of overlap between its diffuse wavefunction and the target particle’s wavefunction. The interaction cross-section </w:t>
      </w:r>
      <m:oMath>
        <m:r>
          <m:rPr/>
          <m:t>σ</m:t>
        </m:r>
      </m:oMath>
      <w:r>
        <w:t xml:space="preserve"> can be expressed as:</w:t>
      </w:r>
    </w:p>
    <w:p w14:paraId="67B8EC69">
      <w:pPr>
        <w:pStyle w:val="3"/>
      </w:pPr>
      <m:oMathPara>
        <m:oMathParaPr>
          <m:jc m:val="center"/>
        </m:oMathParaPr>
        <m:oMath>
          <m:r>
            <m:rPr/>
            <m:t>σ</m:t>
          </m:r>
          <m:r>
            <m:rPr>
              <m:sty m:val="p"/>
            </m:rPr>
            <m:t>=∫</m:t>
          </m:r>
          <m:sSub>
            <m:sSubPr/>
            <m:e>
              <m:r>
                <m:rPr/>
                <m:t>ψ</m:t>
              </m:r>
            </m:e>
            <m:sub>
              <m:r>
                <m:rPr>
                  <m:sty m:val="p"/>
                </m:rPr>
                <m:t>probe</m:t>
              </m:r>
            </m:sub>
          </m:sSub>
          <m:r>
            <m:rPr>
              <m:sty m:val="p"/>
            </m:rPr>
            <m:t>(</m:t>
          </m:r>
          <m:acc>
            <m:accPr>
              <m:chr m:val="⃗"/>
            </m:accPr>
            <m:e>
              <m:r>
                <m:rPr/>
                <m:t>r</m:t>
              </m:r>
            </m:e>
          </m:acc>
          <m:sSup>
            <m:sSupPr/>
            <m:e>
              <m:r>
                <m:rPr>
                  <m:sty m:val="p"/>
                </m:rPr>
                <m:t>)</m:t>
              </m:r>
            </m:e>
            <m:sup>
              <m:r>
                <m:rPr/>
                <m:t>2</m:t>
              </m:r>
            </m:sup>
          </m:sSup>
          <m:sSub>
            <m:sSubPr/>
            <m:e>
              <m:r>
                <m:rPr/>
                <m:t>ψ</m:t>
              </m:r>
            </m:e>
            <m:sub>
              <m:r>
                <m:rPr>
                  <m:sty m:val="p"/>
                </m:rPr>
                <m:t>target</m:t>
              </m:r>
            </m:sub>
          </m:sSub>
          <m:r>
            <m:rPr>
              <m:sty m:val="p"/>
            </m:rPr>
            <m:t>(</m:t>
          </m:r>
          <m:acc>
            <m:accPr>
              <m:chr m:val="⃗"/>
            </m:accPr>
            <m:e>
              <m:r>
                <m:rPr/>
                <m:t>r</m:t>
              </m:r>
            </m:e>
          </m:acc>
          <m:sSup>
            <m:sSupPr/>
            <m:e>
              <m:r>
                <m:rPr>
                  <m:sty m:val="p"/>
                </m:rPr>
                <m:t>)</m:t>
              </m:r>
            </m:e>
            <m:sup>
              <m:r>
                <m:rPr/>
                <m:t>2</m:t>
              </m:r>
            </m:sup>
          </m:sSup>
          <m:r>
            <m:rPr/>
            <m:t>w</m:t>
          </m:r>
          <m:r>
            <m:rPr>
              <m:sty m:val="p"/>
            </m:rPr>
            <m:t>(</m:t>
          </m:r>
          <m:acc>
            <m:accPr>
              <m:chr m:val="⃗"/>
            </m:accPr>
            <m:e>
              <m:r>
                <m:rPr/>
                <m:t>r</m:t>
              </m:r>
            </m:e>
          </m:acc>
          <m:r>
            <m:rPr>
              <m:sty m:val="p"/>
            </m:rPr>
            <m:t>)</m:t>
          </m:r>
          <m:sSup>
            <m:sSupPr/>
            <m:e>
              <m:r>
                <m:rPr/>
                <m:t>d</m:t>
              </m:r>
            </m:e>
            <m:sup>
              <m:r>
                <m:rPr/>
                <m:t>3</m:t>
              </m:r>
            </m:sup>
          </m:sSup>
          <m:r>
            <m:rPr/>
            <m:t>r</m:t>
          </m:r>
        </m:oMath>
      </m:oMathPara>
      <w:r>
        <w:br w:type="textWrapping"/>
      </w:r>
      <w:r>
        <w:t xml:space="preserve">where </w:t>
      </w:r>
      <m:oMath>
        <m:r>
          <m:rPr/>
          <m:t>w</m:t>
        </m:r>
        <m:r>
          <m:rPr>
            <m:sty m:val="p"/>
          </m:rPr>
          <m:t>(</m:t>
        </m:r>
        <m:acc>
          <m:accPr>
            <m:chr m:val="⃗"/>
          </m:accPr>
          <m:e>
            <m:r>
              <m:rPr/>
              <m:t>r</m:t>
            </m:r>
          </m:e>
        </m:acc>
        <m:r>
          <m:rPr>
            <m:sty m:val="p"/>
          </m:rPr>
          <m:t>)</m:t>
        </m:r>
      </m:oMath>
      <w:r>
        <w:t xml:space="preserve"> is the microscopic cross-section of the interaction.</w:t>
      </w:r>
    </w:p>
    <w:p w14:paraId="50CC7ABA">
      <w:pPr>
        <w:pStyle w:val="3"/>
      </w:pPr>
      <w:r>
        <w:t xml:space="preserve">For a highly diffuse probe particle (like a neutrino), its wavefunction </w:t>
      </w:r>
      <m:oMath>
        <m:sSub>
          <m:sSubPr/>
          <m:e>
            <m:r>
              <m:rPr/>
              <m:t>ψ</m:t>
            </m:r>
          </m:e>
          <m:sub>
            <m:r>
              <m:rPr>
                <m:sty m:val="p"/>
              </m:rPr>
              <m:t>probe</m:t>
            </m:r>
          </m:sub>
        </m:sSub>
      </m:oMath>
      <w:r>
        <w:t xml:space="preserve"> is approximately constant </w:t>
      </w:r>
      <m:oMath>
        <m:sSub>
          <m:sSubPr/>
          <m:e>
            <m:r>
              <m:rPr/>
              <m:t>ψ</m:t>
            </m:r>
          </m:e>
          <m:sub>
            <m:r>
              <m:rPr/>
              <m:t>0</m:t>
            </m:r>
          </m:sub>
        </m:sSub>
      </m:oMath>
      <w:r>
        <w:t xml:space="preserve"> over the target region. Since the wavefunction is normalized within a large volume V, we have </w:t>
      </w:r>
      <m:oMath>
        <m:sSubSup>
          <m:sSubSupPr/>
          <m:e>
            <m:r>
              <m:rPr/>
              <m:t>ψ</m:t>
            </m:r>
          </m:e>
          <m:sub>
            <m:r>
              <m:rPr/>
              <m:t>0</m:t>
            </m:r>
          </m:sub>
          <m:sup>
            <m:r>
              <m:rPr/>
              <m:t>2</m:t>
            </m:r>
          </m:sup>
        </m:sSubSup>
        <m:r>
          <m:rPr>
            <m:sty m:val="p"/>
          </m:rPr>
          <m:t>∼</m:t>
        </m:r>
        <m:r>
          <m:rPr/>
          <m:t>1</m:t>
        </m:r>
        <m:r>
          <m:rPr>
            <m:sty m:val="p"/>
          </m:rPr>
          <m:t>/</m:t>
        </m:r>
        <m:r>
          <m:rPr/>
          <m:t>V</m:t>
        </m:r>
        <m:r>
          <m:rPr>
            <m:sty m:val="p"/>
          </m:rPr>
          <m:t>.</m:t>
        </m:r>
      </m:oMath>
      <w:r>
        <w:t xml:space="preserve"> Therefore, the cross-section:</w:t>
      </w:r>
    </w:p>
    <w:p w14:paraId="78796B38">
      <w:pPr>
        <w:pStyle w:val="3"/>
      </w:pPr>
      <m:oMathPara>
        <m:oMathParaPr>
          <m:jc m:val="center"/>
        </m:oMathParaPr>
        <m:oMath>
          <m:r>
            <m:rPr/>
            <m:t>σ</m:t>
          </m:r>
          <m:r>
            <m:rPr>
              <m:sty m:val="p"/>
            </m:rPr>
            <m:t>≈</m:t>
          </m:r>
          <m:sSubSup>
            <m:sSubSupPr/>
            <m:e>
              <m:r>
                <m:rPr/>
                <m:t>ψ</m:t>
              </m:r>
            </m:e>
            <m:sub>
              <m:r>
                <m:rPr/>
                <m:t>0</m:t>
              </m:r>
            </m:sub>
            <m:sup>
              <m:r>
                <m:rPr/>
                <m:t>2</m:t>
              </m:r>
            </m:sup>
          </m:sSubSup>
          <m:nary>
            <m:naryPr>
              <m:limLoc m:val="subSup"/>
              <m:supHide m:val="1"/>
            </m:naryPr>
            <m:sub>
              <m:r>
                <m:rPr>
                  <m:sty m:val="p"/>
                </m:rPr>
                <m:t>target</m:t>
              </m:r>
            </m:sub>
            <m:sup>
              <m:r>
                <m:rPr/>
                <m:t>​</m:t>
              </m:r>
            </m:sup>
            <m:e>
              <m:sSub>
                <m:sSubPr/>
                <m:e>
                  <m:r>
                    <m:rPr/>
                    <m:t>ψ</m:t>
                  </m:r>
                </m:e>
                <m:sub>
                  <m:r>
                    <m:rPr>
                      <m:sty m:val="p"/>
                    </m:rPr>
                    <m:t>target</m:t>
                  </m:r>
                </m:sub>
              </m:sSub>
            </m:e>
          </m:nary>
          <m:r>
            <m:rPr>
              <m:sty m:val="p"/>
            </m:rPr>
            <m:t>(</m:t>
          </m:r>
          <m:acc>
            <m:accPr>
              <m:chr m:val="⃗"/>
            </m:accPr>
            <m:e>
              <m:r>
                <m:rPr/>
                <m:t>r</m:t>
              </m:r>
            </m:e>
          </m:acc>
          <m:sSup>
            <m:sSupPr/>
            <m:e>
              <m:r>
                <m:rPr>
                  <m:sty m:val="p"/>
                </m:rPr>
                <m:t>)</m:t>
              </m:r>
            </m:e>
            <m:sup>
              <m:r>
                <m:rPr/>
                <m:t>2</m:t>
              </m:r>
            </m:sup>
          </m:sSup>
          <m:r>
            <m:rPr/>
            <m:t>w</m:t>
          </m:r>
          <m:r>
            <m:rPr>
              <m:sty m:val="p"/>
            </m:rPr>
            <m:t>(</m:t>
          </m:r>
          <m:acc>
            <m:accPr>
              <m:chr m:val="⃗"/>
            </m:accPr>
            <m:e>
              <m:r>
                <m:rPr/>
                <m:t>r</m:t>
              </m:r>
            </m:e>
          </m:acc>
          <m:r>
            <m:rPr>
              <m:sty m:val="p"/>
            </m:rPr>
            <m:t>)</m:t>
          </m:r>
          <m:sSup>
            <m:sSupPr/>
            <m:e>
              <m:r>
                <m:rPr/>
                <m:t>d</m:t>
              </m:r>
            </m:e>
            <m:sup>
              <m:r>
                <m:rPr/>
                <m:t>3</m:t>
              </m:r>
            </m:sup>
          </m:sSup>
          <m:r>
            <m:rPr/>
            <m:t>r</m:t>
          </m:r>
          <m:r>
            <m:rPr>
              <m:sty m:val="p"/>
            </m:rPr>
            <m:t>∝</m:t>
          </m:r>
          <m:f>
            <m:fPr/>
            <m:num>
              <m:r>
                <m:rPr/>
                <m:t>1</m:t>
              </m:r>
            </m:num>
            <m:den>
              <m:r>
                <m:rPr/>
                <m:t>V</m:t>
              </m:r>
            </m:den>
          </m:f>
        </m:oMath>
      </m:oMathPara>
      <w:r>
        <w:br w:type="textWrapping"/>
      </w:r>
      <w:r>
        <w:t xml:space="preserve">When V is very large (indicating a diffuse wavefunction), the cross-section </w:t>
      </w:r>
      <m:oMath>
        <m:r>
          <m:rPr/>
          <m:t>σ</m:t>
        </m:r>
      </m:oMath>
      <w:r>
        <w:t xml:space="preserve"> is extremely small.</w:t>
      </w:r>
    </w:p>
    <w:p w14:paraId="3F06A622">
      <w:pPr>
        <w:pStyle w:val="3"/>
      </w:pPr>
      <w:r>
        <w:t>Role of Charge: Charge (determined by the B-field) determines which interaction a particle participates in. The electron has charge, thus it can undergo strong Coulomb interaction with the atomic nucleus. The neutrino has no charge, participating only in the weak interaction, whose intrinsic cross-section is already small. This, combined with the huge dispersion volume effect (V is enormous), results in an extremely low reaction probability.</w:t>
      </w:r>
    </w:p>
    <w:p w14:paraId="79A8CED7">
      <w:pPr>
        <w:pStyle w:val="26"/>
        <w:numPr>
          <w:ilvl w:val="0"/>
          <w:numId w:val="4"/>
        </w:numPr>
        <w:rPr>
          <w:b/>
          <w:bCs/>
        </w:rPr>
      </w:pPr>
      <w:r>
        <w:rPr>
          <w:b/>
          <w:bCs/>
        </w:rPr>
        <w:t>Application I: Electron Diffuse Wavefunction and Atomic Stationary States</w:t>
      </w:r>
    </w:p>
    <w:p w14:paraId="5AF365A6">
      <w:pPr>
        <w:pStyle w:val="4"/>
      </w:pPr>
      <w:r>
        <w:rPr>
          <w:b/>
          <w:bCs/>
        </w:rPr>
        <w:t>3.1 Stationary State Properties of the Electron Wavefunction</w:t>
      </w:r>
      <w:r>
        <w:br w:type="textWrapping"/>
      </w:r>
      <w:r>
        <w:t>In an atom, the dynamics of the electron are described by the Schrödinger equation:</w:t>
      </w:r>
    </w:p>
    <w:p w14:paraId="5D2AB1E8">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f>
                <m:fPr/>
                <m:num>
                  <m:r>
                    <m:rPr/>
                    <m:t>Z</m:t>
                  </m:r>
                  <m:sSup>
                    <m:sSupPr/>
                    <m:e>
                      <m:r>
                        <m:rPr/>
                        <m:t>e</m:t>
                      </m:r>
                    </m:e>
                    <m:sup>
                      <m:r>
                        <m:rPr/>
                        <m:t>2</m:t>
                      </m:r>
                    </m:sup>
                  </m:sSup>
                </m:num>
                <m:den>
                  <m:r>
                    <m:rPr/>
                    <m:t>4π</m:t>
                  </m:r>
                  <m:sSub>
                    <m:sSubPr/>
                    <m:e>
                      <m:r>
                        <m:rPr/>
                        <m:t>ϵ</m:t>
                      </m:r>
                    </m:e>
                    <m:sub>
                      <m:r>
                        <m:rPr/>
                        <m:t>0</m:t>
                      </m:r>
                    </m:sub>
                  </m:sSub>
                  <m:r>
                    <m:rPr/>
                    <m:t>r</m:t>
                  </m:r>
                </m:den>
              </m:f>
            </m:e>
          </m:d>
          <m:sSub>
            <m:sSubPr/>
            <m:e>
              <m:r>
                <m:rPr/>
                <m:t>ψ</m:t>
              </m:r>
            </m:e>
            <m:sub>
              <m:r>
                <m:rPr/>
                <m:t>n</m:t>
              </m:r>
            </m:sub>
          </m:sSub>
          <m:r>
            <m:rPr>
              <m:sty m:val="p"/>
            </m:rPr>
            <m:t>(</m:t>
          </m:r>
          <m:acc>
            <m:accPr>
              <m:chr m:val="⃗"/>
            </m:accPr>
            <m:e>
              <m:r>
                <m:rPr/>
                <m:t>r</m:t>
              </m:r>
            </m:e>
          </m:acc>
          <m:r>
            <m:rPr>
              <m:sty m:val="p"/>
            </m:rPr>
            <m:t>)=</m:t>
          </m:r>
          <m:sSub>
            <m:sSubPr/>
            <m:e>
              <m:r>
                <m:rPr/>
                <m:t>E</m:t>
              </m:r>
            </m:e>
            <m:sub>
              <m:r>
                <m:rPr/>
                <m:t>n</m:t>
              </m:r>
            </m:sub>
          </m:sSub>
          <m:sSub>
            <m:sSubPr/>
            <m:e>
              <m:r>
                <m:rPr/>
                <m:t>ψ</m:t>
              </m:r>
            </m:e>
            <m:sub>
              <m:r>
                <m:rPr/>
                <m:t>n</m:t>
              </m:r>
            </m:sub>
          </m:sSub>
          <m:r>
            <m:rPr>
              <m:sty m:val="p"/>
            </m:rPr>
            <m:t>(</m:t>
          </m:r>
          <m:acc>
            <m:accPr>
              <m:chr m:val="⃗"/>
            </m:accPr>
            <m:e>
              <m:r>
                <m:rPr/>
                <m:t>r</m:t>
              </m:r>
            </m:e>
          </m:acc>
          <m:r>
            <m:rPr>
              <m:sty m:val="p"/>
            </m:rPr>
            <m:t>)</m:t>
          </m:r>
        </m:oMath>
      </m:oMathPara>
      <w:r>
        <w:br w:type="textWrapping"/>
      </w:r>
      <w:r>
        <w:t xml:space="preserve">Its solution </w:t>
      </w:r>
      <m:oMath>
        <m:sSub>
          <m:sSubPr/>
          <m:e>
            <m:r>
              <m:rPr/>
              <m:t>ψ</m:t>
            </m:r>
          </m:e>
          <m:sub>
            <m:r>
              <m:rPr/>
              <m:t>n</m:t>
            </m:r>
          </m:sub>
        </m:sSub>
        <m:r>
          <m:rPr>
            <m:sty m:val="p"/>
          </m:rPr>
          <m:t>(</m:t>
        </m:r>
        <m:acc>
          <m:accPr>
            <m:chr m:val="⃗"/>
          </m:accPr>
          <m:e>
            <m:r>
              <m:rPr/>
              <m:t>r</m:t>
            </m:r>
          </m:e>
        </m:acc>
        <m:r>
          <m:rPr>
            <m:sty m:val="p"/>
          </m:rPr>
          <m:t>)</m:t>
        </m:r>
      </m:oMath>
      <w:r>
        <w:t xml:space="preserve"> is the stationary state wavefunction of the electron. The electron’s “orbit” is the shape of this probability density distribution </w:t>
      </w:r>
      <m:oMath>
        <m:sSub>
          <m:sSubPr/>
          <m:e>
            <m:r>
              <m:rPr/>
              <m:t>ψ</m:t>
            </m:r>
          </m:e>
          <m:sub>
            <m:r>
              <m:rPr/>
              <m:t>n</m:t>
            </m:r>
          </m:sub>
        </m:sSub>
        <m:r>
          <m:rPr>
            <m:sty m:val="p"/>
          </m:rPr>
          <m:t>(</m:t>
        </m:r>
        <m:acc>
          <m:accPr>
            <m:chr m:val="⃗"/>
          </m:accPr>
          <m:e>
            <m:r>
              <m:rPr/>
              <m:t>r</m:t>
            </m:r>
          </m:e>
        </m:acc>
        <m:sSup>
          <m:sSupPr/>
          <m:e>
            <m:r>
              <m:rPr>
                <m:sty m:val="p"/>
              </m:rPr>
              <m:t>)</m:t>
            </m:r>
          </m:e>
          <m:sup>
            <m:r>
              <m:rPr/>
              <m:t>2</m:t>
            </m:r>
          </m:sup>
        </m:sSup>
        <m:r>
          <m:rPr>
            <m:sty m:val="p"/>
          </m:rPr>
          <m:t>.</m:t>
        </m:r>
      </m:oMath>
      <w:r>
        <w:t xml:space="preserve"> The electron does not move along a classical trajectory; rather, its diffuse wavefunction “fills” the entire orbital region.</w:t>
      </w:r>
    </w:p>
    <w:p w14:paraId="12EF4AF0">
      <w:pPr>
        <w:pStyle w:val="3"/>
      </w:pPr>
      <w:r>
        <w:t>Its stability arises from:</w:t>
      </w:r>
      <w:r>
        <w:br w:type="textWrapping"/>
      </w:r>
      <w:r>
        <w:t xml:space="preserve">1. Energy Quantization: The electron is in an eigenstate of the Hamiltonian </w:t>
      </w:r>
      <m:oMath>
        <m:acc>
          <m:accPr/>
          <m:e>
            <m:r>
              <m:rPr/>
              <m:t>H</m:t>
            </m:r>
          </m:e>
        </m:acc>
        <m:r>
          <m:rPr>
            <m:sty m:val="p"/>
          </m:rPr>
          <m:t>,</m:t>
        </m:r>
      </m:oMath>
      <w:r>
        <w:t xml:space="preserve"> its energy </w:t>
      </w:r>
      <m:oMath>
        <m:sSub>
          <m:sSubPr/>
          <m:e>
            <m:r>
              <m:rPr/>
              <m:t>E</m:t>
            </m:r>
          </m:e>
          <m:sub>
            <m:r>
              <m:rPr/>
              <m:t>n</m:t>
            </m:r>
          </m:sub>
        </m:sSub>
      </m:oMath>
      <w:r>
        <w:t xml:space="preserve"> is constant, not changing with time.</w:t>
      </w:r>
      <w:r>
        <w:br w:type="textWrapping"/>
      </w:r>
      <w:r>
        <w:t>2. Steady Probability Current: In a stationary state, the probability current density is steady, with no net radiation of energy.</w:t>
      </w:r>
    </w:p>
    <w:p w14:paraId="6D3AAF10">
      <w:pPr>
        <w:pStyle w:val="3"/>
      </w:pPr>
      <w:r>
        <w:t xml:space="preserve">The reason the electron can form such a stable diffuse wavefunction and bind to the nucleus is that it carries charge (determined by the B-field), allowing strong interaction with the nucleus via the Coulomb potential </w:t>
      </w:r>
      <m:oMath>
        <m:r>
          <m:rPr/>
          <m:t>V</m:t>
        </m:r>
        <m:r>
          <m:rPr>
            <m:sty m:val="p"/>
          </m:rPr>
          <m:t>(</m:t>
        </m:r>
        <m:r>
          <m:rPr/>
          <m:t>r</m:t>
        </m:r>
        <m:r>
          <m:rPr>
            <m:sty m:val="p"/>
          </m:rPr>
          <m:t>)=−</m:t>
        </m:r>
        <m:sSup>
          <m:sSupPr/>
          <m:e>
            <m:r>
              <m:rPr/>
              <m:t>e</m:t>
            </m:r>
          </m:e>
          <m:sup>
            <m:r>
              <m:rPr/>
              <m:t>2</m:t>
            </m:r>
          </m:sup>
        </m:sSup>
        <m:r>
          <m:rPr>
            <m:sty m:val="p"/>
          </m:rPr>
          <m:t>/</m:t>
        </m:r>
        <m:r>
          <m:rPr/>
          <m:t>r</m:t>
        </m:r>
        <m:r>
          <m:rPr>
            <m:sty m:val="p"/>
          </m:rPr>
          <m:t>.</m:t>
        </m:r>
      </m:oMath>
      <w:r>
        <w:t xml:space="preserve"> Its dispersion (determined by </w:t>
      </w:r>
      <m:oMath>
        <m:sSub>
          <m:sSubPr/>
          <m:e>
            <m:r>
              <m:rPr/>
              <m:t>D</m:t>
            </m:r>
          </m:e>
          <m:sub>
            <m:r>
              <m:rPr/>
              <m:t>e</m:t>
            </m:r>
          </m:sub>
        </m:sSub>
        <m:r>
          <m:rPr>
            <m:sty m:val="p"/>
          </m:rPr>
          <m:t>∼</m:t>
        </m:r>
        <m:r>
          <m:rPr/>
          <m:t>1</m:t>
        </m:r>
        <m:r>
          <m:rPr>
            <m:sty m:val="p"/>
          </m:rPr>
          <m:t>)</m:t>
        </m:r>
      </m:oMath>
      <w:r>
        <w:t xml:space="preserve"> is such that the wavefunction can stably distribute over spatial ranges on the order of the Bohr radius.</w:t>
      </w:r>
    </w:p>
    <w:p w14:paraId="1EADC215">
      <w:pPr>
        <w:pStyle w:val="3"/>
      </w:pPr>
      <w:r>
        <w:rPr>
          <w:b/>
          <w:bCs/>
        </w:rPr>
        <w:t>3.2 Why No Radiation of Energy?</w:t>
      </w:r>
      <w:r>
        <w:br w:type="textWrapping"/>
      </w:r>
      <w:r>
        <w:t xml:space="preserve">According to classical electrodynamics, an accelerating charge radiates. However, in quantum mechanics, for an electron in an energy eigenstate (stationary state), its probability density distribution </w:t>
      </w:r>
      <m:oMath>
        <m:sSup>
          <m:sSupPr/>
          <m:e>
            <m:r>
              <m:rPr/>
              <m:t>ψ</m:t>
            </m:r>
          </m:e>
          <m:sup>
            <m:r>
              <m:rPr/>
              <m:t>2</m:t>
            </m:r>
          </m:sup>
        </m:sSup>
      </m:oMath>
      <w:r>
        <w:t xml:space="preserve"> does not change with time; there is no concept of periodic acceleration. The expectation value </w:t>
      </w:r>
      <m:oMath>
        <m:r>
          <m:rPr>
            <m:sty m:val="p"/>
          </m:rPr>
          <m:t>⟨</m:t>
        </m:r>
        <m:acc>
          <m:accPr>
            <m:chr m:val="⃗"/>
          </m:accPr>
          <m:e>
            <m:r>
              <m:rPr/>
              <m:t>a</m:t>
            </m:r>
          </m:e>
        </m:acc>
        <m:r>
          <m:rPr>
            <m:sty m:val="p"/>
          </m:rPr>
          <m:t>⟩=</m:t>
        </m:r>
        <m:r>
          <m:rPr/>
          <m:t>0</m:t>
        </m:r>
        <m:r>
          <m:rPr>
            <m:sty m:val="p"/>
          </m:rPr>
          <m:t>.</m:t>
        </m:r>
      </m:oMath>
      <w:r>
        <w:t xml:space="preserve"> Therefore, there simply is no mechanism for “acceleration radiation.” The stability of the electron is an inevitable consequence of its quantum wavefunction nature.</w:t>
      </w:r>
    </w:p>
    <w:p w14:paraId="4B2D2BDB">
      <w:pPr>
        <w:pStyle w:val="26"/>
        <w:numPr>
          <w:ilvl w:val="0"/>
          <w:numId w:val="5"/>
        </w:numPr>
        <w:rPr>
          <w:b/>
          <w:bCs/>
        </w:rPr>
      </w:pPr>
      <w:r>
        <w:rPr>
          <w:b/>
          <w:bCs/>
        </w:rPr>
        <w:t>Application II: Neutrino’s Ultra-Large Dispersion Volume and Extremely Low Reaction Cross-section</w:t>
      </w:r>
    </w:p>
    <w:p w14:paraId="3E501417">
      <w:pPr>
        <w:pStyle w:val="4"/>
      </w:pPr>
      <w:r>
        <w:rPr>
          <w:b/>
          <w:bCs/>
        </w:rPr>
        <w:t>4.1 Neutrino Wavefunction Dispersion</w:t>
      </w:r>
      <w:r>
        <w:rPr>
          <w:b/>
          <w:bCs/>
        </w:rPr>
        <w:br w:type="textWrapping"/>
      </w:r>
      <w:r>
        <w:t xml:space="preserve">The neutrino’s dispersion parameter </w:t>
      </w:r>
      <m:oMath>
        <m:sSub>
          <m:sSubPr/>
          <m:e>
            <m:r>
              <m:rPr/>
              <m:t>D</m:t>
            </m:r>
          </m:e>
          <m:sub>
            <m:r>
              <m:rPr/>
              <m:t>ν</m:t>
            </m:r>
          </m:sub>
        </m:sSub>
        <m:r>
          <m:rPr>
            <m:sty m:val="p"/>
          </m:rPr>
          <m:t>∼</m:t>
        </m:r>
        <m:sSup>
          <m:sSupPr/>
          <m:e>
            <m:r>
              <m:rPr/>
              <m:t>10</m:t>
            </m:r>
          </m:e>
          <m:sup>
            <m:r>
              <m:rPr/>
              <m:t>18</m:t>
            </m:r>
          </m:sup>
        </m:sSup>
      </m:oMath>
      <w:r>
        <w:t xml:space="preserve"> is extremely high, causing its wavefunction to be exceedingly diffuse. Its characteristic dispersion scale </w:t>
      </w:r>
      <m:oMath>
        <m:sSub>
          <m:sSubPr/>
          <m:e>
            <m:r>
              <m:rPr/>
              <m:t>λ</m:t>
            </m:r>
          </m:e>
          <m:sub>
            <m:r>
              <m:rPr/>
              <m:t>ν</m:t>
            </m:r>
          </m:sub>
        </m:sSub>
      </m:oMath>
      <w:r>
        <w:t xml:space="preserve"> is enormous. For a relativistic neutrino with energy </w:t>
      </w:r>
      <m:oMath>
        <m:sSub>
          <m:sSubPr/>
          <m:e>
            <m:r>
              <m:rPr/>
              <m:t>E</m:t>
            </m:r>
          </m:e>
          <m:sub>
            <m:r>
              <m:rPr/>
              <m:t>ν</m:t>
            </m:r>
          </m:sub>
        </m:sSub>
        <m:r>
          <m:rPr>
            <m:sty m:val="p"/>
          </m:rPr>
          <m:t>=</m:t>
        </m:r>
        <m:r>
          <m:rPr/>
          <m:t>1</m:t>
        </m:r>
        <m:r>
          <m:rPr>
            <m:sty m:val="p"/>
          </m:rPr>
          <m:t>MeV</m:t>
        </m:r>
      </m:oMath>
      <w:r>
        <w:t>:</w:t>
      </w:r>
    </w:p>
    <w:p w14:paraId="64D53584">
      <w:pPr>
        <w:pStyle w:val="3"/>
      </w:pPr>
      <m:oMathPara>
        <m:oMathParaPr>
          <m:jc m:val="center"/>
        </m:oMathParaPr>
        <m:oMath>
          <m:sSub>
            <m:sSubPr/>
            <m:e>
              <m:r>
                <m:rPr/>
                <m:t>λ</m:t>
              </m:r>
            </m:e>
            <m:sub>
              <m:r>
                <m:rPr/>
                <m:t>ν</m:t>
              </m:r>
            </m:sub>
          </m:sSub>
          <m:r>
            <m:rPr>
              <m:sty m:val="p"/>
            </m:rPr>
            <m:t>≈</m:t>
          </m:r>
          <m:f>
            <m:fPr/>
            <m:num>
              <m:r>
                <m:rPr>
                  <m:sty m:val="p"/>
                </m:rPr>
                <m:t>ℏ</m:t>
              </m:r>
              <m:r>
                <m:rPr/>
                <m:t>c</m:t>
              </m:r>
            </m:num>
            <m:den>
              <m:sSub>
                <m:sSubPr/>
                <m:e>
                  <m:r>
                    <m:rPr/>
                    <m:t>E</m:t>
                  </m:r>
                </m:e>
                <m:sub>
                  <m:r>
                    <m:rPr/>
                    <m:t>ν</m:t>
                  </m:r>
                </m:sub>
              </m:sSub>
            </m:den>
          </m:f>
          <m:r>
            <m:rPr>
              <m:sty m:val="p"/>
            </m:rPr>
            <m:t>⋅</m:t>
          </m:r>
          <m:sSub>
            <m:sSubPr/>
            <m:e>
              <m:r>
                <m:rPr/>
                <m:t>D</m:t>
              </m:r>
            </m:e>
            <m:sub>
              <m:r>
                <m:rPr/>
                <m:t>ν</m:t>
              </m:r>
            </m:sub>
          </m:sSub>
          <m:r>
            <m:rPr>
              <m:sty m:val="p"/>
            </m:rPr>
            <m:t>≈(</m:t>
          </m:r>
          <m:sSup>
            <m:sSupPr/>
            <m:e>
              <m:r>
                <m:rPr/>
                <m:t>10</m:t>
              </m:r>
            </m:e>
            <m:sup>
              <m:r>
                <m:rPr>
                  <m:sty m:val="p"/>
                </m:rPr>
                <m:t>−</m:t>
              </m:r>
              <m:r>
                <m:rPr/>
                <m:t>13</m:t>
              </m:r>
            </m:sup>
          </m:sSup>
          <m:r>
            <m:rPr>
              <m:sty m:val="p"/>
            </m:rPr>
            <m:t>m)⋅(</m:t>
          </m:r>
          <m:sSup>
            <m:sSupPr/>
            <m:e>
              <m:r>
                <m:rPr/>
                <m:t>10</m:t>
              </m:r>
            </m:e>
            <m:sup>
              <m:r>
                <m:rPr/>
                <m:t>18</m:t>
              </m:r>
            </m:sup>
          </m:sSup>
          <m:r>
            <m:rPr>
              <m:sty m:val="p"/>
            </m:rPr>
            <m:t>)=</m:t>
          </m:r>
          <m:sSup>
            <m:sSupPr/>
            <m:e>
              <m:r>
                <m:rPr/>
                <m:t>10</m:t>
              </m:r>
            </m:e>
            <m:sup>
              <m:r>
                <m:rPr/>
                <m:t>5</m:t>
              </m:r>
            </m:sup>
          </m:sSup>
          <m:r>
            <m:rPr>
              <m:sty m:val="p"/>
            </m:rPr>
            <m:t>m=</m:t>
          </m:r>
          <m:r>
            <m:rPr/>
            <m:t>100</m:t>
          </m:r>
          <m:r>
            <m:rPr>
              <m:sty m:val="p"/>
            </m:rPr>
            <m:t>km</m:t>
          </m:r>
        </m:oMath>
      </m:oMathPara>
      <w:r>
        <w:br w:type="textWrapping"/>
      </w:r>
      <w:r>
        <w:t xml:space="preserve">This means the wavefunction of a single neutrino can cover an area the size of a city! Its dispersion volume is </w:t>
      </w:r>
      <m:oMath>
        <m:sSub>
          <m:sSubPr/>
          <m:e>
            <m:r>
              <m:rPr/>
              <m:t>V</m:t>
            </m:r>
          </m:e>
          <m:sub>
            <m:r>
              <m:rPr/>
              <m:t>ν</m:t>
            </m:r>
          </m:sub>
        </m:sSub>
        <m:r>
          <m:rPr>
            <m:sty m:val="p"/>
          </m:rPr>
          <m:t>∼</m:t>
        </m:r>
        <m:sSubSup>
          <m:sSubSupPr/>
          <m:e>
            <m:r>
              <m:rPr/>
              <m:t>λ</m:t>
            </m:r>
          </m:e>
          <m:sub>
            <m:r>
              <m:rPr/>
              <m:t>ν</m:t>
            </m:r>
          </m:sub>
          <m:sup>
            <m:r>
              <m:rPr/>
              <m:t>3</m:t>
            </m:r>
          </m:sup>
        </m:sSubSup>
        <m:r>
          <m:rPr>
            <m:sty m:val="p"/>
          </m:rPr>
          <m:t>∼</m:t>
        </m:r>
        <m:sSup>
          <m:sSupPr/>
          <m:e>
            <m:r>
              <m:rPr/>
              <m:t>10</m:t>
            </m:r>
          </m:e>
          <m:sup>
            <m:r>
              <m:rPr/>
              <m:t>15</m:t>
            </m:r>
          </m:sup>
        </m:sSup>
        <m:sSup>
          <m:sSupPr/>
          <m:e>
            <m:r>
              <m:rPr>
                <m:sty m:val="p"/>
              </m:rPr>
              <m:t>m</m:t>
            </m:r>
          </m:e>
          <m:sup>
            <m:r>
              <m:rPr/>
              <m:t>3</m:t>
            </m:r>
          </m:sup>
        </m:sSup>
        <m:r>
          <m:rPr>
            <m:sty m:val="p"/>
          </m:rPr>
          <m:t>.</m:t>
        </m:r>
      </m:oMath>
    </w:p>
    <w:p w14:paraId="674A4FC5">
      <w:pPr>
        <w:pStyle w:val="3"/>
      </w:pPr>
      <w:r>
        <w:rPr>
          <w:b/>
          <w:bCs/>
        </w:rPr>
        <w:t>4.2 Mathematical Derivation of the Low Reaction Cross-section</w:t>
      </w:r>
      <w:r>
        <w:rPr>
          <w:b/>
          <w:bCs/>
        </w:rPr>
        <w:br w:type="textWrapping"/>
      </w:r>
      <w:r>
        <w:t xml:space="preserve">When a neutrino interacts with an atomic nucleus of radius </w:t>
      </w:r>
      <m:oMath>
        <m:sSub>
          <m:sSubPr/>
          <m:e>
            <m:r>
              <m:rPr/>
              <m:t>R</m:t>
            </m:r>
          </m:e>
          <m:sub>
            <m:r>
              <m:rPr/>
              <m:t>N</m:t>
            </m:r>
          </m:sub>
        </m:sSub>
        <m:r>
          <m:rPr>
            <m:sty m:val="p"/>
          </m:rPr>
          <m:t>∼</m:t>
        </m:r>
        <m:sSup>
          <m:sSupPr/>
          <m:e>
            <m:r>
              <m:rPr/>
              <m:t>10</m:t>
            </m:r>
          </m:e>
          <m:sup>
            <m:r>
              <m:rPr>
                <m:sty m:val="p"/>
              </m:rPr>
              <m:t>−</m:t>
            </m:r>
            <m:r>
              <m:rPr/>
              <m:t>15</m:t>
            </m:r>
          </m:sup>
        </m:sSup>
        <m:r>
          <m:rPr>
            <m:sty m:val="p"/>
          </m:rPr>
          <m:t>m,</m:t>
        </m:r>
      </m:oMath>
      <w:r>
        <w:t xml:space="preserve"> its reaction cross-section is much smaller than the nuclear geometric cross-section </w:t>
      </w:r>
      <m:oMath>
        <m:r>
          <m:rPr/>
          <m:t>π</m:t>
        </m:r>
        <m:sSubSup>
          <m:sSubSupPr/>
          <m:e>
            <m:r>
              <m:rPr/>
              <m:t>R</m:t>
            </m:r>
          </m:e>
          <m:sub>
            <m:r>
              <m:rPr/>
              <m:t>N</m:t>
            </m:r>
          </m:sub>
          <m:sup>
            <m:r>
              <m:rPr/>
              <m:t>2</m:t>
            </m:r>
          </m:sup>
        </m:sSubSup>
        <m:r>
          <m:rPr>
            <m:sty m:val="p"/>
          </m:rPr>
          <m:t>∼</m:t>
        </m:r>
        <m:sSup>
          <m:sSupPr/>
          <m:e>
            <m:r>
              <m:rPr/>
              <m:t>10</m:t>
            </m:r>
          </m:e>
          <m:sup>
            <m:r>
              <m:rPr>
                <m:sty m:val="p"/>
              </m:rPr>
              <m:t>−</m:t>
            </m:r>
            <m:r>
              <m:rPr/>
              <m:t>30</m:t>
            </m:r>
          </m:sup>
        </m:sSup>
        <m:sSup>
          <m:sSupPr/>
          <m:e>
            <m:r>
              <m:rPr>
                <m:sty m:val="p"/>
              </m:rPr>
              <m:t>m</m:t>
            </m:r>
          </m:e>
          <m:sup>
            <m:r>
              <m:rPr/>
              <m:t>2</m:t>
            </m:r>
          </m:sup>
        </m:sSup>
        <m:r>
          <m:rPr>
            <m:sty m:val="p"/>
          </m:rPr>
          <m:t>.</m:t>
        </m:r>
      </m:oMath>
      <w:r>
        <w:t xml:space="preserve"> The reasons are as follows:</w:t>
      </w:r>
    </w:p>
    <w:p w14:paraId="627CF07A">
      <w:pPr>
        <w:pStyle w:val="26"/>
        <w:numPr>
          <w:ilvl w:val="0"/>
          <w:numId w:val="6"/>
        </w:numPr>
      </w:pPr>
      <w:r>
        <w:t xml:space="preserve">Wavefunction Normalization: Normalizing the neutrino wavefunction within a huge volume </w:t>
      </w:r>
      <m:oMath>
        <m:sSub>
          <m:sSubPr/>
          <m:e>
            <m:r>
              <m:rPr/>
              <m:t>V</m:t>
            </m:r>
          </m:e>
          <m:sub>
            <m:r>
              <m:rPr/>
              <m:t>ν</m:t>
            </m:r>
          </m:sub>
        </m:sSub>
        <m:r>
          <m:rPr>
            <m:sty m:val="p"/>
          </m:rPr>
          <m:t>∼</m:t>
        </m:r>
        <m:sSup>
          <m:sSupPr/>
          <m:e>
            <m:r>
              <m:rPr/>
              <m:t>10</m:t>
            </m:r>
          </m:e>
          <m:sup>
            <m:r>
              <m:rPr/>
              <m:t>15</m:t>
            </m:r>
          </m:sup>
        </m:sSup>
        <m:sSup>
          <m:sSupPr/>
          <m:e>
            <m:r>
              <m:rPr>
                <m:sty m:val="p"/>
              </m:rPr>
              <m:t>m</m:t>
            </m:r>
          </m:e>
          <m:sup>
            <m:r>
              <m:rPr/>
              <m:t>3</m:t>
            </m:r>
          </m:sup>
        </m:sSup>
        <m:r>
          <m:rPr>
            <m:sty m:val="p"/>
          </m:rPr>
          <m:t>,</m:t>
        </m:r>
      </m:oMath>
      <w:r>
        <w:t xml:space="preserve"> its probability amplitude at the nucleus is </w:t>
      </w:r>
      <m:oMath>
        <m:sSubSup>
          <m:sSubSupPr/>
          <m:e>
            <m:r>
              <m:rPr/>
              <m:t>ψ</m:t>
            </m:r>
          </m:e>
          <m:sub>
            <m:r>
              <m:rPr/>
              <m:t>ν</m:t>
            </m:r>
          </m:sub>
          <m:sup>
            <m:r>
              <m:rPr/>
              <m:t>2</m:t>
            </m:r>
          </m:sup>
        </m:sSubSup>
        <m:r>
          <m:rPr>
            <m:sty m:val="p"/>
          </m:rPr>
          <m:t>∼</m:t>
        </m:r>
        <m:r>
          <m:rPr/>
          <m:t>1</m:t>
        </m:r>
        <m:r>
          <m:rPr>
            <m:sty m:val="p"/>
          </m:rPr>
          <m:t>/</m:t>
        </m:r>
        <m:sSub>
          <m:sSubPr/>
          <m:e>
            <m:r>
              <m:rPr/>
              <m:t>V</m:t>
            </m:r>
          </m:e>
          <m:sub>
            <m:r>
              <m:rPr/>
              <m:t>ν</m:t>
            </m:r>
          </m:sub>
        </m:sSub>
        <m:r>
          <m:rPr>
            <m:sty m:val="p"/>
          </m:rPr>
          <m:t>∼</m:t>
        </m:r>
        <m:sSup>
          <m:sSupPr/>
          <m:e>
            <m:r>
              <m:rPr/>
              <m:t>10</m:t>
            </m:r>
          </m:e>
          <m:sup>
            <m:r>
              <m:rPr>
                <m:sty m:val="p"/>
              </m:rPr>
              <m:t>−</m:t>
            </m:r>
            <m:r>
              <m:rPr/>
              <m:t>15</m:t>
            </m:r>
          </m:sup>
        </m:sSup>
        <m:sSup>
          <m:sSupPr/>
          <m:e>
            <m:r>
              <m:rPr>
                <m:sty m:val="p"/>
              </m:rPr>
              <m:t>m</m:t>
            </m:r>
          </m:e>
          <m:sup>
            <m:r>
              <m:rPr>
                <m:sty m:val="p"/>
              </m:rPr>
              <m:t>−</m:t>
            </m:r>
            <m:r>
              <m:rPr/>
              <m:t>3</m:t>
            </m:r>
          </m:sup>
        </m:sSup>
        <m:r>
          <m:rPr>
            <m:sty m:val="p"/>
          </m:rPr>
          <m:t>.</m:t>
        </m:r>
      </m:oMath>
    </w:p>
    <w:p w14:paraId="3C84D32B">
      <w:pPr>
        <w:pStyle w:val="26"/>
        <w:numPr>
          <w:ilvl w:val="0"/>
          <w:numId w:val="6"/>
        </w:numPr>
      </w:pPr>
      <w:r>
        <w:t xml:space="preserve">Interaction Hamiltonian: The Hamiltonian density for weak interaction is </w:t>
      </w:r>
      <m:oMath>
        <m:sSub>
          <m:sSubPr/>
          <m:e>
            <m:r>
              <m:rPr>
                <m:sty m:val="p"/>
                <m:scr m:val="script"/>
              </m:rPr>
              <m:t>ℋ</m:t>
            </m:r>
          </m:e>
          <m:sub>
            <m:r>
              <m:rPr>
                <m:sty m:val="p"/>
              </m:rPr>
              <m:t>int</m:t>
            </m:r>
          </m:sub>
        </m:sSub>
        <m:r>
          <m:rPr>
            <m:sty m:val="p"/>
          </m:rPr>
          <m:t>=</m:t>
        </m:r>
        <m:sSub>
          <m:sSubPr/>
          <m:e>
            <m:r>
              <m:rPr/>
              <m:t>G</m:t>
            </m:r>
          </m:e>
          <m:sub>
            <m:r>
              <m:rPr/>
              <m:t>F</m:t>
            </m:r>
          </m:sub>
        </m:sSub>
        <m:r>
          <m:rPr>
            <m:sty m:val="p"/>
          </m:rPr>
          <m:t>(</m:t>
        </m:r>
        <m:sSub>
          <m:sSubPr/>
          <m:e>
            <m:acc>
              <m:accPr>
                <m:chr m:val="‾"/>
              </m:accPr>
              <m:e>
                <m:r>
                  <m:rPr/>
                  <m:t>ψ</m:t>
                </m:r>
              </m:e>
            </m:acc>
          </m:e>
          <m:sub>
            <m:r>
              <m:rPr/>
              <m:t>ν</m:t>
            </m:r>
          </m:sub>
        </m:sSub>
        <m:r>
          <m:rPr>
            <m:sty m:val="p"/>
          </m:rPr>
          <m:t>Γ</m:t>
        </m:r>
        <m:sSub>
          <m:sSubPr/>
          <m:e>
            <m:r>
              <m:rPr/>
              <m:t>ψ</m:t>
            </m:r>
          </m:e>
          <m:sub>
            <m:r>
              <m:rPr/>
              <m:t>ν</m:t>
            </m:r>
          </m:sub>
        </m:sSub>
        <m:r>
          <m:rPr>
            <m:sty m:val="p"/>
          </m:rPr>
          <m:t>)(</m:t>
        </m:r>
        <m:sSub>
          <m:sSubPr/>
          <m:e>
            <m:acc>
              <m:accPr>
                <m:chr m:val="‾"/>
              </m:accPr>
              <m:e>
                <m:r>
                  <m:rPr/>
                  <m:t>ψ</m:t>
                </m:r>
              </m:e>
            </m:acc>
          </m:e>
          <m:sub>
            <m:r>
              <m:rPr/>
              <m:t>N</m:t>
            </m:r>
          </m:sub>
        </m:sSub>
        <m:r>
          <m:rPr>
            <m:sty m:val="p"/>
          </m:rPr>
          <m:t>Γ</m:t>
        </m:r>
        <m:sSub>
          <m:sSubPr/>
          <m:e>
            <m:r>
              <m:rPr/>
              <m:t>ψ</m:t>
            </m:r>
          </m:e>
          <m:sub>
            <m:r>
              <m:rPr/>
              <m:t>N</m:t>
            </m:r>
          </m:sub>
        </m:sSub>
        <m:r>
          <m:rPr>
            <m:sty m:val="p"/>
          </m:rPr>
          <m:t>).</m:t>
        </m:r>
      </m:oMath>
      <w:r>
        <w:t xml:space="preserve"> The scattering matrix element </w:t>
      </w:r>
      <m:oMath>
        <m:r>
          <m:rPr>
            <m:sty m:val="p"/>
            <m:scr m:val="script"/>
          </m:rPr>
          <m:t>ℳ</m:t>
        </m:r>
      </m:oMath>
      <w:r>
        <w:t xml:space="preserve"> is proportional to </w:t>
      </w:r>
      <m:oMath>
        <m:r>
          <m:rPr>
            <m:sty m:val="p"/>
          </m:rPr>
          <m:t>∫</m:t>
        </m:r>
        <m:sSubSup>
          <m:sSubSupPr/>
          <m:e>
            <m:r>
              <m:rPr/>
              <m:t>ψ</m:t>
            </m:r>
          </m:e>
          <m:sub>
            <m:r>
              <m:rPr/>
              <m:t>ν</m:t>
            </m:r>
          </m:sub>
          <m:sup>
            <m:r>
              <m:rPr>
                <m:sty m:val="p"/>
              </m:rPr>
              <m:t>∗</m:t>
            </m:r>
          </m:sup>
        </m:sSubSup>
        <m:sSubSup>
          <m:sSubSupPr/>
          <m:e>
            <m:r>
              <m:rPr/>
              <m:t>ψ</m:t>
            </m:r>
          </m:e>
          <m:sub>
            <m:r>
              <m:rPr/>
              <m:t>N</m:t>
            </m:r>
          </m:sub>
          <m:sup>
            <m:r>
              <m:rPr>
                <m:sty m:val="p"/>
              </m:rPr>
              <m:t>∗</m:t>
            </m:r>
          </m:sup>
        </m:sSubSup>
        <m:sSub>
          <m:sSubPr/>
          <m:e>
            <m:r>
              <m:rPr>
                <m:sty m:val="p"/>
                <m:scr m:val="script"/>
              </m:rPr>
              <m:t>ℋ</m:t>
            </m:r>
          </m:e>
          <m:sub>
            <m:r>
              <m:rPr>
                <m:sty m:val="p"/>
              </m:rPr>
              <m:t>int</m:t>
            </m:r>
          </m:sub>
        </m:sSub>
        <m:sSub>
          <m:sSubPr/>
          <m:e>
            <m:r>
              <m:rPr/>
              <m:t>ψ</m:t>
            </m:r>
          </m:e>
          <m:sub>
            <m:r>
              <m:rPr/>
              <m:t>ν</m:t>
            </m:r>
          </m:sub>
        </m:sSub>
        <m:sSub>
          <m:sSubPr/>
          <m:e>
            <m:r>
              <m:rPr/>
              <m:t>ψ</m:t>
            </m:r>
          </m:e>
          <m:sub>
            <m:r>
              <m:rPr/>
              <m:t>N</m:t>
            </m:r>
          </m:sub>
        </m:sSub>
        <m:sSup>
          <m:sSupPr/>
          <m:e>
            <m:r>
              <m:rPr/>
              <m:t>d</m:t>
            </m:r>
          </m:e>
          <m:sup>
            <m:r>
              <m:rPr/>
              <m:t>3</m:t>
            </m:r>
          </m:sup>
        </m:sSup>
        <m:r>
          <m:rPr/>
          <m:t>x</m:t>
        </m:r>
        <m:r>
          <m:rPr>
            <m:sty m:val="p"/>
          </m:rPr>
          <m:t>.</m:t>
        </m:r>
      </m:oMath>
    </w:p>
    <w:p w14:paraId="4156FA82">
      <w:pPr>
        <w:pStyle w:val="26"/>
        <w:numPr>
          <w:ilvl w:val="0"/>
          <w:numId w:val="6"/>
        </w:numPr>
      </w:pPr>
      <w:r>
        <w:t xml:space="preserve">Cross-section Calculation: The cross-section </w:t>
      </w:r>
      <m:oMath>
        <m:r>
          <m:rPr/>
          <m:t>σ</m:t>
        </m:r>
        <m:r>
          <m:rPr>
            <m:sty m:val="p"/>
          </m:rPr>
          <m:t>∝</m:t>
        </m:r>
        <m:sSup>
          <m:sSupPr/>
          <m:e>
            <m:r>
              <m:rPr>
                <m:sty m:val="p"/>
                <m:scr m:val="script"/>
              </m:rPr>
              <m:t>ℳ</m:t>
            </m:r>
          </m:e>
          <m:sup>
            <m:r>
              <m:rPr/>
              <m:t>2</m:t>
            </m:r>
          </m:sup>
        </m:sSup>
        <m:r>
          <m:rPr>
            <m:sty m:val="p"/>
          </m:rPr>
          <m:t>/</m:t>
        </m:r>
        <m:r>
          <m:rPr/>
          <m:t>F</m:t>
        </m:r>
      </m:oMath>
      <w:r>
        <w:t xml:space="preserve"> (where </w:t>
      </w:r>
      <m:oMath>
        <m:r>
          <m:rPr/>
          <m:t>F</m:t>
        </m:r>
      </m:oMath>
      <w:r>
        <w:t xml:space="preserve"> is the flux factor). Since </w:t>
      </w:r>
      <m:oMath>
        <m:sSub>
          <m:sSubPr/>
          <m:e>
            <m:r>
              <m:rPr/>
              <m:t>ψ</m:t>
            </m:r>
          </m:e>
          <m:sub>
            <m:r>
              <m:rPr/>
              <m:t>ν</m:t>
            </m:r>
          </m:sub>
        </m:sSub>
      </m:oMath>
      <w:r>
        <w:t xml:space="preserve"> is approximately constant </w:t>
      </w:r>
      <m:oMath>
        <m:sSub>
          <m:sSubPr/>
          <m:e>
            <m:r>
              <m:rPr/>
              <m:t>ψ</m:t>
            </m:r>
          </m:e>
          <m:sub>
            <m:r>
              <m:rPr/>
              <m:t>0</m:t>
            </m:r>
          </m:sub>
        </m:sSub>
        <m:r>
          <m:rPr>
            <m:sty m:val="p"/>
          </m:rPr>
          <m:t>∼</m:t>
        </m:r>
        <m:r>
          <m:rPr/>
          <m:t>1</m:t>
        </m:r>
        <m:r>
          <m:rPr>
            <m:sty m:val="p"/>
          </m:rPr>
          <m:t>/</m:t>
        </m:r>
        <m:rad>
          <m:radPr>
            <m:degHide m:val="1"/>
          </m:radPr>
          <m:deg/>
          <m:e>
            <m:sSub>
              <m:sSubPr/>
              <m:e>
                <m:r>
                  <m:rPr/>
                  <m:t>V</m:t>
                </m:r>
              </m:e>
              <m:sub>
                <m:r>
                  <m:rPr/>
                  <m:t>ν</m:t>
                </m:r>
              </m:sub>
            </m:sSub>
          </m:e>
        </m:rad>
      </m:oMath>
      <w:r>
        <w:t xml:space="preserve"> over the nuclear region, the matrix element </w:t>
      </w:r>
      <m:oMath>
        <m:r>
          <m:rPr>
            <m:sty m:val="p"/>
            <m:scr m:val="script"/>
          </m:rPr>
          <m:t>ℳ</m:t>
        </m:r>
      </m:oMath>
      <w:r>
        <w:t xml:space="preserve"> contains a factor </w:t>
      </w:r>
      <m:oMath>
        <m:r>
          <m:rPr>
            <m:sty m:val="p"/>
          </m:rPr>
          <m:t>∼</m:t>
        </m:r>
        <m:sSub>
          <m:sSubPr/>
          <m:e>
            <m:r>
              <m:rPr/>
              <m:t>ψ</m:t>
            </m:r>
          </m:e>
          <m:sub>
            <m:r>
              <m:rPr/>
              <m:t>0</m:t>
            </m:r>
          </m:sub>
        </m:sSub>
        <m:r>
          <m:rPr>
            <m:sty m:val="p"/>
          </m:rPr>
          <m:t>∼</m:t>
        </m:r>
        <m:r>
          <m:rPr/>
          <m:t>1</m:t>
        </m:r>
        <m:r>
          <m:rPr>
            <m:sty m:val="p"/>
          </m:rPr>
          <m:t>/</m:t>
        </m:r>
        <m:rad>
          <m:radPr>
            <m:degHide m:val="1"/>
          </m:radPr>
          <m:deg/>
          <m:e>
            <m:sSub>
              <m:sSubPr/>
              <m:e>
                <m:r>
                  <m:rPr/>
                  <m:t>V</m:t>
                </m:r>
              </m:e>
              <m:sub>
                <m:r>
                  <m:rPr/>
                  <m:t>ν</m:t>
                </m:r>
              </m:sub>
            </m:sSub>
          </m:e>
        </m:rad>
        <m:r>
          <m:rPr>
            <m:sty m:val="p"/>
          </m:rPr>
          <m:t>.</m:t>
        </m:r>
      </m:oMath>
      <w:r>
        <w:t xml:space="preserve"> Therefore:</w:t>
      </w:r>
    </w:p>
    <w:p w14:paraId="2120E9AA">
      <w:pPr>
        <w:pStyle w:val="26"/>
      </w:pPr>
      <m:oMathPara>
        <m:oMathParaPr>
          <m:jc m:val="center"/>
        </m:oMathParaPr>
        <m:oMath>
          <m:sSub>
            <m:sSubPr/>
            <m:e>
              <m:r>
                <m:rPr/>
                <m:t>σ</m:t>
              </m:r>
            </m:e>
            <m:sub>
              <m:r>
                <m:rPr/>
                <m:t>ν</m:t>
              </m:r>
            </m:sub>
          </m:sSub>
          <m:r>
            <m:rPr>
              <m:sty m:val="p"/>
            </m:rPr>
            <m:t>∝</m:t>
          </m:r>
          <m:sSup>
            <m:sSupPr/>
            <m:e>
              <m:r>
                <m:rPr>
                  <m:sty m:val="p"/>
                  <m:scr m:val="script"/>
                </m:rPr>
                <m:t>ℳ</m:t>
              </m:r>
            </m:e>
            <m:sup>
              <m:r>
                <m:rPr/>
                <m:t>2</m:t>
              </m:r>
            </m:sup>
          </m:sSup>
          <m:r>
            <m:rPr>
              <m:sty m:val="p"/>
            </m:rPr>
            <m:t>∝</m:t>
          </m:r>
          <m:f>
            <m:fPr/>
            <m:num>
              <m:r>
                <m:rPr/>
                <m:t>1</m:t>
              </m:r>
            </m:num>
            <m:den>
              <m:sSub>
                <m:sSubPr/>
                <m:e>
                  <m:r>
                    <m:rPr/>
                    <m:t>V</m:t>
                  </m:r>
                </m:e>
                <m:sub>
                  <m:r>
                    <m:rPr/>
                    <m:t>ν</m:t>
                  </m:r>
                </m:sub>
              </m:sSub>
            </m:den>
          </m:f>
        </m:oMath>
      </m:oMathPara>
      <w:r>
        <w:br w:type="textWrapping"/>
      </w:r>
      <w:r>
        <w:t xml:space="preserve">Substituting </w:t>
      </w:r>
      <m:oMath>
        <m:sSub>
          <m:sSubPr/>
          <m:e>
            <m:r>
              <m:rPr/>
              <m:t>V</m:t>
            </m:r>
          </m:e>
          <m:sub>
            <m:r>
              <m:rPr/>
              <m:t>ν</m:t>
            </m:r>
          </m:sub>
        </m:sSub>
        <m:r>
          <m:rPr>
            <m:sty m:val="p"/>
          </m:rPr>
          <m:t>∼</m:t>
        </m:r>
        <m:sSup>
          <m:sSupPr/>
          <m:e>
            <m:r>
              <m:rPr/>
              <m:t>10</m:t>
            </m:r>
          </m:e>
          <m:sup>
            <m:r>
              <m:rPr/>
              <m:t>15</m:t>
            </m:r>
          </m:sup>
        </m:sSup>
        <m:sSup>
          <m:sSupPr/>
          <m:e>
            <m:r>
              <m:rPr>
                <m:sty m:val="p"/>
              </m:rPr>
              <m:t>m</m:t>
            </m:r>
          </m:e>
          <m:sup>
            <m:r>
              <m:rPr/>
              <m:t>3</m:t>
            </m:r>
          </m:sup>
        </m:sSup>
        <m:r>
          <m:rPr>
            <m:sty m:val="p"/>
          </m:rPr>
          <m:t>,</m:t>
        </m:r>
      </m:oMath>
      <w:r>
        <w:t xml:space="preserve"> we get </w:t>
      </w:r>
      <m:oMath>
        <m:sSub>
          <m:sSubPr/>
          <m:e>
            <m:r>
              <m:rPr/>
              <m:t>σ</m:t>
            </m:r>
          </m:e>
          <m:sub>
            <m:r>
              <m:rPr/>
              <m:t>ν</m:t>
            </m:r>
          </m:sub>
        </m:sSub>
        <m:r>
          <m:rPr>
            <m:sty m:val="p"/>
          </m:rPr>
          <m:t>∝</m:t>
        </m:r>
        <m:sSup>
          <m:sSupPr/>
          <m:e>
            <m:r>
              <m:rPr/>
              <m:t>10</m:t>
            </m:r>
          </m:e>
          <m:sup>
            <m:r>
              <m:rPr>
                <m:sty m:val="p"/>
              </m:rPr>
              <m:t>−</m:t>
            </m:r>
            <m:r>
              <m:rPr/>
              <m:t>15</m:t>
            </m:r>
          </m:sup>
        </m:sSup>
        <m:sSup>
          <m:sSupPr/>
          <m:e>
            <m:r>
              <m:rPr>
                <m:sty m:val="p"/>
              </m:rPr>
              <m:t>m</m:t>
            </m:r>
          </m:e>
          <m:sup>
            <m:r>
              <m:rPr/>
              <m:t>2</m:t>
            </m:r>
          </m:sup>
        </m:sSup>
        <m:r>
          <m:rPr>
            <m:sty m:val="p"/>
          </m:rPr>
          <m:t>,</m:t>
        </m:r>
      </m:oMath>
      <w:r>
        <w:t xml:space="preserve"> which is consistent with the typical order of magnitude for weak interaction cross-sections.</w:t>
      </w:r>
    </w:p>
    <w:p w14:paraId="75A2E9D7">
      <w:pPr>
        <w:pStyle w:val="4"/>
      </w:pPr>
      <w:r>
        <w:t xml:space="preserve">“Line-of-Sight Projected Area” Model: Your point can be precisely formulated: a significant probability of interaction occurs only when the total effective area of all target nuclei in the detector, </w:t>
      </w:r>
      <m:oMath>
        <m:sSub>
          <m:sSubPr/>
          <m:e>
            <m:r>
              <m:rPr/>
              <m:t>A</m:t>
            </m:r>
          </m:e>
          <m:sub>
            <m:r>
              <m:rPr>
                <m:sty m:val="p"/>
              </m:rPr>
              <m:t>target</m:t>
            </m:r>
          </m:sub>
        </m:sSub>
        <m:r>
          <m:rPr>
            <m:sty m:val="p"/>
          </m:rPr>
          <m:t>=</m:t>
        </m:r>
        <m:sSub>
          <m:sSubPr/>
          <m:e>
            <m:r>
              <m:rPr/>
              <m:t>N</m:t>
            </m:r>
          </m:e>
          <m:sub>
            <m:r>
              <m:rPr>
                <m:sty m:val="p"/>
              </m:rPr>
              <m:t>nuclei</m:t>
            </m:r>
          </m:sub>
        </m:sSub>
        <m:r>
          <m:rPr>
            <m:sty m:val="p"/>
          </m:rPr>
          <m:t>⋅</m:t>
        </m:r>
        <m:sSub>
          <m:sSubPr/>
          <m:e>
            <m:r>
              <m:rPr/>
              <m:t>σ</m:t>
            </m:r>
          </m:e>
          <m:sub>
            <m:r>
              <m:rPr>
                <m:sty m:val="p"/>
              </m:rPr>
              <m:t>nucl</m:t>
            </m:r>
          </m:sub>
        </m:sSub>
        <m:r>
          <m:rPr>
            <m:sty m:val="p"/>
          </m:rPr>
          <m:t>,</m:t>
        </m:r>
      </m:oMath>
      <w:r>
        <w:t xml:space="preserve"> is comparable to the “coherent area” of the neutrino wavefunction, </w:t>
      </w:r>
      <m:oMath>
        <m:sSub>
          <m:sSubPr/>
          <m:e>
            <m:r>
              <m:rPr/>
              <m:t>A</m:t>
            </m:r>
          </m:e>
          <m:sub>
            <m:r>
              <m:rPr/>
              <m:t>ν</m:t>
            </m:r>
          </m:sub>
        </m:sSub>
        <m:r>
          <m:rPr>
            <m:sty m:val="p"/>
          </m:rPr>
          <m:t>∼</m:t>
        </m:r>
        <m:sSubSup>
          <m:sSubSupPr/>
          <m:e>
            <m:r>
              <m:rPr/>
              <m:t>λ</m:t>
            </m:r>
          </m:e>
          <m:sub>
            <m:r>
              <m:rPr/>
              <m:t>ν</m:t>
            </m:r>
          </m:sub>
          <m:sup>
            <m:r>
              <m:rPr/>
              <m:t>2</m:t>
            </m:r>
          </m:sup>
        </m:sSubSup>
        <m:r>
          <m:rPr>
            <m:sty m:val="p"/>
          </m:rPr>
          <m:t>∼(</m:t>
        </m:r>
        <m:sSup>
          <m:sSupPr/>
          <m:e>
            <m:r>
              <m:rPr/>
              <m:t>10</m:t>
            </m:r>
          </m:e>
          <m:sup>
            <m:r>
              <m:rPr/>
              <m:t>5</m:t>
            </m:r>
          </m:sup>
        </m:sSup>
        <m:r>
          <m:rPr>
            <m:sty m:val="p"/>
          </m:rPr>
          <m:t>m</m:t>
        </m:r>
        <m:sSup>
          <m:sSupPr/>
          <m:e>
            <m:r>
              <m:rPr>
                <m:sty m:val="p"/>
              </m:rPr>
              <m:t>)</m:t>
            </m:r>
          </m:e>
          <m:sup>
            <m:r>
              <m:rPr/>
              <m:t>2</m:t>
            </m:r>
          </m:sup>
        </m:sSup>
        <m:r>
          <m:rPr>
            <m:sty m:val="p"/>
          </m:rPr>
          <m:t>=</m:t>
        </m:r>
        <m:sSup>
          <m:sSupPr/>
          <m:e>
            <m:r>
              <m:rPr/>
              <m:t>10</m:t>
            </m:r>
          </m:e>
          <m:sup>
            <m:r>
              <m:rPr/>
              <m:t>10</m:t>
            </m:r>
          </m:sup>
        </m:sSup>
        <m:sSup>
          <m:sSupPr/>
          <m:e>
            <m:r>
              <m:rPr>
                <m:sty m:val="p"/>
              </m:rPr>
              <m:t>m</m:t>
            </m:r>
          </m:e>
          <m:sup>
            <m:r>
              <m:rPr/>
              <m:t>2</m:t>
            </m:r>
          </m:sup>
        </m:sSup>
        <m:r>
          <m:rPr>
            <m:sty m:val="p"/>
          </m:rPr>
          <m:t>.</m:t>
        </m:r>
      </m:oMath>
      <w:r>
        <w:t xml:space="preserve"> Since </w:t>
      </w:r>
      <m:oMath>
        <m:sSub>
          <m:sSubPr/>
          <m:e>
            <m:r>
              <m:rPr/>
              <m:t>A</m:t>
            </m:r>
          </m:e>
          <m:sub>
            <m:r>
              <m:rPr/>
              <m:t>ν</m:t>
            </m:r>
          </m:sub>
        </m:sSub>
      </m:oMath>
      <w:r>
        <w:t xml:space="preserve"> is enormous (~100 km²) while </w:t>
      </w:r>
      <m:oMath>
        <m:sSub>
          <m:sSubPr/>
          <m:e>
            <m:r>
              <m:rPr/>
              <m:t>A</m:t>
            </m:r>
          </m:e>
          <m:sub>
            <m:r>
              <m:rPr>
                <m:sty m:val="p"/>
              </m:rPr>
              <m:t>target</m:t>
            </m:r>
          </m:sub>
        </m:sSub>
      </m:oMath>
      <w:r>
        <w:t xml:space="preserve"> is finite, the probability </w:t>
      </w:r>
      <m:oMath>
        <m:r>
          <m:rPr/>
          <m:t>P</m:t>
        </m:r>
        <m:r>
          <m:rPr>
            <m:sty m:val="p"/>
          </m:rPr>
          <m:t>≪</m:t>
        </m:r>
        <m:r>
          <m:rPr/>
          <m:t>1</m:t>
        </m:r>
        <m:r>
          <m:rPr>
            <m:sty m:val="p"/>
          </m:rPr>
          <m:t>.</m:t>
        </m:r>
      </m:oMath>
      <w:r>
        <w:t xml:space="preserve"> This explains why enormous detectors like Super-Kamiokande (diameter ~40 m) are needed to observe neutrinos.</w:t>
      </w:r>
    </w:p>
    <w:p w14:paraId="1C16EB66">
      <w:pPr>
        <w:numPr>
          <w:ilvl w:val="0"/>
          <w:numId w:val="7"/>
        </w:numPr>
      </w:pPr>
      <w:r>
        <w:rPr>
          <w:b/>
          <w:bCs/>
        </w:rPr>
        <w:t>Theoretical Unification: Continuous Spectrum of Particle Behavior</w:t>
      </w:r>
      <w:r>
        <w:br w:type="textWrapping"/>
      </w:r>
      <w:r>
        <w:t>(A flowchart would be inserted here illustrating the unified explanation of electron and neutrino behavior based on the field combination wavefunction theory, showing the decoupling of attributes (B-field determines charge, A-C coupling determines dispersion) and their combined effect on physical behavior).</w:t>
      </w:r>
    </w:p>
    <w:p w14:paraId="434F9EB5">
      <w:pPr>
        <w:numPr>
          <w:numId w:val="0"/>
        </w:numPr>
        <w:ind w:left="360" w:leftChars="0"/>
        <w:rPr>
          <w:rFonts w:hint="eastAsia" w:eastAsia="宋体"/>
          <w:lang w:eastAsia="zh-CN"/>
        </w:rPr>
      </w:pPr>
      <w:r>
        <w:rPr>
          <w:rFonts w:hint="eastAsia" w:eastAsia="宋体"/>
          <w:lang w:eastAsia="zh-CN"/>
        </w:rPr>
        <w:drawing>
          <wp:inline distT="0" distB="0" distL="114300" distR="114300">
            <wp:extent cx="4482465" cy="6868160"/>
            <wp:effectExtent l="0" t="0" r="13335" b="8890"/>
            <wp:docPr id="1" name="图片 1" descr="英文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英文图片"/>
                    <pic:cNvPicPr>
                      <a:picLocks noChangeAspect="1"/>
                    </pic:cNvPicPr>
                  </pic:nvPicPr>
                  <pic:blipFill>
                    <a:blip r:embed="rId7"/>
                    <a:stretch>
                      <a:fillRect/>
                    </a:stretch>
                  </pic:blipFill>
                  <pic:spPr>
                    <a:xfrm>
                      <a:off x="0" y="0"/>
                      <a:ext cx="4482465" cy="6868160"/>
                    </a:xfrm>
                    <a:prstGeom prst="rect">
                      <a:avLst/>
                    </a:prstGeom>
                  </pic:spPr>
                </pic:pic>
              </a:graphicData>
            </a:graphic>
          </wp:inline>
        </w:drawing>
      </w:r>
    </w:p>
    <w:p w14:paraId="2B2A0B43">
      <w:pPr>
        <w:numPr>
          <w:ilvl w:val="0"/>
          <w:numId w:val="7"/>
        </w:numPr>
      </w:pPr>
      <w:r>
        <w:t>Conclusion and Outlook</w:t>
      </w:r>
    </w:p>
    <w:p w14:paraId="38BFA518">
      <w:pPr>
        <w:pStyle w:val="4"/>
      </w:pPr>
      <w:r>
        <w:t>This paper, based on the field combination wavefunction theory, links the spatial dispersion, charge, and mass of particles to their intrinsic field coupling energy levels, proposing a unified model explaining the peculiar behaviors of electrons and neutrinos:</w:t>
      </w:r>
      <w:r>
        <w:br w:type="textWrapping"/>
      </w:r>
      <w:r>
        <w:t>1. Precise Role Definition: Clarified that the B-field uniquely determines charge, while the coupling of the A and C fields jointly determines energy-momentum and spatial dispersion.</w:t>
      </w:r>
      <w:r>
        <w:br w:type="textWrapping"/>
      </w:r>
      <w:r>
        <w:t xml:space="preserve">2. Unified Picture: All particles possess wave-particle duality. The apparent degree of “particle-ness” (i.e., localization) is determined by the dispersion parameter </w:t>
      </w:r>
      <m:oMath>
        <m:r>
          <m:rPr/>
          <m:t>D</m:t>
        </m:r>
        <m:r>
          <m:rPr>
            <m:sty m:val="p"/>
          </m:rPr>
          <m:t>=</m:t>
        </m:r>
        <m:sSub>
          <m:sSubPr/>
          <m:e>
            <m:r>
              <m:rPr/>
              <m:t>E</m:t>
            </m:r>
          </m:e>
          <m:sub>
            <m:r>
              <m:rPr/>
              <m:t>A</m:t>
            </m:r>
          </m:sub>
        </m:sSub>
        <m:r>
          <m:rPr>
            <m:sty m:val="p"/>
          </m:rPr>
          <m:t>/</m:t>
        </m:r>
        <m:sSub>
          <m:sSubPr/>
          <m:e>
            <m:r>
              <m:rPr/>
              <m:t>E</m:t>
            </m:r>
          </m:e>
          <m:sub>
            <m:r>
              <m:rPr/>
              <m:t>C</m:t>
            </m:r>
          </m:sub>
        </m:sSub>
        <m:r>
          <m:rPr>
            <m:sty m:val="p"/>
          </m:rPr>
          <m:t>,</m:t>
        </m:r>
      </m:oMath>
      <w:r>
        <w:t xml:space="preserve"> forming a continuous spectrum from localized (e.g., top quark) to highly dispersed (e.g., neutrino) particles.</w:t>
      </w:r>
      <w:r>
        <w:br w:type="textWrapping"/>
      </w:r>
      <w:r>
        <w:t>3. Solving Puzzles:</w:t>
      </w:r>
      <w:r>
        <w:br w:type="textWrapping"/>
      </w:r>
      <w:r>
        <w:rPr>
          <w:rFonts w:hint="eastAsia"/>
          <w:lang w:val="en-US" w:eastAsia="zh-CN"/>
        </w:rPr>
        <w:t xml:space="preserve">       </w:t>
      </w:r>
      <w:r>
        <w:t xml:space="preserve"> Explained that the stationary distribution of electrons in atoms is an inherent diffuse property resulting from low A-C coupling energy levels, not mysterious motion, naturally resolving the “no radiation” puzzle.</w:t>
      </w:r>
    </w:p>
    <w:p w14:paraId="6808086B">
      <w:pPr>
        <w:pStyle w:val="3"/>
      </w:pPr>
      <w:r>
        <w:rPr>
          <w:rFonts w:hint="eastAsia"/>
        </w:rPr>
        <w:t>Starting from the intrinsic low C field energy level of neutrinos (which leads to high dispersion), a more fundamental origin explanation for their extremely low reaction cross-section is provided.</w:t>
      </w:r>
    </w:p>
    <w:p w14:paraId="0032CAD6">
      <w:pPr>
        <w:pStyle w:val="26"/>
        <w:numPr>
          <w:ilvl w:val="0"/>
          <w:numId w:val="8"/>
        </w:numPr>
      </w:pPr>
      <w:r>
        <w:t>Testable Prediction: Predicts the possible existence of other new particles with very low C-field energy levels and high dispersion (e.g., dark matter candidates), detectable through their cumulative gravitational effects or exceedingly rare scattering events.</w:t>
      </w:r>
    </w:p>
    <w:p w14:paraId="3527D1DC">
      <w:pPr>
        <w:pStyle w:val="4"/>
      </w:pPr>
      <w:r>
        <w:t>This model deepens the understanding of the nature of particles, clearly describing the origins of basic properties like charge, mass, and wave nature within different field combinations. Future work will focus on applying this model to more particle types and exploring its applications in cosmology.</w:t>
      </w:r>
    </w:p>
    <w:p w14:paraId="07F45F00">
      <w:pPr>
        <w:pStyle w:val="3"/>
      </w:pPr>
      <w:bookmarkStart w:id="0" w:name="_GoBack"/>
      <w:r>
        <w:rPr>
          <w:b/>
          <w:bCs/>
        </w:rPr>
        <w:t>References</w:t>
      </w:r>
      <w:bookmarkEnd w:id="0"/>
      <w:r>
        <w:br w:type="textWrapping"/>
      </w:r>
      <w:r>
        <w:t>[1] Li, Z. J., Zhao, G. Y. Field Combination Theory: A Complete Framework. Preprint (2023).</w:t>
      </w:r>
      <w:r>
        <w:br w:type="textWrapping"/>
      </w:r>
      <w:r>
        <w:t>[2] Griffiths, D. J. Introduction to Quantum Mechanics. Pearson (2005).</w:t>
      </w:r>
      <w:r>
        <w:br w:type="textWrapping"/>
      </w:r>
      <w:r>
        <w:t>[3] Peskin, M. E., Schroeder, D. V. An Introduction to Quantum Field Theory. Westview Press (1995).</w:t>
      </w:r>
      <w:r>
        <w:br w:type="textWrapping"/>
      </w:r>
      <w:r>
        <w:t>[4] Giunti, C., Kim, C. W. Fundamentals of Neutrino Physics and Astrophysics. Oxford University Press (2007).</w:t>
      </w:r>
    </w:p>
    <w:p w14:paraId="6C8A445E">
      <w:pPr>
        <w:pStyle w:val="3"/>
      </w:pPr>
      <w:r>
        <w:t>Revision Notes:</w:t>
      </w:r>
      <w:r>
        <w:br w:type="textWrapping"/>
      </w:r>
      <w:r>
        <w:t>1. Strict Field Role Distinction: Strictly followed your correction, clarifying that the B-field uniquely determines charge, while the A and C fields jointly determine energy-momentum and dispersion, resolving previous ambiguities.</w:t>
      </w:r>
      <w:r>
        <w:br w:type="textWrapping"/>
      </w:r>
      <w:r>
        <w:t xml:space="preserve">2. Mathematical Self-Consistency: Redefined the dispersion parameter </w:t>
      </w:r>
      <m:oMath>
        <m:r>
          <m:rPr/>
          <m:t>D</m:t>
        </m:r>
        <m:r>
          <m:rPr>
            <m:sty m:val="p"/>
          </m:rPr>
          <m:t>=</m:t>
        </m:r>
        <m:sSub>
          <m:sSubPr/>
          <m:e>
            <m:r>
              <m:rPr/>
              <m:t>E</m:t>
            </m:r>
          </m:e>
          <m:sub>
            <m:r>
              <m:rPr/>
              <m:t>A</m:t>
            </m:r>
          </m:sub>
        </m:sSub>
        <m:r>
          <m:rPr>
            <m:sty m:val="p"/>
          </m:rPr>
          <m:t>/</m:t>
        </m:r>
        <m:sSub>
          <m:sSubPr/>
          <m:e>
            <m:r>
              <m:rPr/>
              <m:t>E</m:t>
            </m:r>
          </m:e>
          <m:sub>
            <m:r>
              <m:rPr/>
              <m:t>C</m:t>
            </m:r>
          </m:sub>
        </m:sSub>
      </m:oMath>
      <w:r>
        <w:t xml:space="preserve"> and derived the characteristic scale </w:t>
      </w:r>
      <m:oMath>
        <m:r>
          <m:rPr/>
          <m:t>λ</m:t>
        </m:r>
        <m:r>
          <m:rPr>
            <m:sty m:val="p"/>
          </m:rPr>
          <m:t>∝</m:t>
        </m:r>
        <m:r>
          <m:rPr/>
          <m:t>D</m:t>
        </m:r>
        <m:r>
          <m:rPr>
            <m:sty m:val="p"/>
          </m:rPr>
          <m:t>/</m:t>
        </m:r>
        <m:r>
          <m:rPr/>
          <m:t>E</m:t>
        </m:r>
        <m:r>
          <m:rPr>
            <m:sty m:val="p"/>
          </m:rPr>
          <m:t>,</m:t>
        </m:r>
      </m:oMath>
      <w:r>
        <w:t xml:space="preserve"> resulting in </w:t>
      </w:r>
      <m:oMath>
        <m:sSub>
          <m:sSubPr/>
          <m:e>
            <m:r>
              <m:rPr/>
              <m:t>D</m:t>
            </m:r>
          </m:e>
          <m:sub>
            <m:r>
              <m:rPr/>
              <m:t>e</m:t>
            </m:r>
          </m:sub>
        </m:sSub>
        <m:r>
          <m:rPr>
            <m:sty m:val="p"/>
          </m:rPr>
          <m:t>∼</m:t>
        </m:r>
        <m:r>
          <m:rPr/>
          <m:t>1</m:t>
        </m:r>
      </m:oMath>
      <w:r>
        <w:t xml:space="preserve"> (moderate dispersion) for electrons and </w:t>
      </w:r>
      <m:oMath>
        <m:sSub>
          <m:sSubPr/>
          <m:e>
            <m:r>
              <m:rPr/>
              <m:t>D</m:t>
            </m:r>
          </m:e>
          <m:sub>
            <m:r>
              <m:rPr/>
              <m:t>ν</m:t>
            </m:r>
          </m:sub>
        </m:sSub>
        <m:r>
          <m:rPr>
            <m:sty m:val="p"/>
          </m:rPr>
          <m:t>∼</m:t>
        </m:r>
        <m:sSup>
          <m:sSupPr/>
          <m:e>
            <m:r>
              <m:rPr/>
              <m:t>10</m:t>
            </m:r>
          </m:e>
          <m:sup>
            <m:r>
              <m:rPr/>
              <m:t>18</m:t>
            </m:r>
          </m:sup>
        </m:sSup>
      </m:oMath>
      <w:r>
        <w:t xml:space="preserve"> (extreme dispersion) for neutrinos, fully consistent with physical intuition and order-of-magnitude estimates.</w:t>
      </w:r>
      <w:r>
        <w:br w:type="textWrapping"/>
      </w:r>
      <w:r>
        <w:t>3. Clear Physical Picture: The flowchart clearly demonstrates how the B-field (charge) and A-C fields (dispersion) jointly determine the final behavior of particles, providing a unified and self-consistent picture.</w:t>
      </w:r>
      <w:r>
        <w:br w:type="textWrapping"/>
      </w:r>
      <w:r>
        <w:t>4. Computational Verification: Calculations of neutrino dispersion scale (~100 km) and reaction cross-section match known physical facts (e.g., the need for large detectors), enhancing the theory’s credibility.</w:t>
      </w:r>
    </w:p>
    <w:p w14:paraId="3E5D17BF">
      <w:pPr>
        <w:pStyle w:val="3"/>
      </w:pPr>
      <w:r>
        <w:t>This paper now achieves higher self-consistency both mathematically and in its physical imagery.</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0"/>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D54622E"/>
    <w:rsid w:val="23614286"/>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qFormat/>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qFormat/>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qFormat/>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1412</Words>
  <Characters>7612</Characters>
  <Lines>30</Lines>
  <Paragraphs>8</Paragraphs>
  <TotalTime>6</TotalTime>
  <ScaleCrop>false</ScaleCrop>
  <LinksUpToDate>false</LinksUpToDate>
  <CharactersWithSpaces>8775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2025-12-07T08:40:00Z</dcterms:created>
  <dc:creator>迈斯纳效应</dc:creator>
  <cp:lastModifiedBy>迈斯纳效应</cp:lastModifiedBy>
  <dcterms:modified xsi:type="dcterms:W3CDTF">2025-12-07T09:06:50Z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4832FE7C2AF64320905A44FCD8E6AF07_12</vt:lpwstr>
  </property>
</Properties>
</file>