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DEBF5">
      <w:pPr>
        <w:pStyle w:val="2"/>
      </w:pPr>
      <w:bookmarkStart w:id="0" w:name="Xfb6d5a91997f6900fb57934f290b9fdd0696d76"/>
      <w:r>
        <w:t>A12</w:t>
      </w:r>
      <w:r>
        <w:rPr>
          <w:rFonts w:hint="eastAsia"/>
          <w:lang w:val="en-US" w:eastAsia="zh-CN"/>
        </w:rPr>
        <w:t xml:space="preserve">  </w:t>
      </w:r>
      <w:bookmarkStart w:id="32" w:name="_GoBack"/>
      <w:bookmarkEnd w:id="32"/>
      <w:r>
        <w:t xml:space="preserve"> FCWFT Nuclear Topological Shell Model – Origin of Magic Numbers from Collective Topological Order of the Gluon Network</w:t>
      </w:r>
    </w:p>
    <w:p w14:paraId="701CB33E">
      <w:pPr>
        <w:pStyle w:val="3"/>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1678EA7B">
      <w:pPr>
        <w:pStyle w:val="4"/>
      </w:pPr>
      <w:r>
        <w:rPr>
          <w:b/>
          <w:bCs/>
        </w:rPr>
        <w:t>PACS:</w:t>
      </w:r>
      <w:r>
        <w:t xml:space="preserve"> 21.10.-k, 21.60.-n, 24.85.+p, 12.38.-t</w:t>
      </w:r>
    </w:p>
    <w:p w14:paraId="5F448DD3">
      <w:pPr>
        <w:pStyle w:val="5"/>
      </w:pPr>
      <w:bookmarkStart w:id="1" w:name="abstract"/>
      <w:r>
        <w:t>Abstract</w:t>
      </w:r>
    </w:p>
    <w:p w14:paraId="77C99A4D">
      <w:pPr>
        <w:pStyle w:val="4"/>
      </w:pPr>
      <w:r>
        <w:t xml:space="preserve">The sequence of nuclear magic numbers (2, 8, 20, 28, 50, 82, 126) is the most central experimental regularity in low-energy nuclear physics. The traditional Mayer-Jensen shell model reproduces the magic numbers by artificially introducing a strong spin-orbit coupling to rearrange the energy levels. However, the strength of this coupling lacks a first-principles origin and is a phenomenological fitting assumption. Moreover, it cannot establish cross-scale connections between nuclear structure and compact astrophysical objects or weak decay processes. Based on the eight-gluon fundamental axioms of Field Combination Wave Function Theory (FCWFT), this paper takes the topological connection configuration of the gluon network as the core degree of freedom and constructs a collective topological order theory for many-body nuclear systems. A strict distinction is made between quantities derived from first-principles topology and calibration constants inherited from the FCWFT system, with no new free fitting parameters introduced. Using the SU(3) color-space topological classification of the eight gluons, the intrinsic topological degrees of freedom of protons and neutrons are defined and mapped to topological dimensions via the “degree of freedom plus one” mapping. The </w:t>
      </w:r>
      <m:oMath>
        <m:r>
          <m:rPr>
            <m:sty m:val="p"/>
          </m:rPr>
          <m:t>Γ</m:t>
        </m:r>
      </m:oMath>
      <w:r>
        <w:t xml:space="preserve">-function is employed to define the filling capacity of fractal topological shells. A topological hybridization correction between nucleons modifies the effective dimension. Combined with Pauli spin degeneracy and finite-volume discretization correction rules, the magic number sequence is naturally derived in perfect agreement with experiment. In this model, the spin-orbit coupling of the traditional shell model is equivalent to a topological distortion effect of the gluon network induced by the gradient of the C-field scalar condensate, possessing a clear microscopic origin. Using the minimization condition of the global topological order parameter, an analytic expression for the </w:t>
      </w:r>
      <m:oMath>
        <m:r>
          <m:rPr/>
          <m:t>β</m:t>
        </m:r>
      </m:oMath>
      <w:r>
        <w:t xml:space="preserve">-stability line is derived, explaining the topological driving forces behind </w:t>
      </w:r>
      <m:oMath>
        <m:r>
          <m:rPr/>
          <m:t>β</m:t>
        </m:r>
      </m:oMath>
      <w:r>
        <w:t xml:space="preserve">-decay and </w:t>
      </w:r>
      <m:oMath>
        <m:r>
          <m:rPr/>
          <m:t>α</m:t>
        </m:r>
      </m:oMath>
      <w:r>
        <w:t xml:space="preserve">-decay. Based on the corrected effective topological dimension, the center of the superheavy nucleus stability island is predicted to be the doubly magic nucleus </w:t>
      </w:r>
      <m:oMath>
        <m:sSup>
          <m:sSupPr/>
          <m:e>
            <m:r>
              <m:rPr/>
              <m:t>​</m:t>
            </m:r>
          </m:e>
          <m:sup>
            <m:r>
              <m:rPr/>
              <m:t>298</m:t>
            </m:r>
          </m:sup>
        </m:sSup>
        <m:r>
          <m:rPr>
            <m:sty m:val="p"/>
          </m:rPr>
          <m:t>Fl</m:t>
        </m:r>
      </m:oMath>
      <w:r>
        <w:t xml:space="preserve"> (</w:t>
      </w:r>
      <m:oMath>
        <m:r>
          <m:rPr/>
          <m:t>Z</m:t>
        </m:r>
        <m:r>
          <m:rPr>
            <m:sty m:val="p"/>
          </m:rPr>
          <m:t>=</m:t>
        </m:r>
        <m:r>
          <m:rPr/>
          <m:t>114</m:t>
        </m:r>
      </m:oMath>
      <w:r>
        <w:t xml:space="preserve">, </w:t>
      </w:r>
      <m:oMath>
        <m:r>
          <m:rPr/>
          <m:t>N</m:t>
        </m:r>
        <m:r>
          <m:rPr>
            <m:sty m:val="p"/>
          </m:rPr>
          <m:t>=</m:t>
        </m:r>
        <m:r>
          <m:rPr/>
          <m:t>184</m:t>
        </m:r>
      </m:oMath>
      <w:r>
        <w:t xml:space="preserve">). This paper achieves a self-similar cross-scale unification from single-nucleon </w:t>
      </w:r>
      <m:oMath>
        <m:r>
          <m:rPr/>
          <m:t>β</m:t>
        </m:r>
      </m:oMath>
      <w:r>
        <w:t xml:space="preserve"> topological transitions (A9) and giant </w:t>
      </w:r>
      <m:oMath>
        <m:r>
          <m:rPr/>
          <m:t>β</m:t>
        </m:r>
      </m:oMath>
      <w:r>
        <w:t xml:space="preserve">-decay in neutron star mergers (A10) to finite nuclear structure. Two exclusive, falsifiable predictions are proposed, which can be tested by heavy-ion synthesis experiments and fine measurements of </w:t>
      </w:r>
      <m:oMath>
        <m:r>
          <m:rPr/>
          <m:t>β</m:t>
        </m:r>
      </m:oMath>
      <w:r>
        <w:t>-decay.</w:t>
      </w:r>
    </w:p>
    <w:p w14:paraId="0E25CFF2">
      <w:pPr>
        <w:pStyle w:val="3"/>
      </w:pPr>
      <w:r>
        <w:rPr>
          <w:b/>
          <w:bCs/>
        </w:rPr>
        <w:t>Keywords:</w:t>
      </w:r>
      <w:r>
        <w:t xml:space="preserve"> FCWFT; nuclear topological structure; magic numbers; gluon network topological order; topological shell; nuclear binding energy; superheavy nucleus stability island</w:t>
      </w:r>
    </w:p>
    <w:bookmarkEnd w:id="1"/>
    <w:p w14:paraId="7D9F0A91">
      <w:pPr>
        <w:pStyle w:val="5"/>
      </w:pPr>
      <w:bookmarkStart w:id="2" w:name="introduction"/>
      <w:r>
        <w:t>1 Introduction</w:t>
      </w:r>
    </w:p>
    <w:p w14:paraId="664575B1">
      <w:pPr>
        <w:pStyle w:val="6"/>
      </w:pPr>
      <w:bookmarkStart w:id="3" w:name="X9a4149c7a5df6cb505a1f2899c793e99ce43a96"/>
      <w:r>
        <w:t>1.1 Achievements and Inherent Limitations of Traditional Nuclear Theory</w:t>
      </w:r>
    </w:p>
    <w:p w14:paraId="23BFF514">
      <w:pPr>
        <w:pStyle w:val="4"/>
      </w:pPr>
      <w:r>
        <w:t>The nuclear shell model, established in 1949, assumes that nucleons move independently in a mean self-consistent potential within the nucleus. It introduces a spin-orbit coupling far stronger than that in atomic systems, causing splitting and rearrangement of degenerate energy levels, ultimately yielding the experimentally observed magic number sequence and successfully explaining the anomalously high binding energy and low decay probability of doubly magic nuclei. As the foundational framework of low-energy nuclear physics, this model is widely applied in nuclide chart calculations and nuclear reaction simulations.</w:t>
      </w:r>
    </w:p>
    <w:p w14:paraId="010B3EF1">
      <w:pPr>
        <w:pStyle w:val="3"/>
      </w:pPr>
      <w:r>
        <w:t xml:space="preserve">However, this theory suffers from three underlying defects that cannot be resolved through phenomenological corrections. First, the physical origin of the spin-orbit coupling is missing. In atomic systems, spin-orbit coupling arises from relativistic corrections to the electromagnetic field, whereas the coupling strength for nucleons inside the nucleus is three orders of magnitude larger. First-principles QCD calculations cannot directly provide this parameter, which must instead be fitted to experimental data. Second, the discreteness of magic numbers lacks inevitability. The shell capacities and energy level splittings depend heavily on two adjustable parameters—the shape of the mean potential well and the coupling strength. Slight adjustments to these parameters can alter the magic number sequence, failing to explain the uniqueness of the fixed magic numbers in nature. Third, there is a cross-scale physical disconnection. Although observational regularities in nuclear magic numbers, neutron star critical masses, the superheavy nucleus stability island, and </w:t>
      </w:r>
      <m:oMath>
        <m:r>
          <m:rPr/>
          <m:t>β</m:t>
        </m:r>
      </m:oMath>
      <w:r>
        <w:t>-decay systematics are clearly correlated, no unified description exists within the frameworks of standard nuclear physics or QCD. Microscopic nucleon-nucleon interactions and the behavior of dense astrophysical matter remain independent of each other.</w:t>
      </w:r>
    </w:p>
    <w:p w14:paraId="08443F28">
      <w:pPr>
        <w:pStyle w:val="3"/>
      </w:pPr>
      <w:r>
        <w:t>Subsequent modified models, such as the liquid drop model and macroscopic-microscopic models, all supplement the shell model with surface energy and symmetry energy correction terms, never escaping the phenomenological framework. The topological approach of FCWFT is fundamentally different: it treats nucleons as nodes of a gluon network, with stability originating from the closure of the network topology rather than from the filling of single-particle energy levels.</w:t>
      </w:r>
    </w:p>
    <w:bookmarkEnd w:id="3"/>
    <w:p w14:paraId="62E1BD98">
      <w:pPr>
        <w:pStyle w:val="6"/>
      </w:pPr>
      <w:bookmarkStart w:id="4" w:name="X9497ee44ea690b8ac85624f75dc1189c01a1f14"/>
      <w:r>
        <w:t>1.2 The FCWFT Theoretical System and Research Paradigm</w:t>
      </w:r>
    </w:p>
    <w:p w14:paraId="5A134733">
      <w:pPr>
        <w:pStyle w:val="4"/>
      </w:pPr>
      <w:r>
        <w:t xml:space="preserve">Field Combination Wave Function Theory (FCWFT) takes the A electromagnetic vector field, the B spinor charge field, and the C scalar momentum field as its fundamental axiom fields, with the SU(3)-symmetric eight-gluon network serving as the microscopic carrier of the strong interaction. Previous papers in the series have completed the framework: A1 establishes the three basic axioms; B28 completes the classification of the eight-gluon system, distinguishing the color-topological configurations of protons and neutrons; A9 interprets </w:t>
      </w:r>
      <m:oMath>
        <m:sSup>
          <m:sSupPr/>
          <m:e>
            <m:r>
              <m:rPr/>
              <m:t>β</m:t>
            </m:r>
          </m:e>
          <m:sup>
            <m:r>
              <m:rPr>
                <m:sty m:val="p"/>
              </m:rPr>
              <m:t>−</m:t>
            </m:r>
          </m:sup>
        </m:sSup>
      </m:oMath>
      <w:r>
        <w:t xml:space="preserve"> decay as a gluon network topological rearrangement transition, quantitatively giving the neutron-proton mass difference of 1.293 MeV; A10 extends this topological mechanism to binary neutron star mergers, explaining short gamma-ray bursts and the origin of ultra-high-energy cosmic rays, and determines the C-field correlation length </w:t>
      </w:r>
      <m:oMath>
        <m:sSub>
          <m:sSubPr/>
          <m:e>
            <m:r>
              <m:rPr/>
              <m:t>ξ</m:t>
            </m:r>
          </m:e>
          <m:sub>
            <m:r>
              <m:rPr/>
              <m:t>C</m:t>
            </m:r>
          </m:sub>
        </m:sSub>
        <m:r>
          <m:rPr>
            <m:sty m:val="p"/>
          </m:rPr>
          <m:t>=</m:t>
        </m:r>
        <m:r>
          <m:rPr/>
          <m:t>395 </m:t>
        </m:r>
        <m:r>
          <m:rPr>
            <m:sty m:val="p"/>
          </m:rPr>
          <m:t>fm</m:t>
        </m:r>
      </m:oMath>
      <w:r>
        <w:t xml:space="preserve">, the effective C-field scalar mass </w:t>
      </w:r>
      <m:oMath>
        <m:sSubSup>
          <m:sSubSupPr/>
          <m:e>
            <m:r>
              <m:rPr/>
              <m:t>m</m:t>
            </m:r>
          </m:e>
          <m:sub>
            <m:r>
              <m:rPr/>
              <m:t>C</m:t>
            </m:r>
          </m:sub>
          <m:sup>
            <m:r>
              <m:rPr>
                <m:sty m:val="p"/>
              </m:rPr>
              <m:t>∗</m:t>
            </m:r>
          </m:sup>
        </m:sSubSup>
        <m:r>
          <m:rPr>
            <m:sty m:val="p"/>
          </m:rPr>
          <m:t>=</m:t>
        </m:r>
        <m:r>
          <m:rPr/>
          <m:t>0.5 </m:t>
        </m:r>
        <m:r>
          <m:rPr>
            <m:sty m:val="p"/>
          </m:rPr>
          <m:t>MeV</m:t>
        </m:r>
      </m:oMath>
      <w:r>
        <w:t xml:space="preserve">, and the fundamental axiom constants </w:t>
      </w:r>
      <m:oMath>
        <m:sSub>
          <m:sSubPr/>
          <m:e>
            <m:r>
              <m:rPr/>
              <m:t>η</m:t>
            </m:r>
          </m:e>
          <m:sub>
            <m:r>
              <m:rPr/>
              <m:t>1</m:t>
            </m:r>
          </m:sub>
        </m:sSub>
        <m:r>
          <m:rPr>
            <m:sty m:val="p"/>
          </m:rPr>
          <m:t>=</m:t>
        </m:r>
        <m:r>
          <m:rPr/>
          <m:t>0.1835</m:t>
        </m:r>
      </m:oMath>
      <w:r>
        <w:t xml:space="preserve">, </w:t>
      </w:r>
      <m:oMath>
        <m:sSub>
          <m:sSubPr/>
          <m:e>
            <m:r>
              <m:rPr/>
              <m:t>θ</m:t>
            </m:r>
          </m:e>
          <m:sub>
            <m:r>
              <m:rPr/>
              <m:t>0</m:t>
            </m:r>
          </m:sub>
        </m:sSub>
        <m:r>
          <m:rPr>
            <m:sty m:val="p"/>
          </m:rPr>
          <m:t>=</m:t>
        </m:r>
        <m:r>
          <m:rPr/>
          <m:t>0.614 </m:t>
        </m:r>
        <m:r>
          <m:rPr>
            <m:sty m:val="p"/>
          </m:rPr>
          <m:t>rad</m:t>
        </m:r>
      </m:oMath>
      <w:r>
        <w:t xml:space="preserve">, </w:t>
      </w:r>
      <m:oMath>
        <m:sSub>
          <m:sSubPr/>
          <m:e>
            <m:r>
              <m:rPr/>
              <m:t>r</m:t>
            </m:r>
          </m:e>
          <m:sub>
            <m:r>
              <m:rPr/>
              <m:t>0</m:t>
            </m:r>
          </m:sub>
        </m:sSub>
        <m:r>
          <m:rPr>
            <m:sty m:val="p"/>
          </m:rPr>
          <m:t>=</m:t>
        </m:r>
        <m:r>
          <m:rPr/>
          <m:t>1.2 </m:t>
        </m:r>
        <m:r>
          <m:rPr>
            <m:sty m:val="p"/>
          </m:rPr>
          <m:t>fm</m:t>
        </m:r>
      </m:oMath>
      <w:r>
        <w:t>.</w:t>
      </w:r>
    </w:p>
    <w:p w14:paraId="65676A5C">
      <w:pPr>
        <w:pStyle w:val="3"/>
      </w:pPr>
      <w:r>
        <w:t>This paper strictly follows the unified research paradigm of FCWFT, dividing physical quantities into two categories: (1) quantities rigorously derived from first principles—gluon network topological type number, topological degrees of freedom, global topological order parameter, topological shell filling numbers, and the topological-distortion-equivalent spin-orbit coupling term—all derived from topological geometric constraints; (2) inherited calibration parameters—only constants already fixed in previous papers are used, with no new fitting parameters added, ensuring full system self-consistency.</w:t>
      </w:r>
    </w:p>
    <w:p w14:paraId="605A9A9F">
      <w:pPr>
        <w:pStyle w:val="3"/>
      </w:pPr>
      <w:r>
        <w:t xml:space="preserve">The core idea of this paper is that the atomic nucleus is not a system of nucleons moving independently in a mean potential, but rather a three-dimensional topological network composed of nucleons as nodes and </w:t>
      </w:r>
      <m:oMath>
        <m:sSub>
          <m:sSubPr/>
          <m:e>
            <m:r>
              <m:rPr/>
              <m:t>g</m:t>
            </m:r>
          </m:e>
          <m:sub>
            <m:r>
              <m:rPr/>
              <m:t>8</m:t>
            </m:r>
          </m:sub>
        </m:sSub>
      </m:oMath>
      <w:r>
        <w:t xml:space="preserve"> weak gluons as connecting bonds. When the network forms a closed submanifold with no dangling boundaries, the system’s topological energy reaches a minimum, corresponding to a magic-number nucleus. All nuclear structure phenomena are essentially macroscopic manifestations of the collective topological order of the eight gluons.</w:t>
      </w:r>
    </w:p>
    <w:bookmarkEnd w:id="4"/>
    <w:p w14:paraId="4FA1C94A">
      <w:pPr>
        <w:pStyle w:val="6"/>
      </w:pPr>
      <w:bookmarkStart w:id="5" w:name="structure-of-the-paper"/>
      <w:r>
        <w:t>1.3 Structure of the Paper</w:t>
      </w:r>
    </w:p>
    <w:p w14:paraId="4C368CD5">
      <w:pPr>
        <w:pStyle w:val="4"/>
      </w:pPr>
      <w:r>
        <w:t xml:space="preserve">Section 2 completes the topological classification of the eight gluons for a single nucleon, defining the intrinsic topological degrees of freedom and topological dimensions of protons and neutrons. Section 3 constructs the global topological order parameter and topological energy functional for the many-body nuclear system. Section 4 uses the </w:t>
      </w:r>
      <m:oMath>
        <m:r>
          <m:rPr>
            <m:sty m:val="p"/>
          </m:rPr>
          <m:t>Γ</m:t>
        </m:r>
      </m:oMath>
      <w:r>
        <w:t xml:space="preserve">-function to construct the fractal topological shell filling capacity, introduces the proton-neutron topological hybridization correction, and analytically derives the magic number sequence by combining spin degeneracy and discretization rules, also presenting the topological origin of spin-orbit coupling. Section 5 derives the </w:t>
      </w:r>
      <m:oMath>
        <m:r>
          <m:rPr/>
          <m:t>β</m:t>
        </m:r>
      </m:oMath>
      <w:r>
        <w:t xml:space="preserve">-stability line using energy minimization conditions and elucidates the topological driving mechanisms of </w:t>
      </w:r>
      <m:oMath>
        <m:r>
          <m:rPr/>
          <m:t>β</m:t>
        </m:r>
      </m:oMath>
      <w:r>
        <w:t xml:space="preserve">-decay and </w:t>
      </w:r>
      <m:oMath>
        <m:r>
          <m:rPr/>
          <m:t>α</m:t>
        </m:r>
      </m:oMath>
      <w:r>
        <w:t>-decay. Section 6 predicts the location of the superheavy nucleus stability island based on the corrected topological dimension and revises the nuclide parameters. Section 7 compares with the traditional shell model and proposes two exclusive experimental predictions. Finally, conclusions and appendix derivations are given.</w:t>
      </w:r>
    </w:p>
    <w:bookmarkEnd w:id="2"/>
    <w:bookmarkEnd w:id="5"/>
    <w:p w14:paraId="56600AB4">
      <w:pPr>
        <w:pStyle w:val="5"/>
      </w:pPr>
      <w:bookmarkStart w:id="6" w:name="X012e4fd5cfa9aa0dc276014e35b4056418ceabc"/>
      <w:r>
        <w:t>2 Topological Classification of the Eight Gluons for Nucleons</w:t>
      </w:r>
    </w:p>
    <w:p w14:paraId="55C8479B">
      <w:pPr>
        <w:pStyle w:val="6"/>
      </w:pPr>
      <w:bookmarkStart w:id="7" w:name="X90a09b8c3d57519d4b83180b69047a12a799343"/>
      <w:r>
        <w:t>2.1 Color-Topological States of the Eight-Gluon System</w:t>
      </w:r>
    </w:p>
    <w:p w14:paraId="1C1E8FE7">
      <w:pPr>
        <w:pStyle w:val="4"/>
      </w:pPr>
      <w:r>
        <w:t xml:space="preserve">Within the FCWFT framework, the eight gluons corresponding to the SU(3) gauge group are divided into two subspaces: </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t xml:space="preserve"> constitute the Cartan subalgebra, whose linear combinations can form color-singlet configurations satisfying the color-neutrality constraint; </w:t>
      </w:r>
      <m:oMath>
        <m:sSub>
          <m:sSubPr/>
          <m:e>
            <m:r>
              <m:rPr/>
              <m:t>g</m:t>
            </m:r>
          </m:e>
          <m:sub>
            <m:r>
              <m:rPr/>
              <m:t>4</m:t>
            </m:r>
          </m:sub>
        </m:sSub>
        <m:r>
          <m:rPr>
            <m:sty m:val="p"/>
          </m:rPr>
          <m:t>,</m:t>
        </m:r>
        <m:sSub>
          <m:sSubPr/>
          <m:e>
            <m:r>
              <m:rPr/>
              <m:t>g</m:t>
            </m:r>
          </m:e>
          <m:sub>
            <m:r>
              <m:rPr/>
              <m:t>5</m:t>
            </m:r>
          </m:sub>
        </m:sSub>
      </m:oMath>
      <w:r>
        <w:t xml:space="preserve"> constitute the charged color-current subspace, capable of producing net electromagnetic charge; the remaining gluons </w:t>
      </w:r>
      <m:oMath>
        <m:sSub>
          <m:sSubPr/>
          <m:e>
            <m:r>
              <m:rPr/>
              <m:t>g</m:t>
            </m:r>
          </m:e>
          <m:sub>
            <m:r>
              <m:rPr/>
              <m:t>6</m:t>
            </m:r>
          </m:sub>
        </m:sSub>
        <m:r>
          <m:rPr>
            <m:sty m:val="p"/>
          </m:rPr>
          <m:t>,</m:t>
        </m:r>
        <m:sSub>
          <m:sSubPr/>
          <m:e>
            <m:r>
              <m:rPr/>
              <m:t>g</m:t>
            </m:r>
          </m:e>
          <m:sub>
            <m:r>
              <m:rPr/>
              <m:t>7</m:t>
            </m:r>
          </m:sub>
        </m:sSub>
        <m:r>
          <m:rPr>
            <m:sty m:val="p"/>
          </m:rPr>
          <m:t>,</m:t>
        </m:r>
        <m:sSub>
          <m:sSubPr/>
          <m:e>
            <m:r>
              <m:rPr/>
              <m:t>g</m:t>
            </m:r>
          </m:e>
          <m:sub>
            <m:r>
              <m:rPr/>
              <m:t>8</m:t>
            </m:r>
          </m:sub>
        </m:sSub>
      </m:oMath>
      <w:r>
        <w:t xml:space="preserve"> are topological bridging states, with </w:t>
      </w:r>
      <m:oMath>
        <m:sSub>
          <m:sSubPr/>
          <m:e>
            <m:r>
              <m:rPr/>
              <m:t>g</m:t>
            </m:r>
          </m:e>
          <m:sub>
            <m:r>
              <m:rPr/>
              <m:t>8</m:t>
            </m:r>
          </m:sub>
        </m:sSub>
      </m:oMath>
      <w:r>
        <w:t xml:space="preserve"> being the long-range topological coupling gluon across nucleons.</w:t>
      </w:r>
    </w:p>
    <w:p w14:paraId="3BDF80D3">
      <w:pPr>
        <w:pStyle w:val="3"/>
      </w:pPr>
      <w:r>
        <w:rPr>
          <w:b/>
          <w:bCs/>
        </w:rPr>
        <w:t>Definition 2.1 (Nucleon Topological Type Number):</w:t>
      </w:r>
      <w:r>
        <w:t xml:space="preserve"> The number of independent gluon bases required to maintain the color-neutral steady state of a nucleon, denoted by </w:t>
      </w:r>
      <m:oMath>
        <m:sSub>
          <m:sSubPr/>
          <m:e>
            <m:r>
              <m:rPr/>
              <m:t>N</m:t>
            </m:r>
          </m:e>
          <m:sub>
            <m:r>
              <m:rPr>
                <m:sty m:val="p"/>
              </m:rPr>
              <m:t>type</m:t>
            </m:r>
          </m:sub>
        </m:sSub>
      </m:oMath>
      <w:r>
        <w:t>.</w:t>
      </w:r>
    </w:p>
    <w:p w14:paraId="39E806BC">
      <w:pPr>
        <w:pStyle w:val="3"/>
      </w:pPr>
      <w:r>
        <w:rPr>
          <w:b/>
          <w:bCs/>
        </w:rPr>
        <w:t>Lemma 2.1 (Topological Distinction between Proton and Neutron):</w:t>
      </w:r>
      <w:r>
        <w:br w:type="textWrapping"/>
      </w:r>
      <w:r>
        <w:t xml:space="preserve">* </w:t>
      </w:r>
      <w:r>
        <w:rPr>
          <w:b/>
          <w:bCs/>
        </w:rPr>
        <w:t>Neutron:</w:t>
      </w:r>
      <w:r>
        <w:t xml:space="preserve"> satisfies the color-neutrality constraint, requiring only the three Cartan subalgebra bases </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t xml:space="preserve">; </w:t>
      </w:r>
      <m:oMath>
        <m:sSub>
          <m:sSubPr/>
          <m:e>
            <m:r>
              <m:rPr/>
              <m:t>N</m:t>
            </m:r>
          </m:e>
          <m:sub>
            <m:r>
              <m:rPr>
                <m:sty m:val="p"/>
              </m:rPr>
              <m:t>type</m:t>
            </m:r>
          </m:sub>
        </m:sSub>
        <m:r>
          <m:rPr>
            <m:sty m:val="p"/>
          </m:rPr>
          <m:t>=</m:t>
        </m:r>
        <m:r>
          <m:rPr/>
          <m:t>3</m:t>
        </m:r>
      </m:oMath>
      <w:r>
        <w:t>; possesses internal topological restructuring degrees of freedom.</w:t>
      </w:r>
      <w:r>
        <w:br w:type="textWrapping"/>
      </w:r>
      <w:r>
        <w:t xml:space="preserve">* </w:t>
      </w:r>
      <w:r>
        <w:rPr>
          <w:b/>
          <w:bCs/>
        </w:rPr>
        <w:t>Proton:</w:t>
      </w:r>
      <w:r>
        <w:t xml:space="preserve"> relies on the charged color current to produce a unit positive charge, requiring only the two bases </w:t>
      </w:r>
      <m:oMath>
        <m:sSub>
          <m:sSubPr/>
          <m:e>
            <m:r>
              <m:rPr/>
              <m:t>g</m:t>
            </m:r>
          </m:e>
          <m:sub>
            <m:r>
              <m:rPr/>
              <m:t>4</m:t>
            </m:r>
          </m:sub>
        </m:sSub>
        <m:r>
          <m:rPr>
            <m:sty m:val="p"/>
          </m:rPr>
          <m:t>,</m:t>
        </m:r>
        <m:sSub>
          <m:sSubPr/>
          <m:e>
            <m:r>
              <m:rPr/>
              <m:t>g</m:t>
            </m:r>
          </m:e>
          <m:sub>
            <m:r>
              <m:rPr/>
              <m:t>5</m:t>
            </m:r>
          </m:sub>
        </m:sSub>
      </m:oMath>
      <w:r>
        <w:t xml:space="preserve"> to achieve a steady state; </w:t>
      </w:r>
      <m:oMath>
        <m:sSub>
          <m:sSubPr/>
          <m:e>
            <m:r>
              <m:rPr/>
              <m:t>N</m:t>
            </m:r>
          </m:e>
          <m:sub>
            <m:r>
              <m:rPr>
                <m:sty m:val="p"/>
              </m:rPr>
              <m:t>type</m:t>
            </m:r>
          </m:sub>
        </m:sSub>
        <m:r>
          <m:rPr>
            <m:sty m:val="p"/>
          </m:rPr>
          <m:t>=</m:t>
        </m:r>
        <m:r>
          <m:rPr/>
          <m:t>2</m:t>
        </m:r>
      </m:oMath>
      <w:r>
        <w:t>; the topological configuration is unique.</w:t>
      </w:r>
    </w:p>
    <w:p w14:paraId="3179AA94">
      <w:pPr>
        <w:pStyle w:val="3"/>
      </w:pPr>
      <w:r>
        <w:t>Proof is detailed in FCWFT B28. The neutron-proton mass difference of 1.293 MeV equals the intrinsic topological energy difference between the two types of topological configurations.</w:t>
      </w:r>
    </w:p>
    <w:bookmarkEnd w:id="7"/>
    <w:p w14:paraId="263103E4">
      <w:pPr>
        <w:pStyle w:val="6"/>
      </w:pPr>
      <w:bookmarkStart w:id="8" w:name="Xa1f74060b1ffe1339cd09c5edccbf500d397712"/>
      <w:r>
        <w:t>2.2 Intrinsic Topological Degrees of Freedom of the Gluon Network</w:t>
      </w:r>
    </w:p>
    <w:p w14:paraId="0FD54495">
      <w:pPr>
        <w:pStyle w:val="4"/>
      </w:pPr>
      <w:r>
        <w:t xml:space="preserve">Abstracting the internal gluon connection structure of a single nucleon as a regular graph (each gluon corresponds to an edge, nucleon color charges are vertices), the topological degrees of freedom are given by the number of independent deformations of the graph. For a three-dimensional, boundaryless, connected gluon regular graph, the number of independent deformations follows Euler’s topological formula, with the number of vertices equal to the gluon type number </w:t>
      </w:r>
      <m:oMath>
        <m:sSub>
          <m:sSubPr/>
          <m:e>
            <m:r>
              <m:rPr/>
              <m:t>N</m:t>
            </m:r>
          </m:e>
          <m:sub>
            <m:r>
              <m:rPr>
                <m:sty m:val="p"/>
              </m:rPr>
              <m:t>type</m:t>
            </m:r>
          </m:sub>
        </m:sSub>
      </m:oMath>
      <w:r>
        <w:t>. The expression for topological degrees of freedom is applicable to the steady-state closed gluon network of a nucleon:</w:t>
      </w:r>
    </w:p>
    <w:p w14:paraId="378AC143">
      <w:pPr>
        <w:pStyle w:val="3"/>
      </w:pPr>
      <m:oMathPara>
        <m:oMathParaPr>
          <m:jc m:val="center"/>
        </m:oMathParaPr>
        <m:oMath>
          <m:r>
            <m:rPr>
              <m:sty m:val="p"/>
              <m:scr m:val="script"/>
            </m:rPr>
            <m:t>ℱ</m:t>
          </m:r>
          <m:r>
            <m:rPr>
              <m:sty m:val="p"/>
            </m:rPr>
            <m:t>(</m:t>
          </m:r>
          <m:sSub>
            <m:sSubPr/>
            <m:e>
              <m:r>
                <m:rPr/>
                <m:t>N</m:t>
              </m:r>
            </m:e>
            <m:sub>
              <m:r>
                <m:rPr>
                  <m:sty m:val="p"/>
                </m:rPr>
                <m:t>type</m:t>
              </m:r>
            </m:sub>
          </m:sSub>
          <m:r>
            <m:rPr>
              <m:sty m:val="p"/>
            </m:rPr>
            <m:t>)=</m:t>
          </m:r>
          <m:r>
            <m:rPr/>
            <m:t>3</m:t>
          </m:r>
          <m:sSub>
            <m:sSubPr/>
            <m:e>
              <m:r>
                <m:rPr/>
                <m:t>N</m:t>
              </m:r>
            </m:e>
            <m:sub>
              <m:r>
                <m:rPr>
                  <m:sty m:val="p"/>
                </m:rPr>
                <m:t>type</m:t>
              </m:r>
            </m:sub>
          </m:sSub>
          <m:r>
            <m:rPr>
              <m:sty m:val="p"/>
            </m:rPr>
            <m:t>−</m:t>
          </m:r>
          <m:r>
            <m:rPr/>
            <m:t>6</m:t>
          </m:r>
          <m:r>
            <m:rPr>
              <m:sty m:val="p"/>
            </m:rPr>
            <m:t>,</m:t>
          </m:r>
          <m:r>
            <m:rPr/>
            <m:t> </m:t>
          </m:r>
          <m:sSub>
            <m:sSubPr/>
            <m:e>
              <m:r>
                <m:rPr/>
                <m:t>N</m:t>
              </m:r>
            </m:e>
            <m:sub>
              <m:r>
                <m:rPr>
                  <m:sty m:val="p"/>
                </m:rPr>
                <m:t>type</m:t>
              </m:r>
            </m:sub>
          </m:sSub>
          <m:r>
            <m:rPr>
              <m:sty m:val="p"/>
            </m:rPr>
            <m:t>≥</m:t>
          </m:r>
          <m:r>
            <m:rPr/>
            <m:t>2</m:t>
          </m:r>
        </m:oMath>
      </m:oMathPara>
    </w:p>
    <w:p w14:paraId="5F3D0601">
      <w:pPr>
        <w:pStyle w:val="4"/>
      </w:pPr>
      <w:r>
        <w:t>Substituting the topological type numbers for the two nucleons:</w:t>
      </w:r>
      <w:r>
        <w:br w:type="textWrapping"/>
      </w:r>
      <w:r>
        <w:t xml:space="preserve">* </w:t>
      </w:r>
      <w:r>
        <w:rPr>
          <w:b/>
          <w:bCs/>
        </w:rPr>
        <w:t>Neutron:</w:t>
      </w:r>
      <w:r>
        <w:t xml:space="preserve"> </w:t>
      </w:r>
      <m:oMath>
        <m:sSub>
          <m:sSubPr/>
          <m:e>
            <m:r>
              <m:rPr>
                <m:sty m:val="p"/>
                <m:scr m:val="script"/>
              </m:rPr>
              <m:t>ℱ</m:t>
            </m:r>
          </m:e>
          <m:sub>
            <m:r>
              <m:rPr/>
              <m:t>n</m:t>
            </m:r>
          </m:sub>
        </m:sSub>
        <m:r>
          <m:rPr>
            <m:sty m:val="p"/>
          </m:rPr>
          <m:t>=</m:t>
        </m:r>
        <m:r>
          <m:rPr/>
          <m:t>3</m:t>
        </m:r>
        <m:r>
          <m:rPr>
            <m:sty m:val="p"/>
          </m:rPr>
          <m:t>×</m:t>
        </m:r>
        <m:r>
          <m:rPr/>
          <m:t>3</m:t>
        </m:r>
        <m:r>
          <m:rPr>
            <m:sty m:val="p"/>
          </m:rPr>
          <m:t>−</m:t>
        </m:r>
        <m:r>
          <m:rPr/>
          <m:t>6</m:t>
        </m:r>
        <m:r>
          <m:rPr>
            <m:sty m:val="p"/>
          </m:rPr>
          <m:t>=</m:t>
        </m:r>
        <m:r>
          <m:rPr/>
          <m:t>3</m:t>
        </m:r>
      </m:oMath>
      <w:r>
        <w:t>, possessing three internal topological restructuring degrees of freedom, allowing adjustment of gluon connections to form coupled networks with neighboring nucleons.</w:t>
      </w:r>
      <w:r>
        <w:br w:type="textWrapping"/>
      </w:r>
      <w:r>
        <w:t xml:space="preserve">* </w:t>
      </w:r>
      <w:r>
        <w:rPr>
          <w:b/>
          <w:bCs/>
        </w:rPr>
        <w:t>Proton:</w:t>
      </w:r>
      <w:r>
        <w:t xml:space="preserve"> </w:t>
      </w:r>
      <m:oMath>
        <m:sSub>
          <m:sSubPr/>
          <m:e>
            <m:r>
              <m:rPr>
                <m:sty m:val="p"/>
                <m:scr m:val="script"/>
              </m:rPr>
              <m:t>ℱ</m:t>
            </m:r>
          </m:e>
          <m:sub>
            <m:r>
              <m:rPr/>
              <m:t>p</m:t>
            </m:r>
          </m:sub>
        </m:sSub>
        <m:r>
          <m:rPr>
            <m:sty m:val="p"/>
          </m:rPr>
          <m:t>=</m:t>
        </m:r>
        <m:r>
          <m:rPr/>
          <m:t>3</m:t>
        </m:r>
        <m:r>
          <m:rPr>
            <m:sty m:val="p"/>
          </m:rPr>
          <m:t>×</m:t>
        </m:r>
        <m:r>
          <m:rPr/>
          <m:t>2</m:t>
        </m:r>
        <m:r>
          <m:rPr>
            <m:sty m:val="p"/>
          </m:rPr>
          <m:t>−</m:t>
        </m:r>
        <m:r>
          <m:rPr/>
          <m:t>6</m:t>
        </m:r>
        <m:r>
          <m:rPr>
            <m:sty m:val="p"/>
          </m:rPr>
          <m:t>=</m:t>
        </m:r>
        <m:r>
          <m:rPr/>
          <m:t>0</m:t>
        </m:r>
      </m:oMath>
      <w:r>
        <w:t>, the topological configuration is completely rigid, with no internal deformation degrees of freedom, capable only of overall translation and rotation.</w:t>
      </w:r>
    </w:p>
    <w:p w14:paraId="6D190D8E">
      <w:pPr>
        <w:pStyle w:val="3"/>
      </w:pPr>
      <w:r>
        <w:t>This conclusion explains from the topological perspective why stable nuclei generally have more neutrons than protons: neutrons, with their internal topological degrees of freedom, can fill dangling boundaries of the gluon network, reducing the total topological energy of the system; rigid protons cannot adaptively adjust their configuration, so the system spontaneously increases the number of neutrons to optimize the topological structure.</w:t>
      </w:r>
    </w:p>
    <w:bookmarkEnd w:id="8"/>
    <w:p w14:paraId="6894E2E7">
      <w:pPr>
        <w:pStyle w:val="6"/>
      </w:pPr>
      <w:bookmarkStart w:id="9" w:name="Xb87e076a4ff124b49262c1279d348cd7c0c85e3"/>
      <w:r>
        <w:t>2.3 Definition of Intrinsic Topological Dimension</w:t>
      </w:r>
    </w:p>
    <w:p w14:paraId="50FE65DB">
      <w:pPr>
        <w:pStyle w:val="4"/>
      </w:pPr>
      <w:r>
        <w:t xml:space="preserve">The topological degree of freedom </w:t>
      </w:r>
      <m:oMath>
        <m:r>
          <m:rPr>
            <m:sty m:val="p"/>
            <m:scr m:val="script"/>
          </m:rPr>
          <m:t>ℱ</m:t>
        </m:r>
      </m:oMath>
      <w:r>
        <w:t xml:space="preserve"> describes the number of independent directions for internal deformation of the network. To map this discrete degree of freedom onto the geometric dimension of a continuous manifold, the following mapping rule is adopted: a network with </w:t>
      </w:r>
      <m:oMath>
        <m:r>
          <m:rPr>
            <m:sty m:val="p"/>
            <m:scr m:val="script"/>
          </m:rPr>
          <m:t>ℱ</m:t>
        </m:r>
      </m:oMath>
      <w:r>
        <w:t xml:space="preserve"> internal degrees of freedom has a topological state space that can be viewed as a </w:t>
      </w:r>
      <m:oMath>
        <m:r>
          <m:rPr>
            <m:sty m:val="p"/>
          </m:rPr>
          <m:t>(</m:t>
        </m:r>
        <m:r>
          <m:rPr>
            <m:sty m:val="p"/>
            <m:scr m:val="script"/>
          </m:rPr>
          <m:t>ℱ</m:t>
        </m:r>
        <m:r>
          <m:rPr>
            <m:sty m:val="p"/>
          </m:rPr>
          <m:t>+</m:t>
        </m:r>
        <m:r>
          <m:rPr/>
          <m:t>1</m:t>
        </m:r>
        <m:r>
          <m:rPr>
            <m:sty m:val="p"/>
          </m:rPr>
          <m:t>)</m:t>
        </m:r>
      </m:oMath>
      <w:r>
        <w:t>-dimensional manifold (the extra dimension comes from the global gauge phase). Therefore, we define:</w:t>
      </w:r>
    </w:p>
    <w:p w14:paraId="296C1053">
      <w:pPr>
        <w:pStyle w:val="3"/>
      </w:pPr>
      <m:oMathPara>
        <m:oMathParaPr>
          <m:jc m:val="center"/>
        </m:oMathParaPr>
        <m:oMath>
          <m:sSub>
            <m:sSubPr/>
            <m:e>
              <m:r>
                <m:rPr/>
                <m:t>D</m:t>
              </m:r>
            </m:e>
            <m:sub>
              <m:r>
                <m:rPr>
                  <m:sty m:val="p"/>
                </m:rPr>
                <m:t>top</m:t>
              </m:r>
            </m:sub>
          </m:sSub>
          <m:r>
            <m:rPr>
              <m:sty m:val="p"/>
            </m:rPr>
            <m:t>=</m:t>
          </m:r>
          <m:r>
            <m:rPr>
              <m:sty m:val="p"/>
              <m:scr m:val="script"/>
            </m:rPr>
            <m:t>ℱ</m:t>
          </m:r>
          <m:r>
            <m:rPr>
              <m:sty m:val="p"/>
            </m:rPr>
            <m:t>+</m:t>
          </m:r>
          <m:r>
            <m:rPr/>
            <m:t>1</m:t>
          </m:r>
        </m:oMath>
      </m:oMathPara>
    </w:p>
    <w:p w14:paraId="6E2A9E24">
      <w:pPr>
        <w:pStyle w:val="4"/>
      </w:pPr>
      <w:r>
        <w:t>The justification for this mapping is: for a closed loop in a two-dimensional plane (</w:t>
      </w:r>
      <m:oMath>
        <m:r>
          <m:rPr>
            <m:sty m:val="p"/>
            <m:scr m:val="script"/>
          </m:rPr>
          <m:t>ℱ</m:t>
        </m:r>
        <m:r>
          <m:rPr>
            <m:sty m:val="p"/>
          </m:rPr>
          <m:t>=</m:t>
        </m:r>
        <m:r>
          <m:rPr/>
          <m:t>1</m:t>
        </m:r>
      </m:oMath>
      <w:r>
        <w:t>), its topological state space is a circle (dimension 2); for a sphere in three-dimensional space (</w:t>
      </w:r>
      <m:oMath>
        <m:r>
          <m:rPr>
            <m:sty m:val="p"/>
            <m:scr m:val="script"/>
          </m:rPr>
          <m:t>ℱ</m:t>
        </m:r>
        <m:r>
          <m:rPr>
            <m:sty m:val="p"/>
          </m:rPr>
          <m:t>=</m:t>
        </m:r>
        <m:r>
          <m:rPr/>
          <m:t>2</m:t>
        </m:r>
      </m:oMath>
      <w:r>
        <w:t>), the topological state space is a three-dimensional sphere. The same mapping rule was used in the FCWFT predecessor paper (B24) when dealing with C-field topological defects and yielded results consistent with observations. Substituting the degrees of freedom for neutrons and protons:</w:t>
      </w:r>
      <w:r>
        <w:br w:type="textWrapping"/>
      </w:r>
      <w:r>
        <w:t xml:space="preserve">* Neutron topological dimension: </w:t>
      </w:r>
      <m:oMath>
        <m:sSub>
          <m:sSubPr/>
          <m:e>
            <m:r>
              <m:rPr/>
              <m:t>D</m:t>
            </m:r>
          </m:e>
          <m:sub>
            <m:r>
              <m:rPr/>
              <m:t>n</m:t>
            </m:r>
          </m:sub>
        </m:sSub>
        <m:r>
          <m:rPr>
            <m:sty m:val="p"/>
          </m:rPr>
          <m:t>=</m:t>
        </m:r>
        <m:r>
          <m:rPr/>
          <m:t>4</m:t>
        </m:r>
      </m:oMath>
      <w:r>
        <w:br w:type="textWrapping"/>
      </w:r>
      <w:r>
        <w:t xml:space="preserve">* Proton topological dimension: </w:t>
      </w:r>
      <m:oMath>
        <m:sSub>
          <m:sSubPr/>
          <m:e>
            <m:r>
              <m:rPr/>
              <m:t>D</m:t>
            </m:r>
          </m:e>
          <m:sub>
            <m:r>
              <m:rPr/>
              <m:t>p</m:t>
            </m:r>
          </m:sub>
        </m:sSub>
        <m:r>
          <m:rPr>
            <m:sty m:val="p"/>
          </m:rPr>
          <m:t>=</m:t>
        </m:r>
        <m:r>
          <m:rPr/>
          <m:t>1</m:t>
        </m:r>
      </m:oMath>
    </w:p>
    <w:p w14:paraId="4A61E6FA">
      <w:pPr>
        <w:pStyle w:val="3"/>
      </w:pPr>
      <w:r>
        <w:t xml:space="preserve">After considering the coupling hybridization effect between nucleons, the effective fractal dimension is obtained as </w:t>
      </w:r>
      <m:oMath>
        <m:sSub>
          <m:sSubPr/>
          <m:e>
            <m:r>
              <m:rPr/>
              <m:t>D</m:t>
            </m:r>
          </m:e>
          <m:sub>
            <m:r>
              <m:rPr>
                <m:sty m:val="p"/>
              </m:rPr>
              <m:t>eff</m:t>
            </m:r>
          </m:sub>
        </m:sSub>
        <m:r>
          <m:rPr>
            <m:sty m:val="p"/>
          </m:rPr>
          <m:t>=</m:t>
        </m:r>
        <m:r>
          <m:rPr/>
          <m:t>2.521</m:t>
        </m:r>
      </m:oMath>
      <w:r>
        <w:t>.</w:t>
      </w:r>
    </w:p>
    <w:bookmarkEnd w:id="6"/>
    <w:bookmarkEnd w:id="9"/>
    <w:p w14:paraId="3BD33B75">
      <w:pPr>
        <w:pStyle w:val="5"/>
      </w:pPr>
      <w:bookmarkStart w:id="10" w:name="X7ea3fdbf112ff60d71888d831b0d6fb919eef03"/>
      <w:r>
        <w:t>3 Many-Body Global Topological Order and Energy Functional of the Nucleus</w:t>
      </w:r>
    </w:p>
    <w:p w14:paraId="1405C88B">
      <w:pPr>
        <w:pStyle w:val="6"/>
      </w:pPr>
      <w:bookmarkStart w:id="11" w:name="global-topological-order-parameter"/>
      <w:r>
        <w:t>3.1 Global Topological Order Parameter</w:t>
      </w:r>
    </w:p>
    <w:p w14:paraId="788B01E8">
      <w:pPr>
        <w:pStyle w:val="4"/>
      </w:pPr>
      <w:r>
        <w:t xml:space="preserve">Let the atomic nucleus have proton number </w:t>
      </w:r>
      <m:oMath>
        <m:r>
          <m:rPr/>
          <m:t>Z</m:t>
        </m:r>
      </m:oMath>
      <w:r>
        <w:t xml:space="preserve">, neutron number </w:t>
      </w:r>
      <m:oMath>
        <m:r>
          <m:rPr/>
          <m:t>N</m:t>
        </m:r>
      </m:oMath>
      <w:r>
        <w:t xml:space="preserve">, and total nucleon number </w:t>
      </w:r>
      <m:oMath>
        <m:r>
          <m:rPr/>
          <m:t>A</m:t>
        </m:r>
        <m:r>
          <m:rPr>
            <m:sty m:val="p"/>
          </m:rPr>
          <m:t>=</m:t>
        </m:r>
        <m:r>
          <m:rPr/>
          <m:t>Z</m:t>
        </m:r>
        <m:r>
          <m:rPr>
            <m:sty m:val="p"/>
          </m:rPr>
          <m:t>+</m:t>
        </m:r>
        <m:r>
          <m:rPr/>
          <m:t>N</m:t>
        </m:r>
      </m:oMath>
      <w:r>
        <w:t>. Define the normalized global topological order parameter:</w:t>
      </w:r>
    </w:p>
    <w:p w14:paraId="2C06564C">
      <w:pPr>
        <w:pStyle w:val="3"/>
      </w:pPr>
      <m:oMathPara>
        <m:oMathParaPr>
          <m:jc m:val="center"/>
        </m:oMathParaPr>
        <m:oMath>
          <m:sSub>
            <m:sSubPr/>
            <m:e>
              <m:r>
                <m:rPr>
                  <m:sty m:val="p"/>
                </m:rPr>
                <m:t>Φ</m:t>
              </m:r>
            </m:e>
            <m:sub>
              <m:r>
                <m:rPr>
                  <m:sty m:val="p"/>
                </m:rPr>
                <m:t>nuc</m:t>
              </m:r>
            </m:sub>
          </m:sSub>
          <m:r>
            <m:rPr>
              <m:sty m:val="p"/>
            </m:rPr>
            <m:t>=</m:t>
          </m:r>
          <m:f>
            <m:fPr/>
            <m:num>
              <m:r>
                <m:rPr/>
                <m:t>Z</m:t>
              </m:r>
            </m:num>
            <m:den>
              <m:r>
                <m:rPr/>
                <m:t>A</m:t>
              </m:r>
            </m:den>
          </m:f>
        </m:oMath>
      </m:oMathPara>
    </w:p>
    <w:p w14:paraId="6098D7AA">
      <w:pPr>
        <w:pStyle w:val="4"/>
      </w:pPr>
      <w:r>
        <w:t xml:space="preserve">This order parameter characterizes the proportion of rigid protons in the entire topological network: a pure neutron system has </w:t>
      </w:r>
      <m:oMath>
        <m:r>
          <m:rPr>
            <m:sty m:val="p"/>
          </m:rPr>
          <m:t>Φ=</m:t>
        </m:r>
        <m:r>
          <m:rPr/>
          <m:t>0</m:t>
        </m:r>
      </m:oMath>
      <w:r>
        <w:t xml:space="preserve">, a pure proton system has </w:t>
      </w:r>
      <m:oMath>
        <m:r>
          <m:rPr>
            <m:sty m:val="p"/>
          </m:rPr>
          <m:t>Φ=</m:t>
        </m:r>
        <m:r>
          <m:rPr/>
          <m:t>1</m:t>
        </m:r>
      </m:oMath>
      <w:r>
        <w:t xml:space="preserve">. The equilibrium order parameter for stable nuclei is </w:t>
      </w:r>
      <m:oMath>
        <m:sSub>
          <m:sSubPr/>
          <m:e>
            <m:r>
              <m:rPr>
                <m:sty m:val="p"/>
              </m:rPr>
              <m:t>Φ</m:t>
            </m:r>
          </m:e>
          <m:sub>
            <m:r>
              <m:rPr/>
              <m:t>0</m:t>
            </m:r>
          </m:sub>
        </m:sSub>
        <m:r>
          <m:rPr>
            <m:sty m:val="p"/>
          </m:rPr>
          <m:t>=</m:t>
        </m:r>
        <m:r>
          <m:rPr/>
          <m:t>0.42</m:t>
        </m:r>
      </m:oMath>
      <w:r>
        <w:t>, uniquely determined by the three-field coupling equilibrium condition (see Appendix A for details).</w:t>
      </w:r>
    </w:p>
    <w:bookmarkEnd w:id="11"/>
    <w:p w14:paraId="22AC3F97">
      <w:pPr>
        <w:pStyle w:val="6"/>
      </w:pPr>
      <w:bookmarkStart w:id="12" w:name="topological-total-energy-functional"/>
      <w:r>
        <w:t>3.2 Topological Total Energy Functional</w:t>
      </w:r>
    </w:p>
    <w:p w14:paraId="1D35FE17">
      <w:pPr>
        <w:pStyle w:val="4"/>
      </w:pPr>
      <w:r>
        <w:t>The total energy of the nucleus is decomposed into three parts: bulk topological energy, surface topological energy, and Coulomb electrostatic energy:</w:t>
      </w:r>
    </w:p>
    <w:p w14:paraId="5CC703BC">
      <w:pPr>
        <w:pStyle w:val="3"/>
      </w:pPr>
      <m:oMathPara>
        <m:oMathParaPr>
          <m:jc m:val="center"/>
        </m:oMathParaPr>
        <m:oMath>
          <m:sSub>
            <m:sSubPr/>
            <m:e>
              <m:r>
                <m:rPr/>
                <m:t>E</m:t>
              </m:r>
            </m:e>
            <m:sub>
              <m:r>
                <m:rPr>
                  <m:sty m:val="p"/>
                </m:rPr>
                <m:t>total</m:t>
              </m:r>
            </m:sub>
          </m:sSub>
          <m:r>
            <m:rPr>
              <m:sty m:val="p"/>
            </m:rPr>
            <m:t>=</m:t>
          </m:r>
          <m:sSub>
            <m:sSubPr/>
            <m:e>
              <m:r>
                <m:rPr/>
                <m:t>E</m:t>
              </m:r>
            </m:e>
            <m:sub>
              <m:r>
                <m:rPr>
                  <m:sty m:val="p"/>
                </m:rPr>
                <m:t>bulk</m:t>
              </m:r>
            </m:sub>
          </m:sSub>
          <m:r>
            <m:rPr>
              <m:sty m:val="p"/>
            </m:rPr>
            <m:t>+</m:t>
          </m:r>
          <m:sSub>
            <m:sSubPr/>
            <m:e>
              <m:r>
                <m:rPr/>
                <m:t>E</m:t>
              </m:r>
            </m:e>
            <m:sub>
              <m:r>
                <m:rPr>
                  <m:sty m:val="p"/>
                </m:rPr>
                <m:t>surf</m:t>
              </m:r>
            </m:sub>
          </m:sSub>
          <m:r>
            <m:rPr>
              <m:sty m:val="p"/>
            </m:rPr>
            <m:t>+</m:t>
          </m:r>
          <m:sSub>
            <m:sSubPr/>
            <m:e>
              <m:r>
                <m:rPr/>
                <m:t>E</m:t>
              </m:r>
            </m:e>
            <m:sub>
              <m:r>
                <m:rPr>
                  <m:sty m:val="p"/>
                </m:rPr>
                <m:t>Coul</m:t>
              </m:r>
            </m:sub>
          </m:sSub>
        </m:oMath>
      </m:oMathPara>
    </w:p>
    <w:p w14:paraId="279FB138">
      <w:pPr>
        <w:pStyle w:val="4"/>
      </w:pPr>
      <w:r>
        <w:t xml:space="preserve">Under the approximation of a long-range uniform C-field condensate (nuclear radius much smaller than </w:t>
      </w:r>
      <m:oMath>
        <m:sSub>
          <m:sSubPr/>
          <m:e>
            <m:r>
              <m:rPr/>
              <m:t>ξ</m:t>
            </m:r>
          </m:e>
          <m:sub>
            <m:r>
              <m:rPr/>
              <m:t>C</m:t>
            </m:r>
          </m:sub>
        </m:sSub>
        <m:r>
          <m:rPr>
            <m:sty m:val="p"/>
          </m:rPr>
          <m:t>=</m:t>
        </m:r>
        <m:r>
          <m:rPr/>
          <m:t>395 </m:t>
        </m:r>
        <m:r>
          <m:rPr>
            <m:sty m:val="p"/>
          </m:rPr>
          <m:t>fm</m:t>
        </m:r>
      </m:oMath>
      <w:r>
        <w:t>, field distribution uniform), the bulk topological energy is written as a quadratic form:</w:t>
      </w:r>
    </w:p>
    <w:p w14:paraId="17F6CA02">
      <w:pPr>
        <w:pStyle w:val="3"/>
      </w:pPr>
      <m:oMathPara>
        <m:oMathParaPr>
          <m:jc m:val="center"/>
        </m:oMathParaPr>
        <m:oMath>
          <m:sSub>
            <m:sSubPr/>
            <m:e>
              <m:r>
                <m:rPr/>
                <m:t>E</m:t>
              </m:r>
            </m:e>
            <m:sub>
              <m:r>
                <m:rPr>
                  <m:sty m:val="p"/>
                </m:rPr>
                <m:t>bulk</m:t>
              </m:r>
            </m:sub>
          </m:sSub>
          <m:r>
            <m:rPr>
              <m:sty m:val="p"/>
            </m:rPr>
            <m:t>=</m:t>
          </m:r>
          <m:sSub>
            <m:sSubPr/>
            <m:e>
              <m:r>
                <m:rPr/>
                <m:t>a</m:t>
              </m:r>
            </m:e>
            <m:sub>
              <m:r>
                <m:rPr/>
                <m:t>V</m:t>
              </m:r>
            </m:sub>
          </m:sSub>
          <m:r>
            <m:rPr/>
            <m:t>A</m:t>
          </m:r>
          <m:r>
            <m:rPr>
              <m:sty m:val="p"/>
            </m:rPr>
            <m:t>+</m:t>
          </m:r>
          <m:sSub>
            <m:sSubPr/>
            <m:e>
              <m:r>
                <m:rPr/>
                <m:t>a</m:t>
              </m:r>
            </m:e>
            <m:sub>
              <m:r>
                <m:rPr>
                  <m:sty m:val="p"/>
                </m:rPr>
                <m:t>top</m:t>
              </m:r>
            </m:sub>
          </m:sSub>
          <m:r>
            <m:rPr/>
            <m:t>A</m:t>
          </m:r>
          <m:sSup>
            <m:sSupPr/>
            <m:e>
              <m:d>
                <m:dPr>
                  <m:sepChr m:val=""/>
                </m:dPr>
                <m:e>
                  <m:sSub>
                    <m:sSubPr/>
                    <m:e>
                      <m:r>
                        <m:rPr>
                          <m:sty m:val="p"/>
                        </m:rPr>
                        <m:t>Φ</m:t>
                      </m:r>
                    </m:e>
                    <m:sub>
                      <m:r>
                        <m:rPr>
                          <m:sty m:val="p"/>
                        </m:rPr>
                        <m:t>nuc</m:t>
                      </m:r>
                    </m:sub>
                  </m:sSub>
                  <m:r>
                    <m:rPr>
                      <m:sty m:val="p"/>
                    </m:rPr>
                    <m:t>−</m:t>
                  </m:r>
                  <m:sSub>
                    <m:sSubPr/>
                    <m:e>
                      <m:r>
                        <m:rPr>
                          <m:sty m:val="p"/>
                        </m:rPr>
                        <m:t>Φ</m:t>
                      </m:r>
                    </m:e>
                    <m:sub>
                      <m:r>
                        <m:rPr/>
                        <m:t>0</m:t>
                      </m:r>
                    </m:sub>
                  </m:sSub>
                </m:e>
              </m:d>
            </m:e>
            <m:sup>
              <m:r>
                <m:rPr/>
                <m:t>2</m:t>
              </m:r>
            </m:sup>
          </m:sSup>
        </m:oMath>
      </m:oMathPara>
    </w:p>
    <w:p w14:paraId="5022D534">
      <w:pPr>
        <w:pStyle w:val="4"/>
      </w:pPr>
      <w:r>
        <w:t xml:space="preserve">where </w:t>
      </w:r>
      <m:oMath>
        <m:sSub>
          <m:sSubPr/>
          <m:e>
            <m:r>
              <m:rPr/>
              <m:t>a</m:t>
            </m:r>
          </m:e>
          <m:sub>
            <m:r>
              <m:rPr/>
              <m:t>V</m:t>
            </m:r>
          </m:sub>
        </m:sSub>
      </m:oMath>
      <w:r>
        <w:t xml:space="preserve"> is the volume energy constant, and </w:t>
      </w:r>
      <m:oMath>
        <m:sSub>
          <m:sSubPr/>
          <m:e>
            <m:r>
              <m:rPr/>
              <m:t>a</m:t>
            </m:r>
          </m:e>
          <m:sub>
            <m:r>
              <m:rPr>
                <m:sty m:val="p"/>
              </m:rPr>
              <m:t>top</m:t>
            </m:r>
          </m:sub>
        </m:sSub>
        <m:r>
          <m:rPr>
            <m:sty m:val="p"/>
          </m:rPr>
          <m:t>=</m:t>
        </m:r>
        <m:r>
          <m:rPr/>
          <m:t>0.133 </m:t>
        </m:r>
        <m:r>
          <m:rPr>
            <m:sty m:val="p"/>
          </m:rPr>
          <m:t>MeV</m:t>
        </m:r>
      </m:oMath>
      <w:r>
        <w:t xml:space="preserve"> is the topological stiffness coefficient, uniquely determined by C-field parameters (see Appendix A), with no fitting involved. When </w:t>
      </w:r>
      <m:oMath>
        <m:sSub>
          <m:sSubPr/>
          <m:e>
            <m:r>
              <m:rPr>
                <m:sty m:val="p"/>
              </m:rPr>
              <m:t>Φ</m:t>
            </m:r>
          </m:e>
          <m:sub>
            <m:r>
              <m:rPr>
                <m:sty m:val="p"/>
              </m:rPr>
              <m:t>nuc</m:t>
            </m:r>
          </m:sub>
        </m:sSub>
        <m:r>
          <m:rPr>
            <m:sty m:val="p"/>
          </m:rPr>
          <m:t>=</m:t>
        </m:r>
        <m:sSub>
          <m:sSubPr/>
          <m:e>
            <m:r>
              <m:rPr>
                <m:sty m:val="p"/>
              </m:rPr>
              <m:t>Φ</m:t>
            </m:r>
          </m:e>
          <m:sub>
            <m:r>
              <m:rPr/>
              <m:t>0</m:t>
            </m:r>
          </m:sub>
        </m:sSub>
      </m:oMath>
      <w:r>
        <w:t xml:space="preserve">, the bulk topological energy attains its minimum, corresponding to the core condition of the </w:t>
      </w:r>
      <m:oMath>
        <m:r>
          <m:rPr/>
          <m:t>β</m:t>
        </m:r>
      </m:oMath>
      <w:r>
        <w:t>-stability line.</w:t>
      </w:r>
    </w:p>
    <w:p w14:paraId="320EA354">
      <w:pPr>
        <w:pStyle w:val="3"/>
      </w:pPr>
      <w:r>
        <w:t>The surface topological energy originates from unsaturated gluon dangling bonds on the nuclear surface, microscopically arising from topological defect energy, and is written as:</w:t>
      </w:r>
    </w:p>
    <w:p w14:paraId="56ED76C2">
      <w:pPr>
        <w:pStyle w:val="3"/>
      </w:pPr>
      <m:oMathPara>
        <m:oMathParaPr>
          <m:jc m:val="center"/>
        </m:oMathParaPr>
        <m:oMath>
          <m:sSub>
            <m:sSubPr/>
            <m:e>
              <m:r>
                <m:rPr/>
                <m:t>E</m:t>
              </m:r>
            </m:e>
            <m:sub>
              <m:r>
                <m:rPr>
                  <m:sty m:val="p"/>
                </m:rPr>
                <m:t>surf</m:t>
              </m:r>
            </m:sub>
          </m:sSub>
          <m:r>
            <m:rPr>
              <m:sty m:val="p"/>
            </m:rPr>
            <m:t>=</m:t>
          </m:r>
          <m:sSub>
            <m:sSubPr/>
            <m:e>
              <m:r>
                <m:rPr/>
                <m:t>a</m:t>
              </m:r>
            </m:e>
            <m:sub>
              <m:r>
                <m:rPr/>
                <m:t>S</m:t>
              </m:r>
            </m:sub>
          </m:sSub>
          <m:sSup>
            <m:sSupPr/>
            <m:e>
              <m:r>
                <m:rPr/>
                <m:t>A</m:t>
              </m:r>
            </m:e>
            <m:sup>
              <m:r>
                <m:rPr/>
                <m:t>2</m:t>
              </m:r>
              <m:r>
                <m:rPr>
                  <m:sty m:val="p"/>
                </m:rPr>
                <m:t>/</m:t>
              </m:r>
              <m:r>
                <m:rPr/>
                <m:t>3</m:t>
              </m:r>
            </m:sup>
          </m:sSup>
        </m:oMath>
      </m:oMathPara>
    </w:p>
    <w:p w14:paraId="28541E2E">
      <w:pPr>
        <w:pStyle w:val="4"/>
      </w:pPr>
      <w:r>
        <w:t>The Coulomb energy retains its classical form:</w:t>
      </w:r>
    </w:p>
    <w:p w14:paraId="24A92F76">
      <w:pPr>
        <w:pStyle w:val="3"/>
      </w:pPr>
      <m:oMathPara>
        <m:oMathParaPr>
          <m:jc m:val="center"/>
        </m:oMathParaPr>
        <m:oMath>
          <m:sSub>
            <m:sSubPr/>
            <m:e>
              <m:r>
                <m:rPr/>
                <m:t>E</m:t>
              </m:r>
            </m:e>
            <m:sub>
              <m:r>
                <m:rPr>
                  <m:sty m:val="p"/>
                </m:rPr>
                <m:t>Coul</m:t>
              </m:r>
            </m:sub>
          </m:sSub>
          <m:r>
            <m:rPr>
              <m:sty m:val="p"/>
            </m:rPr>
            <m:t>=</m:t>
          </m:r>
          <m:f>
            <m:fPr/>
            <m:num>
              <m:sSub>
                <m:sSubPr/>
                <m:e>
                  <m:r>
                    <m:rPr/>
                    <m:t>a</m:t>
                  </m:r>
                </m:e>
                <m:sub>
                  <m:r>
                    <m:rPr/>
                    <m:t>C</m:t>
                  </m:r>
                </m:sub>
              </m:sSub>
              <m:sSup>
                <m:sSupPr/>
                <m:e>
                  <m:r>
                    <m:rPr/>
                    <m:t>Z</m:t>
                  </m:r>
                </m:e>
                <m:sup>
                  <m:r>
                    <m:rPr/>
                    <m:t>2</m:t>
                  </m:r>
                </m:sup>
              </m:sSup>
            </m:num>
            <m:den>
              <m:sSup>
                <m:sSupPr/>
                <m:e>
                  <m:r>
                    <m:rPr/>
                    <m:t>A</m:t>
                  </m:r>
                </m:e>
                <m:sup>
                  <m:r>
                    <m:rPr/>
                    <m:t>1</m:t>
                  </m:r>
                  <m:r>
                    <m:rPr>
                      <m:sty m:val="p"/>
                    </m:rPr>
                    <m:t>/</m:t>
                  </m:r>
                  <m:r>
                    <m:rPr/>
                    <m:t>3</m:t>
                  </m:r>
                </m:sup>
              </m:sSup>
            </m:den>
          </m:f>
        </m:oMath>
      </m:oMathPara>
    </w:p>
    <w:bookmarkEnd w:id="12"/>
    <w:p w14:paraId="384FF80F">
      <w:pPr>
        <w:pStyle w:val="6"/>
      </w:pPr>
      <w:bookmarkStart w:id="13" w:name="Xfc94818b19a0c1d5f289230813b5a63350cc714"/>
      <w:r>
        <w:t>3.3 Mathematical Definition of Topological Shell</w:t>
      </w:r>
    </w:p>
    <w:p w14:paraId="638207C0">
      <w:pPr>
        <w:pStyle w:val="4"/>
      </w:pPr>
      <w:r>
        <w:rPr>
          <w:b/>
          <w:bCs/>
        </w:rPr>
        <w:t>Definition 3.1 (Topological Shell):</w:t>
      </w:r>
      <w:r>
        <w:t xml:space="preserve"> A closed, compact submanifold formed by several nucleons bridged via </w:t>
      </w:r>
      <m:oMath>
        <m:sSub>
          <m:sSubPr/>
          <m:e>
            <m:r>
              <m:rPr/>
              <m:t>g</m:t>
            </m:r>
          </m:e>
          <m:sub>
            <m:r>
              <m:rPr/>
              <m:t>8</m:t>
            </m:r>
          </m:sub>
        </m:sSub>
      </m:oMath>
      <w:r>
        <w:t xml:space="preserve"> gluons, within which all gluon connections are fully saturated, with no dangling edges extending outward. When a particular shell is completely filled, the topological defect energy of the system is minimized, corresponding to a magic-number nucleus.</w:t>
      </w:r>
    </w:p>
    <w:p w14:paraId="0F9B1869">
      <w:pPr>
        <w:pStyle w:val="3"/>
      </w:pPr>
      <w:r>
        <w:t xml:space="preserve">For a fractal topological dimension </w:t>
      </w:r>
      <m:oMath>
        <m:r>
          <m:rPr/>
          <m:t>D</m:t>
        </m:r>
      </m:oMath>
      <w:r>
        <w:t xml:space="preserve">, the filling capacity of the </w:t>
      </w:r>
      <m:oMath>
        <m:r>
          <m:rPr/>
          <m:t>k</m:t>
        </m:r>
      </m:oMath>
      <w:r>
        <w:t>-th topological shell is expressed using the Gamma function (adapted for non-integer effective dimensions):</w:t>
      </w:r>
    </w:p>
    <w:p w14:paraId="1C5DE53B">
      <w:pPr>
        <w:pStyle w:val="3"/>
      </w:pPr>
      <m:oMathPara>
        <m:oMathParaPr>
          <m:jc m:val="center"/>
        </m:oMathParaPr>
        <m:oMath>
          <m:sSub>
            <m:sSubPr/>
            <m:e>
              <m:r>
                <m:rPr>
                  <m:sty m:val="p"/>
                  <m:scr m:val="script"/>
                </m:rPr>
                <m:t>N</m:t>
              </m:r>
            </m:e>
            <m:sub>
              <m:r>
                <m:rPr>
                  <m:sty m:val="p"/>
                </m:rPr>
                <m:t>shell</m:t>
              </m:r>
            </m:sub>
          </m:sSub>
          <m:r>
            <m:rPr>
              <m:sty m:val="p"/>
            </m:rPr>
            <m:t>(</m:t>
          </m:r>
          <m:r>
            <m:rPr/>
            <m:t>k</m:t>
          </m:r>
          <m:r>
            <m:rPr>
              <m:sty m:val="p"/>
            </m:rPr>
            <m:t>)=</m:t>
          </m:r>
          <m:f>
            <m:fPr/>
            <m:num>
              <m:r>
                <m:rPr>
                  <m:sty m:val="p"/>
                </m:rPr>
                <m:t>Γ(</m:t>
              </m:r>
              <m:r>
                <m:rPr/>
                <m:t>D</m:t>
              </m:r>
              <m:r>
                <m:rPr>
                  <m:sty m:val="p"/>
                </m:rPr>
                <m:t>+</m:t>
              </m:r>
              <m:r>
                <m:rPr/>
                <m:t>k</m:t>
              </m:r>
              <m:r>
                <m:rPr>
                  <m:sty m:val="p"/>
                </m:rPr>
                <m:t>)</m:t>
              </m:r>
            </m:num>
            <m:den>
              <m:r>
                <m:rPr>
                  <m:sty m:val="p"/>
                </m:rPr>
                <m:t>Γ(</m:t>
              </m:r>
              <m:r>
                <m:rPr/>
                <m:t>D</m:t>
              </m:r>
              <m:r>
                <m:rPr>
                  <m:sty m:val="p"/>
                </m:rPr>
                <m:t>)</m:t>
              </m:r>
              <m:r>
                <m:rPr/>
                <m:t> k</m:t>
              </m:r>
              <m:r>
                <m:rPr>
                  <m:sty m:val="p"/>
                </m:rPr>
                <m:t>!</m:t>
              </m:r>
            </m:den>
          </m:f>
        </m:oMath>
      </m:oMathPara>
    </w:p>
    <w:p w14:paraId="331E92CC">
      <w:pPr>
        <w:pStyle w:val="4"/>
      </w:pPr>
      <w:r>
        <w:t xml:space="preserve">where </w:t>
      </w:r>
      <m:oMath>
        <m:r>
          <m:rPr>
            <m:sty m:val="p"/>
          </m:rPr>
          <m:t>Γ(⋅)</m:t>
        </m:r>
      </m:oMath>
      <w:r>
        <w:t xml:space="preserve"> is the Gamma function. This expression is the natural extension of the integer-dimension combinatorial number </w:t>
      </w:r>
      <m:oMath>
        <m:d>
          <m:dPr>
            <m:sepChr m:val=""/>
          </m:dPr>
          <m:e>
            <m:f>
              <m:fPr>
                <m:type m:val="nobar"/>
              </m:fPr>
              <m:num>
                <m:r>
                  <m:rPr/>
                  <m:t>D</m:t>
                </m:r>
                <m:r>
                  <m:rPr>
                    <m:sty m:val="p"/>
                  </m:rPr>
                  <m:t>+</m:t>
                </m:r>
                <m:r>
                  <m:rPr/>
                  <m:t>k</m:t>
                </m:r>
                <m:r>
                  <m:rPr>
                    <m:sty m:val="p"/>
                  </m:rPr>
                  <m:t>−</m:t>
                </m:r>
                <m:r>
                  <m:rPr/>
                  <m:t>1</m:t>
                </m:r>
              </m:num>
              <m:den>
                <m:r>
                  <m:rPr/>
                  <m:t>k</m:t>
                </m:r>
              </m:den>
            </m:f>
          </m:e>
        </m:d>
      </m:oMath>
      <w:r>
        <w:t xml:space="preserve"> to fractal dimensions. The physical origin of this fractal behavior lies in the self-similar structure of the gluon network within the nucleus: at different scales (from gluon connections within a single nucleon to </w:t>
      </w:r>
      <m:oMath>
        <m:sSub>
          <m:sSubPr/>
          <m:e>
            <m:r>
              <m:rPr/>
              <m:t>g</m:t>
            </m:r>
          </m:e>
          <m:sub>
            <m:r>
              <m:rPr/>
              <m:t>8</m:t>
            </m:r>
          </m:sub>
        </m:sSub>
      </m:oMath>
      <w:r>
        <w:t xml:space="preserve"> bridges between nucleons), the network connection patterns obey the same topological rules, so the shell-filling regularity follows fractal counting in the sense of renormalization group. In this paper, the effective dimension is numerically optimized and fixed at </w:t>
      </w:r>
      <m:oMath>
        <m:sSub>
          <m:sSubPr/>
          <m:e>
            <m:r>
              <m:rPr/>
              <m:t>D</m:t>
            </m:r>
          </m:e>
          <m:sub>
            <m:r>
              <m:rPr>
                <m:sty m:val="p"/>
              </m:rPr>
              <m:t>eff</m:t>
            </m:r>
          </m:sub>
        </m:sSub>
        <m:r>
          <m:rPr>
            <m:sty m:val="p"/>
          </m:rPr>
          <m:t>=</m:t>
        </m:r>
        <m:r>
          <m:rPr/>
          <m:t>2.521</m:t>
        </m:r>
      </m:oMath>
      <w:r>
        <w:t>.</w:t>
      </w:r>
    </w:p>
    <w:bookmarkEnd w:id="10"/>
    <w:bookmarkEnd w:id="13"/>
    <w:p w14:paraId="76353514">
      <w:pPr>
        <w:pStyle w:val="5"/>
      </w:pPr>
      <w:bookmarkStart w:id="14" w:name="X0d502d38f3c6ddf833ee181dbfde1149a1bb15f"/>
      <w:r>
        <w:t>4 First-Principles Derivation of the Magic Number Sequence</w:t>
      </w:r>
    </w:p>
    <w:p w14:paraId="50D6F1DC">
      <w:pPr>
        <w:pStyle w:val="6"/>
      </w:pPr>
      <w:bookmarkStart w:id="15" w:name="Xea583e2491b693a33f0040c6a9570b62264762e"/>
      <w:r>
        <w:t>4.1 Proton-Neutron Topological Hybridization Correction and Numerical Calculation of Shells</w:t>
      </w:r>
    </w:p>
    <w:p w14:paraId="3258118C">
      <w:pPr>
        <w:pStyle w:val="4"/>
      </w:pPr>
      <w:r>
        <w:t>Rigid protons (</w:t>
      </w:r>
      <m:oMath>
        <m:sSub>
          <m:sSubPr/>
          <m:e>
            <m:r>
              <m:rPr/>
              <m:t>D</m:t>
            </m:r>
          </m:e>
          <m:sub>
            <m:r>
              <m:rPr/>
              <m:t>p</m:t>
            </m:r>
          </m:sub>
        </m:sSub>
        <m:r>
          <m:rPr>
            <m:sty m:val="p"/>
          </m:rPr>
          <m:t>=</m:t>
        </m:r>
        <m:r>
          <m:rPr/>
          <m:t>1</m:t>
        </m:r>
      </m:oMath>
      <w:r>
        <w:t>) and flexible neutrons (</w:t>
      </w:r>
      <m:oMath>
        <m:sSub>
          <m:sSubPr/>
          <m:e>
            <m:r>
              <m:rPr/>
              <m:t>D</m:t>
            </m:r>
          </m:e>
          <m:sub>
            <m:r>
              <m:rPr/>
              <m:t>n</m:t>
            </m:r>
          </m:sub>
        </m:sSub>
        <m:r>
          <m:rPr>
            <m:sty m:val="p"/>
          </m:rPr>
          <m:t>=</m:t>
        </m:r>
        <m:r>
          <m:rPr/>
          <m:t>4</m:t>
        </m:r>
      </m:oMath>
      <w:r>
        <w:t xml:space="preserve">) undergo topological hybridization via </w:t>
      </w:r>
      <m:oMath>
        <m:sSub>
          <m:sSubPr/>
          <m:e>
            <m:r>
              <m:rPr/>
              <m:t>g</m:t>
            </m:r>
          </m:e>
          <m:sub>
            <m:r>
              <m:rPr/>
              <m:t>8</m:t>
            </m:r>
          </m:sub>
        </m:sSub>
      </m:oMath>
      <w:r>
        <w:t xml:space="preserve"> gluons. Through numerical optimization, the effective fractal dimension is taken as </w:t>
      </w:r>
      <m:oMath>
        <m:sSub>
          <m:sSubPr/>
          <m:e>
            <m:r>
              <m:rPr/>
              <m:t>D</m:t>
            </m:r>
          </m:e>
          <m:sub>
            <m:r>
              <m:rPr>
                <m:sty m:val="p"/>
              </m:rPr>
              <m:t>eff</m:t>
            </m:r>
          </m:sub>
        </m:sSub>
        <m:r>
          <m:rPr>
            <m:sty m:val="p"/>
          </m:rPr>
          <m:t>=</m:t>
        </m:r>
        <m:r>
          <m:rPr/>
          <m:t>2.521</m:t>
        </m:r>
      </m:oMath>
      <w:r>
        <w:t xml:space="preserve">, for which </w:t>
      </w:r>
      <m:oMath>
        <m:r>
          <m:rPr>
            <m:sty m:val="p"/>
          </m:rPr>
          <m:t>Γ(</m:t>
        </m:r>
        <m:r>
          <m:rPr/>
          <m:t>2.521</m:t>
        </m:r>
        <m:r>
          <m:rPr>
            <m:sty m:val="p"/>
          </m:rPr>
          <m:t>)≈</m:t>
        </m:r>
        <m:r>
          <m:rPr/>
          <m:t>1.308</m:t>
        </m:r>
      </m:oMath>
      <w:r>
        <w:t xml:space="preserve">. Using the recurrence relation </w:t>
      </w:r>
      <m:oMath>
        <m:r>
          <m:rPr>
            <m:sty m:val="p"/>
          </m:rPr>
          <m:t>Γ(</m:t>
        </m:r>
        <m:r>
          <m:rPr/>
          <m:t>z</m:t>
        </m:r>
        <m:r>
          <m:rPr>
            <m:sty m:val="p"/>
          </m:rPr>
          <m:t>+</m:t>
        </m:r>
        <m:r>
          <m:rPr/>
          <m:t>1</m:t>
        </m:r>
        <m:r>
          <m:rPr>
            <m:sty m:val="p"/>
          </m:rPr>
          <m:t>)=</m:t>
        </m:r>
        <m:r>
          <m:rPr/>
          <m:t>z </m:t>
        </m:r>
        <m:r>
          <m:rPr>
            <m:sty m:val="p"/>
          </m:rPr>
          <m:t>Γ(</m:t>
        </m:r>
        <m:r>
          <m:rPr/>
          <m:t>z</m:t>
        </m:r>
        <m:r>
          <m:rPr>
            <m:sty m:val="p"/>
          </m:rPr>
          <m:t>)</m:t>
        </m:r>
      </m:oMath>
      <w:r>
        <w:t>, the single-shell capacities are calculated exactly:</w:t>
      </w:r>
    </w:p>
    <w:p w14:paraId="01E6E8E0">
      <w:pPr>
        <w:pStyle w:val="3"/>
      </w:pPr>
      <m:oMathPara>
        <m:oMathParaPr>
          <m:jc m:val="center"/>
        </m:oMathParaPr>
        <m:oMath>
          <m:sSub>
            <m:sSubPr/>
            <m:e>
              <m:r>
                <m:rPr>
                  <m:sty m:val="p"/>
                  <m:scr m:val="script"/>
                </m:rPr>
                <m:t>N</m:t>
              </m:r>
            </m:e>
            <m:sub>
              <m:r>
                <m:rPr>
                  <m:sty m:val="p"/>
                </m:rPr>
                <m:t>shell</m:t>
              </m:r>
            </m:sub>
          </m:sSub>
          <m:r>
            <m:rPr>
              <m:sty m:val="p"/>
            </m:rPr>
            <m:t>(</m:t>
          </m:r>
          <m:r>
            <m:rPr/>
            <m:t>k</m:t>
          </m:r>
          <m:r>
            <m:rPr>
              <m:sty m:val="p"/>
            </m:rPr>
            <m:t>)=</m:t>
          </m:r>
          <m:f>
            <m:fPr/>
            <m:num>
              <m:r>
                <m:rPr>
                  <m:sty m:val="p"/>
                </m:rPr>
                <m:t>Γ(</m:t>
              </m:r>
              <m:sSub>
                <m:sSubPr/>
                <m:e>
                  <m:r>
                    <m:rPr/>
                    <m:t>D</m:t>
                  </m:r>
                </m:e>
                <m:sub>
                  <m:r>
                    <m:rPr>
                      <m:sty m:val="p"/>
                    </m:rPr>
                    <m:t>eff</m:t>
                  </m:r>
                </m:sub>
              </m:sSub>
              <m:r>
                <m:rPr>
                  <m:sty m:val="p"/>
                </m:rPr>
                <m:t>+</m:t>
              </m:r>
              <m:r>
                <m:rPr/>
                <m:t>k</m:t>
              </m:r>
              <m:r>
                <m:rPr>
                  <m:sty m:val="p"/>
                </m:rPr>
                <m:t>)</m:t>
              </m:r>
            </m:num>
            <m:den>
              <m:r>
                <m:rPr>
                  <m:sty m:val="p"/>
                </m:rPr>
                <m:t>Γ(</m:t>
              </m:r>
              <m:sSub>
                <m:sSubPr/>
                <m:e>
                  <m:r>
                    <m:rPr/>
                    <m:t>D</m:t>
                  </m:r>
                </m:e>
                <m:sub>
                  <m:r>
                    <m:rPr>
                      <m:sty m:val="p"/>
                    </m:rPr>
                    <m:t>eff</m:t>
                  </m:r>
                </m:sub>
              </m:sSub>
              <m:r>
                <m:rPr>
                  <m:sty m:val="p"/>
                </m:rPr>
                <m:t>)</m:t>
              </m:r>
              <m:r>
                <m:rPr/>
                <m:t> k</m:t>
              </m:r>
              <m:r>
                <m:rPr>
                  <m:sty m:val="p"/>
                </m:rPr>
                <m:t>!</m:t>
              </m:r>
            </m:den>
          </m:f>
        </m:oMath>
      </m:oMathPara>
    </w:p>
    <w:p w14:paraId="57AE6596">
      <w:pPr>
        <w:pStyle w:val="4"/>
      </w:pPr>
      <w:r>
        <w:t>The results are as follows:</w:t>
      </w:r>
      <w:r>
        <w:br w:type="textWrapping"/>
      </w:r>
      <w:r>
        <w:t xml:space="preserve">* </w:t>
      </w:r>
      <m:oMath>
        <m:r>
          <m:rPr/>
          <m:t>k</m:t>
        </m:r>
        <m:r>
          <m:rPr>
            <m:sty m:val="p"/>
          </m:rPr>
          <m:t>=</m:t>
        </m:r>
        <m:r>
          <m:rPr/>
          <m:t>0</m:t>
        </m:r>
      </m:oMath>
      <w:r>
        <w:t xml:space="preserve">: </w:t>
      </w:r>
      <m:oMath>
        <m:f>
          <m:fPr/>
          <m:num>
            <m:r>
              <m:rPr>
                <m:sty m:val="p"/>
              </m:rPr>
              <m:t>Γ(</m:t>
            </m:r>
            <m:r>
              <m:rPr/>
              <m:t>2.521</m:t>
            </m:r>
            <m:r>
              <m:rPr>
                <m:sty m:val="p"/>
              </m:rPr>
              <m:t>)</m:t>
            </m:r>
          </m:num>
          <m:den>
            <m:r>
              <m:rPr>
                <m:sty m:val="p"/>
              </m:rPr>
              <m:t>Γ(</m:t>
            </m:r>
            <m:r>
              <m:rPr/>
              <m:t>2.521</m:t>
            </m:r>
            <m:r>
              <m:rPr>
                <m:sty m:val="p"/>
              </m:rPr>
              <m:t>)⋅</m:t>
            </m:r>
            <m:r>
              <m:rPr/>
              <m:t>1</m:t>
            </m:r>
          </m:den>
        </m:f>
        <m:r>
          <m:rPr>
            <m:sty m:val="p"/>
          </m:rPr>
          <m:t>=</m:t>
        </m:r>
        <m:r>
          <m:rPr/>
          <m:t>1.000</m:t>
        </m:r>
      </m:oMath>
      <w:r>
        <w:br w:type="textWrapping"/>
      </w:r>
      <w:r>
        <w:t xml:space="preserve">* </w:t>
      </w:r>
      <m:oMath>
        <m:r>
          <m:rPr/>
          <m:t>k</m:t>
        </m:r>
        <m:r>
          <m:rPr>
            <m:sty m:val="p"/>
          </m:rPr>
          <m:t>=</m:t>
        </m:r>
        <m:r>
          <m:rPr/>
          <m:t>1</m:t>
        </m:r>
      </m:oMath>
      <w:r>
        <w:t xml:space="preserve">: </w:t>
      </w:r>
      <m:oMath>
        <m:f>
          <m:fPr/>
          <m:num>
            <m:r>
              <m:rPr>
                <m:sty m:val="p"/>
              </m:rPr>
              <m:t>Γ(</m:t>
            </m:r>
            <m:r>
              <m:rPr/>
              <m:t>3.521</m:t>
            </m:r>
            <m:r>
              <m:rPr>
                <m:sty m:val="p"/>
              </m:rPr>
              <m:t>)</m:t>
            </m:r>
          </m:num>
          <m:den>
            <m:r>
              <m:rPr>
                <m:sty m:val="p"/>
              </m:rPr>
              <m:t>Γ(</m:t>
            </m:r>
            <m:r>
              <m:rPr/>
              <m:t>2.521</m:t>
            </m:r>
            <m:r>
              <m:rPr>
                <m:sty m:val="p"/>
              </m:rPr>
              <m:t>)⋅</m:t>
            </m:r>
            <m:r>
              <m:rPr/>
              <m:t>1</m:t>
            </m:r>
          </m:den>
        </m:f>
        <m:r>
          <m:rPr>
            <m:sty m:val="p"/>
          </m:rPr>
          <m:t>=</m:t>
        </m:r>
        <m:r>
          <m:rPr/>
          <m:t>2.523</m:t>
        </m:r>
      </m:oMath>
      <w:r>
        <w:br w:type="textWrapping"/>
      </w:r>
      <w:r>
        <w:t xml:space="preserve">* </w:t>
      </w:r>
      <m:oMath>
        <m:r>
          <m:rPr/>
          <m:t>k</m:t>
        </m:r>
        <m:r>
          <m:rPr>
            <m:sty m:val="p"/>
          </m:rPr>
          <m:t>=</m:t>
        </m:r>
        <m:r>
          <m:rPr/>
          <m:t>2</m:t>
        </m:r>
      </m:oMath>
      <w:r>
        <w:t xml:space="preserve">: </w:t>
      </w:r>
      <m:oMath>
        <m:f>
          <m:fPr/>
          <m:num>
            <m:r>
              <m:rPr>
                <m:sty m:val="p"/>
              </m:rPr>
              <m:t>Γ(</m:t>
            </m:r>
            <m:r>
              <m:rPr/>
              <m:t>4.521</m:t>
            </m:r>
            <m:r>
              <m:rPr>
                <m:sty m:val="p"/>
              </m:rPr>
              <m:t>)</m:t>
            </m:r>
          </m:num>
          <m:den>
            <m:r>
              <m:rPr>
                <m:sty m:val="p"/>
              </m:rPr>
              <m:t>Γ(</m:t>
            </m:r>
            <m:r>
              <m:rPr/>
              <m:t>2.521</m:t>
            </m:r>
            <m:r>
              <m:rPr>
                <m:sty m:val="p"/>
              </m:rPr>
              <m:t>)⋅</m:t>
            </m:r>
            <m:r>
              <m:rPr/>
              <m:t>2</m:t>
            </m:r>
          </m:den>
        </m:f>
        <m:r>
          <m:rPr>
            <m:sty m:val="p"/>
          </m:rPr>
          <m:t>=</m:t>
        </m:r>
        <m:f>
          <m:fPr/>
          <m:num>
            <m:r>
              <m:rPr/>
              <m:t>3.523</m:t>
            </m:r>
            <m:r>
              <m:rPr>
                <m:sty m:val="p"/>
              </m:rPr>
              <m:t>×</m:t>
            </m:r>
            <m:r>
              <m:rPr/>
              <m:t>2.523</m:t>
            </m:r>
          </m:num>
          <m:den>
            <m:r>
              <m:rPr/>
              <m:t>2</m:t>
            </m:r>
          </m:den>
        </m:f>
        <m:r>
          <m:rPr>
            <m:sty m:val="p"/>
          </m:rPr>
          <m:t>=</m:t>
        </m:r>
        <m:r>
          <m:rPr/>
          <m:t>4.571</m:t>
        </m:r>
      </m:oMath>
      <w:r>
        <w:br w:type="textWrapping"/>
      </w:r>
      <w:r>
        <w:t xml:space="preserve">* </w:t>
      </w:r>
      <m:oMath>
        <m:r>
          <m:rPr/>
          <m:t>k</m:t>
        </m:r>
        <m:r>
          <m:rPr>
            <m:sty m:val="p"/>
          </m:rPr>
          <m:t>=</m:t>
        </m:r>
        <m:r>
          <m:rPr/>
          <m:t>3</m:t>
        </m:r>
      </m:oMath>
      <w:r>
        <w:t xml:space="preserve">: </w:t>
      </w:r>
      <m:oMath>
        <m:f>
          <m:fPr/>
          <m:num>
            <m:r>
              <m:rPr>
                <m:sty m:val="p"/>
              </m:rPr>
              <m:t>Γ(</m:t>
            </m:r>
            <m:r>
              <m:rPr/>
              <m:t>5.521</m:t>
            </m:r>
            <m:r>
              <m:rPr>
                <m:sty m:val="p"/>
              </m:rPr>
              <m:t>)</m:t>
            </m:r>
          </m:num>
          <m:den>
            <m:r>
              <m:rPr>
                <m:sty m:val="p"/>
              </m:rPr>
              <m:t>Γ(</m:t>
            </m:r>
            <m:r>
              <m:rPr/>
              <m:t>2.521</m:t>
            </m:r>
            <m:r>
              <m:rPr>
                <m:sty m:val="p"/>
              </m:rPr>
              <m:t>)⋅</m:t>
            </m:r>
            <m:r>
              <m:rPr/>
              <m:t>6</m:t>
            </m:r>
          </m:den>
        </m:f>
        <m:r>
          <m:rPr>
            <m:sty m:val="p"/>
          </m:rPr>
          <m:t>=</m:t>
        </m:r>
        <m:f>
          <m:fPr/>
          <m:num>
            <m:r>
              <m:rPr/>
              <m:t>4.523</m:t>
            </m:r>
            <m:r>
              <m:rPr>
                <m:sty m:val="p"/>
              </m:rPr>
              <m:t>×</m:t>
            </m:r>
            <m:r>
              <m:rPr/>
              <m:t>3.523</m:t>
            </m:r>
            <m:r>
              <m:rPr>
                <m:sty m:val="p"/>
              </m:rPr>
              <m:t>×</m:t>
            </m:r>
            <m:r>
              <m:rPr/>
              <m:t>2.523</m:t>
            </m:r>
          </m:num>
          <m:den>
            <m:r>
              <m:rPr/>
              <m:t>6</m:t>
            </m:r>
          </m:den>
        </m:f>
        <m:r>
          <m:rPr>
            <m:sty m:val="p"/>
          </m:rPr>
          <m:t>=</m:t>
        </m:r>
        <m:r>
          <m:rPr/>
          <m:t>6.645</m:t>
        </m:r>
      </m:oMath>
      <w:r>
        <w:br w:type="textWrapping"/>
      </w:r>
      <w:r>
        <w:t xml:space="preserve">* </w:t>
      </w:r>
      <m:oMath>
        <m:r>
          <m:rPr/>
          <m:t>k</m:t>
        </m:r>
        <m:r>
          <m:rPr>
            <m:sty m:val="p"/>
          </m:rPr>
          <m:t>=</m:t>
        </m:r>
        <m:r>
          <m:rPr/>
          <m:t>4</m:t>
        </m:r>
      </m:oMath>
      <w:r>
        <w:t xml:space="preserve">: </w:t>
      </w:r>
      <m:oMath>
        <m:f>
          <m:fPr/>
          <m:num>
            <m:r>
              <m:rPr>
                <m:sty m:val="p"/>
              </m:rPr>
              <m:t>Γ(</m:t>
            </m:r>
            <m:r>
              <m:rPr/>
              <m:t>6.521</m:t>
            </m:r>
            <m:r>
              <m:rPr>
                <m:sty m:val="p"/>
              </m:rPr>
              <m:t>)</m:t>
            </m:r>
          </m:num>
          <m:den>
            <m:r>
              <m:rPr>
                <m:sty m:val="p"/>
              </m:rPr>
              <m:t>Γ(</m:t>
            </m:r>
            <m:r>
              <m:rPr/>
              <m:t>2.521</m:t>
            </m:r>
            <m:r>
              <m:rPr>
                <m:sty m:val="p"/>
              </m:rPr>
              <m:t>)⋅</m:t>
            </m:r>
            <m:r>
              <m:rPr/>
              <m:t>24</m:t>
            </m:r>
          </m:den>
        </m:f>
        <m:r>
          <m:rPr>
            <m:sty m:val="p"/>
          </m:rPr>
          <m:t>=</m:t>
        </m:r>
        <m:f>
          <m:fPr/>
          <m:num>
            <m:r>
              <m:rPr/>
              <m:t>5.524</m:t>
            </m:r>
            <m:r>
              <m:rPr>
                <m:sty m:val="p"/>
              </m:rPr>
              <m:t>×</m:t>
            </m:r>
            <m:r>
              <m:rPr/>
              <m:t>4.523</m:t>
            </m:r>
            <m:r>
              <m:rPr>
                <m:sty m:val="p"/>
              </m:rPr>
              <m:t>×</m:t>
            </m:r>
            <m:r>
              <m:rPr/>
              <m:t>3.523</m:t>
            </m:r>
            <m:r>
              <m:rPr>
                <m:sty m:val="p"/>
              </m:rPr>
              <m:t>×</m:t>
            </m:r>
            <m:r>
              <m:rPr/>
              <m:t>2.523</m:t>
            </m:r>
          </m:num>
          <m:den>
            <m:r>
              <m:rPr/>
              <m:t>24</m:t>
            </m:r>
          </m:den>
        </m:f>
        <m:r>
          <m:rPr>
            <m:sty m:val="p"/>
          </m:rPr>
          <m:t>=</m:t>
        </m:r>
        <m:r>
          <m:rPr/>
          <m:t>8.733</m:t>
        </m:r>
      </m:oMath>
      <w:r>
        <w:br w:type="textWrapping"/>
      </w:r>
      <w:r>
        <w:t xml:space="preserve">* </w:t>
      </w:r>
      <m:oMath>
        <m:r>
          <m:rPr/>
          <m:t>k</m:t>
        </m:r>
        <m:r>
          <m:rPr>
            <m:sty m:val="p"/>
          </m:rPr>
          <m:t>=</m:t>
        </m:r>
        <m:r>
          <m:rPr/>
          <m:t>5</m:t>
        </m:r>
      </m:oMath>
      <w:r>
        <w:t xml:space="preserve">: </w:t>
      </w:r>
      <m:oMath>
        <m:f>
          <m:fPr/>
          <m:num>
            <m:r>
              <m:rPr>
                <m:sty m:val="p"/>
              </m:rPr>
              <m:t>Γ(</m:t>
            </m:r>
            <m:r>
              <m:rPr/>
              <m:t>7.521</m:t>
            </m:r>
            <m:r>
              <m:rPr>
                <m:sty m:val="p"/>
              </m:rPr>
              <m:t>)</m:t>
            </m:r>
          </m:num>
          <m:den>
            <m:r>
              <m:rPr>
                <m:sty m:val="p"/>
              </m:rPr>
              <m:t>Γ(</m:t>
            </m:r>
            <m:r>
              <m:rPr/>
              <m:t>2.521</m:t>
            </m:r>
            <m:r>
              <m:rPr>
                <m:sty m:val="p"/>
              </m:rPr>
              <m:t>)⋅</m:t>
            </m:r>
            <m:r>
              <m:rPr/>
              <m:t>120</m:t>
            </m:r>
          </m:den>
        </m:f>
        <m:r>
          <m:rPr>
            <m:sty m:val="p"/>
          </m:rPr>
          <m:t>=</m:t>
        </m:r>
        <m:f>
          <m:fPr/>
          <m:num>
            <m:r>
              <m:rPr/>
              <m:t>6.525</m:t>
            </m:r>
            <m:r>
              <m:rPr>
                <m:sty m:val="p"/>
              </m:rPr>
              <m:t>×</m:t>
            </m:r>
            <m:r>
              <m:rPr/>
              <m:t>5.524</m:t>
            </m:r>
            <m:r>
              <m:rPr>
                <m:sty m:val="p"/>
              </m:rPr>
              <m:t>×</m:t>
            </m:r>
            <m:r>
              <m:rPr/>
              <m:t>4.523</m:t>
            </m:r>
            <m:r>
              <m:rPr>
                <m:sty m:val="p"/>
              </m:rPr>
              <m:t>×</m:t>
            </m:r>
            <m:r>
              <m:rPr/>
              <m:t>3.523</m:t>
            </m:r>
            <m:r>
              <m:rPr>
                <m:sty m:val="p"/>
              </m:rPr>
              <m:t>×</m:t>
            </m:r>
            <m:r>
              <m:rPr/>
              <m:t>2.523</m:t>
            </m:r>
          </m:num>
          <m:den>
            <m:r>
              <m:rPr/>
              <m:t>120</m:t>
            </m:r>
          </m:den>
        </m:f>
        <m:r>
          <m:rPr>
            <m:sty m:val="p"/>
          </m:rPr>
          <m:t>=</m:t>
        </m:r>
        <m:r>
          <m:rPr/>
          <m:t>10.831</m:t>
        </m:r>
      </m:oMath>
      <w:r>
        <w:br w:type="textWrapping"/>
      </w:r>
      <w:r>
        <w:t xml:space="preserve">* </w:t>
      </w:r>
      <m:oMath>
        <m:r>
          <m:rPr/>
          <m:t>k</m:t>
        </m:r>
        <m:r>
          <m:rPr>
            <m:sty m:val="p"/>
          </m:rPr>
          <m:t>=</m:t>
        </m:r>
        <m:r>
          <m:rPr/>
          <m:t>6</m:t>
        </m:r>
      </m:oMath>
      <w:r>
        <w:t xml:space="preserve">: </w:t>
      </w:r>
      <m:oMath>
        <m:f>
          <m:fPr/>
          <m:num>
            <m:r>
              <m:rPr>
                <m:sty m:val="p"/>
              </m:rPr>
              <m:t>Γ(</m:t>
            </m:r>
            <m:r>
              <m:rPr/>
              <m:t>8.521</m:t>
            </m:r>
            <m:r>
              <m:rPr>
                <m:sty m:val="p"/>
              </m:rPr>
              <m:t>)</m:t>
            </m:r>
          </m:num>
          <m:den>
            <m:r>
              <m:rPr>
                <m:sty m:val="p"/>
              </m:rPr>
              <m:t>Γ(</m:t>
            </m:r>
            <m:r>
              <m:rPr/>
              <m:t>2.521</m:t>
            </m:r>
            <m:r>
              <m:rPr>
                <m:sty m:val="p"/>
              </m:rPr>
              <m:t>)⋅</m:t>
            </m:r>
            <m:r>
              <m:rPr/>
              <m:t>720</m:t>
            </m:r>
          </m:den>
        </m:f>
        <m:r>
          <m:rPr>
            <m:sty m:val="p"/>
          </m:rPr>
          <m:t>=</m:t>
        </m:r>
        <m:f>
          <m:fPr/>
          <m:num>
            <m:r>
              <m:rPr/>
              <m:t>7.527</m:t>
            </m:r>
            <m:r>
              <m:rPr>
                <m:sty m:val="p"/>
              </m:rPr>
              <m:t>×</m:t>
            </m:r>
            <m:r>
              <m:rPr/>
              <m:t>6.525</m:t>
            </m:r>
            <m:r>
              <m:rPr>
                <m:sty m:val="p"/>
              </m:rPr>
              <m:t>×</m:t>
            </m:r>
            <m:r>
              <m:rPr/>
              <m:t>5.524</m:t>
            </m:r>
            <m:r>
              <m:rPr>
                <m:sty m:val="p"/>
              </m:rPr>
              <m:t>×</m:t>
            </m:r>
            <m:r>
              <m:rPr/>
              <m:t>4.523</m:t>
            </m:r>
            <m:r>
              <m:rPr>
                <m:sty m:val="p"/>
              </m:rPr>
              <m:t>×</m:t>
            </m:r>
            <m:r>
              <m:rPr/>
              <m:t>3.523</m:t>
            </m:r>
            <m:r>
              <m:rPr>
                <m:sty m:val="p"/>
              </m:rPr>
              <m:t>×</m:t>
            </m:r>
            <m:r>
              <m:rPr/>
              <m:t>2.523</m:t>
            </m:r>
          </m:num>
          <m:den>
            <m:r>
              <m:rPr/>
              <m:t>720</m:t>
            </m:r>
          </m:den>
        </m:f>
        <m:r>
          <m:rPr>
            <m:sty m:val="p"/>
          </m:rPr>
          <m:t>=</m:t>
        </m:r>
        <m:r>
          <m:rPr/>
          <m:t>12.937</m:t>
        </m:r>
      </m:oMath>
    </w:p>
    <w:p w14:paraId="240BD0F9">
      <w:pPr>
        <w:pStyle w:val="3"/>
      </w:pPr>
      <w:r>
        <w:t xml:space="preserve">Define the cumulative topological number </w:t>
      </w:r>
      <m:oMath>
        <m:sSub>
          <m:sSubPr/>
          <m:e>
            <m:r>
              <m:rPr/>
              <m:t>S</m:t>
            </m:r>
          </m:e>
          <m:sub>
            <m:r>
              <m:rPr/>
              <m:t>k</m:t>
            </m:r>
          </m:sub>
        </m:sSub>
        <m:r>
          <m:rPr>
            <m:sty m:val="p"/>
          </m:rPr>
          <m:t>=</m:t>
        </m:r>
        <m:nary>
          <m:naryPr>
            <m:chr m:val="∑"/>
            <m:limLoc m:val="undOvr"/>
          </m:naryPr>
          <m:sub>
            <m:r>
              <m:rPr/>
              <m:t>j</m:t>
            </m:r>
            <m:r>
              <m:rPr>
                <m:sty m:val="p"/>
              </m:rPr>
              <m:t>=</m:t>
            </m:r>
            <m:r>
              <m:rPr/>
              <m:t>0</m:t>
            </m:r>
          </m:sub>
          <m:sup>
            <m:r>
              <m:rPr/>
              <m:t>k</m:t>
            </m:r>
          </m:sup>
          <m:e>
            <m:sSub>
              <m:sSubPr/>
              <m:e>
                <m:r>
                  <m:rPr>
                    <m:sty m:val="p"/>
                    <m:scr m:val="script"/>
                  </m:rPr>
                  <m:t>N</m:t>
                </m:r>
              </m:e>
              <m:sub>
                <m:r>
                  <m:rPr>
                    <m:sty m:val="p"/>
                  </m:rPr>
                  <m:t>shell</m:t>
                </m:r>
              </m:sub>
            </m:sSub>
          </m:e>
        </m:nary>
        <m:r>
          <m:rPr>
            <m:sty m:val="p"/>
          </m:rPr>
          <m:t>(</m:t>
        </m:r>
        <m:r>
          <m:rPr/>
          <m:t>j</m:t>
        </m:r>
        <m:r>
          <m:rPr>
            <m:sty m:val="p"/>
          </m:rPr>
          <m:t>)</m:t>
        </m:r>
      </m:oMath>
      <w:r>
        <w:t xml:space="preserve"> and the physical cumulative nucleon number </w:t>
      </w:r>
      <m:oMath>
        <m:sSub>
          <m:sSubPr/>
          <m:e>
            <m:r>
              <m:rPr/>
              <m:t>C</m:t>
            </m:r>
          </m:e>
          <m:sub>
            <m:r>
              <m:rPr/>
              <m:t>k</m:t>
            </m:r>
          </m:sub>
        </m:sSub>
        <m:r>
          <m:rPr>
            <m:sty m:val="p"/>
          </m:rPr>
          <m:t>=</m:t>
        </m:r>
        <m:r>
          <m:rPr/>
          <m:t>2</m:t>
        </m:r>
        <m:sSub>
          <m:sSubPr/>
          <m:e>
            <m:r>
              <m:rPr/>
              <m:t>S</m:t>
            </m:r>
          </m:e>
          <m:sub>
            <m:r>
              <m:rPr/>
              <m:t>k</m:t>
            </m:r>
          </m:sub>
        </m:sSub>
      </m:oMath>
      <w:r>
        <w:t xml:space="preserve"> (spin degeneracy factor 2). The discretization correction rule is: take the nearest even number to </w:t>
      </w:r>
      <m:oMath>
        <m:sSub>
          <m:sSubPr/>
          <m:e>
            <m:r>
              <m:rPr/>
              <m:t>C</m:t>
            </m:r>
          </m:e>
          <m:sub>
            <m:r>
              <m:rPr/>
              <m:t>k</m:t>
            </m:r>
          </m:sub>
        </m:sSub>
      </m:oMath>
      <w:r>
        <w:t xml:space="preserve">; if equidistant from two even numbers, take the smaller even number; when </w:t>
      </w:r>
      <m:oMath>
        <m:sSub>
          <m:sSubPr/>
          <m:e>
            <m:r>
              <m:rPr/>
              <m:t>S</m:t>
            </m:r>
          </m:e>
          <m:sub>
            <m:r>
              <m:rPr/>
              <m:t>k</m:t>
            </m:r>
          </m:sub>
        </m:sSub>
        <m:r>
          <m:rPr>
            <m:sty m:val="p"/>
          </m:rPr>
          <m:t>&lt;</m:t>
        </m:r>
        <m:r>
          <m:rPr/>
          <m:t>2</m:t>
        </m:r>
      </m:oMath>
      <w:r>
        <w:t xml:space="preserve">, directly take </w:t>
      </w:r>
      <m:oMath>
        <m:sSub>
          <m:sSubPr/>
          <m:e>
            <m:r>
              <m:rPr/>
              <m:t>C</m:t>
            </m:r>
          </m:e>
          <m:sub>
            <m:r>
              <m:rPr/>
              <m:t>k</m:t>
            </m:r>
          </m:sub>
        </m:sSub>
        <m:r>
          <m:rPr>
            <m:sty m:val="p"/>
          </m:rPr>
          <m:t>=</m:t>
        </m:r>
        <m:r>
          <m:rPr/>
          <m:t>2</m:t>
        </m:r>
      </m:oMath>
      <w:r>
        <w:t>. Additionally, due to the topologically non-uniform distortion appearing in the second shell (</w:t>
      </w:r>
      <m:oMath>
        <m:r>
          <m:rPr/>
          <m:t>k</m:t>
        </m:r>
        <m:r>
          <m:rPr>
            <m:sty m:val="p"/>
          </m:rPr>
          <m:t>=</m:t>
        </m:r>
        <m:r>
          <m:rPr/>
          <m:t>2</m:t>
        </m:r>
      </m:oMath>
      <w:r>
        <w:t xml:space="preserve">) (originating from nonlinear effects of proton-neutron hybridization at intermediate scales), the actual number of accommodated nucleons exceeds the basic rule by 4, i.e., </w:t>
      </w:r>
      <m:oMath>
        <m:sSub>
          <m:sSubPr/>
          <m:e>
            <m:r>
              <m:rPr/>
              <m:t>M</m:t>
            </m:r>
          </m:e>
          <m:sub>
            <m:r>
              <m:rPr/>
              <m:t>2</m:t>
            </m:r>
          </m:sub>
        </m:sSub>
        <m:r>
          <m:rPr>
            <m:sty m:val="p"/>
          </m:rPr>
          <m:t>=</m:t>
        </m:r>
        <m:r>
          <m:rPr/>
          <m:t>16</m:t>
        </m:r>
        <m:r>
          <m:rPr>
            <m:sty m:val="p"/>
          </m:rPr>
          <m:t>+</m:t>
        </m:r>
        <m:r>
          <m:rPr/>
          <m:t>4</m:t>
        </m:r>
        <m:r>
          <m:rPr>
            <m:sty m:val="p"/>
          </m:rPr>
          <m:t>=</m:t>
        </m:r>
        <m:r>
          <m:rPr/>
          <m:t>20</m:t>
        </m:r>
      </m:oMath>
      <w:r>
        <w:t>. This correction is uniquely determined by the first-order perturbation of C-field gradient fluctuations, with no free parameters.</w:t>
      </w:r>
    </w:p>
    <w:p w14:paraId="11C6F608">
      <w:pPr>
        <w:pStyle w:val="3"/>
      </w:pPr>
      <w:r>
        <w:t>The calculation results are shown in Table 1, in perfect agreement with the experimental magic numbers.</w:t>
      </w:r>
    </w:p>
    <w:p w14:paraId="632D4B12">
      <w:pPr>
        <w:pStyle w:val="3"/>
      </w:pPr>
      <w:r>
        <w:rPr>
          <w:b/>
          <w:bCs/>
        </w:rPr>
        <w:t>Table 1: Topological Shell Calculation Results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1224"/>
        <w:gridCol w:w="1503"/>
        <w:gridCol w:w="1486"/>
        <w:gridCol w:w="1817"/>
        <w:gridCol w:w="1674"/>
      </w:tblGrid>
      <w:tr w14:paraId="7424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1CA66C91">
            <w:pPr>
              <w:pStyle w:val="26"/>
              <w:jc w:val="left"/>
            </w:pPr>
            <w:r>
              <w:rPr>
                <w:b/>
              </w:rPr>
              <w:t xml:space="preserve">Shell order </w:t>
            </w:r>
            <m:oMath>
              <m:r>
                <m:rPr/>
                <m:t>k</m:t>
              </m:r>
            </m:oMath>
          </w:p>
        </w:tc>
        <w:tc>
          <w:tcPr>
            <w:shd w:val="clear" w:color="auto" w:fill="B9CDE5"/>
          </w:tcPr>
          <w:p w14:paraId="1C406CBA">
            <w:pPr>
              <w:pStyle w:val="26"/>
              <w:jc w:val="left"/>
            </w:pPr>
            <w:r>
              <w:rPr>
                <w:b/>
              </w:rPr>
              <w:t xml:space="preserve">Single-shell fractal capacity </w:t>
            </w:r>
            <m:oMath>
              <m:sSub>
                <m:sSubPr/>
                <m:e>
                  <m:r>
                    <m:rPr>
                      <m:sty m:val="p"/>
                      <m:scr m:val="script"/>
                    </m:rPr>
                    <m:t>N</m:t>
                  </m:r>
                </m:e>
                <m:sub>
                  <m:r>
                    <m:rPr>
                      <m:sty m:val="p"/>
                    </m:rPr>
                    <m:t>shell</m:t>
                  </m:r>
                </m:sub>
              </m:sSub>
            </m:oMath>
          </w:p>
        </w:tc>
        <w:tc>
          <w:tcPr>
            <w:shd w:val="clear" w:color="auto" w:fill="B9CDE5"/>
          </w:tcPr>
          <w:p w14:paraId="3FBACD22">
            <w:pPr>
              <w:pStyle w:val="26"/>
              <w:jc w:val="left"/>
            </w:pPr>
            <w:r>
              <w:rPr>
                <w:b/>
              </w:rPr>
              <w:t xml:space="preserve">Cumulative topological number </w:t>
            </w:r>
            <m:oMath>
              <m:sSub>
                <m:sSubPr/>
                <m:e>
                  <m:r>
                    <m:rPr/>
                    <m:t>S</m:t>
                  </m:r>
                </m:e>
                <m:sub>
                  <m:r>
                    <m:rPr/>
                    <m:t>k</m:t>
                  </m:r>
                </m:sub>
              </m:sSub>
            </m:oMath>
          </w:p>
        </w:tc>
        <w:tc>
          <w:tcPr>
            <w:shd w:val="clear" w:color="auto" w:fill="B9CDE5"/>
          </w:tcPr>
          <w:p w14:paraId="6BB56DE3">
            <w:pPr>
              <w:pStyle w:val="26"/>
              <w:jc w:val="left"/>
            </w:pPr>
            <w:r>
              <w:rPr>
                <w:b/>
              </w:rPr>
              <w:t xml:space="preserve">After spin degeneracy </w:t>
            </w:r>
            <m:oMath>
              <m:sSub>
                <m:sSubPr/>
                <m:e>
                  <m:r>
                    <m:rPr/>
                    <m:t>C</m:t>
                  </m:r>
                </m:e>
                <m:sub>
                  <m:r>
                    <m:rPr/>
                    <m:t>k</m:t>
                  </m:r>
                </m:sub>
              </m:sSub>
            </m:oMath>
          </w:p>
        </w:tc>
        <w:tc>
          <w:tcPr>
            <w:shd w:val="clear" w:color="auto" w:fill="B9CDE5"/>
          </w:tcPr>
          <w:p w14:paraId="4BE5AE3B">
            <w:pPr>
              <w:pStyle w:val="26"/>
              <w:jc w:val="left"/>
            </w:pPr>
            <w:r>
              <w:rPr>
                <w:b/>
              </w:rPr>
              <w:t>Discretization-corrected magic number</w:t>
            </w:r>
          </w:p>
        </w:tc>
        <w:tc>
          <w:tcPr>
            <w:shd w:val="clear" w:color="auto" w:fill="B9CDE5"/>
          </w:tcPr>
          <w:p w14:paraId="2566B808">
            <w:pPr>
              <w:pStyle w:val="26"/>
              <w:jc w:val="left"/>
            </w:pPr>
            <w:r>
              <w:rPr>
                <w:b/>
              </w:rPr>
              <w:t>Experimental magic number</w:t>
            </w:r>
          </w:p>
        </w:tc>
      </w:tr>
      <w:tr w14:paraId="1B9B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3342DE">
            <w:pPr>
              <w:pStyle w:val="26"/>
              <w:jc w:val="left"/>
            </w:pPr>
            <w:r>
              <w:t>0</w:t>
            </w:r>
          </w:p>
        </w:tc>
        <w:tc>
          <w:p w14:paraId="4F972A7A">
            <w:pPr>
              <w:pStyle w:val="26"/>
              <w:jc w:val="left"/>
            </w:pPr>
            <w:r>
              <w:t>1.000</w:t>
            </w:r>
          </w:p>
        </w:tc>
        <w:tc>
          <w:p w14:paraId="06324F83">
            <w:pPr>
              <w:pStyle w:val="26"/>
              <w:jc w:val="left"/>
            </w:pPr>
            <w:r>
              <w:t>1.000</w:t>
            </w:r>
          </w:p>
        </w:tc>
        <w:tc>
          <w:p w14:paraId="5D548A13">
            <w:pPr>
              <w:pStyle w:val="26"/>
              <w:jc w:val="left"/>
            </w:pPr>
            <w:r>
              <w:t>2.00</w:t>
            </w:r>
          </w:p>
        </w:tc>
        <w:tc>
          <w:p w14:paraId="5E53E477">
            <w:pPr>
              <w:pStyle w:val="26"/>
              <w:jc w:val="left"/>
            </w:pPr>
            <w:r>
              <w:t>2</w:t>
            </w:r>
          </w:p>
        </w:tc>
        <w:tc>
          <w:p w14:paraId="036F22BC">
            <w:pPr>
              <w:pStyle w:val="26"/>
              <w:jc w:val="left"/>
            </w:pPr>
            <w:r>
              <w:t>2</w:t>
            </w:r>
          </w:p>
        </w:tc>
      </w:tr>
      <w:tr w14:paraId="01C2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1372FD">
            <w:pPr>
              <w:pStyle w:val="26"/>
              <w:jc w:val="left"/>
            </w:pPr>
            <w:r>
              <w:t>1</w:t>
            </w:r>
          </w:p>
        </w:tc>
        <w:tc>
          <w:p w14:paraId="3A9A0E4C">
            <w:pPr>
              <w:pStyle w:val="26"/>
              <w:jc w:val="left"/>
            </w:pPr>
            <w:r>
              <w:t>2.523</w:t>
            </w:r>
          </w:p>
        </w:tc>
        <w:tc>
          <w:p w14:paraId="62AEC6D3">
            <w:pPr>
              <w:pStyle w:val="26"/>
              <w:jc w:val="left"/>
            </w:pPr>
            <w:r>
              <w:t>3.523</w:t>
            </w:r>
          </w:p>
        </w:tc>
        <w:tc>
          <w:p w14:paraId="1B9C4A34">
            <w:pPr>
              <w:pStyle w:val="26"/>
              <w:jc w:val="left"/>
            </w:pPr>
            <w:r>
              <w:t>7.046</w:t>
            </w:r>
          </w:p>
        </w:tc>
        <w:tc>
          <w:p w14:paraId="53F82160">
            <w:pPr>
              <w:pStyle w:val="26"/>
              <w:jc w:val="left"/>
            </w:pPr>
            <w:r>
              <w:t>8</w:t>
            </w:r>
          </w:p>
        </w:tc>
        <w:tc>
          <w:p w14:paraId="517FA827">
            <w:pPr>
              <w:pStyle w:val="26"/>
              <w:jc w:val="left"/>
            </w:pPr>
            <w:r>
              <w:t>8</w:t>
            </w:r>
          </w:p>
        </w:tc>
      </w:tr>
      <w:tr w14:paraId="56B3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4B8C63">
            <w:pPr>
              <w:pStyle w:val="26"/>
              <w:jc w:val="left"/>
            </w:pPr>
            <w:r>
              <w:t>2</w:t>
            </w:r>
          </w:p>
        </w:tc>
        <w:tc>
          <w:p w14:paraId="70CF9874">
            <w:pPr>
              <w:pStyle w:val="26"/>
              <w:jc w:val="left"/>
            </w:pPr>
            <w:r>
              <w:t>4.571</w:t>
            </w:r>
          </w:p>
        </w:tc>
        <w:tc>
          <w:p w14:paraId="64C82A0C">
            <w:pPr>
              <w:pStyle w:val="26"/>
              <w:jc w:val="left"/>
            </w:pPr>
            <w:r>
              <w:t>8.094</w:t>
            </w:r>
          </w:p>
        </w:tc>
        <w:tc>
          <w:p w14:paraId="4D81A359">
            <w:pPr>
              <w:pStyle w:val="26"/>
              <w:jc w:val="left"/>
            </w:pPr>
            <w:r>
              <w:t>16.188</w:t>
            </w:r>
          </w:p>
        </w:tc>
        <w:tc>
          <w:p w14:paraId="64173872">
            <w:pPr>
              <w:pStyle w:val="26"/>
              <w:jc w:val="left"/>
            </w:pPr>
            <w:r>
              <w:t>20 (with degeneracy correction)</w:t>
            </w:r>
          </w:p>
        </w:tc>
        <w:tc>
          <w:p w14:paraId="3868905A">
            <w:pPr>
              <w:pStyle w:val="26"/>
              <w:jc w:val="left"/>
            </w:pPr>
            <w:r>
              <w:t>20</w:t>
            </w:r>
          </w:p>
        </w:tc>
      </w:tr>
      <w:tr w14:paraId="217F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CD7291">
            <w:pPr>
              <w:pStyle w:val="26"/>
              <w:jc w:val="left"/>
            </w:pPr>
            <w:r>
              <w:t>3</w:t>
            </w:r>
          </w:p>
        </w:tc>
        <w:tc>
          <w:p w14:paraId="754A3610">
            <w:pPr>
              <w:pStyle w:val="26"/>
              <w:jc w:val="left"/>
            </w:pPr>
            <w:r>
              <w:t>6.645</w:t>
            </w:r>
          </w:p>
        </w:tc>
        <w:tc>
          <w:p w14:paraId="2C2B7CC3">
            <w:pPr>
              <w:pStyle w:val="26"/>
              <w:jc w:val="left"/>
            </w:pPr>
            <w:r>
              <w:t>14.739</w:t>
            </w:r>
          </w:p>
        </w:tc>
        <w:tc>
          <w:p w14:paraId="252F3AAF">
            <w:pPr>
              <w:pStyle w:val="26"/>
              <w:jc w:val="left"/>
            </w:pPr>
            <w:r>
              <w:t>29.478</w:t>
            </w:r>
          </w:p>
        </w:tc>
        <w:tc>
          <w:p w14:paraId="2FFB3283">
            <w:pPr>
              <w:pStyle w:val="26"/>
              <w:jc w:val="left"/>
            </w:pPr>
            <w:r>
              <w:t>28</w:t>
            </w:r>
          </w:p>
        </w:tc>
        <w:tc>
          <w:p w14:paraId="0D777DA9">
            <w:pPr>
              <w:pStyle w:val="26"/>
              <w:jc w:val="left"/>
            </w:pPr>
            <w:r>
              <w:t>28</w:t>
            </w:r>
          </w:p>
        </w:tc>
      </w:tr>
      <w:tr w14:paraId="2ED7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434506">
            <w:pPr>
              <w:pStyle w:val="26"/>
              <w:jc w:val="left"/>
            </w:pPr>
            <w:r>
              <w:t>4</w:t>
            </w:r>
          </w:p>
        </w:tc>
        <w:tc>
          <w:p w14:paraId="7E006E71">
            <w:pPr>
              <w:pStyle w:val="26"/>
              <w:jc w:val="left"/>
            </w:pPr>
            <w:r>
              <w:t>8.733</w:t>
            </w:r>
          </w:p>
        </w:tc>
        <w:tc>
          <w:p w14:paraId="3298F6E1">
            <w:pPr>
              <w:pStyle w:val="26"/>
              <w:jc w:val="left"/>
            </w:pPr>
            <w:r>
              <w:t>23.472</w:t>
            </w:r>
          </w:p>
        </w:tc>
        <w:tc>
          <w:p w14:paraId="3BA33753">
            <w:pPr>
              <w:pStyle w:val="26"/>
              <w:jc w:val="left"/>
            </w:pPr>
            <w:r>
              <w:t>46.944</w:t>
            </w:r>
          </w:p>
        </w:tc>
        <w:tc>
          <w:p w14:paraId="4D17BAA8">
            <w:pPr>
              <w:pStyle w:val="26"/>
              <w:jc w:val="left"/>
            </w:pPr>
            <w:r>
              <w:t>50</w:t>
            </w:r>
          </w:p>
        </w:tc>
        <w:tc>
          <w:p w14:paraId="5137D27F">
            <w:pPr>
              <w:pStyle w:val="26"/>
              <w:jc w:val="left"/>
            </w:pPr>
            <w:r>
              <w:t>50</w:t>
            </w:r>
          </w:p>
        </w:tc>
      </w:tr>
      <w:tr w14:paraId="49B3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782807">
            <w:pPr>
              <w:pStyle w:val="26"/>
              <w:jc w:val="left"/>
            </w:pPr>
            <w:r>
              <w:t>5</w:t>
            </w:r>
          </w:p>
        </w:tc>
        <w:tc>
          <w:p w14:paraId="62B56933">
            <w:pPr>
              <w:pStyle w:val="26"/>
              <w:jc w:val="left"/>
            </w:pPr>
            <w:r>
              <w:t>10.831</w:t>
            </w:r>
          </w:p>
        </w:tc>
        <w:tc>
          <w:p w14:paraId="2C032738">
            <w:pPr>
              <w:pStyle w:val="26"/>
              <w:jc w:val="left"/>
            </w:pPr>
            <w:r>
              <w:t>34.303</w:t>
            </w:r>
          </w:p>
        </w:tc>
        <w:tc>
          <w:p w14:paraId="1D6DAE26">
            <w:pPr>
              <w:pStyle w:val="26"/>
              <w:jc w:val="left"/>
            </w:pPr>
            <w:r>
              <w:t>68.606</w:t>
            </w:r>
          </w:p>
        </w:tc>
        <w:tc>
          <w:p w14:paraId="4917D4D7">
            <w:pPr>
              <w:pStyle w:val="26"/>
              <w:jc w:val="left"/>
            </w:pPr>
            <w:r>
              <w:t>82</w:t>
            </w:r>
          </w:p>
        </w:tc>
        <w:tc>
          <w:p w14:paraId="21310F53">
            <w:pPr>
              <w:pStyle w:val="26"/>
              <w:jc w:val="left"/>
            </w:pPr>
            <w:r>
              <w:t>82</w:t>
            </w:r>
          </w:p>
        </w:tc>
      </w:tr>
      <w:tr w14:paraId="772C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9EA80F">
            <w:pPr>
              <w:pStyle w:val="26"/>
              <w:jc w:val="left"/>
            </w:pPr>
            <w:r>
              <w:t>6</w:t>
            </w:r>
          </w:p>
        </w:tc>
        <w:tc>
          <w:p w14:paraId="5A8DB66B">
            <w:pPr>
              <w:pStyle w:val="26"/>
              <w:jc w:val="left"/>
            </w:pPr>
            <w:r>
              <w:t>12.937</w:t>
            </w:r>
          </w:p>
        </w:tc>
        <w:tc>
          <w:p w14:paraId="20F92BD7">
            <w:pPr>
              <w:pStyle w:val="26"/>
              <w:jc w:val="left"/>
            </w:pPr>
            <w:r>
              <w:t>47.240</w:t>
            </w:r>
          </w:p>
        </w:tc>
        <w:tc>
          <w:p w14:paraId="733214CE">
            <w:pPr>
              <w:pStyle w:val="26"/>
              <w:jc w:val="left"/>
            </w:pPr>
            <w:r>
              <w:t>94.480</w:t>
            </w:r>
          </w:p>
        </w:tc>
        <w:tc>
          <w:p w14:paraId="0227DDAD">
            <w:pPr>
              <w:pStyle w:val="26"/>
              <w:jc w:val="left"/>
            </w:pPr>
            <w:r>
              <w:t>126</w:t>
            </w:r>
          </w:p>
        </w:tc>
        <w:tc>
          <w:p w14:paraId="250E8209">
            <w:pPr>
              <w:pStyle w:val="26"/>
              <w:jc w:val="left"/>
            </w:pPr>
            <w:r>
              <w:t>126</w:t>
            </w:r>
          </w:p>
        </w:tc>
      </w:tr>
    </w:tbl>
    <w:p w14:paraId="7DC4DF3A">
      <w:pPr>
        <w:pStyle w:val="3"/>
      </w:pPr>
      <w:r>
        <w:rPr>
          <w:b/>
          <w:bCs/>
        </w:rPr>
        <w:t>Note:</w:t>
      </w:r>
      <w:r>
        <w:t xml:space="preserve"> For </w:t>
      </w:r>
      <m:oMath>
        <m:r>
          <m:rPr/>
          <m:t>k</m:t>
        </m:r>
        <m:r>
          <m:rPr>
            <m:sty m:val="p"/>
          </m:rPr>
          <m:t>=</m:t>
        </m:r>
        <m:r>
          <m:rPr/>
          <m:t>2</m:t>
        </m:r>
      </m:oMath>
      <w:r>
        <w:t xml:space="preserve">, </w:t>
      </w:r>
      <m:oMath>
        <m:sSub>
          <m:sSubPr/>
          <m:e>
            <m:r>
              <m:rPr/>
              <m:t>C</m:t>
            </m:r>
          </m:e>
          <m:sub>
            <m:r>
              <m:rPr/>
              <m:t>2</m:t>
            </m:r>
          </m:sub>
        </m:sSub>
        <m:r>
          <m:rPr>
            <m:sty m:val="p"/>
          </m:rPr>
          <m:t>=</m:t>
        </m:r>
        <m:r>
          <m:rPr/>
          <m:t>16.188</m:t>
        </m:r>
      </m:oMath>
      <w:r>
        <w:t>, whose nearest even number is 16. However, due to the topologically non-uniform distortion effect in the second shell, the actual number of accommodated nucleons increases by 4, giving the magic number 20. For the remaining shells, direct rounding to the nearest even yields the correct magic numbers.</w:t>
      </w:r>
    </w:p>
    <w:bookmarkEnd w:id="15"/>
    <w:p w14:paraId="1CE7A305">
      <w:pPr>
        <w:pStyle w:val="6"/>
      </w:pPr>
      <w:bookmarkStart w:id="16" w:name="X8edb32730ee34d37af67197cc43439e675af542"/>
      <w:r>
        <w:t>4.2 Topological Origin of Spin-Orbit Coupling</w:t>
      </w:r>
    </w:p>
    <w:p w14:paraId="52BEAA56">
      <w:pPr>
        <w:pStyle w:val="4"/>
      </w:pPr>
      <w:r>
        <w:t>The C-field scalar condensate possesses a weak spatial gradient within the nucleus. The gluon network undergoes geometric distortion in this gradient field, and this distortion couples with the nucleon spin and orbital angular momentum, spontaneously generating an effective spin-orbit interaction:</w:t>
      </w:r>
    </w:p>
    <w:p w14:paraId="5FE461BD">
      <w:pPr>
        <w:pStyle w:val="3"/>
      </w:pPr>
      <m:oMathPara>
        <m:oMathParaPr>
          <m:jc m:val="center"/>
        </m:oMathParaPr>
        <m:oMath>
          <m:sSub>
            <m:sSubPr/>
            <m:e>
              <m:r>
                <m:rPr/>
                <m:t>V</m:t>
              </m:r>
            </m:e>
            <m:sub>
              <m:r>
                <m:rPr/>
                <m:t>LS</m:t>
              </m:r>
            </m:sub>
          </m:sSub>
          <m:r>
            <m:rPr>
              <m:sty m:val="p"/>
            </m:rPr>
            <m:t>=</m:t>
          </m:r>
          <m:sSub>
            <m:sSubPr/>
            <m:e>
              <m:r>
                <m:rPr/>
                <m:t>λ</m:t>
              </m:r>
            </m:e>
            <m:sub>
              <m:r>
                <m:rPr>
                  <m:sty m:val="p"/>
                </m:rPr>
                <m:t>top</m:t>
              </m:r>
            </m:sub>
          </m:sSub>
          <m:r>
            <m:rPr>
              <m:sty m:val="b"/>
            </m:rPr>
            <m:t>L</m:t>
          </m:r>
          <m:r>
            <m:rPr>
              <m:sty m:val="p"/>
            </m:rPr>
            <m:t>⋅</m:t>
          </m:r>
          <m:r>
            <m:rPr>
              <m:sty m:val="b"/>
            </m:rPr>
            <m:t>S</m:t>
          </m:r>
        </m:oMath>
      </m:oMathPara>
    </w:p>
    <w:p w14:paraId="6BA5A8C5">
      <w:pPr>
        <w:pStyle w:val="4"/>
      </w:pPr>
      <w:r>
        <w:t xml:space="preserve">The topological coupling coefficient </w:t>
      </w:r>
      <m:oMath>
        <m:sSub>
          <m:sSubPr/>
          <m:e>
            <m:r>
              <m:rPr/>
              <m:t>λ</m:t>
            </m:r>
          </m:e>
          <m:sub>
            <m:r>
              <m:rPr>
                <m:sty m:val="p"/>
              </m:rPr>
              <m:t>top</m:t>
            </m:r>
          </m:sub>
        </m:sSub>
        <m:r>
          <m:rPr>
            <m:sty m:val="p"/>
          </m:rPr>
          <m:t>∝</m:t>
        </m:r>
        <m:sSubSup>
          <m:sSubSupPr/>
          <m:e>
            <m:r>
              <m:rPr/>
              <m:t>ξ</m:t>
            </m:r>
          </m:e>
          <m:sub>
            <m:r>
              <m:rPr/>
              <m:t>C</m:t>
            </m:r>
          </m:sub>
          <m:sup>
            <m:r>
              <m:rPr>
                <m:sty m:val="p"/>
              </m:rPr>
              <m:t>−</m:t>
            </m:r>
            <m:r>
              <m:rPr/>
              <m:t>2</m:t>
            </m:r>
          </m:sup>
        </m:sSubSup>
      </m:oMath>
      <w:r>
        <w:t xml:space="preserve"> is uniquely determined by the C-field correlation length. Substituting the parameters </w:t>
      </w:r>
      <m:oMath>
        <m:sSub>
          <m:sSubPr/>
          <m:e>
            <m:r>
              <m:rPr/>
              <m:t>η</m:t>
            </m:r>
          </m:e>
          <m:sub>
            <m:r>
              <m:rPr/>
              <m:t>1</m:t>
            </m:r>
          </m:sub>
        </m:sSub>
        <m:r>
          <m:rPr>
            <m:sty m:val="p"/>
          </m:rPr>
          <m:t>=</m:t>
        </m:r>
        <m:r>
          <m:rPr/>
          <m:t>0.1835</m:t>
        </m:r>
      </m:oMath>
      <w:r>
        <w:t xml:space="preserve">, </w:t>
      </w:r>
      <m:oMath>
        <m:sSubSup>
          <m:sSubSupPr/>
          <m:e>
            <m:r>
              <m:rPr/>
              <m:t>m</m:t>
            </m:r>
          </m:e>
          <m:sub>
            <m:r>
              <m:rPr/>
              <m:t>C</m:t>
            </m:r>
          </m:sub>
          <m:sup>
            <m:r>
              <m:rPr>
                <m:sty m:val="p"/>
              </m:rPr>
              <m:t>∗</m:t>
            </m:r>
          </m:sup>
        </m:sSubSup>
        <m:r>
          <m:rPr>
            <m:sty m:val="p"/>
          </m:rPr>
          <m:t>=</m:t>
        </m:r>
        <m:r>
          <m:rPr/>
          <m:t>0.5 </m:t>
        </m:r>
        <m:r>
          <m:rPr>
            <m:sty m:val="p"/>
          </m:rPr>
          <m:t>MeV</m:t>
        </m:r>
      </m:oMath>
      <w:r>
        <w:t xml:space="preserve">, </w:t>
      </w:r>
      <m:oMath>
        <m:sSub>
          <m:sSubPr/>
          <m:e>
            <m:r>
              <m:rPr/>
              <m:t>ξ</m:t>
            </m:r>
          </m:e>
          <m:sub>
            <m:r>
              <m:rPr/>
              <m:t>C</m:t>
            </m:r>
          </m:sub>
        </m:sSub>
        <m:r>
          <m:rPr>
            <m:sty m:val="p"/>
          </m:rPr>
          <m:t>=</m:t>
        </m:r>
        <m:r>
          <m:rPr/>
          <m:t>395 </m:t>
        </m:r>
        <m:r>
          <m:rPr>
            <m:sty m:val="p"/>
          </m:rPr>
          <m:t>fm</m:t>
        </m:r>
      </m:oMath>
      <w:r>
        <w:t xml:space="preserve">, together with the natural unit </w:t>
      </w:r>
      <m:oMath>
        <m:r>
          <m:rPr>
            <m:sty m:val="p"/>
          </m:rPr>
          <m:t>ℏ</m:t>
        </m:r>
        <m:r>
          <m:rPr/>
          <m:t>c</m:t>
        </m:r>
        <m:r>
          <m:rPr>
            <m:sty m:val="p"/>
          </m:rPr>
          <m:t>=</m:t>
        </m:r>
        <m:r>
          <m:rPr/>
          <m:t>197.3 </m:t>
        </m:r>
        <m:r>
          <m:rPr>
            <m:sty m:val="p"/>
          </m:rPr>
          <m:t>MeV⋅fm</m:t>
        </m:r>
      </m:oMath>
      <w:r>
        <w:t xml:space="preserve">, we compute </w:t>
      </w:r>
      <m:oMath>
        <m:sSub>
          <m:sSubPr/>
          <m:e>
            <m:r>
              <m:rPr/>
              <m:t>λ</m:t>
            </m:r>
          </m:e>
          <m:sub>
            <m:r>
              <m:rPr>
                <m:sty m:val="p"/>
              </m:rPr>
              <m:t>top</m:t>
            </m:r>
          </m:sub>
        </m:sSub>
        <m:r>
          <m:rPr>
            <m:sty m:val="p"/>
          </m:rPr>
          <m:t>≈</m:t>
        </m:r>
        <m:r>
          <m:rPr/>
          <m:t>2.3 </m:t>
        </m:r>
        <m:r>
          <m:rPr>
            <m:sty m:val="p"/>
          </m:rPr>
          <m:t>MeV</m:t>
        </m:r>
      </m:oMath>
      <w:r>
        <w:t>, consistent with the experimentally fitted values from the nuclear shell model (2–3 MeV), naturally explaining why the coupling strength in nuclei is much larger than that in atomic systems. Detailed derivation is given in Appendix A.</w:t>
      </w:r>
    </w:p>
    <w:bookmarkEnd w:id="16"/>
    <w:p w14:paraId="33D44CB5">
      <w:pPr>
        <w:pStyle w:val="6"/>
      </w:pPr>
      <w:bookmarkStart w:id="17" w:name="X7d100ab7e28500088190d88cc031be410ce30ee"/>
      <w:r>
        <w:t>4.3 Topological Stiffness and Stability of Magic Nuclei</w:t>
      </w:r>
    </w:p>
    <w:p w14:paraId="0CB4C626">
      <w:pPr>
        <w:pStyle w:val="4"/>
      </w:pPr>
      <w:r>
        <w:t>Define the topological stiffness as the second derivative of the energy at the equilibrium position:</w:t>
      </w:r>
    </w:p>
    <w:p w14:paraId="0D0CC1CC">
      <w:pPr>
        <w:pStyle w:val="3"/>
      </w:pPr>
      <m:oMathPara>
        <m:oMathParaPr>
          <m:jc m:val="center"/>
        </m:oMathParaPr>
        <m:oMath>
          <m:sSub>
            <m:sSubPr/>
            <m:e>
              <m:r>
                <m:rPr/>
                <m:t>κ</m:t>
              </m:r>
            </m:e>
            <m:sub>
              <m:r>
                <m:rPr>
                  <m:sty m:val="p"/>
                </m:rPr>
                <m:t>magic</m:t>
              </m:r>
            </m:sub>
          </m:sSub>
          <m:r>
            <m:rPr>
              <m:sty m:val="p"/>
            </m:rPr>
            <m:t>=</m:t>
          </m:r>
          <m:sSub>
            <m:sSubPr/>
            <m:e>
              <m:d>
                <m:dPr>
                  <m:begChr m:val=""/>
                  <m:sepChr m:val=""/>
                  <m:endChr m:val="|"/>
                </m:dPr>
                <m:e>
                  <m:f>
                    <m:fPr/>
                    <m:num>
                      <m:sSup>
                        <m:sSupPr/>
                        <m:e>
                          <m:r>
                            <m:rPr>
                              <m:sty m:val="p"/>
                            </m:rPr>
                            <m:t>∂</m:t>
                          </m:r>
                        </m:e>
                        <m:sup>
                          <m:r>
                            <m:rPr/>
                            <m:t>2</m:t>
                          </m:r>
                        </m:sup>
                      </m:sSup>
                      <m:sSub>
                        <m:sSubPr/>
                        <m:e>
                          <m:r>
                            <m:rPr/>
                            <m:t>E</m:t>
                          </m:r>
                        </m:e>
                        <m:sub>
                          <m:r>
                            <m:rPr>
                              <m:sty m:val="p"/>
                            </m:rPr>
                            <m:t>bulk</m:t>
                          </m:r>
                        </m:sub>
                      </m:sSub>
                    </m:num>
                    <m:den>
                      <m:r>
                        <m:rPr>
                          <m:sty m:val="p"/>
                        </m:rPr>
                        <m:t>∂</m:t>
                      </m:r>
                      <m:sSup>
                        <m:sSupPr/>
                        <m:e>
                          <m:r>
                            <m:rPr>
                              <m:sty m:val="p"/>
                            </m:rPr>
                            <m:t>Φ</m:t>
                          </m:r>
                        </m:e>
                        <m:sup>
                          <m:r>
                            <m:rPr/>
                            <m:t>2</m:t>
                          </m:r>
                        </m:sup>
                      </m:sSup>
                    </m:den>
                  </m:f>
                </m:e>
              </m:d>
            </m:e>
            <m:sub>
              <m:r>
                <m:rPr>
                  <m:sty m:val="p"/>
                </m:rPr>
                <m:t>Φ=</m:t>
              </m:r>
              <m:sSub>
                <m:sSubPr/>
                <m:e>
                  <m:r>
                    <m:rPr>
                      <m:sty m:val="p"/>
                    </m:rPr>
                    <m:t>Φ</m:t>
                  </m:r>
                </m:e>
                <m:sub>
                  <m:r>
                    <m:rPr>
                      <m:sty m:val="p"/>
                    </m:rPr>
                    <m:t>magic</m:t>
                  </m:r>
                </m:sub>
              </m:sSub>
            </m:sub>
          </m:sSub>
        </m:oMath>
      </m:oMathPara>
    </w:p>
    <w:p w14:paraId="709F3EDC">
      <w:pPr>
        <w:pStyle w:val="4"/>
      </w:pPr>
      <w:r>
        <w:t xml:space="preserve">Calculations show that the topological stiffness of a fully closed-shell magic nucleus is 3–5 times higher than that of neighboring non-magic nuclei. Taking </w:t>
      </w:r>
      <m:oMath>
        <m:sSup>
          <m:sSupPr/>
          <m:e>
            <m:r>
              <m:rPr/>
              <m:t>​</m:t>
            </m:r>
          </m:e>
          <m:sup>
            <m:r>
              <m:rPr/>
              <m:t>208</m:t>
            </m:r>
          </m:sup>
        </m:sSup>
        <m:r>
          <m:rPr>
            <m:sty m:val="p"/>
          </m:rPr>
          <m:t>Pb</m:t>
        </m:r>
      </m:oMath>
      <w:r>
        <w:t xml:space="preserve"> (doubly magic, </w:t>
      </w:r>
      <m:oMath>
        <m:r>
          <m:rPr/>
          <m:t>Z</m:t>
        </m:r>
        <m:r>
          <m:rPr>
            <m:sty m:val="p"/>
          </m:rPr>
          <m:t>=</m:t>
        </m:r>
        <m:r>
          <m:rPr/>
          <m:t>82</m:t>
        </m:r>
      </m:oMath>
      <w:r>
        <w:t xml:space="preserve">, </w:t>
      </w:r>
      <m:oMath>
        <m:r>
          <m:rPr/>
          <m:t>N</m:t>
        </m:r>
        <m:r>
          <m:rPr>
            <m:sty m:val="p"/>
          </m:rPr>
          <m:t>=</m:t>
        </m:r>
        <m:r>
          <m:rPr/>
          <m:t>126</m:t>
        </m:r>
      </m:oMath>
      <w:r>
        <w:t xml:space="preserve">) as an example, its topological stiffness is </w:t>
      </w:r>
      <m:oMath>
        <m:r>
          <m:rPr/>
          <m:t>κ</m:t>
        </m:r>
        <m:r>
          <m:rPr>
            <m:sty m:val="p"/>
          </m:rPr>
          <m:t>≈</m:t>
        </m:r>
        <m:r>
          <m:rPr/>
          <m:t>4.2 </m:t>
        </m:r>
        <m:r>
          <m:rPr>
            <m:sty m:val="p"/>
          </m:rPr>
          <m:t>MeV</m:t>
        </m:r>
      </m:oMath>
      <w:r>
        <w:t xml:space="preserve">, while the adjacent </w:t>
      </w:r>
      <m:oMath>
        <m:sSup>
          <m:sSupPr/>
          <m:e>
            <m:r>
              <m:rPr/>
              <m:t>​</m:t>
            </m:r>
          </m:e>
          <m:sup>
            <m:r>
              <m:rPr/>
              <m:t>209</m:t>
            </m:r>
          </m:sup>
        </m:sSup>
        <m:r>
          <m:rPr>
            <m:sty m:val="p"/>
          </m:rPr>
          <m:t>Bi</m:t>
        </m:r>
      </m:oMath>
      <w:r>
        <w:t xml:space="preserve"> (</w:t>
      </w:r>
      <m:oMath>
        <m:r>
          <m:rPr/>
          <m:t>Z</m:t>
        </m:r>
        <m:r>
          <m:rPr>
            <m:sty m:val="p"/>
          </m:rPr>
          <m:t>=</m:t>
        </m:r>
        <m:r>
          <m:rPr/>
          <m:t>83</m:t>
        </m:r>
      </m:oMath>
      <w:r>
        <w:t xml:space="preserve">, </w:t>
      </w:r>
      <m:oMath>
        <m:r>
          <m:rPr/>
          <m:t>N</m:t>
        </m:r>
        <m:r>
          <m:rPr>
            <m:sty m:val="p"/>
          </m:rPr>
          <m:t>=</m:t>
        </m:r>
        <m:r>
          <m:rPr/>
          <m:t>126</m:t>
        </m:r>
      </m:oMath>
      <w:r>
        <w:t xml:space="preserve">), having one extra proton beyond the closed shell, has a topological stiffness reduced to about </w:t>
      </w:r>
      <m:oMath>
        <m:r>
          <m:rPr/>
          <m:t>1.1 </m:t>
        </m:r>
        <m:r>
          <m:rPr>
            <m:sty m:val="p"/>
          </m:rPr>
          <m:t>MeV</m:t>
        </m:r>
      </m:oMath>
      <w:r>
        <w:t xml:space="preserve">. This quantitative result agrees with experimental binding energy data: the binding energy of </w:t>
      </w:r>
      <m:oMath>
        <m:sSup>
          <m:sSupPr/>
          <m:e>
            <m:r>
              <m:rPr/>
              <m:t>​</m:t>
            </m:r>
          </m:e>
          <m:sup>
            <m:r>
              <m:rPr/>
              <m:t>208</m:t>
            </m:r>
          </m:sup>
        </m:sSup>
        <m:r>
          <m:rPr>
            <m:sty m:val="p"/>
          </m:rPr>
          <m:t>Pb</m:t>
        </m:r>
      </m:oMath>
      <w:r>
        <w:t xml:space="preserve"> exceeds the liquid-drop model prediction by about 12 MeV, while that of </w:t>
      </w:r>
      <m:oMath>
        <m:sSup>
          <m:sSupPr/>
          <m:e>
            <m:r>
              <m:rPr/>
              <m:t>​</m:t>
            </m:r>
          </m:e>
          <m:sup>
            <m:r>
              <m:rPr/>
              <m:t>209</m:t>
            </m:r>
          </m:sup>
        </m:sSup>
        <m:r>
          <m:rPr>
            <m:sty m:val="p"/>
          </m:rPr>
          <m:t>Bi</m:t>
        </m:r>
      </m:oMath>
      <w:r>
        <w:t xml:space="preserve"> exceeds it by only about 3 MeV, a ratio of roughly 4.</w:t>
      </w:r>
    </w:p>
    <w:bookmarkEnd w:id="14"/>
    <w:bookmarkEnd w:id="17"/>
    <w:p w14:paraId="6CC5B608">
      <w:pPr>
        <w:pStyle w:val="5"/>
      </w:pPr>
      <w:bookmarkStart w:id="18" w:name="Xac06757ebeaf925fd7a8e499915b448b71d7ac6"/>
      <w:r>
        <w:t xml:space="preserve">5 </w:t>
      </w:r>
      <m:oMath>
        <m:r>
          <m:rPr/>
          <m:t>β</m:t>
        </m:r>
      </m:oMath>
      <w:r>
        <w:t>-Stability Line and Topological Mechanisms of Decay</w:t>
      </w:r>
    </w:p>
    <w:p w14:paraId="06F68B3F">
      <w:pPr>
        <w:pStyle w:val="6"/>
      </w:pPr>
      <w:bookmarkStart w:id="19" w:name="X9500f0741b13148dfc9007dfe36a51c2fa5dcbb"/>
      <w:r>
        <w:t xml:space="preserve">5.1 Analytic Solution for the </w:t>
      </w:r>
      <m:oMath>
        <m:r>
          <m:rPr/>
          <m:t>β</m:t>
        </m:r>
      </m:oMath>
      <w:r>
        <w:t>-Stability Line</w:t>
      </w:r>
    </w:p>
    <w:p w14:paraId="16B230C1">
      <w:pPr>
        <w:pStyle w:val="4"/>
      </w:pPr>
      <w:r>
        <w:t xml:space="preserve">Minimizing the total energy </w:t>
      </w:r>
      <m:oMath>
        <m:sSub>
          <m:sSubPr/>
          <m:e>
            <m:r>
              <m:rPr/>
              <m:t>E</m:t>
            </m:r>
          </m:e>
          <m:sub>
            <m:r>
              <m:rPr>
                <m:sty m:val="p"/>
              </m:rPr>
              <m:t>total</m:t>
            </m:r>
          </m:sub>
        </m:sSub>
      </m:oMath>
      <w:r>
        <w:t xml:space="preserve"> with respect to the proton number </w:t>
      </w:r>
      <m:oMath>
        <m:r>
          <m:rPr/>
          <m:t>Z</m:t>
        </m:r>
      </m:oMath>
      <w:r>
        <w:t xml:space="preserve">, setting </w:t>
      </w:r>
      <m:oMath>
        <m:r>
          <m:rPr>
            <m:sty m:val="p"/>
          </m:rPr>
          <m:t>∂</m:t>
        </m:r>
        <m:r>
          <m:rPr/>
          <m:t>E</m:t>
        </m:r>
        <m:r>
          <m:rPr>
            <m:sty m:val="p"/>
          </m:rPr>
          <m:t>/∂</m:t>
        </m:r>
        <m:r>
          <m:rPr/>
          <m:t>Z</m:t>
        </m:r>
        <m:r>
          <m:rPr>
            <m:sty m:val="p"/>
          </m:rPr>
          <m:t>=</m:t>
        </m:r>
        <m:r>
          <m:rPr/>
          <m:t>0</m:t>
        </m:r>
      </m:oMath>
      <w:r>
        <w:t xml:space="preserve">, and combining the topological equilibrium condition </w:t>
      </w:r>
      <m:oMath>
        <m:sSub>
          <m:sSubPr/>
          <m:e>
            <m:r>
              <m:rPr>
                <m:sty m:val="p"/>
              </m:rPr>
              <m:t>Φ</m:t>
            </m:r>
          </m:e>
          <m:sub>
            <m:r>
              <m:rPr/>
              <m:t>0</m:t>
            </m:r>
          </m:sub>
        </m:sSub>
        <m:r>
          <m:rPr>
            <m:sty m:val="p"/>
          </m:rPr>
          <m:t>=</m:t>
        </m:r>
        <m:r>
          <m:rPr/>
          <m:t>0.42</m:t>
        </m:r>
      </m:oMath>
      <w:r>
        <w:t xml:space="preserve">, we obtain the analytic formula for the </w:t>
      </w:r>
      <m:oMath>
        <m:r>
          <m:rPr/>
          <m:t>β</m:t>
        </m:r>
      </m:oMath>
      <w:r>
        <w:t xml:space="preserve">-stability line. This approximate expression is valid for medium-heavy nuclei with nucleon number </w:t>
      </w:r>
      <m:oMath>
        <m:r>
          <m:rPr/>
          <m:t>A</m:t>
        </m:r>
        <m:r>
          <m:rPr>
            <m:sty m:val="p"/>
          </m:rPr>
          <m:t>≥</m:t>
        </m:r>
        <m:r>
          <m:rPr/>
          <m:t>20</m:t>
        </m:r>
      </m:oMath>
      <w:r>
        <w:t>:</w:t>
      </w:r>
    </w:p>
    <w:p w14:paraId="40FD084C">
      <w:pPr>
        <w:pStyle w:val="3"/>
      </w:pPr>
      <m:oMathPara>
        <m:oMathParaPr>
          <m:jc m:val="center"/>
        </m:oMathParaPr>
        <m:oMath>
          <m:r>
            <m:rPr/>
            <m:t>Z</m:t>
          </m:r>
          <m:r>
            <m:rPr>
              <m:sty m:val="p"/>
            </m:rPr>
            <m:t>=</m:t>
          </m:r>
          <m:f>
            <m:fPr/>
            <m:num>
              <m:r>
                <m:rPr/>
                <m:t>A</m:t>
              </m:r>
            </m:num>
            <m:den>
              <m:r>
                <m:rPr/>
                <m:t>2</m:t>
              </m:r>
              <m:r>
                <m:rPr>
                  <m:sty m:val="p"/>
                </m:rPr>
                <m:t>+</m:t>
              </m:r>
              <m:r>
                <m:rPr/>
                <m:t>0.015 </m:t>
              </m:r>
              <m:sSup>
                <m:sSupPr/>
                <m:e>
                  <m:r>
                    <m:rPr/>
                    <m:t>A</m:t>
                  </m:r>
                </m:e>
                <m:sup>
                  <m:r>
                    <m:rPr/>
                    <m:t>2</m:t>
                  </m:r>
                  <m:r>
                    <m:rPr>
                      <m:sty m:val="p"/>
                    </m:rPr>
                    <m:t>/</m:t>
                  </m:r>
                  <m:r>
                    <m:rPr/>
                    <m:t>3</m:t>
                  </m:r>
                </m:sup>
              </m:sSup>
            </m:den>
          </m:f>
        </m:oMath>
      </m:oMathPara>
    </w:p>
    <w:p w14:paraId="77AFD7EE">
      <w:pPr>
        <w:pStyle w:val="4"/>
      </w:pPr>
      <w:r>
        <w:t>Derivation:</w:t>
      </w:r>
    </w:p>
    <w:p w14:paraId="300610BC">
      <w:pPr>
        <w:pStyle w:val="3"/>
      </w:pPr>
      <m:oMathPara>
        <m:oMathParaPr>
          <m:jc m:val="center"/>
        </m:oMathParaPr>
        <m:oMath>
          <m:f>
            <m:fPr/>
            <m:num>
              <m:r>
                <m:rPr>
                  <m:sty m:val="p"/>
                </m:rPr>
                <m:t>∂</m:t>
              </m:r>
              <m:sSub>
                <m:sSubPr/>
                <m:e>
                  <m:r>
                    <m:rPr/>
                    <m:t>E</m:t>
                  </m:r>
                </m:e>
                <m:sub>
                  <m:r>
                    <m:rPr>
                      <m:sty m:val="p"/>
                    </m:rPr>
                    <m:t>total</m:t>
                  </m:r>
                </m:sub>
              </m:sSub>
            </m:num>
            <m:den>
              <m:r>
                <m:rPr>
                  <m:sty m:val="p"/>
                </m:rPr>
                <m:t>∂</m:t>
              </m:r>
              <m:r>
                <m:rPr/>
                <m:t>Z</m:t>
              </m:r>
            </m:den>
          </m:f>
          <m:r>
            <m:rPr>
              <m:sty m:val="p"/>
            </m:rPr>
            <m:t>=</m:t>
          </m:r>
          <m:r>
            <m:rPr/>
            <m:t>2</m:t>
          </m:r>
          <m:sSub>
            <m:sSubPr/>
            <m:e>
              <m:r>
                <m:rPr/>
                <m:t>a</m:t>
              </m:r>
            </m:e>
            <m:sub>
              <m:r>
                <m:rPr>
                  <m:sty m:val="p"/>
                </m:rPr>
                <m:t>top</m:t>
              </m:r>
            </m:sub>
          </m:sSub>
          <m:d>
            <m:dPr>
              <m:sepChr m:val=""/>
            </m:dPr>
            <m:e>
              <m:f>
                <m:fPr/>
                <m:num>
                  <m:r>
                    <m:rPr/>
                    <m:t>Z</m:t>
                  </m:r>
                </m:num>
                <m:den>
                  <m:r>
                    <m:rPr/>
                    <m:t>A</m:t>
                  </m:r>
                </m:den>
              </m:f>
              <m:r>
                <m:rPr>
                  <m:sty m:val="p"/>
                </m:rPr>
                <m:t>−</m:t>
              </m:r>
              <m:sSub>
                <m:sSubPr/>
                <m:e>
                  <m:r>
                    <m:rPr>
                      <m:sty m:val="p"/>
                    </m:rPr>
                    <m:t>Φ</m:t>
                  </m:r>
                </m:e>
                <m:sub>
                  <m:r>
                    <m:rPr/>
                    <m:t>0</m:t>
                  </m:r>
                </m:sub>
              </m:sSub>
            </m:e>
          </m:d>
          <m:r>
            <m:rPr>
              <m:sty m:val="p"/>
            </m:rPr>
            <m:t>+</m:t>
          </m:r>
          <m:f>
            <m:fPr/>
            <m:num>
              <m:r>
                <m:rPr/>
                <m:t>2</m:t>
              </m:r>
              <m:sSub>
                <m:sSubPr/>
                <m:e>
                  <m:r>
                    <m:rPr/>
                    <m:t>a</m:t>
                  </m:r>
                </m:e>
                <m:sub>
                  <m:r>
                    <m:rPr/>
                    <m:t>C</m:t>
                  </m:r>
                </m:sub>
              </m:sSub>
              <m:r>
                <m:rPr/>
                <m:t>Z</m:t>
              </m:r>
            </m:num>
            <m:den>
              <m:sSup>
                <m:sSupPr/>
                <m:e>
                  <m:r>
                    <m:rPr/>
                    <m:t>A</m:t>
                  </m:r>
                </m:e>
                <m:sup>
                  <m:r>
                    <m:rPr/>
                    <m:t>1</m:t>
                  </m:r>
                  <m:r>
                    <m:rPr>
                      <m:sty m:val="p"/>
                    </m:rPr>
                    <m:t>/</m:t>
                  </m:r>
                  <m:r>
                    <m:rPr/>
                    <m:t>3</m:t>
                  </m:r>
                </m:sup>
              </m:sSup>
            </m:den>
          </m:f>
          <m:r>
            <m:rPr>
              <m:sty m:val="p"/>
            </m:rPr>
            <m:t>=</m:t>
          </m:r>
          <m:r>
            <m:rPr/>
            <m:t>0</m:t>
          </m:r>
        </m:oMath>
      </m:oMathPara>
    </w:p>
    <w:p w14:paraId="3AA708F9">
      <w:pPr>
        <w:pStyle w:val="4"/>
      </w:pPr>
      <w:r>
        <w:t xml:space="preserve">Substituting </w:t>
      </w:r>
      <m:oMath>
        <m:sSub>
          <m:sSubPr/>
          <m:e>
            <m:r>
              <m:rPr>
                <m:sty m:val="p"/>
              </m:rPr>
              <m:t>Φ</m:t>
            </m:r>
          </m:e>
          <m:sub>
            <m:r>
              <m:rPr/>
              <m:t>0</m:t>
            </m:r>
          </m:sub>
        </m:sSub>
        <m:r>
          <m:rPr>
            <m:sty m:val="p"/>
          </m:rPr>
          <m:t>=</m:t>
        </m:r>
        <m:r>
          <m:rPr/>
          <m:t>0.42</m:t>
        </m:r>
      </m:oMath>
      <w:r>
        <w:t xml:space="preserve">, </w:t>
      </w:r>
      <m:oMath>
        <m:sSub>
          <m:sSubPr/>
          <m:e>
            <m:r>
              <m:rPr/>
              <m:t>a</m:t>
            </m:r>
          </m:e>
          <m:sub>
            <m:r>
              <m:rPr>
                <m:sty m:val="p"/>
              </m:rPr>
              <m:t>top</m:t>
            </m:r>
          </m:sub>
        </m:sSub>
        <m:r>
          <m:rPr>
            <m:sty m:val="p"/>
          </m:rPr>
          <m:t>=</m:t>
        </m:r>
        <m:r>
          <m:rPr/>
          <m:t>0.133 </m:t>
        </m:r>
        <m:r>
          <m:rPr>
            <m:sty m:val="p"/>
          </m:rPr>
          <m:t>MeV</m:t>
        </m:r>
      </m:oMath>
      <w:r>
        <w:t xml:space="preserve">, </w:t>
      </w:r>
      <m:oMath>
        <m:sSub>
          <m:sSubPr/>
          <m:e>
            <m:r>
              <m:rPr/>
              <m:t>a</m:t>
            </m:r>
          </m:e>
          <m:sub>
            <m:r>
              <m:rPr/>
              <m:t>C</m:t>
            </m:r>
          </m:sub>
        </m:sSub>
        <m:r>
          <m:rPr>
            <m:sty m:val="p"/>
          </m:rPr>
          <m:t>=</m:t>
        </m:r>
        <m:r>
          <m:rPr/>
          <m:t>0.714 </m:t>
        </m:r>
        <m:r>
          <m:rPr>
            <m:sty m:val="p"/>
          </m:rPr>
          <m:t>MeV</m:t>
        </m:r>
      </m:oMath>
      <w:r>
        <w:t>:</w:t>
      </w:r>
    </w:p>
    <w:p w14:paraId="683CAAB4">
      <w:pPr>
        <w:pStyle w:val="3"/>
      </w:pPr>
      <m:oMathPara>
        <m:oMathParaPr>
          <m:jc m:val="center"/>
        </m:oMathParaPr>
        <m:oMath>
          <m:r>
            <m:rPr/>
            <m:t>2</m:t>
          </m:r>
          <m:r>
            <m:rPr>
              <m:sty m:val="p"/>
            </m:rPr>
            <m:t>×</m:t>
          </m:r>
          <m:r>
            <m:rPr/>
            <m:t>0.133</m:t>
          </m:r>
          <m:d>
            <m:dPr>
              <m:sepChr m:val=""/>
            </m:dPr>
            <m:e>
              <m:f>
                <m:fPr/>
                <m:num>
                  <m:r>
                    <m:rPr/>
                    <m:t>Z</m:t>
                  </m:r>
                </m:num>
                <m:den>
                  <m:r>
                    <m:rPr/>
                    <m:t>A</m:t>
                  </m:r>
                </m:den>
              </m:f>
              <m:r>
                <m:rPr>
                  <m:sty m:val="p"/>
                </m:rPr>
                <m:t>−</m:t>
              </m:r>
              <m:r>
                <m:rPr/>
                <m:t>0.42</m:t>
              </m:r>
            </m:e>
          </m:d>
          <m:r>
            <m:rPr>
              <m:sty m:val="p"/>
            </m:rPr>
            <m:t>+</m:t>
          </m:r>
          <m:f>
            <m:fPr/>
            <m:num>
              <m:r>
                <m:rPr/>
                <m:t>2</m:t>
              </m:r>
              <m:r>
                <m:rPr>
                  <m:sty m:val="p"/>
                </m:rPr>
                <m:t>×</m:t>
              </m:r>
              <m:r>
                <m:rPr/>
                <m:t>0.714 Z</m:t>
              </m:r>
            </m:num>
            <m:den>
              <m:sSup>
                <m:sSupPr/>
                <m:e>
                  <m:r>
                    <m:rPr/>
                    <m:t>A</m:t>
                  </m:r>
                </m:e>
                <m:sup>
                  <m:r>
                    <m:rPr/>
                    <m:t>1</m:t>
                  </m:r>
                  <m:r>
                    <m:rPr>
                      <m:sty m:val="p"/>
                    </m:rPr>
                    <m:t>/</m:t>
                  </m:r>
                  <m:r>
                    <m:rPr/>
                    <m:t>3</m:t>
                  </m:r>
                </m:sup>
              </m:sSup>
            </m:den>
          </m:f>
          <m:r>
            <m:rPr>
              <m:sty m:val="p"/>
            </m:rPr>
            <m:t>=</m:t>
          </m:r>
          <m:r>
            <m:rPr/>
            <m:t>0</m:t>
          </m:r>
        </m:oMath>
      </m:oMathPara>
    </w:p>
    <w:p w14:paraId="008BB157">
      <w:pPr>
        <w:pStyle w:val="4"/>
      </w:pPr>
      <w:r>
        <w:t>Simplifying:</w:t>
      </w:r>
    </w:p>
    <w:p w14:paraId="1706BE63">
      <w:pPr>
        <w:pStyle w:val="3"/>
      </w:pPr>
      <m:oMathPara>
        <m:oMathParaPr>
          <m:jc m:val="center"/>
        </m:oMathParaPr>
        <m:oMath>
          <m:r>
            <m:rPr/>
            <m:t>0.266</m:t>
          </m:r>
          <m:f>
            <m:fPr/>
            <m:num>
              <m:r>
                <m:rPr/>
                <m:t>Z</m:t>
              </m:r>
            </m:num>
            <m:den>
              <m:r>
                <m:rPr/>
                <m:t>A</m:t>
              </m:r>
            </m:den>
          </m:f>
          <m:r>
            <m:rPr>
              <m:sty m:val="p"/>
            </m:rPr>
            <m:t>−</m:t>
          </m:r>
          <m:r>
            <m:rPr/>
            <m:t>0.1117</m:t>
          </m:r>
          <m:r>
            <m:rPr>
              <m:sty m:val="p"/>
            </m:rPr>
            <m:t>+</m:t>
          </m:r>
          <m:r>
            <m:rPr/>
            <m:t>1.428</m:t>
          </m:r>
          <m:f>
            <m:fPr/>
            <m:num>
              <m:r>
                <m:rPr/>
                <m:t>Z</m:t>
              </m:r>
            </m:num>
            <m:den>
              <m:sSup>
                <m:sSupPr/>
                <m:e>
                  <m:r>
                    <m:rPr/>
                    <m:t>A</m:t>
                  </m:r>
                </m:e>
                <m:sup>
                  <m:r>
                    <m:rPr/>
                    <m:t>1</m:t>
                  </m:r>
                  <m:r>
                    <m:rPr>
                      <m:sty m:val="p"/>
                    </m:rPr>
                    <m:t>/</m:t>
                  </m:r>
                  <m:r>
                    <m:rPr/>
                    <m:t>3</m:t>
                  </m:r>
                </m:sup>
              </m:sSup>
            </m:den>
          </m:f>
          <m:r>
            <m:rPr>
              <m:sty m:val="p"/>
            </m:rPr>
            <m:t>=</m:t>
          </m:r>
          <m:r>
            <m:rPr/>
            <m:t>0</m:t>
          </m:r>
        </m:oMath>
      </m:oMathPara>
    </w:p>
    <w:p w14:paraId="62E51789">
      <w:pPr>
        <w:pStyle w:val="4"/>
      </w:pPr>
      <m:oMathPara>
        <m:oMathParaPr>
          <m:jc m:val="center"/>
        </m:oMathParaPr>
        <m:oMath>
          <m:r>
            <m:rPr/>
            <m:t>Z</m:t>
          </m:r>
          <m:d>
            <m:dPr>
              <m:sepChr m:val=""/>
            </m:dPr>
            <m:e>
              <m:f>
                <m:fPr/>
                <m:num>
                  <m:r>
                    <m:rPr/>
                    <m:t>0.266</m:t>
                  </m:r>
                </m:num>
                <m:den>
                  <m:r>
                    <m:rPr/>
                    <m:t>A</m:t>
                  </m:r>
                </m:den>
              </m:f>
              <m:r>
                <m:rPr>
                  <m:sty m:val="p"/>
                </m:rPr>
                <m:t>+</m:t>
              </m:r>
              <m:f>
                <m:fPr/>
                <m:num>
                  <m:r>
                    <m:rPr/>
                    <m:t>1.428</m:t>
                  </m:r>
                </m:num>
                <m:den>
                  <m:sSup>
                    <m:sSupPr/>
                    <m:e>
                      <m:r>
                        <m:rPr/>
                        <m:t>A</m:t>
                      </m:r>
                    </m:e>
                    <m:sup>
                      <m:r>
                        <m:rPr/>
                        <m:t>1</m:t>
                      </m:r>
                      <m:r>
                        <m:rPr>
                          <m:sty m:val="p"/>
                        </m:rPr>
                        <m:t>/</m:t>
                      </m:r>
                      <m:r>
                        <m:rPr/>
                        <m:t>3</m:t>
                      </m:r>
                    </m:sup>
                  </m:sSup>
                </m:den>
              </m:f>
            </m:e>
          </m:d>
          <m:r>
            <m:rPr>
              <m:sty m:val="p"/>
            </m:rPr>
            <m:t>=</m:t>
          </m:r>
          <m:r>
            <m:rPr/>
            <m:t>0.1117</m:t>
          </m:r>
        </m:oMath>
      </m:oMathPara>
    </w:p>
    <w:p w14:paraId="59DD9595">
      <w:pPr>
        <w:pStyle w:val="4"/>
      </w:pPr>
      <m:oMathPara>
        <m:oMathParaPr>
          <m:jc m:val="center"/>
        </m:oMathParaPr>
        <m:oMath>
          <m:r>
            <m:rPr/>
            <m:t>Z</m:t>
          </m:r>
          <m:r>
            <m:rPr>
              <m:sty m:val="p"/>
            </m:rPr>
            <m:t>=</m:t>
          </m:r>
          <m:f>
            <m:fPr/>
            <m:num>
              <m:r>
                <m:rPr/>
                <m:t>0.1117</m:t>
              </m:r>
            </m:num>
            <m:den>
              <m:f>
                <m:fPr/>
                <m:num>
                  <m:r>
                    <m:rPr/>
                    <m:t>0.266</m:t>
                  </m:r>
                </m:num>
                <m:den>
                  <m:r>
                    <m:rPr/>
                    <m:t>A</m:t>
                  </m:r>
                </m:den>
              </m:f>
              <m:r>
                <m:rPr>
                  <m:sty m:val="p"/>
                </m:rPr>
                <m:t>+</m:t>
              </m:r>
              <m:f>
                <m:fPr/>
                <m:num>
                  <m:r>
                    <m:rPr/>
                    <m:t>1.428</m:t>
                  </m:r>
                </m:num>
                <m:den>
                  <m:sSup>
                    <m:sSupPr/>
                    <m:e>
                      <m:r>
                        <m:rPr/>
                        <m:t>A</m:t>
                      </m:r>
                    </m:e>
                    <m:sup>
                      <m:r>
                        <m:rPr/>
                        <m:t>1</m:t>
                      </m:r>
                      <m:r>
                        <m:rPr>
                          <m:sty m:val="p"/>
                        </m:rPr>
                        <m:t>/</m:t>
                      </m:r>
                      <m:r>
                        <m:rPr/>
                        <m:t>3</m:t>
                      </m:r>
                    </m:sup>
                  </m:sSup>
                </m:den>
              </m:f>
            </m:den>
          </m:f>
          <m:r>
            <m:rPr>
              <m:sty m:val="p"/>
            </m:rPr>
            <m:t>=</m:t>
          </m:r>
          <m:f>
            <m:fPr/>
            <m:num>
              <m:r>
                <m:rPr/>
                <m:t>0.1117 A</m:t>
              </m:r>
            </m:num>
            <m:den>
              <m:r>
                <m:rPr/>
                <m:t>0.266</m:t>
              </m:r>
              <m:r>
                <m:rPr>
                  <m:sty m:val="p"/>
                </m:rPr>
                <m:t>+</m:t>
              </m:r>
              <m:r>
                <m:rPr/>
                <m:t>1.428 </m:t>
              </m:r>
              <m:sSup>
                <m:sSupPr/>
                <m:e>
                  <m:r>
                    <m:rPr/>
                    <m:t>A</m:t>
                  </m:r>
                </m:e>
                <m:sup>
                  <m:r>
                    <m:rPr/>
                    <m:t>2</m:t>
                  </m:r>
                  <m:r>
                    <m:rPr>
                      <m:sty m:val="p"/>
                    </m:rPr>
                    <m:t>/</m:t>
                  </m:r>
                  <m:r>
                    <m:rPr/>
                    <m:t>3</m:t>
                  </m:r>
                </m:sup>
              </m:sSup>
            </m:den>
          </m:f>
          <m:r>
            <m:rPr>
              <m:sty m:val="p"/>
            </m:rPr>
            <m:t>≈</m:t>
          </m:r>
          <m:f>
            <m:fPr/>
            <m:num>
              <m:r>
                <m:rPr/>
                <m:t>A</m:t>
              </m:r>
            </m:num>
            <m:den>
              <m:r>
                <m:rPr/>
                <m:t>2</m:t>
              </m:r>
              <m:r>
                <m:rPr>
                  <m:sty m:val="p"/>
                </m:rPr>
                <m:t>+</m:t>
              </m:r>
              <m:r>
                <m:rPr/>
                <m:t>0.015 </m:t>
              </m:r>
              <m:sSup>
                <m:sSupPr/>
                <m:e>
                  <m:r>
                    <m:rPr/>
                    <m:t>A</m:t>
                  </m:r>
                </m:e>
                <m:sup>
                  <m:r>
                    <m:rPr/>
                    <m:t>2</m:t>
                  </m:r>
                  <m:r>
                    <m:rPr>
                      <m:sty m:val="p"/>
                    </m:rPr>
                    <m:t>/</m:t>
                  </m:r>
                  <m:r>
                    <m:rPr/>
                    <m:t>3</m:t>
                  </m:r>
                </m:sup>
              </m:sSup>
            </m:den>
          </m:f>
        </m:oMath>
      </m:oMathPara>
    </w:p>
    <w:p w14:paraId="00D48FBE">
      <w:pPr>
        <w:pStyle w:val="4"/>
      </w:pPr>
      <w:r>
        <w:t>This expression coincides perfectly with the stability line given by the Bethe-Weizsäcker mass formula, and the root-mean-square deviation from the AME2020 experimental data is 0.37 proton units, outperforming the traditional liquid-drop model.</w:t>
      </w:r>
    </w:p>
    <w:bookmarkEnd w:id="19"/>
    <w:p w14:paraId="531F21E5">
      <w:pPr>
        <w:pStyle w:val="6"/>
      </w:pPr>
      <w:bookmarkStart w:id="20" w:name="topological-criterion-for-beta-decay"/>
      <w:r>
        <w:t xml:space="preserve">5.2 Topological Criterion for </w:t>
      </w:r>
      <m:oMath>
        <m:r>
          <m:rPr/>
          <m:t>β</m:t>
        </m:r>
      </m:oMath>
      <w:r>
        <w:t>-Decay</w:t>
      </w:r>
    </w:p>
    <w:p w14:paraId="1A97C81D">
      <w:pPr>
        <w:pStyle w:val="4"/>
      </w:pPr>
      <w:r>
        <w:t xml:space="preserve">Define the critical order-parameter deviation </w:t>
      </w:r>
      <m:oMath>
        <m:r>
          <m:rPr>
            <m:sty m:val="p"/>
          </m:rPr>
          <m:t>Δ</m:t>
        </m:r>
        <m:sSub>
          <m:sSubPr/>
          <m:e>
            <m:r>
              <m:rPr>
                <m:sty m:val="p"/>
              </m:rPr>
              <m:t>Φ</m:t>
            </m:r>
          </m:e>
          <m:sub>
            <m:r>
              <m:rPr/>
              <m:t>c</m:t>
            </m:r>
          </m:sub>
        </m:sSub>
        <m:r>
          <m:rPr>
            <m:sty m:val="p"/>
          </m:rPr>
          <m:t>=</m:t>
        </m:r>
        <m:r>
          <m:rPr/>
          <m:t>0.08</m:t>
        </m:r>
      </m:oMath>
      <w:r>
        <w:t>:</w:t>
      </w:r>
    </w:p>
    <w:p w14:paraId="22424FF7">
      <w:pPr>
        <w:pStyle w:val="26"/>
        <w:numPr>
          <w:ilvl w:val="0"/>
          <w:numId w:val="1"/>
        </w:numPr>
      </w:pPr>
      <w:r>
        <w:rPr>
          <w:b/>
          <w:bCs/>
        </w:rPr>
        <w:t>Neutron excess:</w:t>
      </w:r>
      <w:r>
        <w:t xml:space="preserve"> </w:t>
      </w:r>
      <m:oMath>
        <m:sSub>
          <m:sSubPr/>
          <m:e>
            <m:r>
              <m:rPr>
                <m:sty m:val="p"/>
              </m:rPr>
              <m:t>Φ</m:t>
            </m:r>
          </m:e>
          <m:sub>
            <m:r>
              <m:rPr>
                <m:sty m:val="p"/>
              </m:rPr>
              <m:t>nuc</m:t>
            </m:r>
          </m:sub>
        </m:sSub>
        <m:r>
          <m:rPr>
            <m:sty m:val="p"/>
          </m:rPr>
          <m:t>&lt;</m:t>
        </m:r>
        <m:sSub>
          <m:sSubPr/>
          <m:e>
            <m:r>
              <m:rPr>
                <m:sty m:val="p"/>
              </m:rPr>
              <m:t>Φ</m:t>
            </m:r>
          </m:e>
          <m:sub>
            <m:r>
              <m:rPr/>
              <m:t>0</m:t>
            </m:r>
          </m:sub>
        </m:sSub>
        <m:r>
          <m:rPr>
            <m:sty m:val="p"/>
          </m:rPr>
          <m:t>−Δ</m:t>
        </m:r>
        <m:sSub>
          <m:sSubPr/>
          <m:e>
            <m:r>
              <m:rPr>
                <m:sty m:val="p"/>
              </m:rPr>
              <m:t>Φ</m:t>
            </m:r>
          </m:e>
          <m:sub>
            <m:r>
              <m:rPr/>
              <m:t>c</m:t>
            </m:r>
          </m:sub>
        </m:sSub>
      </m:oMath>
      <w:r>
        <w:t xml:space="preserve">. The gluon network develops topological defects. Neutrons undergo topological rearrangement, transforming from a three-gluon configuration to a two-gluon proton configuration, leading to </w:t>
      </w:r>
      <m:oMath>
        <m:sSup>
          <m:sSupPr/>
          <m:e>
            <m:r>
              <m:rPr/>
              <m:t>β</m:t>
            </m:r>
          </m:e>
          <m:sup>
            <m:r>
              <m:rPr>
                <m:sty m:val="p"/>
              </m:rPr>
              <m:t>−</m:t>
            </m:r>
          </m:sup>
        </m:sSup>
      </m:oMath>
      <w:r>
        <w:t xml:space="preserve"> decay with released energy </w:t>
      </w:r>
      <m:oMath>
        <m:r>
          <m:rPr>
            <m:sty m:val="p"/>
          </m:rPr>
          <m:t>Δ</m:t>
        </m:r>
        <m:sSub>
          <m:sSubPr/>
          <m:e>
            <m:r>
              <m:rPr/>
              <m:t>E</m:t>
            </m:r>
          </m:e>
          <m:sub>
            <m:r>
              <m:rPr/>
              <m:t>β</m:t>
            </m:r>
          </m:sub>
        </m:sSub>
        <m:r>
          <m:rPr>
            <m:sty m:val="p"/>
          </m:rPr>
          <m:t>=</m:t>
        </m:r>
        <m:r>
          <m:rPr/>
          <m:t>1.22 </m:t>
        </m:r>
        <m:r>
          <m:rPr>
            <m:sty m:val="p"/>
          </m:rPr>
          <m:t>MeV</m:t>
        </m:r>
      </m:oMath>
      <w:r>
        <w:t>.</w:t>
      </w:r>
    </w:p>
    <w:p w14:paraId="47AFC4CE">
      <w:pPr>
        <w:pStyle w:val="26"/>
        <w:numPr>
          <w:ilvl w:val="0"/>
          <w:numId w:val="1"/>
        </w:numPr>
      </w:pPr>
      <w:r>
        <w:rPr>
          <w:b/>
          <w:bCs/>
        </w:rPr>
        <w:t>Proton excess:</w:t>
      </w:r>
      <w:r>
        <w:t xml:space="preserve"> </w:t>
      </w:r>
      <m:oMath>
        <m:sSub>
          <m:sSubPr/>
          <m:e>
            <m:r>
              <m:rPr>
                <m:sty m:val="p"/>
              </m:rPr>
              <m:t>Φ</m:t>
            </m:r>
          </m:e>
          <m:sub>
            <m:r>
              <m:rPr>
                <m:sty m:val="p"/>
              </m:rPr>
              <m:t>nuc</m:t>
            </m:r>
          </m:sub>
        </m:sSub>
        <m:r>
          <m:rPr>
            <m:sty m:val="p"/>
          </m:rPr>
          <m:t>&gt;</m:t>
        </m:r>
        <m:sSub>
          <m:sSubPr/>
          <m:e>
            <m:r>
              <m:rPr>
                <m:sty m:val="p"/>
              </m:rPr>
              <m:t>Φ</m:t>
            </m:r>
          </m:e>
          <m:sub>
            <m:r>
              <m:rPr/>
              <m:t>0</m:t>
            </m:r>
          </m:sub>
        </m:sSub>
        <m:r>
          <m:rPr>
            <m:sty m:val="p"/>
          </m:rPr>
          <m:t>+Δ</m:t>
        </m:r>
        <m:sSub>
          <m:sSubPr/>
          <m:e>
            <m:r>
              <m:rPr>
                <m:sty m:val="p"/>
              </m:rPr>
              <m:t>Φ</m:t>
            </m:r>
          </m:e>
          <m:sub>
            <m:r>
              <m:rPr/>
              <m:t>c</m:t>
            </m:r>
          </m:sub>
        </m:sSub>
      </m:oMath>
      <w:r>
        <w:t xml:space="preserve">. Inverse </w:t>
      </w:r>
      <m:oMath>
        <m:sSup>
          <m:sSupPr/>
          <m:e>
            <m:r>
              <m:rPr/>
              <m:t>β</m:t>
            </m:r>
          </m:e>
          <m:sup>
            <m:r>
              <m:rPr>
                <m:sty m:val="p"/>
              </m:rPr>
              <m:t>+</m:t>
            </m:r>
          </m:sup>
        </m:sSup>
      </m:oMath>
      <w:r>
        <w:t xml:space="preserve"> decay or electron capture occurs.</w:t>
      </w:r>
    </w:p>
    <w:p w14:paraId="313006D1">
      <w:pPr>
        <w:pStyle w:val="4"/>
      </w:pPr>
      <w:r>
        <w:t xml:space="preserve">This criterion quantitatively explains the short half-lives and decay branching ratios of nuclides far from the stability line. For example, </w:t>
      </w:r>
      <m:oMath>
        <m:sSup>
          <m:sSupPr/>
          <m:e>
            <m:r>
              <m:rPr/>
              <m:t>​</m:t>
            </m:r>
          </m:e>
          <m:sup>
            <m:r>
              <m:rPr/>
              <m:t>11</m:t>
            </m:r>
          </m:sup>
        </m:sSup>
        <m:r>
          <m:rPr>
            <m:sty m:val="p"/>
          </m:rPr>
          <m:t>Be</m:t>
        </m:r>
      </m:oMath>
      <w:r>
        <w:t xml:space="preserve"> (</w:t>
      </w:r>
      <m:oMath>
        <m:r>
          <m:rPr>
            <m:sty m:val="p"/>
          </m:rPr>
          <m:t>Φ=</m:t>
        </m:r>
        <m:r>
          <m:rPr/>
          <m:t>0.455</m:t>
        </m:r>
      </m:oMath>
      <w:r>
        <w:t xml:space="preserve">, exceeding the upper bound) has a half-life of only 13.8 seconds, while </w:t>
      </w:r>
      <m:oMath>
        <m:sSup>
          <m:sSupPr/>
          <m:e>
            <m:r>
              <m:rPr/>
              <m:t>​</m:t>
            </m:r>
          </m:e>
          <m:sup>
            <m:r>
              <m:rPr/>
              <m:t>208</m:t>
            </m:r>
          </m:sup>
        </m:sSup>
        <m:r>
          <m:rPr>
            <m:sty m:val="p"/>
          </m:rPr>
          <m:t>Pb</m:t>
        </m:r>
      </m:oMath>
      <w:r>
        <w:t xml:space="preserve"> (</w:t>
      </w:r>
      <m:oMath>
        <m:r>
          <m:rPr>
            <m:sty m:val="p"/>
          </m:rPr>
          <m:t>Φ=</m:t>
        </m:r>
        <m:r>
          <m:rPr/>
          <m:t>0.394</m:t>
        </m:r>
      </m:oMath>
      <w:r>
        <w:t>, within the stability region) is stable.</w:t>
      </w:r>
    </w:p>
    <w:bookmarkEnd w:id="20"/>
    <w:p w14:paraId="62533FCE">
      <w:pPr>
        <w:pStyle w:val="6"/>
      </w:pPr>
      <w:bookmarkStart w:id="21" w:name="topological-driving-force-of-alpha-decay"/>
      <w:r>
        <w:t xml:space="preserve">5.3 Topological Driving Force of </w:t>
      </w:r>
      <m:oMath>
        <m:r>
          <m:rPr/>
          <m:t>α</m:t>
        </m:r>
      </m:oMath>
      <w:r>
        <w:t>-Decay</w:t>
      </w:r>
    </w:p>
    <w:p w14:paraId="4314A71D">
      <w:pPr>
        <w:pStyle w:val="4"/>
      </w:pPr>
      <w:r>
        <w:t xml:space="preserve">The </w:t>
      </w:r>
      <m:oMath>
        <m:r>
          <m:rPr/>
          <m:t>α</m:t>
        </m:r>
      </m:oMath>
      <w:r>
        <w:t xml:space="preserve"> particle (</w:t>
      </w:r>
      <m:oMath>
        <m:sSup>
          <m:sSupPr/>
          <m:e>
            <m:r>
              <m:rPr/>
              <m:t>​</m:t>
            </m:r>
          </m:e>
          <m:sup>
            <m:r>
              <m:rPr/>
              <m:t>4</m:t>
            </m:r>
          </m:sup>
        </m:sSup>
        <m:r>
          <m:rPr>
            <m:sty m:val="p"/>
          </m:rPr>
          <m:t>He</m:t>
        </m:r>
      </m:oMath>
      <w:r>
        <w:t xml:space="preserve">) is a doubly magic nucleus. The gluon network of its two protons and two neutrons forms a perfectly closed tetrahedral topological structure with no dangling boundaries and zero topological defect energy. When the topological network of a heavy nucleus becomes overfilled and accumulates substantial topological tension on its surface, the system relieves the surface defect energy by stripping off an </w:t>
      </w:r>
      <m:oMath>
        <m:r>
          <m:rPr/>
          <m:t>α</m:t>
        </m:r>
      </m:oMath>
      <w:r>
        <w:t xml:space="preserve"> cluster. This is the topological origin of </w:t>
      </w:r>
      <m:oMath>
        <m:r>
          <m:rPr/>
          <m:t>α</m:t>
        </m:r>
      </m:oMath>
      <w:r>
        <w:t>-decay.</w:t>
      </w:r>
    </w:p>
    <w:bookmarkEnd w:id="18"/>
    <w:bookmarkEnd w:id="21"/>
    <w:p w14:paraId="4C6EDE6C">
      <w:pPr>
        <w:pStyle w:val="5"/>
      </w:pPr>
      <w:bookmarkStart w:id="22" w:name="X29766053550970034a6ce3bc9cccb10a09caf97"/>
      <w:r>
        <w:t>6 Topological Prediction of the Superheavy Nucleus Stability Island</w:t>
      </w:r>
    </w:p>
    <w:p w14:paraId="42DFD597">
      <w:pPr>
        <w:pStyle w:val="4"/>
      </w:pPr>
      <w:r>
        <w:t xml:space="preserve">Based on the fractal shell formula with </w:t>
      </w:r>
      <m:oMath>
        <m:sSub>
          <m:sSubPr/>
          <m:e>
            <m:r>
              <m:rPr/>
              <m:t>D</m:t>
            </m:r>
          </m:e>
          <m:sub>
            <m:r>
              <m:rPr>
                <m:sty m:val="p"/>
              </m:rPr>
              <m:t>eff</m:t>
            </m:r>
          </m:sub>
        </m:sSub>
        <m:r>
          <m:rPr>
            <m:sty m:val="p"/>
          </m:rPr>
          <m:t>=</m:t>
        </m:r>
        <m:r>
          <m:rPr/>
          <m:t>2.521</m:t>
        </m:r>
      </m:oMath>
      <w:r>
        <w:t xml:space="preserve">, extrapolating to the closure positions of higher-order shells yields the next set of doubly magic numbers: proton number </w:t>
      </w:r>
      <m:oMath>
        <m:r>
          <m:rPr/>
          <m:t>Z</m:t>
        </m:r>
        <m:r>
          <m:rPr>
            <m:sty m:val="p"/>
          </m:rPr>
          <m:t>=</m:t>
        </m:r>
        <m:r>
          <m:rPr/>
          <m:t>114</m:t>
        </m:r>
      </m:oMath>
      <w:r>
        <w:t xml:space="preserve"> and neutron number </w:t>
      </w:r>
      <m:oMath>
        <m:r>
          <m:rPr/>
          <m:t>N</m:t>
        </m:r>
        <m:r>
          <m:rPr>
            <m:sty m:val="p"/>
          </m:rPr>
          <m:t>=</m:t>
        </m:r>
        <m:r>
          <m:rPr/>
          <m:t>184</m:t>
        </m:r>
      </m:oMath>
      <w:r>
        <w:t xml:space="preserve">, corresponding to the nuclide </w:t>
      </w:r>
      <m:oMath>
        <m:sSup>
          <m:sSupPr/>
          <m:e>
            <m:r>
              <m:rPr/>
              <m:t>​</m:t>
            </m:r>
          </m:e>
          <m:sup>
            <m:r>
              <m:rPr/>
              <m:t>298</m:t>
            </m:r>
          </m:sup>
        </m:sSup>
        <m:r>
          <m:rPr>
            <m:sty m:val="p"/>
          </m:rPr>
          <m:t>Fl</m:t>
        </m:r>
      </m:oMath>
      <w:r>
        <w:t xml:space="preserve">. Both topological shells of this nuclide are simultaneously completely closed, giving a maximal topological stiffness. The theoretical prediction for its </w:t>
      </w:r>
      <m:oMath>
        <m:r>
          <m:rPr/>
          <m:t>α</m:t>
        </m:r>
      </m:oMath>
      <w:r>
        <w:t xml:space="preserve">-decay half-life is </w:t>
      </w:r>
      <m:oMath>
        <m:sSup>
          <m:sSupPr/>
          <m:e>
            <m:r>
              <m:rPr/>
              <m:t>10</m:t>
            </m:r>
          </m:e>
          <m:sup>
            <m:r>
              <m:rPr/>
              <m:t>3</m:t>
            </m:r>
          </m:sup>
        </m:sSup>
      </m:oMath>
      <w:r>
        <w:t xml:space="preserve"> to </w:t>
      </w:r>
      <m:oMath>
        <m:sSup>
          <m:sSupPr/>
          <m:e>
            <m:r>
              <m:rPr/>
              <m:t>10</m:t>
            </m:r>
          </m:e>
          <m:sup>
            <m:r>
              <m:rPr/>
              <m:t>5</m:t>
            </m:r>
          </m:sup>
        </m:sSup>
      </m:oMath>
      <w:r>
        <w:t xml:space="preserve"> years.</w:t>
      </w:r>
    </w:p>
    <w:p w14:paraId="0A0D9F30">
      <w:pPr>
        <w:pStyle w:val="3"/>
      </w:pPr>
      <w:r>
        <w:t xml:space="preserve">Synthesis pathway: Use the nuclear reaction </w:t>
      </w:r>
      <m:oMath>
        <m:sSup>
          <m:sSupPr/>
          <m:e>
            <m:r>
              <m:rPr/>
              <m:t>​</m:t>
            </m:r>
          </m:e>
          <m:sup>
            <m:r>
              <m:rPr/>
              <m:t>48</m:t>
            </m:r>
          </m:sup>
        </m:sSup>
        <m:r>
          <m:rPr>
            <m:sty m:val="p"/>
          </m:rPr>
          <m:t>Ca</m:t>
        </m:r>
        <m:sSup>
          <m:sSupPr/>
          <m:e>
            <m:r>
              <m:rPr>
                <m:sty m:val="p"/>
              </m:rPr>
              <m:t>+</m:t>
            </m:r>
          </m:e>
          <m:sup>
            <m:r>
              <m:rPr/>
              <m:t>249</m:t>
            </m:r>
          </m:sup>
        </m:sSup>
        <m:r>
          <m:rPr>
            <m:sty m:val="p"/>
          </m:rPr>
          <m:t>Bk</m:t>
        </m:r>
        <m:sSup>
          <m:sSupPr/>
          <m:e>
            <m:r>
              <m:rPr>
                <m:sty m:val="p"/>
              </m:rPr>
              <m:t>→</m:t>
            </m:r>
          </m:e>
          <m:sup>
            <m:r>
              <m:rPr/>
              <m:t>297</m:t>
            </m:r>
          </m:sup>
        </m:sSup>
        <m:r>
          <m:rPr>
            <m:sty m:val="p"/>
          </m:rPr>
          <m:t>Fl+</m:t>
        </m:r>
        <m:r>
          <m:rPr/>
          <m:t>n</m:t>
        </m:r>
      </m:oMath>
      <w:r>
        <w:t xml:space="preserve"> to synthesize </w:t>
      </w:r>
      <m:oMath>
        <m:sSup>
          <m:sSupPr/>
          <m:e>
            <m:r>
              <m:rPr/>
              <m:t>​</m:t>
            </m:r>
          </m:e>
          <m:sup>
            <m:r>
              <m:rPr/>
              <m:t>297</m:t>
            </m:r>
          </m:sup>
        </m:sSup>
        <m:r>
          <m:rPr>
            <m:sty m:val="p"/>
          </m:rPr>
          <m:t>Fl</m:t>
        </m:r>
      </m:oMath>
      <w:r>
        <w:t xml:space="preserve"> (</w:t>
      </w:r>
      <m:oMath>
        <m:r>
          <m:rPr/>
          <m:t>Z</m:t>
        </m:r>
        <m:r>
          <m:rPr>
            <m:sty m:val="p"/>
          </m:rPr>
          <m:t>=</m:t>
        </m:r>
        <m:r>
          <m:rPr/>
          <m:t>114</m:t>
        </m:r>
      </m:oMath>
      <w:r>
        <w:t xml:space="preserve">, </w:t>
      </w:r>
      <m:oMath>
        <m:r>
          <m:rPr/>
          <m:t>N</m:t>
        </m:r>
        <m:r>
          <m:rPr>
            <m:sty m:val="p"/>
          </m:rPr>
          <m:t>=</m:t>
        </m:r>
        <m:r>
          <m:rPr/>
          <m:t>183</m:t>
        </m:r>
      </m:oMath>
      <w:r>
        <w:t xml:space="preserve">); then gradually increase the neutron number through multiple slow neutron captures </w:t>
      </w:r>
      <m:oMath>
        <m:r>
          <m:rPr>
            <m:sty m:val="p"/>
          </m:rPr>
          <m:t>(</m:t>
        </m:r>
        <m:r>
          <m:rPr/>
          <m:t>n</m:t>
        </m:r>
        <m:r>
          <m:rPr>
            <m:sty m:val="p"/>
          </m:rPr>
          <m:t>,</m:t>
        </m:r>
        <m:r>
          <m:rPr/>
          <m:t>γ</m:t>
        </m:r>
        <m:r>
          <m:rPr>
            <m:sty m:val="p"/>
          </m:rPr>
          <m:t>)</m:t>
        </m:r>
      </m:oMath>
      <w:r>
        <w:t xml:space="preserve">. After each capture, the proton number is adjusted via </w:t>
      </w:r>
      <m:oMath>
        <m:sSup>
          <m:sSupPr/>
          <m:e>
            <m:r>
              <m:rPr/>
              <m:t>β</m:t>
            </m:r>
          </m:e>
          <m:sup>
            <m:r>
              <m:rPr>
                <m:sty m:val="p"/>
              </m:rPr>
              <m:t>−</m:t>
            </m:r>
          </m:sup>
        </m:sSup>
      </m:oMath>
      <w:r>
        <w:t xml:space="preserve"> decay, finally reaching the doubly magic nucleus </w:t>
      </w:r>
      <m:oMath>
        <m:sSup>
          <m:sSupPr/>
          <m:e>
            <m:r>
              <m:rPr/>
              <m:t>​</m:t>
            </m:r>
          </m:e>
          <m:sup>
            <m:r>
              <m:rPr/>
              <m:t>298</m:t>
            </m:r>
          </m:sup>
        </m:sSup>
        <m:r>
          <m:rPr>
            <m:sty m:val="p"/>
          </m:rPr>
          <m:t>Fl</m:t>
        </m:r>
      </m:oMath>
      <w:r>
        <w:t xml:space="preserve">. Although neutron capture cross sections are small in the neutron-rich region, there may exist a resonance-enhanced region for neutron capture near </w:t>
      </w:r>
      <m:oMath>
        <m:sSup>
          <m:sSupPr/>
          <m:e>
            <m:r>
              <m:rPr/>
              <m:t>​</m:t>
            </m:r>
          </m:e>
          <m:sup>
            <m:r>
              <m:rPr/>
              <m:t>297</m:t>
            </m:r>
          </m:sup>
        </m:sSup>
        <m:r>
          <m:rPr>
            <m:sty m:val="p"/>
          </m:rPr>
          <m:t>Fl</m:t>
        </m:r>
      </m:oMath>
      <w:r>
        <w:t>, awaiting experimental verification with future high-flux neutron sources.</w:t>
      </w:r>
    </w:p>
    <w:bookmarkEnd w:id="22"/>
    <w:p w14:paraId="28B48314">
      <w:pPr>
        <w:pStyle w:val="5"/>
      </w:pPr>
      <w:bookmarkStart w:id="23" w:name="Xa78f4d01ec1499d1c5c08c6c394040e5fbfa945"/>
      <w:r>
        <w:t>7 Model Comparison and Exclusive Experimental Predictions</w:t>
      </w:r>
    </w:p>
    <w:p w14:paraId="7FABC576">
      <w:pPr>
        <w:pStyle w:val="6"/>
      </w:pPr>
      <w:bookmarkStart w:id="24" w:name="model-comparison-table"/>
      <w:r>
        <w:t>7.1 Model Comparison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3409"/>
        <w:gridCol w:w="3090"/>
      </w:tblGrid>
      <w:tr w14:paraId="61D1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B15EF05">
            <w:pPr>
              <w:pStyle w:val="26"/>
              <w:jc w:val="left"/>
            </w:pPr>
            <w:r>
              <w:rPr>
                <w:b/>
              </w:rPr>
              <w:t>Physical Property</w:t>
            </w:r>
          </w:p>
        </w:tc>
        <w:tc>
          <w:tcPr>
            <w:shd w:val="clear" w:color="auto" w:fill="B9CDE5"/>
          </w:tcPr>
          <w:p w14:paraId="0D34572A">
            <w:pPr>
              <w:pStyle w:val="26"/>
              <w:jc w:val="left"/>
            </w:pPr>
            <w:r>
              <w:rPr>
                <w:b/>
              </w:rPr>
              <w:t>Traditional Spin-Orbit Shell Model</w:t>
            </w:r>
          </w:p>
        </w:tc>
        <w:tc>
          <w:tcPr>
            <w:shd w:val="clear" w:color="auto" w:fill="B9CDE5"/>
          </w:tcPr>
          <w:p w14:paraId="1214E375">
            <w:pPr>
              <w:pStyle w:val="26"/>
              <w:jc w:val="left"/>
            </w:pPr>
            <w:r>
              <w:rPr>
                <w:b/>
              </w:rPr>
              <w:t>FCWFT Topological Shell Model</w:t>
            </w:r>
          </w:p>
        </w:tc>
      </w:tr>
      <w:tr w14:paraId="4A6B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EE90F6">
            <w:pPr>
              <w:pStyle w:val="26"/>
              <w:jc w:val="left"/>
            </w:pPr>
            <w:r>
              <w:rPr>
                <w:b/>
                <w:bCs/>
              </w:rPr>
              <w:t>Origin of magic numbers</w:t>
            </w:r>
          </w:p>
        </w:tc>
        <w:tc>
          <w:p w14:paraId="2BE74B1D">
            <w:pPr>
              <w:pStyle w:val="26"/>
              <w:jc w:val="left"/>
            </w:pPr>
            <w:r>
              <w:t>Level splitting and rearrangement (phenomenological assumption)</w:t>
            </w:r>
          </w:p>
        </w:tc>
        <w:tc>
          <w:p w14:paraId="0B9AA259">
            <w:pPr>
              <w:pStyle w:val="26"/>
              <w:jc w:val="left"/>
            </w:pPr>
            <w:r>
              <w:t>Closure of gluon network topological shells (geometric first principle)</w:t>
            </w:r>
          </w:p>
        </w:tc>
      </w:tr>
      <w:tr w14:paraId="089F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5E62CE">
            <w:pPr>
              <w:pStyle w:val="26"/>
              <w:jc w:val="left"/>
            </w:pPr>
            <w:r>
              <w:rPr>
                <w:b/>
                <w:bCs/>
              </w:rPr>
              <w:t>Source of spin-orbit coupling</w:t>
            </w:r>
          </w:p>
        </w:tc>
        <w:tc>
          <w:p w14:paraId="35DE5B71">
            <w:pPr>
              <w:pStyle w:val="26"/>
              <w:jc w:val="left"/>
            </w:pPr>
            <w:r>
              <w:t>Artificially fitted parameter</w:t>
            </w:r>
          </w:p>
        </w:tc>
        <w:tc>
          <w:p w14:paraId="107A4119">
            <w:pPr>
              <w:pStyle w:val="26"/>
              <w:jc w:val="left"/>
            </w:pPr>
            <w:r>
              <w:t>Topological distortion induced by C-field gradient, analytically derived</w:t>
            </w:r>
          </w:p>
        </w:tc>
      </w:tr>
      <w:tr w14:paraId="43A3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4AC45F">
            <w:pPr>
              <w:pStyle w:val="26"/>
              <w:jc w:val="left"/>
            </w:pPr>
            <w:r>
              <w:rPr>
                <w:b/>
                <w:bCs/>
              </w:rPr>
              <w:t>Number of free parameters</w:t>
            </w:r>
          </w:p>
        </w:tc>
        <w:tc>
          <w:p w14:paraId="303D553F">
            <w:pPr>
              <w:pStyle w:val="26"/>
              <w:jc w:val="left"/>
            </w:pPr>
            <m:oMath>
              <m:r>
                <m:rPr>
                  <m:sty m:val="p"/>
                </m:rPr>
                <m:t>≥</m:t>
              </m:r>
              <m:r>
                <m:rPr/>
                <m:t>2</m:t>
              </m:r>
            </m:oMath>
            <w:r>
              <w:t xml:space="preserve"> adjustable parameters</w:t>
            </w:r>
          </w:p>
        </w:tc>
        <w:tc>
          <w:p w14:paraId="0F62758E">
            <w:pPr>
              <w:pStyle w:val="26"/>
              <w:jc w:val="left"/>
            </w:pPr>
            <w:r>
              <w:t>0 new parameters, only inherits system constants</w:t>
            </w:r>
          </w:p>
        </w:tc>
      </w:tr>
      <w:tr w14:paraId="6807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49719F">
            <w:pPr>
              <w:pStyle w:val="26"/>
              <w:jc w:val="left"/>
            </w:pPr>
            <w:r>
              <w:rPr>
                <w:b/>
                <w:bCs/>
              </w:rPr>
              <w:t>Cross-scale connectivity</w:t>
            </w:r>
          </w:p>
        </w:tc>
        <w:tc>
          <w:p w14:paraId="0CB23B21">
            <w:pPr>
              <w:pStyle w:val="26"/>
              <w:jc w:val="left"/>
            </w:pPr>
            <w:r>
              <w:t>None, disconnected from astrophysics</w:t>
            </w:r>
          </w:p>
        </w:tc>
        <w:tc>
          <w:p w14:paraId="45800F8E">
            <w:pPr>
              <w:pStyle w:val="26"/>
              <w:jc w:val="left"/>
            </w:pPr>
            <w:r>
              <w:t>Unifies single-nucleon, nuclear, and neutron-star physics</w:t>
            </w:r>
          </w:p>
        </w:tc>
      </w:tr>
      <w:tr w14:paraId="5038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685AF">
            <w:pPr>
              <w:pStyle w:val="26"/>
              <w:jc w:val="left"/>
            </w:pPr>
            <w:r>
              <w:rPr>
                <w:b/>
                <w:bCs/>
              </w:rPr>
              <w:t>Superheavy nucleus prediction</w:t>
            </w:r>
          </w:p>
        </w:tc>
        <w:tc>
          <w:p w14:paraId="25B61D38">
            <w:pPr>
              <w:pStyle w:val="26"/>
              <w:jc w:val="left"/>
            </w:pPr>
            <w:r>
              <w:t>Empirical extrapolation</w:t>
            </w:r>
          </w:p>
        </w:tc>
        <w:tc>
          <w:p w14:paraId="7621CEE9">
            <w:pPr>
              <w:pStyle w:val="26"/>
              <w:jc w:val="left"/>
            </w:pPr>
            <w:r>
              <w:t>Strict calculation via fractal topological formula</w:t>
            </w:r>
          </w:p>
        </w:tc>
      </w:tr>
      <w:bookmarkEnd w:id="24"/>
    </w:tbl>
    <w:p w14:paraId="04EFF58E">
      <w:pPr>
        <w:pStyle w:val="6"/>
      </w:pPr>
      <w:bookmarkStart w:id="25" w:name="exclusive-falsifiable-predictions"/>
      <w:r>
        <w:t>7.2 Exclusive Falsifiable Predictions</w:t>
      </w:r>
    </w:p>
    <w:p w14:paraId="56468F5B">
      <w:pPr>
        <w:pStyle w:val="4"/>
      </w:pPr>
      <w:r>
        <w:rPr>
          <w:b/>
          <w:bCs/>
        </w:rPr>
        <w:t>Prediction 1:</w:t>
      </w:r>
      <w:r>
        <w:t xml:space="preserve"> The exact center of the superheavy nucleus stability island is </w:t>
      </w:r>
      <m:oMath>
        <m:sSup>
          <m:sSupPr/>
          <m:e>
            <m:r>
              <m:rPr/>
              <m:t>​</m:t>
            </m:r>
          </m:e>
          <m:sup>
            <m:r>
              <m:rPr/>
              <m:t>298</m:t>
            </m:r>
          </m:sup>
        </m:sSup>
        <m:r>
          <m:rPr>
            <m:sty m:val="p"/>
          </m:rPr>
          <m:t>Fl</m:t>
        </m:r>
      </m:oMath>
      <w:r>
        <w:t xml:space="preserve"> (</w:t>
      </w:r>
      <m:oMath>
        <m:r>
          <m:rPr/>
          <m:t>Z</m:t>
        </m:r>
        <m:r>
          <m:rPr>
            <m:sty m:val="p"/>
          </m:rPr>
          <m:t>=</m:t>
        </m:r>
        <m:r>
          <m:rPr/>
          <m:t>114</m:t>
        </m:r>
      </m:oMath>
      <w:r>
        <w:t xml:space="preserve">, </w:t>
      </w:r>
      <m:oMath>
        <m:r>
          <m:rPr/>
          <m:t>N</m:t>
        </m:r>
        <m:r>
          <m:rPr>
            <m:sty m:val="p"/>
          </m:rPr>
          <m:t>=</m:t>
        </m:r>
        <m:r>
          <m:rPr/>
          <m:t>184</m:t>
        </m:r>
      </m:oMath>
      <w:r>
        <w:t>), differing from predictions of macroscopic-microscopic models (</w:t>
      </w:r>
      <m:oMath>
        <m:r>
          <m:rPr/>
          <m:t>Z</m:t>
        </m:r>
        <m:r>
          <m:rPr>
            <m:sty m:val="p"/>
          </m:rPr>
          <m:t>=</m:t>
        </m:r>
        <m:r>
          <m:rPr/>
          <m:t>120</m:t>
        </m:r>
      </m:oMath>
      <w:r>
        <w:t xml:space="preserve"> or </w:t>
      </w:r>
      <m:oMath>
        <m:r>
          <m:rPr/>
          <m:t>Z</m:t>
        </m:r>
        <m:r>
          <m:rPr>
            <m:sty m:val="p"/>
          </m:rPr>
          <m:t>=</m:t>
        </m:r>
        <m:r>
          <m:rPr/>
          <m:t>126</m:t>
        </m:r>
      </m:oMath>
      <w:r>
        <w:t>). This can be verified by heavy-ion synthesis experiments.</w:t>
      </w:r>
    </w:p>
    <w:p w14:paraId="40222802">
      <w:pPr>
        <w:pStyle w:val="3"/>
      </w:pPr>
      <w:r>
        <w:rPr>
          <w:b/>
          <w:bCs/>
        </w:rPr>
        <w:t>Prediction 2:</w:t>
      </w:r>
      <w:r>
        <w:t xml:space="preserve"> Near the proton magic number </w:t>
      </w:r>
      <m:oMath>
        <m:r>
          <m:rPr/>
          <m:t>Z</m:t>
        </m:r>
        <m:r>
          <m:rPr>
            <m:sty m:val="p"/>
          </m:rPr>
          <m:t>=</m:t>
        </m:r>
        <m:r>
          <m:rPr/>
          <m:t>50</m:t>
        </m:r>
      </m:oMath>
      <w:r>
        <w:t xml:space="preserve">, the topological stiffness exhibits a “sharp-peak-then-steep-drop” structure. When the </w:t>
      </w:r>
      <m:oMath>
        <m:r>
          <m:rPr/>
          <m:t>Z</m:t>
        </m:r>
        <m:r>
          <m:rPr>
            <m:sty m:val="p"/>
          </m:rPr>
          <m:t>=</m:t>
        </m:r>
        <m:r>
          <m:rPr/>
          <m:t>50</m:t>
        </m:r>
      </m:oMath>
      <w:r>
        <w:t xml:space="preserve"> shell is exactly filled (as in </w:t>
      </w:r>
      <m:oMath>
        <m:sSup>
          <m:sSupPr/>
          <m:e>
            <m:r>
              <m:rPr/>
              <m:t>​</m:t>
            </m:r>
          </m:e>
          <m:sup>
            <m:r>
              <m:rPr/>
              <m:t>100</m:t>
            </m:r>
          </m:sup>
        </m:sSup>
        <m:r>
          <m:rPr>
            <m:sty m:val="p"/>
          </m:rPr>
          <m:t>Sn</m:t>
        </m:r>
      </m:oMath>
      <w:r>
        <w:t xml:space="preserve">), the topological stiffness reaches a local maximum. Once </w:t>
      </w:r>
      <m:oMath>
        <m:r>
          <m:rPr/>
          <m:t>Z</m:t>
        </m:r>
      </m:oMath>
      <w:r>
        <w:t xml:space="preserve"> exceeds 50 and enters the next shell (</w:t>
      </w:r>
      <m:oMath>
        <m:r>
          <m:rPr/>
          <m:t>Z</m:t>
        </m:r>
        <m:r>
          <m:rPr>
            <m:sty m:val="p"/>
          </m:rPr>
          <m:t>=</m:t>
        </m:r>
        <m:r>
          <m:rPr/>
          <m:t>51</m:t>
        </m:r>
      </m:oMath>
      <w:r>
        <w:t xml:space="preserve">), the rigid proton cannot integrate into the closed network, causing the topological stiffness to drop sharply by about an order of magnitude. Consequently, the </w:t>
      </w:r>
      <m:oMath>
        <m:sSup>
          <m:sSupPr/>
          <m:e>
            <m:r>
              <m:rPr/>
              <m:t>β</m:t>
            </m:r>
          </m:e>
          <m:sup>
            <m:r>
              <m:rPr>
                <m:sty m:val="p"/>
              </m:rPr>
              <m:t>+</m:t>
            </m:r>
          </m:sup>
        </m:sSup>
      </m:oMath>
      <w:r>
        <w:t xml:space="preserve"> decay half-life near the proton drip line (around </w:t>
      </w:r>
      <m:oMath>
        <m:r>
          <m:rPr/>
          <m:t>Z</m:t>
        </m:r>
        <m:r>
          <m:rPr>
            <m:sty m:val="p"/>
          </m:rPr>
          <m:t>=</m:t>
        </m:r>
        <m:r>
          <m:rPr/>
          <m:t>50</m:t>
        </m:r>
      </m:oMath>
      <w:r>
        <w:t xml:space="preserve">) is expected to be an order of magnitude shorter than predicted by the traditional shell model. This unique topological effect can be tested by measuring the ratio of </w:t>
      </w:r>
      <m:oMath>
        <m:sSup>
          <m:sSupPr/>
          <m:e>
            <m:r>
              <m:rPr/>
              <m:t>β</m:t>
            </m:r>
          </m:e>
          <m:sup>
            <m:r>
              <m:rPr>
                <m:sty m:val="p"/>
              </m:rPr>
              <m:t>+</m:t>
            </m:r>
          </m:sup>
        </m:sSup>
      </m:oMath>
      <w:r>
        <w:t xml:space="preserve"> decay half-lives of </w:t>
      </w:r>
      <m:oMath>
        <m:sSup>
          <m:sSupPr/>
          <m:e>
            <m:r>
              <m:rPr/>
              <m:t>​</m:t>
            </m:r>
          </m:e>
          <m:sup>
            <m:r>
              <m:rPr/>
              <m:t>100</m:t>
            </m:r>
          </m:sup>
        </m:sSup>
        <m:r>
          <m:rPr>
            <m:sty m:val="p"/>
          </m:rPr>
          <m:t>Sn</m:t>
        </m:r>
      </m:oMath>
      <w:r>
        <w:t xml:space="preserve"> and </w:t>
      </w:r>
      <m:oMath>
        <m:sSup>
          <m:sSupPr/>
          <m:e>
            <m:r>
              <m:rPr/>
              <m:t>​</m:t>
            </m:r>
          </m:e>
          <m:sup>
            <m:r>
              <m:rPr/>
              <m:t>101</m:t>
            </m:r>
          </m:sup>
        </m:sSup>
        <m:r>
          <m:rPr>
            <m:sty m:val="p"/>
          </m:rPr>
          <m:t>Sb</m:t>
        </m:r>
      </m:oMath>
      <w:r>
        <w:t>.</w:t>
      </w:r>
    </w:p>
    <w:bookmarkEnd w:id="23"/>
    <w:bookmarkEnd w:id="25"/>
    <w:p w14:paraId="0D6974ED">
      <w:pPr>
        <w:pStyle w:val="5"/>
      </w:pPr>
      <w:bookmarkStart w:id="26" w:name="conclusion"/>
      <w:r>
        <w:t>8 Conclusion</w:t>
      </w:r>
    </w:p>
    <w:p w14:paraId="36C97176">
      <w:pPr>
        <w:pStyle w:val="4"/>
      </w:pPr>
      <w:r>
        <w:t>Relying on the eight-gluon axiom system of FCWFT, this paper has established a topological shell theory of the atomic nucleus, achieving the following core results:</w:t>
      </w:r>
    </w:p>
    <w:p w14:paraId="233E291E">
      <w:pPr>
        <w:pStyle w:val="26"/>
        <w:numPr>
          <w:ilvl w:val="0"/>
          <w:numId w:val="2"/>
        </w:numPr>
      </w:pPr>
      <w:r>
        <w:t xml:space="preserve">Starting from the SU(3) topological classification of the eight gluons, the intrinsic topological degrees of freedom of protons and neutrons are defined and mapped to topological dimensions via the “degree of freedom plus one” mapping. Introducing the proton-neutron topological hybridization yields a fixed effective fractal dimension </w:t>
      </w:r>
      <m:oMath>
        <m:sSub>
          <m:sSubPr/>
          <m:e>
            <m:r>
              <m:rPr/>
              <m:t>D</m:t>
            </m:r>
          </m:e>
          <m:sub>
            <m:r>
              <m:rPr>
                <m:sty m:val="p"/>
              </m:rPr>
              <m:t>eff</m:t>
            </m:r>
          </m:sub>
        </m:sSub>
        <m:r>
          <m:rPr>
            <m:sty m:val="p"/>
          </m:rPr>
          <m:t>=</m:t>
        </m:r>
        <m:r>
          <m:rPr/>
          <m:t>2.521</m:t>
        </m:r>
      </m:oMath>
      <w:r>
        <w:t>. Using the Gamma function to construct topological shell capacities, combined with spin degeneracy and explicit discretization correction rules, the experimental magic number sequence is derived from first principles.</w:t>
      </w:r>
    </w:p>
    <w:p w14:paraId="161D004F">
      <w:pPr>
        <w:pStyle w:val="26"/>
        <w:numPr>
          <w:ilvl w:val="0"/>
          <w:numId w:val="2"/>
        </w:numPr>
      </w:pPr>
      <w:r>
        <w:t>The phenomenological spin-orbit coupling is explained as a topological distortion of the gluon network induced by the C-field condensate gradient, endowed with a clear microscopic origin and a quantitative coefficient.</w:t>
      </w:r>
    </w:p>
    <w:p w14:paraId="218B4BB7">
      <w:pPr>
        <w:pStyle w:val="26"/>
        <w:numPr>
          <w:ilvl w:val="0"/>
          <w:numId w:val="2"/>
        </w:numPr>
      </w:pPr>
      <w:r>
        <w:t xml:space="preserve">Using the minimization condition of the topological energy functional, the </w:t>
      </w:r>
      <m:oMath>
        <m:r>
          <m:rPr/>
          <m:t>β</m:t>
        </m:r>
      </m:oMath>
      <w:r>
        <w:t xml:space="preserve">-stability line formula is obtained analytically, and the topological defect driving mechanisms of </w:t>
      </w:r>
      <m:oMath>
        <m:r>
          <m:rPr/>
          <m:t>β</m:t>
        </m:r>
      </m:oMath>
      <w:r>
        <w:t xml:space="preserve">-decay and </w:t>
      </w:r>
      <m:oMath>
        <m:r>
          <m:rPr/>
          <m:t>α</m:t>
        </m:r>
      </m:oMath>
      <w:r>
        <w:t>-decay are elucidated.</w:t>
      </w:r>
    </w:p>
    <w:p w14:paraId="2017C31A">
      <w:pPr>
        <w:pStyle w:val="26"/>
        <w:numPr>
          <w:ilvl w:val="0"/>
          <w:numId w:val="2"/>
        </w:numPr>
      </w:pPr>
      <w:r>
        <w:t xml:space="preserve">Extrapolation yields the center nuclide of the superheavy nucleus stability island, </w:t>
      </w:r>
      <m:oMath>
        <m:sSup>
          <m:sSupPr/>
          <m:e>
            <m:r>
              <m:rPr/>
              <m:t>​</m:t>
            </m:r>
          </m:e>
          <m:sup>
            <m:r>
              <m:rPr/>
              <m:t>298</m:t>
            </m:r>
          </m:sup>
        </m:sSup>
        <m:r>
          <m:rPr>
            <m:sty m:val="p"/>
          </m:rPr>
          <m:t>Fl</m:t>
        </m:r>
      </m:oMath>
      <w:r>
        <w:t>, with corrected nuclide parameters and a feasible two-step synthesis path.</w:t>
      </w:r>
    </w:p>
    <w:p w14:paraId="57CA3292">
      <w:pPr>
        <w:pStyle w:val="26"/>
        <w:numPr>
          <w:ilvl w:val="0"/>
          <w:numId w:val="2"/>
        </w:numPr>
      </w:pPr>
      <w:r>
        <w:t xml:space="preserve">A cross-scale self-similar unification within the FCWFT system is achieved: from single-nucleon topological transitions and finite nuclear structure to giant </w:t>
      </w:r>
      <m:oMath>
        <m:r>
          <m:rPr/>
          <m:t>β</m:t>
        </m:r>
      </m:oMath>
      <w:r>
        <w:t>-decay in neutron star mergers, integrating low-energy nuclear physics, particle physics, and compact astrophysical object physics into a single theoretical framework.</w:t>
      </w:r>
    </w:p>
    <w:p w14:paraId="5DD1E3E9">
      <w:pPr>
        <w:pStyle w:val="4"/>
      </w:pPr>
      <w:r>
        <w:t>This work demonstrates that all structural regularities of atomic nuclei are essentially macroscopic manifestations of the collective topological order of the eight gluons. FCWFT constructs a unified physical picture that is free of phenomenological assumptions and falsifiable by experiment.</w:t>
      </w:r>
    </w:p>
    <w:bookmarkEnd w:id="26"/>
    <w:p w14:paraId="65B1D8E8">
      <w:pPr>
        <w:pStyle w:val="5"/>
      </w:pPr>
      <w:bookmarkStart w:id="27" w:name="references"/>
      <w:r>
        <w:t>References</w:t>
      </w:r>
    </w:p>
    <w:p w14:paraId="226CE73C">
      <w:pPr>
        <w:pStyle w:val="4"/>
      </w:pPr>
      <w:r>
        <w:t>[1] Mayer M G. On closed shells in nuclei[J]. Physical Review, 1948, 74: 235.</w:t>
      </w:r>
      <w:r>
        <w:br w:type="textWrapping"/>
      </w:r>
      <w:r>
        <w:t>[2] Jensen J H D, Mayer M G. Nuclear Shell Structure[J]. Physical Review, 1950, 77: 613.</w:t>
      </w:r>
      <w:r>
        <w:br w:type="textWrapping"/>
      </w:r>
      <w:r>
        <w:t>[3] Oganessian Y T, Rykaczewski K P. Superheavy element synthesis and the island of stability[J]. Journal of Physics G, 2017, 44: 054001.</w:t>
      </w:r>
      <w:r>
        <w:br w:type="textWrapping"/>
      </w:r>
      <w:r>
        <w:t>[4] Li Z J, Zhao G Y, Xue Y Y. FCWFT Series A1: Fundamental axioms of field combination wave function theory, 2026.</w:t>
      </w:r>
      <w:r>
        <w:br w:type="textWrapping"/>
      </w:r>
      <w:r>
        <w:t>[5] Li Z J, Zhao G Y, Xue Y Y. FCWFT Series B28: Eight-gluon topological configuration of nucleons, 2026.</w:t>
      </w:r>
      <w:r>
        <w:br w:type="textWrapping"/>
      </w:r>
      <w:r>
        <w:t>[6] Li Z J, Zhao G Y, Xue Y Y. FCWFT Series A9: Topological transition mechanism of beta decay, 2026.</w:t>
      </w:r>
      <w:r>
        <w:br w:type="textWrapping"/>
      </w:r>
      <w:r>
        <w:t>[7] Li Z J, Zhao G Y, Xue Y Y. FCWFT Series A10: Giant beta decay in neutron star merger, 2026.</w:t>
      </w:r>
      <w:r>
        <w:br w:type="textWrapping"/>
      </w:r>
      <w:r>
        <w:t>[8] Li Z J, Zhao G Y, Xue Y Y. FCWFT Series B26: Topological graviton mode in fractional quantum Hall system, 2026.</w:t>
      </w:r>
      <w:r>
        <w:br w:type="textWrapping"/>
      </w:r>
      <w:r>
        <w:t>[9] Wang M, Audi G, Kondev F G, et al. The AME2020 atomic mass evaluation[J]. Chinese Physics C, 2021, 45: 030003.</w:t>
      </w:r>
      <w:r>
        <w:br w:type="textWrapping"/>
      </w:r>
      <w:r>
        <w:t>[10] Hamilton J H, Hofmann S, Oganessian Y T. Search for superheavy nuclei[J]. Annual Review of Nuclear and Particle Science, 2013, 63: 383.</w:t>
      </w:r>
      <w:r>
        <w:br w:type="textWrapping"/>
      </w:r>
      <w:r>
        <w:t xml:space="preserve">[11] Faestermann T, Górska M, Grawé H. The structure of </w:t>
      </w:r>
      <m:oMath>
        <m:sSup>
          <m:sSupPr/>
          <m:e>
            <m:r>
              <m:rPr/>
              <m:t>​</m:t>
            </m:r>
          </m:e>
          <m:sup>
            <m:r>
              <m:rPr/>
              <m:t>100</m:t>
            </m:r>
          </m:sup>
        </m:sSup>
        <m:r>
          <m:rPr>
            <m:sty m:val="p"/>
          </m:rPr>
          <m:t>Sn</m:t>
        </m:r>
      </m:oMath>
      <w:r>
        <w:t xml:space="preserve"> and neighbouring nuclei[J]. Progress in Particle and Nuclear Physics, 2013, 69: 85.</w:t>
      </w:r>
    </w:p>
    <w:bookmarkEnd w:id="27"/>
    <w:p w14:paraId="7AA05688">
      <w:pPr>
        <w:pStyle w:val="5"/>
      </w:pPr>
      <w:bookmarkStart w:id="28" w:name="X022e86fbc38182abdebe135d2c58d985cae0cde"/>
      <w:r>
        <w:t>Appendix A: Derivation of Topological Spin-Orbit Coupling and Energy Functional Parameters</w:t>
      </w:r>
    </w:p>
    <w:p w14:paraId="5D4916B5">
      <w:pPr>
        <w:pStyle w:val="6"/>
      </w:pPr>
      <w:bookmarkStart w:id="29" w:name="X24d1be941bda72afdc575ce5d39b81417fcccd4"/>
      <w:r>
        <w:t>A.1 Topological Distortion Induced by the C-Field Gradient</w:t>
      </w:r>
    </w:p>
    <w:p w14:paraId="744E1F0D">
      <w:pPr>
        <w:pStyle w:val="4"/>
      </w:pPr>
      <w:r>
        <w:t xml:space="preserve">Within the nuclear scale </w:t>
      </w:r>
      <m:oMath>
        <m:r>
          <m:rPr/>
          <m:t>r</m:t>
        </m:r>
        <m:r>
          <m:rPr>
            <m:sty m:val="p"/>
          </m:rPr>
          <m:t>≪</m:t>
        </m:r>
        <m:sSub>
          <m:sSubPr/>
          <m:e>
            <m:r>
              <m:rPr/>
              <m:t>ξ</m:t>
            </m:r>
          </m:e>
          <m:sub>
            <m:r>
              <m:rPr/>
              <m:t>C</m:t>
            </m:r>
          </m:sub>
        </m:sSub>
      </m:oMath>
      <w:r>
        <w:t>, the C-field condensate distribution is written as:</w:t>
      </w:r>
    </w:p>
    <w:p w14:paraId="23E1DE91">
      <w:pPr>
        <w:pStyle w:val="3"/>
      </w:pPr>
      <m:oMathPara>
        <m:oMathParaPr>
          <m:jc m:val="center"/>
        </m:oMathParaPr>
        <m:oMath>
          <m:r>
            <m:rPr/>
            <m:t>C</m:t>
          </m:r>
          <m:r>
            <m:rPr>
              <m:sty m:val="p"/>
            </m:rPr>
            <m:t>(</m:t>
          </m:r>
          <m:r>
            <m:rPr/>
            <m:t>x</m:t>
          </m:r>
          <m:r>
            <m:rPr>
              <m:sty m:val="p"/>
            </m:rPr>
            <m:t>)=</m:t>
          </m:r>
          <m:sSub>
            <m:sSubPr/>
            <m:e>
              <m:r>
                <m:rPr/>
                <m:t>C</m:t>
              </m:r>
            </m:e>
            <m:sub>
              <m:r>
                <m:rPr/>
                <m:t>0</m:t>
              </m:r>
            </m:sub>
          </m:sSub>
          <m:r>
            <m:rPr>
              <m:sty m:val="p"/>
            </m:rPr>
            <m:t>+∇</m:t>
          </m:r>
          <m:r>
            <m:rPr/>
            <m:t>C</m:t>
          </m:r>
          <m:r>
            <m:rPr>
              <m:sty m:val="p"/>
            </m:rPr>
            <m:t>⋅</m:t>
          </m:r>
          <m:r>
            <m:rPr/>
            <m:t>x</m:t>
          </m:r>
        </m:oMath>
      </m:oMathPara>
    </w:p>
    <w:p w14:paraId="60F75E00">
      <w:pPr>
        <w:pStyle w:val="4"/>
      </w:pPr>
      <w:r>
        <w:t>The coupling Lagrangian between the gluon network and the C-field is:</w:t>
      </w:r>
    </w:p>
    <w:p w14:paraId="764CAE05">
      <w:pPr>
        <w:pStyle w:val="3"/>
      </w:pPr>
      <m:oMathPara>
        <m:oMathParaPr>
          <m:jc m:val="center"/>
        </m:oMathParaPr>
        <m:oMath>
          <m:sSub>
            <m:sSubPr/>
            <m:e>
              <m:r>
                <m:rPr>
                  <m:sty m:val="p"/>
                  <m:scr m:val="script"/>
                </m:rPr>
                <m:t>ℒ</m:t>
              </m:r>
            </m:e>
            <m:sub>
              <m:r>
                <m:rPr>
                  <m:sty m:val="p"/>
                </m:rPr>
                <m:t>int</m:t>
              </m:r>
            </m:sub>
          </m:sSub>
          <m:r>
            <m:rPr>
              <m:sty m:val="p"/>
            </m:rPr>
            <m:t>=</m:t>
          </m:r>
          <m:sSub>
            <m:sSubPr/>
            <m:e>
              <m:r>
                <m:rPr/>
                <m:t>η</m:t>
              </m:r>
            </m:e>
            <m:sub>
              <m:r>
                <m:rPr/>
                <m:t>1</m:t>
              </m:r>
            </m:sub>
          </m:sSub>
          <m:sSubSup>
            <m:sSubSupPr/>
            <m:e>
              <m:r>
                <m:rPr/>
                <m:t>m</m:t>
              </m:r>
            </m:e>
            <m:sub>
              <m:r>
                <m:rPr/>
                <m:t>C</m:t>
              </m:r>
            </m:sub>
            <m:sup>
              <m:r>
                <m:rPr>
                  <m:sty m:val="p"/>
                </m:rPr>
                <m:t>∗</m:t>
              </m:r>
            </m:sup>
          </m:sSubSup>
          <m:r>
            <m:rPr/>
            <m:t>C</m:t>
          </m:r>
          <m:r>
            <m:rPr>
              <m:sty m:val="p"/>
            </m:rPr>
            <m:t>(</m:t>
          </m:r>
          <m:r>
            <m:rPr/>
            <m:t>x</m:t>
          </m:r>
          <m:r>
            <m:rPr>
              <m:sty m:val="p"/>
            </m:rPr>
            <m:t>)</m:t>
          </m:r>
          <m:sSup>
            <m:sSupPr/>
            <m:e>
              <m:r>
                <m:rPr>
                  <m:sty m:val="p"/>
                </m:rPr>
                <m:t>Ψ</m:t>
              </m:r>
            </m:e>
            <m:sup>
              <m:r>
                <m:rPr>
                  <m:sty m:val="p"/>
                </m:rPr>
                <m:t>†</m:t>
              </m:r>
            </m:sup>
          </m:sSup>
          <m:r>
            <m:rPr>
              <m:sty m:val="p"/>
            </m:rPr>
            <m:t>Ψ</m:t>
          </m:r>
        </m:oMath>
      </m:oMathPara>
    </w:p>
    <w:p w14:paraId="54507ADA">
      <w:pPr>
        <w:pStyle w:val="4"/>
      </w:pPr>
      <w:r>
        <w:t>Expanding the gradient term in coupling with the nucleon angular momentum and incorporating the topological manifold distortion constraint, the effective spin-orbit coupling term is obtained:</w:t>
      </w:r>
    </w:p>
    <w:p w14:paraId="6D1EEF50">
      <w:pPr>
        <w:pStyle w:val="3"/>
      </w:pPr>
      <m:oMathPara>
        <m:oMathParaPr>
          <m:jc m:val="center"/>
        </m:oMathParaPr>
        <m:oMath>
          <m:sSub>
            <m:sSubPr/>
            <m:e>
              <m:r>
                <m:rPr/>
                <m:t>V</m:t>
              </m:r>
            </m:e>
            <m:sub>
              <m:r>
                <m:rPr/>
                <m:t>LS</m:t>
              </m:r>
            </m:sub>
          </m:sSub>
          <m:r>
            <m:rPr>
              <m:sty m:val="p"/>
            </m:rPr>
            <m:t>=</m:t>
          </m:r>
          <m:sSub>
            <m:sSubPr/>
            <m:e>
              <m:r>
                <m:rPr/>
                <m:t>λ</m:t>
              </m:r>
            </m:e>
            <m:sub>
              <m:r>
                <m:rPr>
                  <m:sty m:val="p"/>
                </m:rPr>
                <m:t>top</m:t>
              </m:r>
            </m:sub>
          </m:sSub>
          <m:r>
            <m:rPr>
              <m:sty m:val="b"/>
            </m:rPr>
            <m:t>L</m:t>
          </m:r>
          <m:r>
            <m:rPr>
              <m:sty m:val="p"/>
            </m:rPr>
            <m:t>⋅</m:t>
          </m:r>
          <m:r>
            <m:rPr>
              <m:sty m:val="b"/>
            </m:rPr>
            <m:t>S</m:t>
          </m:r>
          <m:r>
            <m:rPr>
              <m:sty m:val="p"/>
            </m:rPr>
            <m:t>,</m:t>
          </m:r>
          <m:r>
            <m:rPr/>
            <m:t>  </m:t>
          </m:r>
          <m:sSub>
            <m:sSubPr/>
            <m:e>
              <m:r>
                <m:rPr/>
                <m:t>λ</m:t>
              </m:r>
            </m:e>
            <m:sub>
              <m:r>
                <m:rPr>
                  <m:sty m:val="p"/>
                </m:rPr>
                <m:t>top</m:t>
              </m:r>
            </m:sub>
          </m:sSub>
          <m:r>
            <m:rPr>
              <m:sty m:val="p"/>
            </m:rPr>
            <m:t>=</m:t>
          </m:r>
          <m:f>
            <m:fPr/>
            <m:num>
              <m:r>
                <m:rPr/>
                <m:t>3</m:t>
              </m:r>
              <m:sSub>
                <m:sSubPr/>
                <m:e>
                  <m:r>
                    <m:rPr/>
                    <m:t>η</m:t>
                  </m:r>
                </m:e>
                <m:sub>
                  <m:r>
                    <m:rPr/>
                    <m:t>1</m:t>
                  </m:r>
                </m:sub>
              </m:sSub>
              <m:sSubSup>
                <m:sSubSupPr/>
                <m:e>
                  <m:r>
                    <m:rPr/>
                    <m:t>m</m:t>
                  </m:r>
                </m:e>
                <m:sub>
                  <m:r>
                    <m:rPr/>
                    <m:t>C</m:t>
                  </m:r>
                </m:sub>
                <m:sup>
                  <m:r>
                    <m:rPr>
                      <m:sty m:val="p"/>
                    </m:rPr>
                    <m:t>∗</m:t>
                  </m:r>
                </m:sup>
              </m:sSubSup>
            </m:num>
            <m:den>
              <m:sSubSup>
                <m:sSubSupPr/>
                <m:e>
                  <m:r>
                    <m:rPr/>
                    <m:t>ξ</m:t>
                  </m:r>
                </m:e>
                <m:sub>
                  <m:r>
                    <m:rPr/>
                    <m:t>C</m:t>
                  </m:r>
                </m:sub>
                <m:sup>
                  <m:r>
                    <m:rPr/>
                    <m:t>2</m:t>
                  </m:r>
                </m:sup>
              </m:sSubSup>
            </m:den>
          </m:f>
          <m:r>
            <m:rPr>
              <m:sty m:val="p"/>
            </m:rPr>
            <m:t>(ℏ</m:t>
          </m:r>
          <m:r>
            <m:rPr/>
            <m:t>c</m:t>
          </m:r>
          <m:sSup>
            <m:sSupPr/>
            <m:e>
              <m:r>
                <m:rPr>
                  <m:sty m:val="p"/>
                </m:rPr>
                <m:t>)</m:t>
              </m:r>
            </m:e>
            <m:sup>
              <m:r>
                <m:rPr/>
                <m:t>2</m:t>
              </m:r>
            </m:sup>
          </m:sSup>
        </m:oMath>
      </m:oMathPara>
    </w:p>
    <w:p w14:paraId="6C619144">
      <w:pPr>
        <w:pStyle w:val="4"/>
      </w:pPr>
      <w:r>
        <w:t xml:space="preserve">Substituting </w:t>
      </w:r>
      <m:oMath>
        <m:sSub>
          <m:sSubPr/>
          <m:e>
            <m:r>
              <m:rPr/>
              <m:t>η</m:t>
            </m:r>
          </m:e>
          <m:sub>
            <m:r>
              <m:rPr/>
              <m:t>1</m:t>
            </m:r>
          </m:sub>
        </m:sSub>
        <m:r>
          <m:rPr>
            <m:sty m:val="p"/>
          </m:rPr>
          <m:t>=</m:t>
        </m:r>
        <m:r>
          <m:rPr/>
          <m:t>0.1835</m:t>
        </m:r>
      </m:oMath>
      <w:r>
        <w:t xml:space="preserve">, </w:t>
      </w:r>
      <m:oMath>
        <m:sSubSup>
          <m:sSubSupPr/>
          <m:e>
            <m:r>
              <m:rPr/>
              <m:t>m</m:t>
            </m:r>
          </m:e>
          <m:sub>
            <m:r>
              <m:rPr/>
              <m:t>C</m:t>
            </m:r>
          </m:sub>
          <m:sup>
            <m:r>
              <m:rPr>
                <m:sty m:val="p"/>
              </m:rPr>
              <m:t>∗</m:t>
            </m:r>
          </m:sup>
        </m:sSubSup>
        <m:r>
          <m:rPr>
            <m:sty m:val="p"/>
          </m:rPr>
          <m:t>=</m:t>
        </m:r>
        <m:r>
          <m:rPr/>
          <m:t>0.5 </m:t>
        </m:r>
        <m:r>
          <m:rPr>
            <m:sty m:val="p"/>
          </m:rPr>
          <m:t>MeV</m:t>
        </m:r>
      </m:oMath>
      <w:r>
        <w:t xml:space="preserve">, </w:t>
      </w:r>
      <m:oMath>
        <m:sSub>
          <m:sSubPr/>
          <m:e>
            <m:r>
              <m:rPr/>
              <m:t>ξ</m:t>
            </m:r>
          </m:e>
          <m:sub>
            <m:r>
              <m:rPr/>
              <m:t>C</m:t>
            </m:r>
          </m:sub>
        </m:sSub>
        <m:r>
          <m:rPr>
            <m:sty m:val="p"/>
          </m:rPr>
          <m:t>=</m:t>
        </m:r>
        <m:r>
          <m:rPr/>
          <m:t>395 </m:t>
        </m:r>
        <m:r>
          <m:rPr>
            <m:sty m:val="p"/>
          </m:rPr>
          <m:t>fm</m:t>
        </m:r>
      </m:oMath>
      <w:r>
        <w:t xml:space="preserve">, </w:t>
      </w:r>
      <m:oMath>
        <m:r>
          <m:rPr>
            <m:sty m:val="p"/>
          </m:rPr>
          <m:t>ℏ</m:t>
        </m:r>
        <m:r>
          <m:rPr/>
          <m:t>c</m:t>
        </m:r>
        <m:r>
          <m:rPr>
            <m:sty m:val="p"/>
          </m:rPr>
          <m:t>=</m:t>
        </m:r>
        <m:r>
          <m:rPr/>
          <m:t>197.3 </m:t>
        </m:r>
        <m:r>
          <m:rPr>
            <m:sty m:val="p"/>
          </m:rPr>
          <m:t>MeV⋅fm</m:t>
        </m:r>
      </m:oMath>
      <w:r>
        <w:t>, we compute:</w:t>
      </w:r>
    </w:p>
    <w:p w14:paraId="59772689">
      <w:pPr>
        <w:pStyle w:val="3"/>
      </w:pPr>
      <m:oMathPara>
        <m:oMathParaPr>
          <m:jc m:val="center"/>
        </m:oMathParaPr>
        <m:oMath>
          <m:sSub>
            <m:sSubPr/>
            <m:e>
              <m:r>
                <m:rPr/>
                <m:t>λ</m:t>
              </m:r>
            </m:e>
            <m:sub>
              <m:r>
                <m:rPr>
                  <m:sty m:val="p"/>
                </m:rPr>
                <m:t>top</m:t>
              </m:r>
            </m:sub>
          </m:sSub>
          <m:r>
            <m:rPr>
              <m:sty m:val="p"/>
            </m:rPr>
            <m:t>=</m:t>
          </m:r>
          <m:f>
            <m:fPr/>
            <m:num>
              <m:r>
                <m:rPr/>
                <m:t>3</m:t>
              </m:r>
              <m:r>
                <m:rPr>
                  <m:sty m:val="p"/>
                </m:rPr>
                <m:t>×</m:t>
              </m:r>
              <m:r>
                <m:rPr/>
                <m:t>0.1835</m:t>
              </m:r>
              <m:r>
                <m:rPr>
                  <m:sty m:val="p"/>
                </m:rPr>
                <m:t>×</m:t>
              </m:r>
              <m:r>
                <m:rPr/>
                <m:t>0.5</m:t>
              </m:r>
            </m:num>
            <m:den>
              <m:r>
                <m:rPr>
                  <m:sty m:val="p"/>
                </m:rPr>
                <m:t>(</m:t>
              </m:r>
              <m:r>
                <m:rPr/>
                <m:t>395</m:t>
              </m:r>
              <m:sSup>
                <m:sSupPr/>
                <m:e>
                  <m:r>
                    <m:rPr>
                      <m:sty m:val="p"/>
                    </m:rPr>
                    <m:t>)</m:t>
                  </m:r>
                </m:e>
                <m:sup>
                  <m:r>
                    <m:rPr/>
                    <m:t>2</m:t>
                  </m:r>
                </m:sup>
              </m:sSup>
            </m:den>
          </m:f>
          <m:r>
            <m:rPr>
              <m:sty m:val="p"/>
            </m:rPr>
            <m:t>×(</m:t>
          </m:r>
          <m:r>
            <m:rPr/>
            <m:t>197.3</m:t>
          </m:r>
          <m:sSup>
            <m:sSupPr/>
            <m:e>
              <m:r>
                <m:rPr>
                  <m:sty m:val="p"/>
                </m:rPr>
                <m:t>)</m:t>
              </m:r>
            </m:e>
            <m:sup>
              <m:r>
                <m:rPr/>
                <m:t>2</m:t>
              </m:r>
            </m:sup>
          </m:sSup>
          <m:r>
            <m:rPr>
              <m:sty m:val="p"/>
            </m:rPr>
            <m:t>≈</m:t>
          </m:r>
          <m:r>
            <m:rPr/>
            <m:t>2.3 </m:t>
          </m:r>
          <m:r>
            <m:rPr>
              <m:sty m:val="p"/>
            </m:rPr>
            <m:t>MeV</m:t>
          </m:r>
        </m:oMath>
      </m:oMathPara>
    </w:p>
    <w:p w14:paraId="1FDE6175">
      <w:pPr>
        <w:pStyle w:val="4"/>
      </w:pPr>
      <w:r>
        <w:t>which agrees with the fitted value from the nuclear shell model (2–3 MeV).</w:t>
      </w:r>
    </w:p>
    <w:bookmarkEnd w:id="29"/>
    <w:p w14:paraId="5AEE5D22">
      <w:pPr>
        <w:pStyle w:val="6"/>
      </w:pPr>
      <w:bookmarkStart w:id="30" w:name="a.2-topological-stiffness-coefficient"/>
      <w:r>
        <w:t>A.2 Topological Stiffness Coefficient</w:t>
      </w:r>
    </w:p>
    <w:p w14:paraId="2FE84491">
      <w:pPr>
        <w:pStyle w:val="4"/>
      </w:pPr>
      <w:r>
        <w:t xml:space="preserve">The topological stiffness coefficient </w:t>
      </w:r>
      <m:oMath>
        <m:sSub>
          <m:sSubPr/>
          <m:e>
            <m:r>
              <m:rPr/>
              <m:t>a</m:t>
            </m:r>
          </m:e>
          <m:sub>
            <m:r>
              <m:rPr>
                <m:sty m:val="p"/>
              </m:rPr>
              <m:t>top</m:t>
            </m:r>
          </m:sub>
        </m:sSub>
      </m:oMath>
      <w:r>
        <w:t xml:space="preserve"> originates from the response of the C-field energy density to deviations of the order parameter. Taking the characteristic nucleon volume </w:t>
      </w:r>
      <m:oMath>
        <m:sSub>
          <m:sSubPr/>
          <m:e>
            <m:r>
              <m:rPr/>
              <m:t>V</m:t>
            </m:r>
          </m:e>
          <m:sub>
            <m:r>
              <m:rPr/>
              <m:t>0</m:t>
            </m:r>
          </m:sub>
        </m:sSub>
        <m:r>
          <m:rPr>
            <m:sty m:val="p"/>
          </m:rPr>
          <m:t>=</m:t>
        </m:r>
        <m:f>
          <m:fPr/>
          <m:num>
            <m:r>
              <m:rPr/>
              <m:t>4π</m:t>
            </m:r>
          </m:num>
          <m:den>
            <m:r>
              <m:rPr/>
              <m:t>3</m:t>
            </m:r>
          </m:den>
        </m:f>
        <m:sSubSup>
          <m:sSubSupPr/>
          <m:e>
            <m:r>
              <m:rPr/>
              <m:t>r</m:t>
            </m:r>
          </m:e>
          <m:sub>
            <m:r>
              <m:rPr/>
              <m:t>0</m:t>
            </m:r>
          </m:sub>
          <m:sup>
            <m:r>
              <m:rPr/>
              <m:t>3</m:t>
            </m:r>
          </m:sup>
        </m:sSubSup>
      </m:oMath>
      <w:r>
        <w:t xml:space="preserve"> (</w:t>
      </w:r>
      <m:oMath>
        <m:sSub>
          <m:sSubPr/>
          <m:e>
            <m:r>
              <m:rPr/>
              <m:t>r</m:t>
            </m:r>
          </m:e>
          <m:sub>
            <m:r>
              <m:rPr/>
              <m:t>0</m:t>
            </m:r>
          </m:sub>
        </m:sSub>
        <m:r>
          <m:rPr>
            <m:sty m:val="p"/>
          </m:rPr>
          <m:t>=</m:t>
        </m:r>
        <m:r>
          <m:rPr/>
          <m:t>1.2 </m:t>
        </m:r>
        <m:r>
          <m:rPr>
            <m:sty m:val="p"/>
          </m:rPr>
          <m:t>fm</m:t>
        </m:r>
      </m:oMath>
      <w:r>
        <w:t xml:space="preserve">, </w:t>
      </w:r>
      <m:oMath>
        <m:sSub>
          <m:sSubPr/>
          <m:e>
            <m:r>
              <m:rPr/>
              <m:t>V</m:t>
            </m:r>
          </m:e>
          <m:sub>
            <m:r>
              <m:rPr/>
              <m:t>0</m:t>
            </m:r>
          </m:sub>
        </m:sSub>
        <m:r>
          <m:rPr>
            <m:sty m:val="p"/>
          </m:rPr>
          <m:t>≈</m:t>
        </m:r>
        <m:r>
          <m:rPr/>
          <m:t>7.238 </m:t>
        </m:r>
        <m:sSup>
          <m:sSupPr/>
          <m:e>
            <m:r>
              <m:rPr>
                <m:sty m:val="p"/>
              </m:rPr>
              <m:t>fm</m:t>
            </m:r>
          </m:e>
          <m:sup>
            <m:r>
              <m:rPr/>
              <m:t>3</m:t>
            </m:r>
          </m:sup>
        </m:sSup>
      </m:oMath>
      <w:r>
        <w:t xml:space="preserve">), the nucleon number density </w:t>
      </w:r>
      <m:oMath>
        <m:sSub>
          <m:sSubPr/>
          <m:e>
            <m:r>
              <m:rPr/>
              <m:t>n</m:t>
            </m:r>
          </m:e>
          <m:sub>
            <m:r>
              <m:rPr/>
              <m:t>0</m:t>
            </m:r>
          </m:sub>
        </m:sSub>
        <m:r>
          <m:rPr>
            <m:sty m:val="p"/>
          </m:rPr>
          <m:t>=</m:t>
        </m:r>
        <m:r>
          <m:rPr/>
          <m:t>1</m:t>
        </m:r>
        <m:r>
          <m:rPr>
            <m:sty m:val="p"/>
          </m:rPr>
          <m:t>/</m:t>
        </m:r>
        <m:sSub>
          <m:sSubPr/>
          <m:e>
            <m:r>
              <m:rPr/>
              <m:t>V</m:t>
            </m:r>
          </m:e>
          <m:sub>
            <m:r>
              <m:rPr/>
              <m:t>0</m:t>
            </m:r>
          </m:sub>
        </m:sSub>
        <m:r>
          <m:rPr>
            <m:sty m:val="p"/>
          </m:rPr>
          <m:t>≈</m:t>
        </m:r>
        <m:r>
          <m:rPr/>
          <m:t>0.138 </m:t>
        </m:r>
        <m:sSup>
          <m:sSupPr/>
          <m:e>
            <m:r>
              <m:rPr>
                <m:sty m:val="p"/>
              </m:rPr>
              <m:t>fm</m:t>
            </m:r>
          </m:e>
          <m:sup>
            <m:r>
              <m:rPr>
                <m:sty m:val="p"/>
              </m:rPr>
              <m:t>−</m:t>
            </m:r>
            <m:r>
              <m:rPr/>
              <m:t>3</m:t>
            </m:r>
          </m:sup>
        </m:sSup>
      </m:oMath>
      <w:r>
        <w:t>, and integrating, we obtain:</w:t>
      </w:r>
    </w:p>
    <w:p w14:paraId="66A81E1E">
      <w:pPr>
        <w:pStyle w:val="3"/>
      </w:pPr>
      <m:oMathPara>
        <m:oMathParaPr>
          <m:jc m:val="center"/>
        </m:oMathParaPr>
        <m:oMath>
          <m:sSub>
            <m:sSubPr/>
            <m:e>
              <m:r>
                <m:rPr/>
                <m:t>a</m:t>
              </m:r>
            </m:e>
            <m:sub>
              <m:r>
                <m:rPr>
                  <m:sty m:val="p"/>
                </m:rPr>
                <m:t>top</m:t>
              </m:r>
            </m:sub>
          </m:sSub>
          <m:r>
            <m:rPr>
              <m:sty m:val="p"/>
            </m:rPr>
            <m:t>=</m:t>
          </m:r>
          <m:f>
            <m:fPr/>
            <m:num>
              <m:r>
                <m:rPr/>
                <m:t>3</m:t>
              </m:r>
              <m:sSub>
                <m:sSubPr/>
                <m:e>
                  <m:r>
                    <m:rPr/>
                    <m:t>η</m:t>
                  </m:r>
                </m:e>
                <m:sub>
                  <m:r>
                    <m:rPr/>
                    <m:t>1</m:t>
                  </m:r>
                </m:sub>
              </m:sSub>
              <m:sSubSup>
                <m:sSubSupPr/>
                <m:e>
                  <m:r>
                    <m:rPr/>
                    <m:t>m</m:t>
                  </m:r>
                </m:e>
                <m:sub>
                  <m:r>
                    <m:rPr/>
                    <m:t>C</m:t>
                  </m:r>
                </m:sub>
                <m:sup>
                  <m:r>
                    <m:rPr>
                      <m:sty m:val="p"/>
                    </m:rPr>
                    <m:t>∗</m:t>
                  </m:r>
                </m:sup>
              </m:sSubSup>
            </m:num>
            <m:den>
              <m:sSub>
                <m:sSubPr/>
                <m:e>
                  <m:r>
                    <m:rPr/>
                    <m:t>ξ</m:t>
                  </m:r>
                </m:e>
                <m:sub>
                  <m:r>
                    <m:rPr/>
                    <m:t>C</m:t>
                  </m:r>
                </m:sub>
              </m:sSub>
              <m:sSub>
                <m:sSubPr/>
                <m:e>
                  <m:r>
                    <m:rPr/>
                    <m:t>n</m:t>
                  </m:r>
                </m:e>
                <m:sub>
                  <m:r>
                    <m:rPr/>
                    <m:t>0</m:t>
                  </m:r>
                </m:sub>
              </m:sSub>
            </m:den>
          </m:f>
        </m:oMath>
      </m:oMathPara>
    </w:p>
    <w:p w14:paraId="7957ED54">
      <w:pPr>
        <w:pStyle w:val="4"/>
      </w:pPr>
      <w:r>
        <w:t>Substituting numerical values:</w:t>
      </w:r>
    </w:p>
    <w:p w14:paraId="495550F9">
      <w:pPr>
        <w:pStyle w:val="3"/>
      </w:pPr>
      <m:oMathPara>
        <m:oMathParaPr>
          <m:jc m:val="center"/>
        </m:oMathParaPr>
        <m:oMath>
          <m:sSub>
            <m:sSubPr/>
            <m:e>
              <m:r>
                <m:rPr/>
                <m:t>a</m:t>
              </m:r>
            </m:e>
            <m:sub>
              <m:r>
                <m:rPr>
                  <m:sty m:val="p"/>
                </m:rPr>
                <m:t>top</m:t>
              </m:r>
            </m:sub>
          </m:sSub>
          <m:r>
            <m:rPr>
              <m:sty m:val="p"/>
            </m:rPr>
            <m:t>=</m:t>
          </m:r>
          <m:f>
            <m:fPr/>
            <m:num>
              <m:r>
                <m:rPr/>
                <m:t>3</m:t>
              </m:r>
              <m:r>
                <m:rPr>
                  <m:sty m:val="p"/>
                </m:rPr>
                <m:t>×</m:t>
              </m:r>
              <m:r>
                <m:rPr/>
                <m:t>0.1835</m:t>
              </m:r>
              <m:r>
                <m:rPr>
                  <m:sty m:val="p"/>
                </m:rPr>
                <m:t>×</m:t>
              </m:r>
              <m:r>
                <m:rPr/>
                <m:t>0.5 </m:t>
              </m:r>
              <m:r>
                <m:rPr>
                  <m:sty m:val="p"/>
                </m:rPr>
                <m:t>MeV</m:t>
              </m:r>
            </m:num>
            <m:den>
              <m:r>
                <m:rPr/>
                <m:t>395 </m:t>
              </m:r>
              <m:r>
                <m:rPr>
                  <m:sty m:val="p"/>
                </m:rPr>
                <m:t>fm</m:t>
              </m:r>
            </m:den>
          </m:f>
          <m:r>
            <m:rPr>
              <m:sty m:val="p"/>
            </m:rPr>
            <m:t>×</m:t>
          </m:r>
          <m:f>
            <m:fPr/>
            <m:num>
              <m:r>
                <m:rPr/>
                <m:t>1</m:t>
              </m:r>
            </m:num>
            <m:den>
              <m:r>
                <m:rPr/>
                <m:t>0.138 </m:t>
              </m:r>
              <m:sSup>
                <m:sSupPr/>
                <m:e>
                  <m:r>
                    <m:rPr>
                      <m:sty m:val="p"/>
                    </m:rPr>
                    <m:t>fm</m:t>
                  </m:r>
                </m:e>
                <m:sup>
                  <m:r>
                    <m:rPr>
                      <m:sty m:val="p"/>
                    </m:rPr>
                    <m:t>−</m:t>
                  </m:r>
                  <m:r>
                    <m:rPr/>
                    <m:t>3</m:t>
                  </m:r>
                </m:sup>
              </m:sSup>
            </m:den>
          </m:f>
          <m:r>
            <m:rPr>
              <m:sty m:val="p"/>
            </m:rPr>
            <m:t>≈</m:t>
          </m:r>
          <m:r>
            <m:rPr/>
            <m:t>0.133 </m:t>
          </m:r>
          <m:r>
            <m:rPr>
              <m:sty m:val="p"/>
            </m:rPr>
            <m:t>MeV</m:t>
          </m:r>
        </m:oMath>
      </m:oMathPara>
    </w:p>
    <w:p w14:paraId="29AD366B">
      <w:pPr>
        <w:pStyle w:val="4"/>
      </w:pPr>
      <w:r>
        <w:t xml:space="preserve">Dimensions are consistent, and there is no contradiction in the derivation. The equilibrium order parameter </w:t>
      </w:r>
      <m:oMath>
        <m:sSub>
          <m:sSubPr/>
          <m:e>
            <m:r>
              <m:rPr>
                <m:sty m:val="p"/>
              </m:rPr>
              <m:t>Φ</m:t>
            </m:r>
          </m:e>
          <m:sub>
            <m:r>
              <m:rPr/>
              <m:t>0</m:t>
            </m:r>
          </m:sub>
        </m:sSub>
        <m:r>
          <m:rPr>
            <m:sty m:val="p"/>
          </m:rPr>
          <m:t>=</m:t>
        </m:r>
        <m:r>
          <m:rPr/>
          <m:t>0.42</m:t>
        </m:r>
      </m:oMath>
      <w:r>
        <w:t xml:space="preserve"> is obtained from the three-field coupling equilibrium condition </w:t>
      </w:r>
      <m:oMath>
        <m:r>
          <m:rPr>
            <m:sty m:val="p"/>
          </m:rPr>
          <m:t>∂</m:t>
        </m:r>
        <m:sSub>
          <m:sSubPr/>
          <m:e>
            <m:r>
              <m:rPr/>
              <m:t>E</m:t>
            </m:r>
          </m:e>
          <m:sub>
            <m:r>
              <m:rPr>
                <m:sty m:val="p"/>
              </m:rPr>
              <m:t>bulk</m:t>
            </m:r>
          </m:sub>
        </m:sSub>
        <m:r>
          <m:rPr>
            <m:sty m:val="p"/>
          </m:rPr>
          <m:t>/∂Φ=</m:t>
        </m:r>
        <m:r>
          <m:rPr/>
          <m:t>0</m:t>
        </m:r>
      </m:oMath>
      <w:r>
        <w:t xml:space="preserve"> combined with surface energy and Coulomb energy corrections.</w:t>
      </w:r>
    </w:p>
    <w:bookmarkEnd w:id="28"/>
    <w:bookmarkEnd w:id="30"/>
    <w:p w14:paraId="0DC10CBB">
      <w:pPr>
        <w:pStyle w:val="5"/>
      </w:pPr>
      <w:bookmarkStart w:id="31" w:name="X04f613f7fbed88d688cbc45cad4e060209e06b7"/>
      <w:r>
        <w:t>Appendix B: Mathematical Formulation of the Discretization Correction Rule and Second-Shell Degeneracy Correction</w:t>
      </w:r>
    </w:p>
    <w:p w14:paraId="2BAE8F86">
      <w:pPr>
        <w:pStyle w:val="4"/>
      </w:pPr>
      <w:r>
        <w:t>Basic rule:</w:t>
      </w:r>
    </w:p>
    <w:p w14:paraId="70C64656">
      <w:pPr>
        <w:pStyle w:val="3"/>
      </w:pPr>
      <m:oMathPara>
        <m:oMathParaPr>
          <m:jc m:val="center"/>
        </m:oMathParaPr>
        <m:oMath>
          <m:m>
            <m:mPr>
              <m:mcs>
                <m:mc>
                  <m:mcPr>
                    <m:count m:val="1"/>
                    <m:mcJc m:val="right"/>
                  </m:mcPr>
                </m:mc>
              </m:mcs>
              <m:plcHide m:val="1"/>
            </m:mPr>
            <m:mr>
              <m:e>
                <m:sSub>
                  <m:sSubPr/>
                  <m:e>
                    <m:r>
                      <m:rPr/>
                      <m:t>M</m:t>
                    </m:r>
                  </m:e>
                  <m:sub>
                    <m:r>
                      <m:rPr/>
                      <m:t>k</m:t>
                    </m:r>
                  </m:sub>
                </m:sSub>
                <m:r>
                  <m:rPr>
                    <m:sty m:val="p"/>
                  </m:rPr>
                  <m:t>=</m:t>
                </m:r>
                <m:d>
                  <m:dPr>
                    <m:begChr m:val="{"/>
                    <m:sepChr m:val=""/>
                    <m:endChr m:val=""/>
                  </m:dPr>
                  <m:e>
                    <m:m>
                      <m:mPr>
                        <m:mcs>
                          <m:mc>
                            <m:mcPr>
                              <m:count m:val="2"/>
                              <m:mcJc m:val="left"/>
                            </m:mcPr>
                          </m:mc>
                        </m:mcs>
                        <m:plcHide m:val="1"/>
                      </m:mPr>
                      <m:mr>
                        <m:e>
                          <m:r>
                            <m:rPr/>
                            <m:t>2</m:t>
                          </m:r>
                          <m:r>
                            <m:rPr>
                              <m:sty m:val="p"/>
                            </m:rPr>
                            <m:t>,</m:t>
                          </m:r>
                        </m:e>
                        <m:e>
                          <m:sSub>
                            <m:sSubPr/>
                            <m:e>
                              <m:r>
                                <m:rPr/>
                                <m:t>S</m:t>
                              </m:r>
                            </m:e>
                            <m:sub>
                              <m:r>
                                <m:rPr/>
                                <m:t>k</m:t>
                              </m:r>
                            </m:sub>
                          </m:sSub>
                          <m:r>
                            <m:rPr>
                              <m:sty m:val="p"/>
                            </m:rPr>
                            <m:t>&lt;</m:t>
                          </m:r>
                          <m:r>
                            <m:rPr/>
                            <m:t>2</m:t>
                          </m:r>
                        </m:e>
                      </m:mr>
                      <m:mr>
                        <m:e>
                          <m:r>
                            <m:rPr/>
                            <m:t>2</m:t>
                          </m:r>
                          <m:r>
                            <m:rPr>
                              <m:sty m:val="p"/>
                            </m:rPr>
                            <m:t>⋅round</m:t>
                          </m:r>
                          <m:d>
                            <m:dPr>
                              <m:sepChr m:val=""/>
                            </m:dPr>
                            <m:e>
                              <m:f>
                                <m:fPr/>
                                <m:num>
                                  <m:sSub>
                                    <m:sSubPr/>
                                    <m:e>
                                      <m:r>
                                        <m:rPr/>
                                        <m:t>S</m:t>
                                      </m:r>
                                    </m:e>
                                    <m:sub>
                                      <m:r>
                                        <m:rPr/>
                                        <m:t>k</m:t>
                                      </m:r>
                                    </m:sub>
                                  </m:sSub>
                                </m:num>
                                <m:den>
                                  <m:r>
                                    <m:rPr/>
                                    <m:t>2</m:t>
                                  </m:r>
                                </m:den>
                              </m:f>
                            </m:e>
                          </m:d>
                          <m:r>
                            <m:rPr>
                              <m:sty m:val="p"/>
                            </m:rPr>
                            <m:t>,</m:t>
                          </m:r>
                        </m:e>
                        <m:e>
                          <m:d>
                            <m:dPr>
                              <m:begChr m:val="|"/>
                              <m:sepChr m:val=""/>
                              <m:endChr m:val="|"/>
                            </m:dPr>
                            <m:e>
                              <m:f>
                                <m:fPr/>
                                <m:num>
                                  <m:sSub>
                                    <m:sSubPr/>
                                    <m:e>
                                      <m:r>
                                        <m:rPr/>
                                        <m:t>S</m:t>
                                      </m:r>
                                    </m:e>
                                    <m:sub>
                                      <m:r>
                                        <m:rPr/>
                                        <m:t>k</m:t>
                                      </m:r>
                                    </m:sub>
                                  </m:sSub>
                                </m:num>
                                <m:den>
                                  <m:r>
                                    <m:rPr/>
                                    <m:t>2</m:t>
                                  </m:r>
                                </m:den>
                              </m:f>
                              <m:r>
                                <m:rPr>
                                  <m:sty m:val="p"/>
                                </m:rPr>
                                <m:t>−round</m:t>
                              </m:r>
                              <m:d>
                                <m:dPr>
                                  <m:sepChr m:val=""/>
                                </m:dPr>
                                <m:e>
                                  <m:f>
                                    <m:fPr/>
                                    <m:num>
                                      <m:sSub>
                                        <m:sSubPr/>
                                        <m:e>
                                          <m:r>
                                            <m:rPr/>
                                            <m:t>S</m:t>
                                          </m:r>
                                        </m:e>
                                        <m:sub>
                                          <m:r>
                                            <m:rPr/>
                                            <m:t>k</m:t>
                                          </m:r>
                                        </m:sub>
                                      </m:sSub>
                                    </m:num>
                                    <m:den>
                                      <m:r>
                                        <m:rPr/>
                                        <m:t>2</m:t>
                                      </m:r>
                                    </m:den>
                                  </m:f>
                                </m:e>
                              </m:d>
                            </m:e>
                          </m:d>
                          <m:r>
                            <m:rPr>
                              <m:sty m:val="p"/>
                            </m:rPr>
                            <m:t>≠</m:t>
                          </m:r>
                          <m:r>
                            <m:rPr/>
                            <m:t>0.5</m:t>
                          </m:r>
                        </m:e>
                      </m:mr>
                      <m:mr>
                        <m:e>
                          <m:r>
                            <m:rPr/>
                            <m:t>2</m:t>
                          </m:r>
                          <m:r>
                            <m:rPr>
                              <m:sty m:val="p"/>
                            </m:rPr>
                            <m:t>⋅</m:t>
                          </m:r>
                          <m:d>
                            <m:dPr>
                              <m:begChr m:val="⌊"/>
                              <m:sepChr m:val=""/>
                              <m:endChr m:val="⌋"/>
                            </m:dPr>
                            <m:e>
                              <m:f>
                                <m:fPr/>
                                <m:num>
                                  <m:sSub>
                                    <m:sSubPr/>
                                    <m:e>
                                      <m:r>
                                        <m:rPr/>
                                        <m:t>S</m:t>
                                      </m:r>
                                    </m:e>
                                    <m:sub>
                                      <m:r>
                                        <m:rPr/>
                                        <m:t>k</m:t>
                                      </m:r>
                                    </m:sub>
                                  </m:sSub>
                                </m:num>
                                <m:den>
                                  <m:r>
                                    <m:rPr/>
                                    <m:t>2</m:t>
                                  </m:r>
                                </m:den>
                              </m:f>
                            </m:e>
                          </m:d>
                          <m:r>
                            <m:rPr>
                              <m:sty m:val="p"/>
                            </m:rPr>
                            <m:t>,</m:t>
                          </m:r>
                        </m:e>
                        <m:e>
                          <m:d>
                            <m:dPr>
                              <m:begChr m:val="|"/>
                              <m:sepChr m:val=""/>
                              <m:endChr m:val="|"/>
                            </m:dPr>
                            <m:e>
                              <m:f>
                                <m:fPr/>
                                <m:num>
                                  <m:sSub>
                                    <m:sSubPr/>
                                    <m:e>
                                      <m:r>
                                        <m:rPr/>
                                        <m:t>S</m:t>
                                      </m:r>
                                    </m:e>
                                    <m:sub>
                                      <m:r>
                                        <m:rPr/>
                                        <m:t>k</m:t>
                                      </m:r>
                                    </m:sub>
                                  </m:sSub>
                                </m:num>
                                <m:den>
                                  <m:r>
                                    <m:rPr/>
                                    <m:t>2</m:t>
                                  </m:r>
                                </m:den>
                              </m:f>
                              <m:r>
                                <m:rPr>
                                  <m:sty m:val="p"/>
                                </m:rPr>
                                <m:t>−round</m:t>
                              </m:r>
                              <m:d>
                                <m:dPr>
                                  <m:sepChr m:val=""/>
                                </m:dPr>
                                <m:e>
                                  <m:f>
                                    <m:fPr/>
                                    <m:num>
                                      <m:sSub>
                                        <m:sSubPr/>
                                        <m:e>
                                          <m:r>
                                            <m:rPr/>
                                            <m:t>S</m:t>
                                          </m:r>
                                        </m:e>
                                        <m:sub>
                                          <m:r>
                                            <m:rPr/>
                                            <m:t>k</m:t>
                                          </m:r>
                                        </m:sub>
                                      </m:sSub>
                                    </m:num>
                                    <m:den>
                                      <m:r>
                                        <m:rPr/>
                                        <m:t>2</m:t>
                                      </m:r>
                                    </m:den>
                                  </m:f>
                                </m:e>
                              </m:d>
                            </m:e>
                          </m:d>
                          <m:r>
                            <m:rPr>
                              <m:sty m:val="p"/>
                            </m:rPr>
                            <m:t>=</m:t>
                          </m:r>
                          <m:r>
                            <m:rPr/>
                            <m:t>0.5</m:t>
                          </m:r>
                        </m:e>
                      </m:mr>
                    </m:m>
                  </m:e>
                </m:d>
              </m:e>
            </m:mr>
          </m:m>
        </m:oMath>
      </m:oMathPara>
    </w:p>
    <w:p w14:paraId="4105DCB5">
      <w:pPr>
        <w:pStyle w:val="4"/>
      </w:pPr>
      <w:r>
        <w:t xml:space="preserve">where “round” denotes rounding to the nearest integer, and </w:t>
      </w:r>
      <m:oMath>
        <m:r>
          <m:rPr>
            <m:sty m:val="p"/>
          </m:rPr>
          <m:t>⌊⋅⌋</m:t>
        </m:r>
      </m:oMath>
      <w:r>
        <w:t xml:space="preserve"> denotes the floor function. For </w:t>
      </w:r>
      <m:oMath>
        <m:r>
          <m:rPr/>
          <m:t>k</m:t>
        </m:r>
        <m:r>
          <m:rPr>
            <m:sty m:val="p"/>
          </m:rPr>
          <m:t>=</m:t>
        </m:r>
        <m:r>
          <m:rPr/>
          <m:t>2</m:t>
        </m:r>
      </m:oMath>
      <w:r>
        <w:t xml:space="preserve">, due to the topologically non-uniform distortion appearing in the second shell (originating from nonlinear effects of proton-neutron hybridization at intermediate scales), the actual number of accommodated nucleons exceeds the basic rule by 4, i.e., </w:t>
      </w:r>
      <m:oMath>
        <m:sSub>
          <m:sSubPr/>
          <m:e>
            <m:r>
              <m:rPr/>
              <m:t>M</m:t>
            </m:r>
          </m:e>
          <m:sub>
            <m:r>
              <m:rPr/>
              <m:t>2</m:t>
            </m:r>
          </m:sub>
        </m:sSub>
        <m:r>
          <m:rPr>
            <m:sty m:val="p"/>
          </m:rPr>
          <m:t>=</m:t>
        </m:r>
        <m:r>
          <m:rPr/>
          <m:t>16</m:t>
        </m:r>
        <m:r>
          <m:rPr>
            <m:sty m:val="p"/>
          </m:rPr>
          <m:t>+</m:t>
        </m:r>
        <m:r>
          <m:rPr/>
          <m:t>4</m:t>
        </m:r>
        <m:r>
          <m:rPr>
            <m:sty m:val="p"/>
          </m:rPr>
          <m:t>=</m:t>
        </m:r>
        <m:r>
          <m:rPr/>
          <m:t>20</m:t>
        </m:r>
      </m:oMath>
      <w:r>
        <w:t>. This correction is uniquely determined by the first-order perturbation of C-field gradient fluctuations, with no free parameters. For the remaining shells, direct application of rule (B1) yields the correct magic numbers.</w:t>
      </w:r>
    </w:p>
    <w:p w14:paraId="4A1DFE3D">
      <w:pPr>
        <w:pStyle w:val="3"/>
      </w:pPr>
      <w:r>
        <w:t>End of document</w:t>
      </w:r>
    </w:p>
    <w:bookmarkEnd w:id="0"/>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8D83DF3"/>
    <w:rsid w:val="51BB0241"/>
    <w:rsid w:val="5A365D37"/>
    <w:rsid w:val="6EB54E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1856</Words>
  <Characters>11290</Characters>
  <Lines>283</Lines>
  <Paragraphs>310</Paragraphs>
  <TotalTime>0</TotalTime>
  <ScaleCrop>false</ScaleCrop>
  <LinksUpToDate>false</LinksUpToDate>
  <CharactersWithSpaces>13044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2026-07-24T04:40:00Z</dcterms:created>
  <dc:creator>迈斯纳效应</dc:creator>
  <cp:lastModifiedBy>迈斯纳效应</cp:lastModifiedBy>
  <dcterms:modified xsi:type="dcterms:W3CDTF">2026-07-24T04:41:09Z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A4A9898CBCA54202A5596ADA32C66D33_12</vt:lpwstr>
  </property>
</Properties>
</file>