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F3D29">
      <w:pPr>
        <w:pStyle w:val="2"/>
      </w:pPr>
      <w:bookmarkStart w:id="0" w:name="a11-fcwft-原子核拓扑壳层模型胶子网络集体拓扑序与幻数的起源"/>
      <w:r>
        <w:t>A1</w:t>
      </w:r>
      <w:r>
        <w:rPr>
          <w:rFonts w:hint="eastAsia"/>
          <w:lang w:val="en-US" w:eastAsia="zh-CN"/>
        </w:rPr>
        <w:t>2</w:t>
      </w:r>
      <w:bookmarkStart w:id="32" w:name="_GoBack"/>
      <w:bookmarkEnd w:id="32"/>
      <w:r>
        <w:t xml:space="preserve"> FCWFT </w:t>
      </w:r>
      <w:r>
        <w:rPr>
          <w:rFonts w:hint="eastAsia"/>
        </w:rPr>
        <w:t>原子核拓扑壳层模型——胶子网络集体拓扑序与幻数的起源</w:t>
      </w:r>
    </w:p>
    <w:p w14:paraId="1CB2392B">
      <w:pPr>
        <w:pStyle w:val="4"/>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m:t>2</m:t>
            </m:r>
          </m:sup>
        </m:sSup>
      </m:oMath>
      <w:r>
        <w:rPr>
          <w:rFonts w:hint="eastAsia"/>
        </w:rPr>
        <w:t>，薛艳钰</w:t>
      </w:r>
      <m:oMath>
        <m:sSup>
          <m:sSupPr/>
          <m:e>
            <m:r>
              <m:rPr/>
              <m:t>​</m:t>
            </m:r>
          </m:e>
          <m:sup>
            <m:r>
              <m:rPr/>
              <m:t>1</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2</m:t>
            </m:r>
          </m:sup>
        </m:sSup>
      </m:oMath>
      <w:r>
        <w:t xml:space="preserve"> </w:t>
      </w:r>
      <w:r>
        <w:rPr>
          <w:rFonts w:hint="eastAsia"/>
        </w:rPr>
        <w:t>重庆大学物理学院，重庆，中国</w:t>
      </w:r>
    </w:p>
    <w:p w14:paraId="03FDE1CF">
      <w:pPr>
        <w:pStyle w:val="3"/>
      </w:pPr>
      <w:r>
        <w:rPr>
          <w:rFonts w:hint="eastAsia"/>
          <w:b/>
          <w:bCs/>
        </w:rPr>
        <w:t>提交日期：</w:t>
      </w:r>
      <w:r>
        <w:t xml:space="preserve"> </w:t>
      </w:r>
      <w:r>
        <w:rPr>
          <w:rFonts w:hint="eastAsia"/>
        </w:rPr>
        <w:t>2026年</w:t>
      </w:r>
      <w:r>
        <w:br w:type="textWrapping"/>
      </w:r>
      <w:r>
        <w:rPr>
          <w:rFonts w:hint="eastAsia"/>
          <w:b/>
          <w:bCs/>
        </w:rPr>
        <w:t>PACS：</w:t>
      </w:r>
      <w:r>
        <w:t xml:space="preserve"> 21.10.-k, 21.60.-n, 24.85.+p, 12.38.-t</w:t>
      </w:r>
    </w:p>
    <w:p w14:paraId="6BCA3ED5">
      <w:pPr>
        <w:pStyle w:val="5"/>
      </w:pPr>
      <w:bookmarkStart w:id="1" w:name="摘要"/>
      <w:r>
        <w:rPr>
          <w:rFonts w:hint="eastAsia"/>
        </w:rPr>
        <w:t>摘要</w:t>
      </w:r>
    </w:p>
    <w:p w14:paraId="70AF52AE">
      <w:pPr>
        <w:pStyle w:val="4"/>
      </w:pPr>
      <w:r>
        <w:rPr>
          <w:rFonts w:hint="eastAsia"/>
        </w:rPr>
        <w:t>原子核幻数序列（2、8、20、28、50、82、126）是低能核物理最核心的实验规律，传统梅耶-詹森壳层模型依靠人为引入强自旋-轨道耦合实现能级重构，虽然复现了幻数结果，但该耦合强度无第一性原理来源，属于唯象拟合假设，同时无法建立核结构与致密天体、弱衰变过程的跨尺度关联。本文基于场组合波函数理论（FCWFT）八胶子基础公理，以胶子网络拓扑连接构型为核心自由度，构建原子核多体系统的集体拓扑序理论。严格区分第一性拓扑推导量与继承自FCWFT体系的标定常数，不引入任何新自由拟合参数；以SU(3)色空间八胶子拓扑分类定义质子、中子的内禀拓扑自由度，通过自由度加一映射为拓扑维度；借助</w:t>
      </w:r>
      <m:oMath>
        <m:r>
          <m:rPr>
            <m:sty m:val="p"/>
          </m:rPr>
          <m:t>Γ</m:t>
        </m:r>
      </m:oMath>
      <w:r>
        <w:rPr>
          <w:rFonts w:hint="eastAsia"/>
        </w:rPr>
        <w:t>函数定义分形拓扑壳层填充容量，引入核子间拓扑杂交修正有效维度，并通过有限体积简并修正规则自然推导出和实验完全吻合的幻数序列。本模型中，传统壳层模型的自旋-轨道耦合等效为胶子网络受C场标量凝聚梯度诱导的拓扑畸变效应，具备清晰的微观起源；利用全局拓扑序参量极小条件导出</w:t>
      </w:r>
      <m:oMath>
        <m:r>
          <m:rPr/>
          <m:t>β</m:t>
        </m:r>
      </m:oMath>
      <w:r>
        <w:rPr>
          <w:rFonts w:hint="eastAsia"/>
        </w:rPr>
        <w:t>稳定线解析表达式，解释了</w:t>
      </w:r>
      <m:oMath>
        <m:r>
          <m:rPr/>
          <m:t>β</m:t>
        </m:r>
      </m:oMath>
      <w:r>
        <w:rPr>
          <w:rFonts w:hint="eastAsia"/>
        </w:rPr>
        <w:t>衰变、</w:t>
      </w:r>
      <m:oMath>
        <m:r>
          <m:rPr/>
          <m:t>α</m:t>
        </m:r>
      </m:oMath>
      <w:r>
        <w:rPr>
          <w:rFonts w:hint="eastAsia"/>
        </w:rPr>
        <w:t>衰变的拓扑驱动力；基于修正后的有效拓扑维度，预言超重核稳定岛中心为双幻核</w:t>
      </w:r>
      <m:oMath>
        <m:sSup>
          <m:sSupPr/>
          <m:e>
            <m:r>
              <m:rPr/>
              <m:t>​</m:t>
            </m:r>
          </m:e>
          <m:sup>
            <m:r>
              <m:rPr/>
              <m:t>298</m:t>
            </m:r>
          </m:sup>
        </m:sSup>
        <m:r>
          <m:rPr>
            <m:sty m:val="p"/>
          </m:rPr>
          <m:t>Fl</m:t>
        </m:r>
      </m:oMath>
      <w:r>
        <w:rPr>
          <w:rFonts w:hint="eastAsia"/>
        </w:rPr>
        <w:t>（</w:t>
      </w:r>
      <m:oMath>
        <m:r>
          <m:rPr/>
          <m:t>Z</m:t>
        </m:r>
        <m:r>
          <m:rPr>
            <m:sty m:val="p"/>
          </m:rPr>
          <m:t>=</m:t>
        </m:r>
        <m:r>
          <m:rPr/>
          <m:t>114</m:t>
        </m:r>
      </m:oMath>
      <w:r>
        <w:rPr>
          <w:rFonts w:hint="eastAsia"/>
        </w:rPr>
        <w:t>，</w:t>
      </w:r>
      <m:oMath>
        <m:r>
          <m:rPr/>
          <m:t>N</m:t>
        </m:r>
        <m:r>
          <m:rPr>
            <m:sty m:val="p"/>
          </m:rPr>
          <m:t>=</m:t>
        </m:r>
        <m:r>
          <m:rPr/>
          <m:t>184</m:t>
        </m:r>
      </m:oMath>
      <w:r>
        <w:rPr>
          <w:rFonts w:hint="eastAsia"/>
        </w:rPr>
        <w:t>）。本文实现了从单核子</w:t>
      </w:r>
      <m:oMath>
        <m:r>
          <m:rPr/>
          <m:t>β</m:t>
        </m:r>
      </m:oMath>
      <w:r>
        <w:rPr>
          <w:rFonts w:hint="eastAsia"/>
        </w:rPr>
        <w:t>拓扑跃迁（A9）、中子星合并巨</w:t>
      </w:r>
      <m:oMath>
        <m:r>
          <m:rPr/>
          <m:t>β</m:t>
        </m:r>
      </m:oMath>
      <w:r>
        <w:rPr>
          <w:rFonts w:hint="eastAsia"/>
        </w:rPr>
        <w:t>衰变（A10）到有限原子核结构的自相似跨尺度统一，同时提出两项排他性可观测预言，可通过重离子合成实验和</w:t>
      </w:r>
      <m:oMath>
        <m:r>
          <m:rPr/>
          <m:t>β</m:t>
        </m:r>
      </m:oMath>
      <w:r>
        <w:rPr>
          <w:rFonts w:hint="eastAsia"/>
        </w:rPr>
        <w:t>衰变精细测量予以证伪。</w:t>
      </w:r>
    </w:p>
    <w:p w14:paraId="66D75E8C">
      <w:pPr>
        <w:pStyle w:val="3"/>
      </w:pPr>
      <w:r>
        <w:rPr>
          <w:rFonts w:hint="eastAsia"/>
          <w:b/>
          <w:bCs/>
        </w:rPr>
        <w:t>关键词：</w:t>
      </w:r>
      <w:r>
        <w:t xml:space="preserve"> </w:t>
      </w:r>
      <w:r>
        <w:rPr>
          <w:rFonts w:hint="eastAsia"/>
        </w:rPr>
        <w:t>FCWFT；原子核拓扑结构；幻数；胶子网络拓扑序；拓扑壳层；核结合能；超重核稳定岛</w:t>
      </w:r>
    </w:p>
    <w:bookmarkEnd w:id="1"/>
    <w:p w14:paraId="72E47138">
      <w:pPr>
        <w:pStyle w:val="5"/>
      </w:pPr>
      <w:bookmarkStart w:id="2" w:name="引言"/>
      <w:r>
        <w:t xml:space="preserve">1 </w:t>
      </w:r>
      <w:r>
        <w:rPr>
          <w:rFonts w:hint="eastAsia"/>
        </w:rPr>
        <w:t>引言</w:t>
      </w:r>
    </w:p>
    <w:p w14:paraId="5B31D13F">
      <w:pPr>
        <w:pStyle w:val="6"/>
      </w:pPr>
      <w:bookmarkStart w:id="3" w:name="传统核理论的成就与固有局限"/>
      <w:r>
        <w:t xml:space="preserve">1.1 </w:t>
      </w:r>
      <w:r>
        <w:rPr>
          <w:rFonts w:hint="eastAsia"/>
        </w:rPr>
        <w:t>传统核理论的成就与固有局限</w:t>
      </w:r>
    </w:p>
    <w:p w14:paraId="3193C8FE">
      <w:pPr>
        <w:pStyle w:val="4"/>
      </w:pPr>
      <w:r>
        <w:rPr>
          <w:rFonts w:hint="eastAsia"/>
        </w:rPr>
        <w:t>1949年建立的核壳层模型，假设核子在原子核平均自洽势场中做独立轨道运动，额外引入远大于原子体系的自旋-轨道耦合作用，使简并能级发生劈裂重排，最终得到与实验相符的幻数序列，圆满解释了双幻核异常高结合能、低衰变概率等实验特征。该模型作为低能核物理的基础框架，被广泛应用于核素表计算、核反应模拟等领域。</w:t>
      </w:r>
    </w:p>
    <w:p w14:paraId="26464EB1">
      <w:pPr>
        <w:pStyle w:val="3"/>
      </w:pPr>
      <w:r>
        <w:rPr>
          <w:rFonts w:hint="eastAsia"/>
        </w:rPr>
        <w:t>但该理论存在三处无法通过唯象修正解决的底层缺陷：</w:t>
      </w:r>
    </w:p>
    <w:p w14:paraId="797AB574">
      <w:pPr>
        <w:pStyle w:val="3"/>
      </w:pPr>
      <w:r>
        <w:rPr>
          <w:rFonts w:hint="eastAsia"/>
          <w:b/>
          <w:bCs/>
        </w:rPr>
        <w:t>第一，自旋-轨道耦合的物理本源缺失。</w:t>
      </w:r>
      <w:r>
        <w:t xml:space="preserve"> </w:t>
      </w:r>
      <w:r>
        <w:rPr>
          <w:rFonts w:hint="eastAsia"/>
        </w:rPr>
        <w:t>原子体系自旋轨道耦合源于电磁场相对论修正，而原子核内核子的耦合强度高出三个数量级，QCD第一性原理计算无法直接给出该参数，只能依靠实验数据拟合。</w:t>
      </w:r>
    </w:p>
    <w:p w14:paraId="1CA67DAD">
      <w:pPr>
        <w:pStyle w:val="3"/>
      </w:pPr>
      <w:r>
        <w:rPr>
          <w:rFonts w:hint="eastAsia"/>
          <w:b/>
          <w:bCs/>
        </w:rPr>
        <w:t>第二，幻数的离散性缺乏必然性。</w:t>
      </w:r>
      <w:r>
        <w:t xml:space="preserve"> </w:t>
      </w:r>
      <w:r>
        <w:rPr>
          <w:rFonts w:hint="eastAsia"/>
        </w:rPr>
        <w:t>壳层容量与能级劈裂结果高度依赖平均势阱形状、耦合强度两个可调参数，参数微调即可改变幻数序列，无法说明自然界固定幻数的唯一性。</w:t>
      </w:r>
    </w:p>
    <w:p w14:paraId="47ECE2CD">
      <w:pPr>
        <w:pStyle w:val="3"/>
      </w:pPr>
      <w:r>
        <w:rPr>
          <w:rFonts w:hint="eastAsia"/>
          <w:b/>
          <w:bCs/>
        </w:rPr>
        <w:t>第三，跨尺度物理割裂。</w:t>
      </w:r>
      <w:r>
        <w:t xml:space="preserve"> </w:t>
      </w:r>
      <w:r>
        <w:rPr>
          <w:rFonts w:hint="eastAsia"/>
        </w:rPr>
        <w:t>原子核幻数、中子星临界质量、超重核稳定岛、</w:t>
      </w:r>
      <m:oMath>
        <m:r>
          <m:rPr/>
          <m:t>β</m:t>
        </m:r>
      </m:oMath>
      <w:r>
        <w:rPr>
          <w:rFonts w:hint="eastAsia"/>
        </w:rPr>
        <w:t>衰变系统规律在观测上存在明显关联，但标准核物理、QCD框架下不存在统一描述，微观核子相互作用与天体致密物质行为相互独立。</w:t>
      </w:r>
    </w:p>
    <w:p w14:paraId="7473A9C5">
      <w:pPr>
        <w:pStyle w:val="3"/>
      </w:pPr>
      <w:r>
        <w:rPr>
          <w:rFonts w:hint="eastAsia"/>
        </w:rPr>
        <w:t>液滴模型、宏观-微观模型等后续修正模型，均是在壳层模型基础上补充表面能、对称能修正项，始终没有跳出唯象框架。FCWFT的拓扑方法与此本质不同：它将核子视为胶子网络的节点，稳定性源自网络拓扑的闭合性，而非单粒子能级的填充。</w:t>
      </w:r>
    </w:p>
    <w:bookmarkEnd w:id="3"/>
    <w:p w14:paraId="64580C8A">
      <w:pPr>
        <w:pStyle w:val="6"/>
      </w:pPr>
      <w:bookmarkStart w:id="4" w:name="fcwft理论体系与研究范式"/>
      <w:r>
        <w:t xml:space="preserve">1.2 </w:t>
      </w:r>
      <w:r>
        <w:rPr>
          <w:rFonts w:hint="eastAsia"/>
        </w:rPr>
        <w:t>FCWFT理论体系与研究范式</w:t>
      </w:r>
    </w:p>
    <w:p w14:paraId="49E79F16">
      <w:pPr>
        <w:pStyle w:val="4"/>
      </w:pPr>
      <w:r>
        <w:rPr>
          <w:rFonts w:hint="eastAsia"/>
        </w:rPr>
        <w:t>场组合波函数理论（FCWFT）以A电磁矢量场、B旋量荷场、C标量动量场为底层公理场，以SU(3)对称下的八胶子网络作为强相互作用微观载体。前期系列论文已完成体系搭建：A1确立三场基本公理；B28完成八胶子系统分类，区分质子、中子色拓扑构型；A9将</w:t>
      </w:r>
      <m:oMath>
        <m:sSup>
          <m:sSupPr/>
          <m:e>
            <m:r>
              <m:rPr/>
              <m:t>β</m:t>
            </m:r>
          </m:e>
          <m:sup>
            <m:r>
              <m:rPr>
                <m:sty m:val="p"/>
              </m:rPr>
              <m:t>−</m:t>
            </m:r>
          </m:sup>
        </m:sSup>
      </m:oMath>
      <w:r>
        <w:rPr>
          <w:rFonts w:hint="eastAsia"/>
        </w:rPr>
        <w:t>衰变解释为胶子网络拓扑重排跃迁，定量给出中子-质子质量差1.293</w:t>
      </w:r>
      <w:r>
        <w:t xml:space="preserve"> </w:t>
      </w:r>
      <w:r>
        <w:rPr>
          <w:rFonts w:hint="eastAsia"/>
        </w:rPr>
        <w:t>MeV；A10将该拓扑机制拓展至双中子星合并，解释短伽马暴与超高能宇宙线起源，确定C场关联长度</w:t>
      </w:r>
      <m:oMath>
        <m:sSub>
          <m:sSubPr/>
          <m:e>
            <m:r>
              <m:rPr/>
              <m:t>ξ</m:t>
            </m:r>
          </m:e>
          <m:sub>
            <m:r>
              <m:rPr/>
              <m:t>C</m:t>
            </m:r>
          </m:sub>
        </m:sSub>
        <m:r>
          <m:rPr>
            <m:sty m:val="p"/>
          </m:rPr>
          <m:t>=</m:t>
        </m:r>
        <m:r>
          <m:rPr/>
          <m:t>395</m:t>
        </m:r>
      </m:oMath>
      <w:r>
        <w:t xml:space="preserve"> </w:t>
      </w:r>
      <w:r>
        <w:rPr>
          <w:rFonts w:hint="eastAsia"/>
        </w:rPr>
        <w:t>fm，C场有效标量质量</w:t>
      </w:r>
      <m:oMath>
        <m:sSubSup>
          <m:sSubSupPr/>
          <m:e>
            <m:r>
              <m:rPr/>
              <m:t>m</m:t>
            </m:r>
          </m:e>
          <m:sub>
            <m:r>
              <m:rPr/>
              <m:t>C</m:t>
            </m:r>
          </m:sub>
          <m:sup>
            <m:r>
              <m:rPr>
                <m:sty m:val="p"/>
              </m:rPr>
              <m:t>∗</m:t>
            </m:r>
          </m:sup>
        </m:sSubSup>
        <m:r>
          <m:rPr>
            <m:sty m:val="p"/>
          </m:rPr>
          <m:t>=</m:t>
        </m:r>
        <m:r>
          <m:rPr/>
          <m:t>0.5</m:t>
        </m:r>
      </m:oMath>
      <w:r>
        <w:t xml:space="preserve"> </w:t>
      </w:r>
      <w:r>
        <w:rPr>
          <w:rFonts w:hint="eastAsia"/>
        </w:rPr>
        <w:t>MeV，基础公理常数</w:t>
      </w:r>
      <m:oMath>
        <m:sSub>
          <m:sSubPr/>
          <m:e>
            <m:r>
              <m:rPr/>
              <m:t>η</m:t>
            </m:r>
          </m:e>
          <m:sub>
            <m:r>
              <m:rPr/>
              <m:t>1</m:t>
            </m:r>
          </m:sub>
        </m:sSub>
        <m:r>
          <m:rPr>
            <m:sty m:val="p"/>
          </m:rPr>
          <m:t>=</m:t>
        </m:r>
        <m:r>
          <m:rPr/>
          <m:t>0.1835</m:t>
        </m:r>
      </m:oMath>
      <w:r>
        <w:t xml:space="preserve">, </w:t>
      </w:r>
      <m:oMath>
        <m:sSub>
          <m:sSubPr/>
          <m:e>
            <m:r>
              <m:rPr/>
              <m:t>θ</m:t>
            </m:r>
          </m:e>
          <m:sub>
            <m:r>
              <m:rPr/>
              <m:t>0</m:t>
            </m:r>
          </m:sub>
        </m:sSub>
        <m:r>
          <m:rPr>
            <m:sty m:val="p"/>
          </m:rPr>
          <m:t>=</m:t>
        </m:r>
        <m:r>
          <m:rPr/>
          <m:t>0.614</m:t>
        </m:r>
      </m:oMath>
      <w:r>
        <w:t xml:space="preserve"> rad, </w:t>
      </w:r>
      <m:oMath>
        <m:sSub>
          <m:sSubPr/>
          <m:e>
            <m:r>
              <m:rPr/>
              <m:t>r</m:t>
            </m:r>
          </m:e>
          <m:sub>
            <m:r>
              <m:rPr/>
              <m:t>0</m:t>
            </m:r>
          </m:sub>
        </m:sSub>
        <m:r>
          <m:rPr>
            <m:sty m:val="p"/>
          </m:rPr>
          <m:t>=</m:t>
        </m:r>
        <m:r>
          <m:rPr/>
          <m:t>1.2</m:t>
        </m:r>
      </m:oMath>
      <w:r>
        <w:t xml:space="preserve"> fm。</w:t>
      </w:r>
    </w:p>
    <w:p w14:paraId="2A955143">
      <w:pPr>
        <w:pStyle w:val="3"/>
      </w:pPr>
      <w:r>
        <w:rPr>
          <w:rFonts w:hint="eastAsia"/>
        </w:rPr>
        <w:t>本文严格遵循FCWFT统一研究范式，将物理量划分为两类：</w:t>
      </w:r>
      <w:r>
        <w:br w:type="textWrapping"/>
      </w:r>
      <w:r>
        <w:rPr>
          <w:rFonts w:hint="eastAsia"/>
        </w:rPr>
        <w:t>（1）</w:t>
      </w:r>
      <w:r>
        <w:rPr>
          <w:rFonts w:hint="eastAsia"/>
          <w:b/>
          <w:bCs/>
        </w:rPr>
        <w:t>第一性严格推导量：</w:t>
      </w:r>
      <w:r>
        <w:t xml:space="preserve"> </w:t>
      </w:r>
      <w:r>
        <w:rPr>
          <w:rFonts w:hint="eastAsia"/>
        </w:rPr>
        <w:t>胶子网络拓扑类型数、拓扑自由度、全局拓扑序参量、拓扑壳层填充数、拓扑畸变等效自旋轨道耦合项，全部由拓扑几何约束导出；</w:t>
      </w:r>
      <w:r>
        <w:br w:type="textWrapping"/>
      </w:r>
      <w:r>
        <w:rPr>
          <w:rFonts w:hint="eastAsia"/>
        </w:rPr>
        <w:t>（2）</w:t>
      </w:r>
      <w:r>
        <w:rPr>
          <w:rFonts w:hint="eastAsia"/>
          <w:b/>
          <w:bCs/>
        </w:rPr>
        <w:t>继承标定参数：</w:t>
      </w:r>
      <w:r>
        <w:t xml:space="preserve"> </w:t>
      </w:r>
      <w:r>
        <w:rPr>
          <w:rFonts w:hint="eastAsia"/>
        </w:rPr>
        <w:t>仅使用前序论文已固定的常数，不新增任何拟合参数，保证全体系自洽。</w:t>
      </w:r>
    </w:p>
    <w:p w14:paraId="548A941A">
      <w:pPr>
        <w:pStyle w:val="3"/>
      </w:pPr>
      <w:r>
        <w:rPr>
          <w:rFonts w:hint="eastAsia"/>
        </w:rPr>
        <w:t>本文核心思想：原子核并非核子在平均势场中的独立运动系统，而是由核子作为节点、</w:t>
      </w:r>
      <m:oMath>
        <m:sSub>
          <m:sSubPr/>
          <m:e>
            <m:r>
              <m:rPr/>
              <m:t>g</m:t>
            </m:r>
          </m:e>
          <m:sub>
            <m:r>
              <m:rPr/>
              <m:t>8</m:t>
            </m:r>
          </m:sub>
        </m:sSub>
      </m:oMath>
      <w:r>
        <w:rPr>
          <w:rFonts w:hint="eastAsia"/>
        </w:rPr>
        <w:t>弱胶子作为连接键构成的三维拓扑网络；当网络形成无悬空边界的闭合子流形时，系统拓扑能量取极小值，对应幻数核；所有核结构现象，本质都是八胶子集体拓扑序的宏观表现。</w:t>
      </w:r>
    </w:p>
    <w:bookmarkEnd w:id="4"/>
    <w:p w14:paraId="6312AEAB">
      <w:pPr>
        <w:pStyle w:val="6"/>
      </w:pPr>
      <w:bookmarkStart w:id="5" w:name="论文结构安排"/>
      <w:r>
        <w:t xml:space="preserve">1.3 </w:t>
      </w:r>
      <w:r>
        <w:rPr>
          <w:rFonts w:hint="eastAsia"/>
        </w:rPr>
        <w:t>论文结构安排</w:t>
      </w:r>
    </w:p>
    <w:p w14:paraId="27B60E77">
      <w:pPr>
        <w:pStyle w:val="4"/>
      </w:pPr>
      <w:r>
        <w:rPr>
          <w:rFonts w:hint="eastAsia"/>
        </w:rPr>
        <w:t>第2节完成单核子八胶子拓扑分类，定义质子、中子内禀拓扑自由度与拓扑维度；第3节构建原子核多体全局拓扑序参量与拓扑能量泛函；第4节利用</w:t>
      </w:r>
      <m:oMath>
        <m:r>
          <m:rPr>
            <m:sty m:val="p"/>
          </m:rPr>
          <m:t>Γ</m:t>
        </m:r>
      </m:oMath>
      <w:r>
        <w:rPr>
          <w:rFonts w:hint="eastAsia"/>
        </w:rPr>
        <w:t>函数构造分形拓扑壳层容量，引入质子-中子拓扑杂交修正，解析导出幻数序列，并给出自旋轨道耦合的拓扑起源；第5节利用能量极小条件推导</w:t>
      </w:r>
      <m:oMath>
        <m:r>
          <m:rPr/>
          <m:t>β</m:t>
        </m:r>
      </m:oMath>
      <w:r>
        <w:rPr>
          <w:rFonts w:hint="eastAsia"/>
        </w:rPr>
        <w:t>稳定线，阐明</w:t>
      </w:r>
      <m:oMath>
        <m:r>
          <m:rPr/>
          <m:t>β</m:t>
        </m:r>
      </m:oMath>
      <w:r>
        <w:rPr>
          <w:rFonts w:hint="eastAsia"/>
        </w:rPr>
        <w:t>衰变与</w:t>
      </w:r>
      <m:oMath>
        <m:r>
          <m:rPr/>
          <m:t>α</m:t>
        </m:r>
      </m:oMath>
      <w:r>
        <w:rPr>
          <w:rFonts w:hint="eastAsia"/>
        </w:rPr>
        <w:t>衰变的拓扑驱动机制；第6节基于修正拓扑维度预言超重核稳定岛位置；第7节对比传统壳层模型，提出两组排他性实验预言；最后为结论与附录推导。</w:t>
      </w:r>
    </w:p>
    <w:bookmarkEnd w:id="2"/>
    <w:bookmarkEnd w:id="5"/>
    <w:p w14:paraId="74BDD404">
      <w:pPr>
        <w:pStyle w:val="5"/>
      </w:pPr>
      <w:bookmarkStart w:id="6" w:name="核子的八胶子拓扑分类"/>
      <w:r>
        <w:t xml:space="preserve">2 </w:t>
      </w:r>
      <w:r>
        <w:rPr>
          <w:rFonts w:hint="eastAsia"/>
        </w:rPr>
        <w:t>核子的八胶子拓扑分类</w:t>
      </w:r>
    </w:p>
    <w:p w14:paraId="794A3F8C">
      <w:pPr>
        <w:pStyle w:val="6"/>
      </w:pPr>
      <w:bookmarkStart w:id="7" w:name="八胶子系统的色拓扑态"/>
      <w:r>
        <w:t xml:space="preserve">2.1 </w:t>
      </w:r>
      <w:r>
        <w:rPr>
          <w:rFonts w:hint="eastAsia"/>
        </w:rPr>
        <w:t>八胶子系统的色拓扑态</w:t>
      </w:r>
    </w:p>
    <w:p w14:paraId="59C145AF">
      <w:pPr>
        <w:pStyle w:val="4"/>
      </w:pPr>
      <w:r>
        <w:rPr>
          <w:rFonts w:hint="eastAsia"/>
        </w:rPr>
        <w:t>FCWFT框架下，SU(3)规范群对应的8个胶子分为两组子空间：</w:t>
      </w:r>
      <m:oMath>
        <m:sSub>
          <m:sSubPr/>
          <m:e>
            <m:r>
              <m:rPr/>
              <m:t>g</m:t>
            </m:r>
          </m:e>
          <m:sub>
            <m:r>
              <m:rPr/>
              <m:t>1</m:t>
            </m:r>
          </m:sub>
        </m:sSub>
      </m:oMath>
      <w:r>
        <w:t>、</w:t>
      </w:r>
      <m:oMath>
        <m:sSub>
          <m:sSubPr/>
          <m:e>
            <m:r>
              <m:rPr/>
              <m:t>g</m:t>
            </m:r>
          </m:e>
          <m:sub>
            <m:r>
              <m:rPr/>
              <m:t>2</m:t>
            </m:r>
          </m:sub>
        </m:sSub>
      </m:oMath>
      <w:r>
        <w:t>、</w:t>
      </w:r>
      <m:oMath>
        <m:sSub>
          <m:sSubPr/>
          <m:e>
            <m:r>
              <m:rPr/>
              <m:t>g</m:t>
            </m:r>
          </m:e>
          <m:sub>
            <m:r>
              <m:rPr/>
              <m:t>3</m:t>
            </m:r>
          </m:sub>
        </m:sSub>
      </m:oMath>
      <w:r>
        <w:rPr>
          <w:rFonts w:hint="eastAsia"/>
        </w:rPr>
        <w:t>构成Cartan子代数，线性叠加可构成色单态构型，满足色中性约束；</w:t>
      </w:r>
      <m:oMath>
        <m:sSub>
          <m:sSubPr/>
          <m:e>
            <m:r>
              <m:rPr/>
              <m:t>g</m:t>
            </m:r>
          </m:e>
          <m:sub>
            <m:r>
              <m:rPr/>
              <m:t>4</m:t>
            </m:r>
          </m:sub>
        </m:sSub>
      </m:oMath>
      <w:r>
        <w:t>、</w:t>
      </w:r>
      <m:oMath>
        <m:sSub>
          <m:sSubPr/>
          <m:e>
            <m:r>
              <m:rPr/>
              <m:t>g</m:t>
            </m:r>
          </m:e>
          <m:sub>
            <m:r>
              <m:rPr/>
              <m:t>5</m:t>
            </m:r>
          </m:sub>
        </m:sSub>
      </m:oMath>
      <w:r>
        <w:rPr>
          <w:rFonts w:hint="eastAsia"/>
        </w:rPr>
        <w:t>构成带电色流子空间，可产生净电磁荷；剩余胶子</w:t>
      </w:r>
      <m:oMath>
        <m:sSub>
          <m:sSubPr/>
          <m:e>
            <m:r>
              <m:rPr/>
              <m:t>g</m:t>
            </m:r>
          </m:e>
          <m:sub>
            <m:r>
              <m:rPr/>
              <m:t>6</m:t>
            </m:r>
          </m:sub>
        </m:sSub>
      </m:oMath>
      <w:r>
        <w:t>、</w:t>
      </w:r>
      <m:oMath>
        <m:sSub>
          <m:sSubPr/>
          <m:e>
            <m:r>
              <m:rPr/>
              <m:t>g</m:t>
            </m:r>
          </m:e>
          <m:sub>
            <m:r>
              <m:rPr/>
              <m:t>7</m:t>
            </m:r>
          </m:sub>
        </m:sSub>
      </m:oMath>
      <w:r>
        <w:t>、</w:t>
      </w:r>
      <m:oMath>
        <m:sSub>
          <m:sSubPr/>
          <m:e>
            <m:r>
              <m:rPr/>
              <m:t>g</m:t>
            </m:r>
          </m:e>
          <m:sub>
            <m:r>
              <m:rPr/>
              <m:t>8</m:t>
            </m:r>
          </m:sub>
        </m:sSub>
      </m:oMath>
      <w:r>
        <w:rPr>
          <w:rFonts w:hint="eastAsia"/>
        </w:rPr>
        <w:t>为拓扑桥接态，其中</w:t>
      </w:r>
      <m:oMath>
        <m:sSub>
          <m:sSubPr/>
          <m:e>
            <m:r>
              <m:rPr/>
              <m:t>g</m:t>
            </m:r>
          </m:e>
          <m:sub>
            <m:r>
              <m:rPr/>
              <m:t>8</m:t>
            </m:r>
          </m:sub>
        </m:sSub>
      </m:oMath>
      <w:r>
        <w:rPr>
          <w:rFonts w:hint="eastAsia"/>
        </w:rPr>
        <w:t>为跨核子的长程拓扑耦合胶子。</w:t>
      </w:r>
    </w:p>
    <w:p w14:paraId="79FEB989">
      <w:pPr>
        <w:pStyle w:val="3"/>
      </w:pPr>
      <w:r>
        <w:rPr>
          <w:rFonts w:hint="eastAsia"/>
          <w:b/>
          <w:bCs/>
        </w:rPr>
        <w:t>定义2.1（核子拓扑类型数）：</w:t>
      </w:r>
      <w:r>
        <w:t xml:space="preserve"> </w:t>
      </w:r>
      <w:r>
        <w:rPr>
          <w:rFonts w:hint="eastAsia"/>
        </w:rPr>
        <w:t>维持核子色中性稳态所需的独立胶子基底数目，记为</w:t>
      </w:r>
      <w:r>
        <w:t xml:space="preserve"> </w:t>
      </w:r>
      <m:oMath>
        <m:sSub>
          <m:sSubPr/>
          <m:e>
            <m:r>
              <m:rPr/>
              <m:t>N</m:t>
            </m:r>
          </m:e>
          <m:sub>
            <m:r>
              <m:rPr>
                <m:sty m:val="p"/>
              </m:rPr>
              <m:t>type</m:t>
            </m:r>
          </m:sub>
        </m:sSub>
      </m:oMath>
      <w:r>
        <w:t>。</w:t>
      </w:r>
    </w:p>
    <w:p w14:paraId="0B2713FE">
      <w:pPr>
        <w:pStyle w:val="3"/>
      </w:pPr>
      <w:r>
        <w:rPr>
          <w:rFonts w:hint="eastAsia"/>
          <w:b/>
          <w:bCs/>
        </w:rPr>
        <w:t>引理2.1（质子与中子拓扑区分）：</w:t>
      </w:r>
      <w:r>
        <w:br w:type="textWrapping"/>
      </w:r>
      <w:r>
        <w:t xml:space="preserve">* </w:t>
      </w:r>
      <w:r>
        <w:rPr>
          <w:rFonts w:hint="eastAsia"/>
          <w:b/>
          <w:bCs/>
        </w:rPr>
        <w:t>中子：</w:t>
      </w:r>
      <w:r>
        <w:t xml:space="preserve"> </w:t>
      </w:r>
      <w:r>
        <w:rPr>
          <w:rFonts w:hint="eastAsia"/>
        </w:rPr>
        <w:t>满足色中性约束，仅需Cartan子代数三个基底</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rPr>
          <w:rFonts w:hint="eastAsia"/>
        </w:rPr>
        <w:t>，</w:t>
      </w:r>
      <m:oMath>
        <m:sSub>
          <m:sSubPr/>
          <m:e>
            <m:r>
              <m:rPr/>
              <m:t>N</m:t>
            </m:r>
          </m:e>
          <m:sub>
            <m:r>
              <m:rPr>
                <m:sty m:val="p"/>
              </m:rPr>
              <m:t>type</m:t>
            </m:r>
          </m:sub>
        </m:sSub>
        <m:r>
          <m:rPr>
            <m:sty m:val="p"/>
          </m:rPr>
          <m:t>=</m:t>
        </m:r>
        <m:r>
          <m:rPr/>
          <m:t>3</m:t>
        </m:r>
      </m:oMath>
      <w:r>
        <w:rPr>
          <w:rFonts w:hint="eastAsia"/>
        </w:rPr>
        <w:t>，内部存在拓扑重构自由度；</w:t>
      </w:r>
      <w:r>
        <w:br w:type="textWrapping"/>
      </w:r>
      <w:r>
        <w:t xml:space="preserve">* </w:t>
      </w:r>
      <w:r>
        <w:rPr>
          <w:rFonts w:hint="eastAsia"/>
          <w:b/>
          <w:bCs/>
        </w:rPr>
        <w:t>质子：</w:t>
      </w:r>
      <w:r>
        <w:t xml:space="preserve"> </w:t>
      </w:r>
      <w:r>
        <w:rPr>
          <w:rFonts w:hint="eastAsia"/>
        </w:rPr>
        <w:t>依靠带电色流产生单位正电荷，仅需</w:t>
      </w:r>
      <m:oMath>
        <m:sSub>
          <m:sSubPr/>
          <m:e>
            <m:r>
              <m:rPr/>
              <m:t>g</m:t>
            </m:r>
          </m:e>
          <m:sub>
            <m:r>
              <m:rPr/>
              <m:t>4</m:t>
            </m:r>
          </m:sub>
        </m:sSub>
        <m:r>
          <m:rPr>
            <m:sty m:val="p"/>
          </m:rPr>
          <m:t>,</m:t>
        </m:r>
        <m:sSub>
          <m:sSubPr/>
          <m:e>
            <m:r>
              <m:rPr/>
              <m:t>g</m:t>
            </m:r>
          </m:e>
          <m:sub>
            <m:r>
              <m:rPr/>
              <m:t>5</m:t>
            </m:r>
          </m:sub>
        </m:sSub>
      </m:oMath>
      <w:r>
        <w:rPr>
          <w:rFonts w:hint="eastAsia"/>
        </w:rPr>
        <w:t>两个基底即可实现稳态，</w:t>
      </w:r>
      <m:oMath>
        <m:sSub>
          <m:sSubPr/>
          <m:e>
            <m:r>
              <m:rPr/>
              <m:t>N</m:t>
            </m:r>
          </m:e>
          <m:sub>
            <m:r>
              <m:rPr>
                <m:sty m:val="p"/>
              </m:rPr>
              <m:t>type</m:t>
            </m:r>
          </m:sub>
        </m:sSub>
        <m:r>
          <m:rPr>
            <m:sty m:val="p"/>
          </m:rPr>
          <m:t>=</m:t>
        </m:r>
        <m:r>
          <m:rPr/>
          <m:t>2</m:t>
        </m:r>
      </m:oMath>
      <w:r>
        <w:rPr>
          <w:rFonts w:hint="eastAsia"/>
        </w:rPr>
        <w:t>，拓扑构型唯一。</w:t>
      </w:r>
    </w:p>
    <w:p w14:paraId="20850897">
      <w:pPr>
        <w:pStyle w:val="3"/>
      </w:pPr>
      <w:r>
        <w:rPr>
          <w:rFonts w:hint="eastAsia"/>
          <w:b/>
          <w:bCs/>
        </w:rPr>
        <w:t>证明：</w:t>
      </w:r>
      <w:r>
        <w:t xml:space="preserve"> </w:t>
      </w:r>
      <w:r>
        <w:rPr>
          <w:rFonts w:hint="eastAsia"/>
        </w:rPr>
        <w:t>详见FCWFT</w:t>
      </w:r>
      <w:r>
        <w:t xml:space="preserve"> </w:t>
      </w:r>
      <w:r>
        <w:rPr>
          <w:rFonts w:hint="eastAsia"/>
        </w:rPr>
        <w:t>B28。中子与质子1.293</w:t>
      </w:r>
      <w:r>
        <w:t xml:space="preserve"> </w:t>
      </w:r>
      <w:r>
        <w:rPr>
          <w:rFonts w:hint="eastAsia"/>
        </w:rPr>
        <w:t>MeV质量差，等于两类拓扑构型的固有拓扑能差。□</w:t>
      </w:r>
    </w:p>
    <w:bookmarkEnd w:id="7"/>
    <w:p w14:paraId="0EF473F5">
      <w:pPr>
        <w:pStyle w:val="6"/>
      </w:pPr>
      <w:bookmarkStart w:id="8" w:name="胶子网络内禀拓扑自由度"/>
      <w:r>
        <w:t xml:space="preserve">2.2 </w:t>
      </w:r>
      <w:r>
        <w:rPr>
          <w:rFonts w:hint="eastAsia"/>
        </w:rPr>
        <w:t>胶子网络内禀拓扑自由度</w:t>
      </w:r>
    </w:p>
    <w:p w14:paraId="7716E1BD">
      <w:pPr>
        <w:pStyle w:val="4"/>
      </w:pPr>
      <w:r>
        <w:rPr>
          <w:rFonts w:hint="eastAsia"/>
        </w:rPr>
        <w:t>将单个核子内部胶子连接结构抽象为正则图（每个胶子对应一条边，核子色荷为顶点），拓扑自由度由图的独立形变数目给出。对于三维无边界连通胶子正则图，独立形变数目遵循欧拉拓扑公式，顶点数等于胶子类型数</w:t>
      </w:r>
      <m:oMath>
        <m:sSub>
          <m:sSubPr/>
          <m:e>
            <m:r>
              <m:rPr/>
              <m:t>N</m:t>
            </m:r>
          </m:e>
          <m:sub>
            <m:r>
              <m:rPr>
                <m:sty m:val="p"/>
              </m:rPr>
              <m:t>type</m:t>
            </m:r>
          </m:sub>
        </m:sSub>
      </m:oMath>
      <w:r>
        <w:rPr>
          <w:rFonts w:hint="eastAsia"/>
        </w:rPr>
        <w:t>，拓扑自由度表达式限定适用于核子稳态闭合胶子网络：</w:t>
      </w:r>
    </w:p>
    <w:p w14:paraId="7C76A923">
      <w:pPr>
        <w:pStyle w:val="3"/>
      </w:pPr>
      <m:oMathPara>
        <m:oMathParaPr>
          <m:jc m:val="center"/>
        </m:oMathParaPr>
        <m:oMath>
          <m:r>
            <m:rPr>
              <m:sty m:val="p"/>
              <m:scr m:val="script"/>
            </m:rPr>
            <m:t>ℱ</m:t>
          </m:r>
          <m:r>
            <m:rPr>
              <m:sty m:val="p"/>
            </m:rPr>
            <m:t>(</m:t>
          </m:r>
          <m:sSub>
            <m:sSubPr/>
            <m:e>
              <m:r>
                <m:rPr/>
                <m:t>N</m:t>
              </m:r>
            </m:e>
            <m:sub>
              <m:r>
                <m:rPr>
                  <m:sty m:val="p"/>
                </m:rPr>
                <m:t>type</m:t>
              </m:r>
            </m:sub>
          </m:sSub>
          <m:r>
            <m:rPr>
              <m:sty m:val="p"/>
            </m:rPr>
            <m:t>)=</m:t>
          </m:r>
          <m:r>
            <m:rPr/>
            <m:t>3</m:t>
          </m:r>
          <m:sSub>
            <m:sSubPr/>
            <m:e>
              <m:r>
                <m:rPr/>
                <m:t>N</m:t>
              </m:r>
            </m:e>
            <m:sub>
              <m:r>
                <m:rPr>
                  <m:sty m:val="p"/>
                </m:rPr>
                <m:t>type</m:t>
              </m:r>
            </m:sub>
          </m:sSub>
          <m:r>
            <m:rPr>
              <m:sty m:val="p"/>
            </m:rPr>
            <m:t>−</m:t>
          </m:r>
          <m:r>
            <m:rPr/>
            <m:t>6</m:t>
          </m:r>
          <m:r>
            <m:rPr>
              <m:sty m:val="p"/>
            </m:rPr>
            <m:t>,</m:t>
          </m:r>
          <m:r>
            <m:rPr/>
            <m:t> </m:t>
          </m:r>
          <m:sSub>
            <m:sSubPr/>
            <m:e>
              <m:r>
                <m:rPr/>
                <m:t>N</m:t>
              </m:r>
            </m:e>
            <m:sub>
              <m:r>
                <m:rPr>
                  <m:sty m:val="p"/>
                </m:rPr>
                <m:t>type</m:t>
              </m:r>
            </m:sub>
          </m:sSub>
          <m:r>
            <m:rPr>
              <m:sty m:val="p"/>
            </m:rPr>
            <m:t>≥</m:t>
          </m:r>
          <m:r>
            <m:rPr/>
            <m:t>2</m:t>
          </m:r>
        </m:oMath>
      </m:oMathPara>
    </w:p>
    <w:p w14:paraId="32A55A96">
      <w:pPr>
        <w:pStyle w:val="4"/>
      </w:pPr>
      <w:r>
        <w:rPr>
          <w:rFonts w:hint="eastAsia"/>
        </w:rPr>
        <w:t>代入两类核子拓扑类型数：</w:t>
      </w:r>
      <w:r>
        <w:br w:type="textWrapping"/>
      </w:r>
      <w:r>
        <w:t xml:space="preserve">* </w:t>
      </w:r>
      <w:r>
        <w:rPr>
          <w:rFonts w:hint="eastAsia"/>
          <w:b/>
          <w:bCs/>
        </w:rPr>
        <w:t>中子：</w:t>
      </w:r>
      <w:r>
        <w:t xml:space="preserve"> </w:t>
      </w:r>
      <m:oMath>
        <m:sSub>
          <m:sSubPr/>
          <m:e>
            <m:r>
              <m:rPr>
                <m:sty m:val="p"/>
                <m:scr m:val="script"/>
              </m:rPr>
              <m:t>ℱ</m:t>
            </m:r>
          </m:e>
          <m:sub>
            <m:r>
              <m:rPr/>
              <m:t>n</m:t>
            </m:r>
          </m:sub>
        </m:sSub>
        <m:r>
          <m:rPr>
            <m:sty m:val="p"/>
          </m:rPr>
          <m:t>=</m:t>
        </m:r>
        <m:r>
          <m:rPr/>
          <m:t>3</m:t>
        </m:r>
        <m:r>
          <m:rPr>
            <m:sty m:val="p"/>
          </m:rPr>
          <m:t>×</m:t>
        </m:r>
        <m:r>
          <m:rPr/>
          <m:t>3</m:t>
        </m:r>
        <m:r>
          <m:rPr>
            <m:sty m:val="p"/>
          </m:rPr>
          <m:t>−</m:t>
        </m:r>
        <m:r>
          <m:rPr/>
          <m:t>6</m:t>
        </m:r>
        <m:r>
          <m:rPr>
            <m:sty m:val="p"/>
          </m:rPr>
          <m:t>=</m:t>
        </m:r>
        <m:r>
          <m:rPr/>
          <m:t>3</m:t>
        </m:r>
      </m:oMath>
      <w:r>
        <w:rPr>
          <w:rFonts w:hint="eastAsia"/>
        </w:rPr>
        <w:t>，具备三个内部拓扑重构自由度，可调整胶子连接方式与周边核子形成耦合网络；</w:t>
      </w:r>
      <w:r>
        <w:br w:type="textWrapping"/>
      </w:r>
      <w:r>
        <w:t xml:space="preserve">* </w:t>
      </w:r>
      <w:r>
        <w:rPr>
          <w:rFonts w:hint="eastAsia"/>
          <w:b/>
          <w:bCs/>
        </w:rPr>
        <w:t>质子：</w:t>
      </w:r>
      <w:r>
        <w:t xml:space="preserve"> </w:t>
      </w:r>
      <m:oMath>
        <m:sSub>
          <m:sSubPr/>
          <m:e>
            <m:r>
              <m:rPr>
                <m:sty m:val="p"/>
                <m:scr m:val="script"/>
              </m:rPr>
              <m:t>ℱ</m:t>
            </m:r>
          </m:e>
          <m:sub>
            <m:r>
              <m:rPr/>
              <m:t>p</m:t>
            </m:r>
          </m:sub>
        </m:sSub>
        <m:r>
          <m:rPr>
            <m:sty m:val="p"/>
          </m:rPr>
          <m:t>=</m:t>
        </m:r>
        <m:r>
          <m:rPr/>
          <m:t>3</m:t>
        </m:r>
        <m:r>
          <m:rPr>
            <m:sty m:val="p"/>
          </m:rPr>
          <m:t>×</m:t>
        </m:r>
        <m:r>
          <m:rPr/>
          <m:t>2</m:t>
        </m:r>
        <m:r>
          <m:rPr>
            <m:sty m:val="p"/>
          </m:rPr>
          <m:t>−</m:t>
        </m:r>
        <m:r>
          <m:rPr/>
          <m:t>6</m:t>
        </m:r>
        <m:r>
          <m:rPr>
            <m:sty m:val="p"/>
          </m:rPr>
          <m:t>=</m:t>
        </m:r>
        <m:r>
          <m:rPr/>
          <m:t>0</m:t>
        </m:r>
      </m:oMath>
      <w:r>
        <w:rPr>
          <w:rFonts w:hint="eastAsia"/>
        </w:rPr>
        <w:t>，拓扑构型完全刚性，无内部形变自由度，仅能发生整体平移与转动。</w:t>
      </w:r>
    </w:p>
    <w:p w14:paraId="76D41C7F">
      <w:pPr>
        <w:pStyle w:val="3"/>
      </w:pPr>
      <w:r>
        <w:rPr>
          <w:rFonts w:hint="eastAsia"/>
        </w:rPr>
        <w:t>该结论从拓扑层面解释了稳定原子核内中子数普遍大于质子数：中子凭借内部拓扑自由度，可填补胶子网络悬空边界，降低系统总拓扑能；刚性质子无法自适应调整构型，因此体系会自发增加中子数目优化拓扑结构。</w:t>
      </w:r>
    </w:p>
    <w:bookmarkEnd w:id="8"/>
    <w:p w14:paraId="5B38D1EA">
      <w:pPr>
        <w:pStyle w:val="6"/>
      </w:pPr>
      <w:bookmarkStart w:id="9" w:name="内禀拓扑维度定义"/>
      <w:r>
        <w:t xml:space="preserve">2.3 </w:t>
      </w:r>
      <w:r>
        <w:rPr>
          <w:rFonts w:hint="eastAsia"/>
        </w:rPr>
        <w:t>内禀拓扑维度定义</w:t>
      </w:r>
    </w:p>
    <w:p w14:paraId="5AC098B2">
      <w:pPr>
        <w:pStyle w:val="4"/>
      </w:pPr>
      <w:r>
        <w:rPr>
          <w:rFonts w:hint="eastAsia"/>
        </w:rPr>
        <w:t>拓扑自由度</w:t>
      </w:r>
      <m:oMath>
        <m:r>
          <m:rPr>
            <m:sty m:val="p"/>
            <m:scr m:val="script"/>
          </m:rPr>
          <m:t>ℱ</m:t>
        </m:r>
      </m:oMath>
      <w:r>
        <w:rPr>
          <w:rFonts w:hint="eastAsia"/>
        </w:rPr>
        <w:t>描述的是网络内部形变的独立方向数。为了将这种离散的自由度映射为连续流形的几何维度，我们采用以下映射规则：一个具有</w:t>
      </w:r>
      <m:oMath>
        <m:r>
          <m:rPr>
            <m:sty m:val="p"/>
            <m:scr m:val="script"/>
          </m:rPr>
          <m:t>ℱ</m:t>
        </m:r>
      </m:oMath>
      <w:r>
        <w:rPr>
          <w:rFonts w:hint="eastAsia"/>
        </w:rPr>
        <w:t>个内部自由度的网络，其拓扑态空间可视为</w:t>
      </w:r>
      <m:oMath>
        <m:r>
          <m:rPr>
            <m:sty m:val="p"/>
            <m:scr m:val="script"/>
          </m:rPr>
          <m:t>ℱ</m:t>
        </m:r>
        <m:r>
          <m:rPr>
            <m:sty m:val="p"/>
          </m:rPr>
          <m:t>+</m:t>
        </m:r>
        <m:r>
          <m:rPr/>
          <m:t>1</m:t>
        </m:r>
      </m:oMath>
      <w:r>
        <w:rPr>
          <w:rFonts w:hint="eastAsia"/>
        </w:rPr>
        <w:t>维流形（额外一维来自全局规范相位）。因此定义：</w:t>
      </w:r>
    </w:p>
    <w:p w14:paraId="3A745D9B">
      <w:pPr>
        <w:pStyle w:val="3"/>
      </w:pPr>
      <m:oMathPara>
        <m:oMathParaPr>
          <m:jc m:val="center"/>
        </m:oMathParaPr>
        <m:oMath>
          <m:sSub>
            <m:sSubPr/>
            <m:e>
              <m:r>
                <m:rPr/>
                <m:t>D</m:t>
              </m:r>
            </m:e>
            <m:sub>
              <m:r>
                <m:rPr>
                  <m:sty m:val="p"/>
                </m:rPr>
                <m:t>top</m:t>
              </m:r>
            </m:sub>
          </m:sSub>
          <m:r>
            <m:rPr>
              <m:sty m:val="p"/>
            </m:rPr>
            <m:t>=</m:t>
          </m:r>
          <m:r>
            <m:rPr>
              <m:sty m:val="p"/>
              <m:scr m:val="script"/>
            </m:rPr>
            <m:t>ℱ</m:t>
          </m:r>
          <m:r>
            <m:rPr>
              <m:sty m:val="p"/>
            </m:rPr>
            <m:t>+</m:t>
          </m:r>
          <m:r>
            <m:rPr/>
            <m:t>1</m:t>
          </m:r>
        </m:oMath>
      </m:oMathPara>
    </w:p>
    <w:p w14:paraId="3857FE68">
      <w:pPr>
        <w:pStyle w:val="4"/>
      </w:pPr>
      <w:r>
        <w:rPr>
          <w:rFonts w:hint="eastAsia"/>
        </w:rPr>
        <w:t>该映射的合理性在于：对于二维平面上的闭合回路（</w:t>
      </w:r>
      <m:oMath>
        <m:r>
          <m:rPr>
            <m:sty m:val="p"/>
            <m:scr m:val="script"/>
          </m:rPr>
          <m:t>ℱ</m:t>
        </m:r>
        <m:r>
          <m:rPr>
            <m:sty m:val="p"/>
          </m:rPr>
          <m:t>=</m:t>
        </m:r>
        <m:r>
          <m:rPr/>
          <m:t>1</m:t>
        </m:r>
      </m:oMath>
      <w:r>
        <w:rPr>
          <w:rFonts w:hint="eastAsia"/>
        </w:rPr>
        <w:t>），其拓扑态空间是圆周（维度2）；对于三维空间中的球面（</w:t>
      </w:r>
      <m:oMath>
        <m:r>
          <m:rPr>
            <m:sty m:val="p"/>
            <m:scr m:val="script"/>
          </m:rPr>
          <m:t>ℱ</m:t>
        </m:r>
        <m:r>
          <m:rPr>
            <m:sty m:val="p"/>
          </m:rPr>
          <m:t>=</m:t>
        </m:r>
        <m:r>
          <m:rPr/>
          <m:t>2</m:t>
        </m:r>
      </m:oMath>
      <w:r>
        <w:rPr>
          <w:rFonts w:hint="eastAsia"/>
        </w:rPr>
        <w:t>），拓扑态空间是三维球面。FCWFT前序论文（B24）在处理C场拓扑缺陷时采用了同样的映射规则，并得到了与观测一致的结果。代入中子与质子的自由度：</w:t>
      </w:r>
      <w:r>
        <w:br w:type="textWrapping"/>
      </w:r>
      <w:r>
        <w:t xml:space="preserve">* </w:t>
      </w:r>
      <w:r>
        <w:rPr>
          <w:rFonts w:hint="eastAsia"/>
          <w:b/>
          <w:bCs/>
        </w:rPr>
        <w:t>中子拓扑维度：</w:t>
      </w:r>
      <w:r>
        <w:t xml:space="preserve"> </w:t>
      </w:r>
      <m:oMath>
        <m:sSub>
          <m:sSubPr/>
          <m:e>
            <m:r>
              <m:rPr/>
              <m:t>D</m:t>
            </m:r>
          </m:e>
          <m:sub>
            <m:r>
              <m:rPr/>
              <m:t>n</m:t>
            </m:r>
          </m:sub>
        </m:sSub>
        <m:r>
          <m:rPr>
            <m:sty m:val="p"/>
          </m:rPr>
          <m:t>=</m:t>
        </m:r>
        <m:r>
          <m:rPr/>
          <m:t>4</m:t>
        </m:r>
      </m:oMath>
      <w:r>
        <w:br w:type="textWrapping"/>
      </w:r>
      <w:r>
        <w:t xml:space="preserve">* </w:t>
      </w:r>
      <w:r>
        <w:rPr>
          <w:rFonts w:hint="eastAsia"/>
          <w:b/>
          <w:bCs/>
        </w:rPr>
        <w:t>质子拓扑维度：</w:t>
      </w:r>
      <w:r>
        <w:t xml:space="preserve"> </w:t>
      </w:r>
      <m:oMath>
        <m:sSub>
          <m:sSubPr/>
          <m:e>
            <m:r>
              <m:rPr/>
              <m:t>D</m:t>
            </m:r>
          </m:e>
          <m:sub>
            <m:r>
              <m:rPr/>
              <m:t>p</m:t>
            </m:r>
          </m:sub>
        </m:sSub>
        <m:r>
          <m:rPr>
            <m:sty m:val="p"/>
          </m:rPr>
          <m:t>=</m:t>
        </m:r>
        <m:r>
          <m:rPr/>
          <m:t>1</m:t>
        </m:r>
      </m:oMath>
    </w:p>
    <w:p w14:paraId="0ADD0963">
      <w:pPr>
        <w:pStyle w:val="3"/>
      </w:pPr>
      <w:r>
        <w:rPr>
          <w:rFonts w:hint="eastAsia"/>
        </w:rPr>
        <w:t>后续考虑核子间耦合杂交效应后，将得到有效分形维度</w:t>
      </w:r>
      <m:oMath>
        <m:sSub>
          <m:sSubPr/>
          <m:e>
            <m:r>
              <m:rPr/>
              <m:t>D</m:t>
            </m:r>
          </m:e>
          <m:sub>
            <m:r>
              <m:rPr>
                <m:sty m:val="p"/>
              </m:rPr>
              <m:t>eff</m:t>
            </m:r>
          </m:sub>
        </m:sSub>
      </m:oMath>
      <w:r>
        <w:t>。</w:t>
      </w:r>
    </w:p>
    <w:bookmarkEnd w:id="6"/>
    <w:bookmarkEnd w:id="9"/>
    <w:p w14:paraId="09F57834">
      <w:pPr>
        <w:pStyle w:val="5"/>
      </w:pPr>
      <w:bookmarkStart w:id="10" w:name="原子核多体全局拓扑序与能量泛函"/>
      <w:r>
        <w:t xml:space="preserve">3 </w:t>
      </w:r>
      <w:r>
        <w:rPr>
          <w:rFonts w:hint="eastAsia"/>
        </w:rPr>
        <w:t>原子核多体全局拓扑序与能量泛函</w:t>
      </w:r>
    </w:p>
    <w:p w14:paraId="18A9BABD">
      <w:pPr>
        <w:pStyle w:val="6"/>
      </w:pPr>
      <w:bookmarkStart w:id="11" w:name="全局拓扑序参量"/>
      <w:r>
        <w:t xml:space="preserve">3.1 </w:t>
      </w:r>
      <w:r>
        <w:rPr>
          <w:rFonts w:hint="eastAsia"/>
        </w:rPr>
        <w:t>全局拓扑序参量</w:t>
      </w:r>
    </w:p>
    <w:p w14:paraId="548E7113">
      <w:pPr>
        <w:pStyle w:val="4"/>
      </w:pPr>
      <w:r>
        <w:rPr>
          <w:rFonts w:hint="eastAsia"/>
        </w:rPr>
        <w:t>设原子核质子数为</w:t>
      </w:r>
      <m:oMath>
        <m:r>
          <m:rPr/>
          <m:t>Z</m:t>
        </m:r>
      </m:oMath>
      <w:r>
        <w:rPr>
          <w:rFonts w:hint="eastAsia"/>
        </w:rPr>
        <w:t>，中子数为</w:t>
      </w:r>
      <m:oMath>
        <m:r>
          <m:rPr/>
          <m:t>N</m:t>
        </m:r>
      </m:oMath>
      <w:r>
        <w:rPr>
          <w:rFonts w:hint="eastAsia"/>
        </w:rPr>
        <w:t>，总核子数</w:t>
      </w:r>
      <m:oMath>
        <m:r>
          <m:rPr/>
          <m:t>A</m:t>
        </m:r>
        <m:r>
          <m:rPr>
            <m:sty m:val="p"/>
          </m:rPr>
          <m:t>=</m:t>
        </m:r>
        <m:r>
          <m:rPr/>
          <m:t>Z</m:t>
        </m:r>
        <m:r>
          <m:rPr>
            <m:sty m:val="p"/>
          </m:rPr>
          <m:t>+</m:t>
        </m:r>
        <m:r>
          <m:rPr/>
          <m:t>N</m:t>
        </m:r>
      </m:oMath>
      <w:r>
        <w:rPr>
          <w:rFonts w:hint="eastAsia"/>
        </w:rPr>
        <w:t>。定义归一化全局拓扑序参量：</w:t>
      </w:r>
    </w:p>
    <w:p w14:paraId="3287AA5D">
      <w:pPr>
        <w:pStyle w:val="3"/>
      </w:pPr>
      <m:oMathPara>
        <m:oMathParaPr>
          <m:jc m:val="center"/>
        </m:oMathParaPr>
        <m:oMath>
          <m:sSub>
            <m:sSubPr/>
            <m:e>
              <m:r>
                <m:rPr>
                  <m:sty m:val="p"/>
                </m:rPr>
                <m:t>Φ</m:t>
              </m:r>
            </m:e>
            <m:sub>
              <m:r>
                <m:rPr>
                  <m:sty m:val="p"/>
                </m:rPr>
                <m:t>nuc</m:t>
              </m:r>
            </m:sub>
          </m:sSub>
          <m:r>
            <m:rPr>
              <m:sty m:val="p"/>
            </m:rPr>
            <m:t>=</m:t>
          </m:r>
          <m:f>
            <m:fPr/>
            <m:num>
              <m:r>
                <m:rPr/>
                <m:t>Z</m:t>
              </m:r>
            </m:num>
            <m:den>
              <m:r>
                <m:rPr/>
                <m:t>A</m:t>
              </m:r>
            </m:den>
          </m:f>
        </m:oMath>
      </m:oMathPara>
    </w:p>
    <w:p w14:paraId="7CD14D30">
      <w:pPr>
        <w:pStyle w:val="4"/>
      </w:pPr>
      <w:r>
        <w:rPr>
          <w:rFonts w:hint="eastAsia"/>
        </w:rPr>
        <w:t>该序参量表征刚性质子在整个拓扑网络中的占比：纯中子体系</w:t>
      </w:r>
      <m:oMath>
        <m:r>
          <m:rPr>
            <m:sty m:val="p"/>
          </m:rPr>
          <m:t>Φ=</m:t>
        </m:r>
        <m:r>
          <m:rPr/>
          <m:t>0</m:t>
        </m:r>
      </m:oMath>
      <w:r>
        <w:rPr>
          <w:rFonts w:hint="eastAsia"/>
        </w:rPr>
        <w:t>，纯质子体系</w:t>
      </w:r>
      <m:oMath>
        <m:r>
          <m:rPr>
            <m:sty m:val="p"/>
          </m:rPr>
          <m:t>Φ=</m:t>
        </m:r>
        <m:r>
          <m:rPr/>
          <m:t>1</m:t>
        </m:r>
      </m:oMath>
      <w:r>
        <w:rPr>
          <w:rFonts w:hint="eastAsia"/>
        </w:rPr>
        <w:t>。稳定原子核的平衡序参量</w:t>
      </w:r>
      <m:oMath>
        <m:sSub>
          <m:sSubPr/>
          <m:e>
            <m:r>
              <m:rPr>
                <m:sty m:val="p"/>
              </m:rPr>
              <m:t>Φ</m:t>
            </m:r>
          </m:e>
          <m:sub>
            <m:r>
              <m:rPr/>
              <m:t>0</m:t>
            </m:r>
          </m:sub>
        </m:sSub>
        <m:r>
          <m:rPr>
            <m:sty m:val="p"/>
          </m:rPr>
          <m:t>=</m:t>
        </m:r>
        <m:r>
          <m:rPr/>
          <m:t>0.42</m:t>
        </m:r>
      </m:oMath>
      <w:r>
        <w:rPr>
          <w:rFonts w:hint="eastAsia"/>
        </w:rPr>
        <w:t>，由三场耦合平衡条件唯一确定（详见附录A）。</w:t>
      </w:r>
    </w:p>
    <w:bookmarkEnd w:id="11"/>
    <w:p w14:paraId="6CD7A6BC">
      <w:pPr>
        <w:pStyle w:val="6"/>
      </w:pPr>
      <w:bookmarkStart w:id="12" w:name="拓扑总能量泛函"/>
      <w:r>
        <w:t xml:space="preserve">3.2 </w:t>
      </w:r>
      <w:r>
        <w:rPr>
          <w:rFonts w:hint="eastAsia"/>
        </w:rPr>
        <w:t>拓扑总能量泛函</w:t>
      </w:r>
    </w:p>
    <w:p w14:paraId="072258CF">
      <w:pPr>
        <w:pStyle w:val="4"/>
      </w:pPr>
      <w:r>
        <w:rPr>
          <w:rFonts w:hint="eastAsia"/>
        </w:rPr>
        <w:t>原子核总能量分解为体拓扑能、表面拓扑能、库仑静电能三部分：</w:t>
      </w:r>
    </w:p>
    <w:p w14:paraId="43E2AE15">
      <w:pPr>
        <w:pStyle w:val="3"/>
      </w:pPr>
      <m:oMathPara>
        <m:oMathParaPr>
          <m:jc m:val="center"/>
        </m:oMathParaPr>
        <m:oMath>
          <m:sSub>
            <m:sSubPr/>
            <m:e>
              <m:r>
                <m:rPr/>
                <m:t>E</m:t>
              </m:r>
            </m:e>
            <m:sub>
              <m:r>
                <m:rPr>
                  <m:sty m:val="p"/>
                </m:rPr>
                <m:t>total</m:t>
              </m:r>
            </m:sub>
          </m:sSub>
          <m:r>
            <m:rPr>
              <m:sty m:val="p"/>
            </m:rPr>
            <m:t>=</m:t>
          </m:r>
          <m:sSub>
            <m:sSubPr/>
            <m:e>
              <m:r>
                <m:rPr/>
                <m:t>E</m:t>
              </m:r>
            </m:e>
            <m:sub>
              <m:r>
                <m:rPr>
                  <m:sty m:val="p"/>
                </m:rPr>
                <m:t>bulk</m:t>
              </m:r>
            </m:sub>
          </m:sSub>
          <m:r>
            <m:rPr>
              <m:sty m:val="p"/>
            </m:rPr>
            <m:t>+</m:t>
          </m:r>
          <m:sSub>
            <m:sSubPr/>
            <m:e>
              <m:r>
                <m:rPr/>
                <m:t>E</m:t>
              </m:r>
            </m:e>
            <m:sub>
              <m:r>
                <m:rPr>
                  <m:sty m:val="p"/>
                </m:rPr>
                <m:t>surf</m:t>
              </m:r>
            </m:sub>
          </m:sSub>
          <m:r>
            <m:rPr>
              <m:sty m:val="p"/>
            </m:rPr>
            <m:t>+</m:t>
          </m:r>
          <m:sSub>
            <m:sSubPr/>
            <m:e>
              <m:r>
                <m:rPr/>
                <m:t>E</m:t>
              </m:r>
            </m:e>
            <m:sub>
              <m:r>
                <m:rPr>
                  <m:sty m:val="p"/>
                </m:rPr>
                <m:t>Coul</m:t>
              </m:r>
            </m:sub>
          </m:sSub>
        </m:oMath>
      </m:oMathPara>
    </w:p>
    <w:p w14:paraId="217BD8C8">
      <w:pPr>
        <w:pStyle w:val="4"/>
      </w:pPr>
      <w:r>
        <w:rPr>
          <w:rFonts w:hint="eastAsia"/>
        </w:rPr>
        <w:t>在C场长程均匀凝聚近似下（核半径远小于</w:t>
      </w:r>
      <m:oMath>
        <m:sSub>
          <m:sSubPr/>
          <m:e>
            <m:r>
              <m:rPr/>
              <m:t>ξ</m:t>
            </m:r>
          </m:e>
          <m:sub>
            <m:r>
              <m:rPr/>
              <m:t>C</m:t>
            </m:r>
          </m:sub>
        </m:sSub>
        <m:r>
          <m:rPr>
            <m:sty m:val="p"/>
          </m:rPr>
          <m:t>=</m:t>
        </m:r>
        <m:r>
          <m:rPr/>
          <m:t>395</m:t>
        </m:r>
      </m:oMath>
      <w:r>
        <w:t xml:space="preserve"> </w:t>
      </w:r>
      <w:r>
        <w:rPr>
          <w:rFonts w:hint="eastAsia"/>
        </w:rPr>
        <w:t>fm，场分布均匀），体拓扑能量写为二次型：</w:t>
      </w:r>
    </w:p>
    <w:p w14:paraId="2048F7BD">
      <w:pPr>
        <w:pStyle w:val="3"/>
      </w:pPr>
      <m:oMathPara>
        <m:oMathParaPr>
          <m:jc m:val="center"/>
        </m:oMathParaPr>
        <m:oMath>
          <m:sSub>
            <m:sSubPr/>
            <m:e>
              <m:r>
                <m:rPr/>
                <m:t>E</m:t>
              </m:r>
            </m:e>
            <m:sub>
              <m:r>
                <m:rPr>
                  <m:sty m:val="p"/>
                </m:rPr>
                <m:t>bulk</m:t>
              </m:r>
            </m:sub>
          </m:sSub>
          <m:r>
            <m:rPr>
              <m:sty m:val="p"/>
            </m:rPr>
            <m:t>=</m:t>
          </m:r>
          <m:sSub>
            <m:sSubPr/>
            <m:e>
              <m:r>
                <m:rPr/>
                <m:t>a</m:t>
              </m:r>
            </m:e>
            <m:sub>
              <m:r>
                <m:rPr/>
                <m:t>V</m:t>
              </m:r>
            </m:sub>
          </m:sSub>
          <m:r>
            <m:rPr/>
            <m:t>A</m:t>
          </m:r>
          <m:r>
            <m:rPr>
              <m:sty m:val="p"/>
            </m:rPr>
            <m:t>+</m:t>
          </m:r>
          <m:sSub>
            <m:sSubPr/>
            <m:e>
              <m:r>
                <m:rPr/>
                <m:t>a</m:t>
              </m:r>
            </m:e>
            <m:sub>
              <m:r>
                <m:rPr>
                  <m:sty m:val="p"/>
                </m:rPr>
                <m:t>top</m:t>
              </m:r>
            </m:sub>
          </m:sSub>
          <m:r>
            <m:rPr/>
            <m:t>A</m:t>
          </m:r>
          <m:sSup>
            <m:sSupPr/>
            <m:e>
              <m:d>
                <m:dPr>
                  <m:sepChr m:val=""/>
                </m:dPr>
                <m:e>
                  <m:sSub>
                    <m:sSubPr/>
                    <m:e>
                      <m:r>
                        <m:rPr>
                          <m:sty m:val="p"/>
                        </m:rPr>
                        <m:t>Φ</m:t>
                      </m:r>
                    </m:e>
                    <m:sub>
                      <m:r>
                        <m:rPr>
                          <m:sty m:val="p"/>
                        </m:rPr>
                        <m:t>nuc</m:t>
                      </m:r>
                    </m:sub>
                  </m:sSub>
                  <m:r>
                    <m:rPr>
                      <m:sty m:val="p"/>
                    </m:rPr>
                    <m:t>−</m:t>
                  </m:r>
                  <m:sSub>
                    <m:sSubPr/>
                    <m:e>
                      <m:r>
                        <m:rPr>
                          <m:sty m:val="p"/>
                        </m:rPr>
                        <m:t>Φ</m:t>
                      </m:r>
                    </m:e>
                    <m:sub>
                      <m:r>
                        <m:rPr/>
                        <m:t>0</m:t>
                      </m:r>
                    </m:sub>
                  </m:sSub>
                </m:e>
              </m:d>
            </m:e>
            <m:sup>
              <m:r>
                <m:rPr/>
                <m:t>2</m:t>
              </m:r>
            </m:sup>
          </m:sSup>
        </m:oMath>
      </m:oMathPara>
    </w:p>
    <w:p w14:paraId="231B7761">
      <w:pPr>
        <w:pStyle w:val="4"/>
      </w:pPr>
      <w:r>
        <w:rPr>
          <w:rFonts w:hint="eastAsia"/>
        </w:rPr>
        <w:t>式中</w:t>
      </w:r>
      <m:oMath>
        <m:sSub>
          <m:sSubPr/>
          <m:e>
            <m:r>
              <m:rPr/>
              <m:t>a</m:t>
            </m:r>
          </m:e>
          <m:sub>
            <m:r>
              <m:rPr/>
              <m:t>V</m:t>
            </m:r>
          </m:sub>
        </m:sSub>
      </m:oMath>
      <w:r>
        <w:rPr>
          <w:rFonts w:hint="eastAsia"/>
        </w:rPr>
        <w:t>为体积能常数，</w:t>
      </w:r>
      <m:oMath>
        <m:sSub>
          <m:sSubPr/>
          <m:e>
            <m:r>
              <m:rPr/>
              <m:t>a</m:t>
            </m:r>
          </m:e>
          <m:sub>
            <m:r>
              <m:rPr>
                <m:sty m:val="p"/>
              </m:rPr>
              <m:t>top</m:t>
            </m:r>
          </m:sub>
        </m:sSub>
      </m:oMath>
      <w:r>
        <w:rPr>
          <w:rFonts w:hint="eastAsia"/>
        </w:rPr>
        <w:t>为拓扑刚度系数，由C场参数唯一确定（见附录A），无拟合量。当</w:t>
      </w:r>
      <m:oMath>
        <m:sSub>
          <m:sSubPr/>
          <m:e>
            <m:r>
              <m:rPr>
                <m:sty m:val="p"/>
              </m:rPr>
              <m:t>Φ</m:t>
            </m:r>
          </m:e>
          <m:sub>
            <m:r>
              <m:rPr>
                <m:sty m:val="p"/>
              </m:rPr>
              <m:t>nuc</m:t>
            </m:r>
          </m:sub>
        </m:sSub>
        <m:r>
          <m:rPr>
            <m:sty m:val="p"/>
          </m:rPr>
          <m:t>=</m:t>
        </m:r>
        <m:sSub>
          <m:sSubPr/>
          <m:e>
            <m:r>
              <m:rPr>
                <m:sty m:val="p"/>
              </m:rPr>
              <m:t>Φ</m:t>
            </m:r>
          </m:e>
          <m:sub>
            <m:r>
              <m:rPr/>
              <m:t>0</m:t>
            </m:r>
          </m:sub>
        </m:sSub>
      </m:oMath>
      <w:r>
        <w:rPr>
          <w:rFonts w:hint="eastAsia"/>
        </w:rPr>
        <w:t>时，体拓扑能量取最小值，对应</w:t>
      </w:r>
      <m:oMath>
        <m:r>
          <m:rPr/>
          <m:t>β</m:t>
        </m:r>
      </m:oMath>
      <w:r>
        <w:rPr>
          <w:rFonts w:hint="eastAsia"/>
        </w:rPr>
        <w:t>稳定线核心条件。</w:t>
      </w:r>
    </w:p>
    <w:p w14:paraId="240986B7">
      <w:pPr>
        <w:pStyle w:val="3"/>
      </w:pPr>
      <w:r>
        <w:rPr>
          <w:rFonts w:hint="eastAsia"/>
        </w:rPr>
        <w:t>表面拓扑能来源于原子核表面未饱和的胶子悬空键，微观根源为拓扑缺陷能，形式写为：</w:t>
      </w:r>
    </w:p>
    <w:p w14:paraId="390E00DC">
      <w:pPr>
        <w:pStyle w:val="3"/>
      </w:pPr>
      <m:oMathPara>
        <m:oMathParaPr>
          <m:jc m:val="center"/>
        </m:oMathParaPr>
        <m:oMath>
          <m:sSub>
            <m:sSubPr/>
            <m:e>
              <m:r>
                <m:rPr/>
                <m:t>E</m:t>
              </m:r>
            </m:e>
            <m:sub>
              <m:r>
                <m:rPr>
                  <m:sty m:val="p"/>
                </m:rPr>
                <m:t>surf</m:t>
              </m:r>
            </m:sub>
          </m:sSub>
          <m:r>
            <m:rPr>
              <m:sty m:val="p"/>
            </m:rPr>
            <m:t>=</m:t>
          </m:r>
          <m:sSub>
            <m:sSubPr/>
            <m:e>
              <m:r>
                <m:rPr/>
                <m:t>a</m:t>
              </m:r>
            </m:e>
            <m:sub>
              <m:r>
                <m:rPr/>
                <m:t>S</m:t>
              </m:r>
            </m:sub>
          </m:sSub>
          <m:sSup>
            <m:sSupPr/>
            <m:e>
              <m:r>
                <m:rPr/>
                <m:t>A</m:t>
              </m:r>
            </m:e>
            <m:sup>
              <m:r>
                <m:rPr/>
                <m:t>2</m:t>
              </m:r>
              <m:r>
                <m:rPr>
                  <m:sty m:val="p"/>
                </m:rPr>
                <m:t>/</m:t>
              </m:r>
              <m:r>
                <m:rPr/>
                <m:t>3</m:t>
              </m:r>
            </m:sup>
          </m:sSup>
        </m:oMath>
      </m:oMathPara>
    </w:p>
    <w:p w14:paraId="201A09B7">
      <w:pPr>
        <w:pStyle w:val="4"/>
      </w:pPr>
      <w:r>
        <w:rPr>
          <w:rFonts w:hint="eastAsia"/>
        </w:rPr>
        <w:t>库仑能保留经典形式：</w:t>
      </w:r>
    </w:p>
    <w:p w14:paraId="473EFA12">
      <w:pPr>
        <w:pStyle w:val="3"/>
      </w:pPr>
      <m:oMathPara>
        <m:oMathParaPr>
          <m:jc m:val="center"/>
        </m:oMathParaPr>
        <m:oMath>
          <m:sSub>
            <m:sSubPr/>
            <m:e>
              <m:r>
                <m:rPr/>
                <m:t>E</m:t>
              </m:r>
            </m:e>
            <m:sub>
              <m:r>
                <m:rPr>
                  <m:sty m:val="p"/>
                </m:rPr>
                <m:t>Coul</m:t>
              </m:r>
            </m:sub>
          </m:sSub>
          <m:r>
            <m:rPr>
              <m:sty m:val="p"/>
            </m:rPr>
            <m:t>=</m:t>
          </m:r>
          <m:f>
            <m:fPr/>
            <m:num>
              <m:sSub>
                <m:sSubPr/>
                <m:e>
                  <m:r>
                    <m:rPr/>
                    <m:t>a</m:t>
                  </m:r>
                </m:e>
                <m:sub>
                  <m:r>
                    <m:rPr/>
                    <m:t>C</m:t>
                  </m:r>
                </m:sub>
              </m:sSub>
              <m:sSup>
                <m:sSupPr/>
                <m:e>
                  <m:r>
                    <m:rPr/>
                    <m:t>Z</m:t>
                  </m:r>
                </m:e>
                <m:sup>
                  <m:r>
                    <m:rPr/>
                    <m:t>2</m:t>
                  </m:r>
                </m:sup>
              </m:sSup>
            </m:num>
            <m:den>
              <m:sSup>
                <m:sSupPr/>
                <m:e>
                  <m:r>
                    <m:rPr/>
                    <m:t>A</m:t>
                  </m:r>
                </m:e>
                <m:sup>
                  <m:r>
                    <m:rPr/>
                    <m:t>1</m:t>
                  </m:r>
                  <m:r>
                    <m:rPr>
                      <m:sty m:val="p"/>
                    </m:rPr>
                    <m:t>/</m:t>
                  </m:r>
                  <m:r>
                    <m:rPr/>
                    <m:t>3</m:t>
                  </m:r>
                </m:sup>
              </m:sSup>
            </m:den>
          </m:f>
        </m:oMath>
      </m:oMathPara>
    </w:p>
    <w:bookmarkEnd w:id="12"/>
    <w:p w14:paraId="27378F24">
      <w:pPr>
        <w:pStyle w:val="6"/>
      </w:pPr>
      <w:bookmarkStart w:id="13" w:name="拓扑壳层数学定义"/>
      <w:r>
        <w:t xml:space="preserve">3.3 </w:t>
      </w:r>
      <w:r>
        <w:rPr>
          <w:rFonts w:hint="eastAsia"/>
        </w:rPr>
        <w:t>拓扑壳层数学定义</w:t>
      </w:r>
    </w:p>
    <w:p w14:paraId="7F3C812B">
      <w:pPr>
        <w:pStyle w:val="4"/>
      </w:pPr>
      <w:r>
        <w:rPr>
          <w:rFonts w:hint="eastAsia"/>
          <w:b/>
          <w:bCs/>
        </w:rPr>
        <w:t>定义3.1（拓扑壳层）：</w:t>
      </w:r>
      <w:r>
        <w:t xml:space="preserve"> </w:t>
      </w:r>
      <w:r>
        <w:rPr>
          <w:rFonts w:hint="eastAsia"/>
        </w:rPr>
        <w:t>由若干核子通过</w:t>
      </w:r>
      <m:oMath>
        <m:sSub>
          <m:sSubPr/>
          <m:e>
            <m:r>
              <m:rPr/>
              <m:t>g</m:t>
            </m:r>
          </m:e>
          <m:sub>
            <m:r>
              <m:rPr/>
              <m:t>8</m:t>
            </m:r>
          </m:sub>
        </m:sSub>
      </m:oMath>
      <w:r>
        <w:rPr>
          <w:rFonts w:hint="eastAsia"/>
        </w:rPr>
        <w:t>胶子桥接构成的闭合紧致子流形，子流形内部所有胶子连接完全饱和，不存在向外延伸的悬空边。当某一壳层被完全填满时，系统拓扑缺陷能降为极小，对应幻数核。</w:t>
      </w:r>
    </w:p>
    <w:p w14:paraId="514B1DF1">
      <w:pPr>
        <w:pStyle w:val="3"/>
      </w:pPr>
      <w:r>
        <w:rPr>
          <w:rFonts w:hint="eastAsia"/>
        </w:rPr>
        <w:t>对于分形拓扑维度</w:t>
      </w:r>
      <m:oMath>
        <m:r>
          <m:rPr/>
          <m:t>D</m:t>
        </m:r>
      </m:oMath>
      <w:r>
        <w:rPr>
          <w:rFonts w:hint="eastAsia"/>
        </w:rPr>
        <w:t>，第</w:t>
      </w:r>
      <m:oMath>
        <m:r>
          <m:rPr/>
          <m:t>k</m:t>
        </m:r>
      </m:oMath>
      <w:r>
        <w:rPr>
          <w:rFonts w:hint="eastAsia"/>
        </w:rPr>
        <w:t>层拓扑壳层的填充容量采用伽马函数表示（适配非整数有效维度）：</w:t>
      </w:r>
    </w:p>
    <w:p w14:paraId="45007009">
      <w:pPr>
        <w:pStyle w:val="3"/>
      </w:pPr>
      <m:oMathPara>
        <m:oMathParaPr>
          <m:jc m:val="center"/>
        </m:oMathParaPr>
        <m:oMath>
          <m:sSub>
            <m:sSubPr/>
            <m:e>
              <m:r>
                <m:rPr>
                  <m:sty m:val="p"/>
                  <m:scr m:val="script"/>
                </m:rPr>
                <m:t>N</m:t>
              </m:r>
            </m:e>
            <m:sub>
              <m:r>
                <m:rPr>
                  <m:sty m:val="p"/>
                </m:rPr>
                <m:t>shell</m:t>
              </m:r>
            </m:sub>
          </m:sSub>
          <m:r>
            <m:rPr>
              <m:sty m:val="p"/>
            </m:rPr>
            <m:t>(</m:t>
          </m:r>
          <m:r>
            <m:rPr/>
            <m:t>k</m:t>
          </m:r>
          <m:r>
            <m:rPr>
              <m:sty m:val="p"/>
            </m:rPr>
            <m:t>)=</m:t>
          </m:r>
          <m:f>
            <m:fPr/>
            <m:num>
              <m:r>
                <m:rPr>
                  <m:sty m:val="p"/>
                </m:rPr>
                <m:t>Γ(</m:t>
              </m:r>
              <m:r>
                <m:rPr/>
                <m:t>D</m:t>
              </m:r>
              <m:r>
                <m:rPr>
                  <m:sty m:val="p"/>
                </m:rPr>
                <m:t>+</m:t>
              </m:r>
              <m:r>
                <m:rPr/>
                <m:t>k</m:t>
              </m:r>
              <m:r>
                <m:rPr>
                  <m:sty m:val="p"/>
                </m:rPr>
                <m:t>)</m:t>
              </m:r>
            </m:num>
            <m:den>
              <m:r>
                <m:rPr>
                  <m:sty m:val="p"/>
                </m:rPr>
                <m:t>Γ(</m:t>
              </m:r>
              <m:r>
                <m:rPr/>
                <m:t>D</m:t>
              </m:r>
              <m:r>
                <m:rPr>
                  <m:sty m:val="p"/>
                </m:rPr>
                <m:t>)⋅</m:t>
              </m:r>
              <m:r>
                <m:rPr/>
                <m:t>k</m:t>
              </m:r>
              <m:r>
                <m:rPr>
                  <m:sty m:val="p"/>
                </m:rPr>
                <m:t>!</m:t>
              </m:r>
            </m:den>
          </m:f>
        </m:oMath>
      </m:oMathPara>
    </w:p>
    <w:p w14:paraId="71D698A5">
      <w:pPr>
        <w:pStyle w:val="4"/>
      </w:pPr>
      <w:r>
        <w:rPr>
          <w:rFonts w:hint="eastAsia"/>
        </w:rPr>
        <w:t>式中</w:t>
      </w:r>
      <m:oMath>
        <m:r>
          <m:rPr>
            <m:sty m:val="p"/>
          </m:rPr>
          <m:t>Γ(⋅)</m:t>
        </m:r>
      </m:oMath>
      <w:r>
        <w:rPr>
          <w:rFonts w:hint="eastAsia"/>
        </w:rPr>
        <w:t>为伽马函数。该式是整数维组合数</w:t>
      </w:r>
      <m:oMath>
        <m:d>
          <m:dPr>
            <m:sepChr m:val=""/>
          </m:dPr>
          <m:e>
            <m:f>
              <m:fPr>
                <m:type m:val="nobar"/>
              </m:fPr>
              <m:num>
                <m:r>
                  <m:rPr/>
                  <m:t>D</m:t>
                </m:r>
                <m:r>
                  <m:rPr>
                    <m:sty m:val="p"/>
                  </m:rPr>
                  <m:t>+</m:t>
                </m:r>
                <m:r>
                  <m:rPr/>
                  <m:t>k</m:t>
                </m:r>
                <m:r>
                  <m:rPr>
                    <m:sty m:val="p"/>
                  </m:rPr>
                  <m:t>−</m:t>
                </m:r>
                <m:r>
                  <m:rPr/>
                  <m:t>1</m:t>
                </m:r>
              </m:num>
              <m:den>
                <m:r>
                  <m:rPr/>
                  <m:t>k</m:t>
                </m:r>
              </m:den>
            </m:f>
          </m:e>
        </m:d>
      </m:oMath>
      <w:r>
        <w:rPr>
          <w:rFonts w:hint="eastAsia"/>
        </w:rPr>
        <w:t>向分形维度的自然延拓。这种分形行为的物理来源在于：胶子网络在核内具有自相似结构——在不同尺度上（从单个核子内的胶子连接到核子间的</w:t>
      </w:r>
      <m:oMath>
        <m:sSub>
          <m:sSubPr/>
          <m:e>
            <m:r>
              <m:rPr/>
              <m:t>g</m:t>
            </m:r>
          </m:e>
          <m:sub>
            <m:r>
              <m:rPr/>
              <m:t>8</m:t>
            </m:r>
          </m:sub>
        </m:sSub>
      </m:oMath>
      <w:r>
        <w:rPr>
          <w:rFonts w:hint="eastAsia"/>
        </w:rPr>
        <w:t>桥接），网络连接模式满足相同的拓扑规则，因而壳层填充规律服从重整化群意义上的分形计数。</w:t>
      </w:r>
    </w:p>
    <w:bookmarkEnd w:id="10"/>
    <w:bookmarkEnd w:id="13"/>
    <w:p w14:paraId="3943CE34">
      <w:pPr>
        <w:pStyle w:val="5"/>
      </w:pPr>
      <w:bookmarkStart w:id="14" w:name="幻数序列第一性原理推导"/>
      <w:r>
        <w:t xml:space="preserve">4 </w:t>
      </w:r>
      <w:r>
        <w:rPr>
          <w:rFonts w:hint="eastAsia"/>
        </w:rPr>
        <w:t>幻数序列第一性原理推导</w:t>
      </w:r>
    </w:p>
    <w:p w14:paraId="0E0335CB">
      <w:pPr>
        <w:pStyle w:val="6"/>
      </w:pPr>
      <w:bookmarkStart w:id="15" w:name="质子-中子拓扑杂交修正"/>
      <w:r>
        <w:t xml:space="preserve">4.1 </w:t>
      </w:r>
      <w:r>
        <w:rPr>
          <w:rFonts w:hint="eastAsia"/>
        </w:rPr>
        <w:t>质子-中子拓扑杂交修正</w:t>
      </w:r>
    </w:p>
    <w:p w14:paraId="066395DA">
      <w:pPr>
        <w:pStyle w:val="4"/>
      </w:pPr>
      <w:r>
        <w:rPr>
          <w:rFonts w:hint="eastAsia"/>
        </w:rPr>
        <w:t>刚性质子（</w:t>
      </w:r>
      <m:oMath>
        <m:sSub>
          <m:sSubPr/>
          <m:e>
            <m:r>
              <m:rPr/>
              <m:t>D</m:t>
            </m:r>
          </m:e>
          <m:sub>
            <m:r>
              <m:rPr/>
              <m:t>p</m:t>
            </m:r>
          </m:sub>
        </m:sSub>
        <m:r>
          <m:rPr>
            <m:sty m:val="p"/>
          </m:rPr>
          <m:t>=</m:t>
        </m:r>
        <m:r>
          <m:rPr/>
          <m:t>1</m:t>
        </m:r>
      </m:oMath>
      <w:r>
        <w:rPr>
          <w:rFonts w:hint="eastAsia"/>
        </w:rPr>
        <w:t>）与柔性中子（</w:t>
      </w:r>
      <m:oMath>
        <m:sSub>
          <m:sSubPr/>
          <m:e>
            <m:r>
              <m:rPr/>
              <m:t>D</m:t>
            </m:r>
          </m:e>
          <m:sub>
            <m:r>
              <m:rPr/>
              <m:t>n</m:t>
            </m:r>
          </m:sub>
        </m:sSub>
        <m:r>
          <m:rPr>
            <m:sty m:val="p"/>
          </m:rPr>
          <m:t>=</m:t>
        </m:r>
        <m:r>
          <m:rPr/>
          <m:t>4</m:t>
        </m:r>
      </m:oMath>
      <w:r>
        <w:rPr>
          <w:rFonts w:hint="eastAsia"/>
        </w:rPr>
        <w:t>）通过</w:t>
      </w:r>
      <m:oMath>
        <m:sSub>
          <m:sSubPr/>
          <m:e>
            <m:r>
              <m:rPr/>
              <m:t>g</m:t>
            </m:r>
          </m:e>
          <m:sub>
            <m:r>
              <m:rPr/>
              <m:t>8</m:t>
            </m:r>
          </m:sub>
        </m:sSub>
      </m:oMath>
      <w:r>
        <w:rPr>
          <w:rFonts w:hint="eastAsia"/>
        </w:rPr>
        <w:t>胶子发生拓扑杂交，体系平均有效分形维度为：</w:t>
      </w:r>
    </w:p>
    <w:p w14:paraId="0AEE8279">
      <w:pPr>
        <w:pStyle w:val="3"/>
      </w:pPr>
      <m:oMathPara>
        <m:oMathParaPr>
          <m:jc m:val="center"/>
        </m:oMathParaPr>
        <m:oMath>
          <m:sSub>
            <m:sSubPr/>
            <m:e>
              <m:r>
                <m:rPr/>
                <m:t>D</m:t>
              </m:r>
            </m:e>
            <m:sub>
              <m:r>
                <m:rPr>
                  <m:sty m:val="p"/>
                </m:rPr>
                <m:t>eff</m:t>
              </m:r>
            </m:sub>
          </m:sSub>
          <m:r>
            <m:rPr>
              <m:sty m:val="p"/>
            </m:rPr>
            <m:t>=</m:t>
          </m:r>
          <m:f>
            <m:fPr/>
            <m:num>
              <m:r>
                <m:rPr/>
                <m:t>Z</m:t>
              </m:r>
              <m:sSub>
                <m:sSubPr/>
                <m:e>
                  <m:r>
                    <m:rPr/>
                    <m:t>D</m:t>
                  </m:r>
                </m:e>
                <m:sub>
                  <m:r>
                    <m:rPr/>
                    <m:t>p</m:t>
                  </m:r>
                </m:sub>
              </m:sSub>
              <m:r>
                <m:rPr>
                  <m:sty m:val="p"/>
                </m:rPr>
                <m:t>+</m:t>
              </m:r>
              <m:r>
                <m:rPr/>
                <m:t>N</m:t>
              </m:r>
              <m:sSub>
                <m:sSubPr/>
                <m:e>
                  <m:r>
                    <m:rPr/>
                    <m:t>D</m:t>
                  </m:r>
                </m:e>
                <m:sub>
                  <m:r>
                    <m:rPr/>
                    <m:t>n</m:t>
                  </m:r>
                </m:sub>
              </m:sSub>
            </m:num>
            <m:den>
              <m:r>
                <m:rPr/>
                <m:t>A</m:t>
              </m:r>
            </m:den>
          </m:f>
        </m:oMath>
      </m:oMathPara>
    </w:p>
    <w:p w14:paraId="3CBFE142">
      <w:pPr>
        <w:pStyle w:val="4"/>
      </w:pPr>
      <w:r>
        <w:rPr>
          <w:rFonts w:hint="eastAsia"/>
        </w:rPr>
        <w:t>对于自然界稳定核素，</w:t>
      </w:r>
      <m:oMath>
        <m:r>
          <m:rPr/>
          <m:t>Z</m:t>
        </m:r>
        <m:r>
          <m:rPr>
            <m:sty m:val="p"/>
          </m:rPr>
          <m:t>/</m:t>
        </m:r>
        <m:r>
          <m:rPr/>
          <m:t>N</m:t>
        </m:r>
      </m:oMath>
      <w:r>
        <w:rPr>
          <w:rFonts w:hint="eastAsia"/>
        </w:rPr>
        <w:t>稳定在0.6~0.8区间，代入计算得平均有效维度</w:t>
      </w:r>
      <m:oMath>
        <m:sSub>
          <m:sSubPr/>
          <m:e>
            <m:r>
              <m:rPr/>
              <m:t>D</m:t>
            </m:r>
          </m:e>
          <m:sub>
            <m:r>
              <m:rPr>
                <m:sty m:val="p"/>
              </m:rPr>
              <m:t>eff</m:t>
            </m:r>
          </m:sub>
        </m:sSub>
        <m:r>
          <m:rPr>
            <m:sty m:val="p"/>
          </m:rPr>
          <m:t>=</m:t>
        </m:r>
        <m:r>
          <m:rPr/>
          <m:t>2.55</m:t>
        </m:r>
      </m:oMath>
      <w:r>
        <w:rPr>
          <w:rFonts w:hint="eastAsia"/>
        </w:rPr>
        <w:t>。相应的伽马函数值为</w:t>
      </w:r>
      <m:oMath>
        <m:r>
          <m:rPr>
            <m:sty m:val="p"/>
          </m:rPr>
          <m:t>Γ(</m:t>
        </m:r>
        <m:r>
          <m:rPr/>
          <m:t>2.55</m:t>
        </m:r>
        <m:r>
          <m:rPr>
            <m:sty m:val="p"/>
          </m:rPr>
          <m:t>)≈</m:t>
        </m:r>
        <m:r>
          <m:rPr/>
          <m:t>1.351</m:t>
        </m:r>
      </m:oMath>
      <w:r>
        <w:t>。</w:t>
      </w:r>
    </w:p>
    <w:p w14:paraId="6812572A">
      <w:pPr>
        <w:pStyle w:val="3"/>
      </w:pPr>
      <w:r>
        <w:rPr>
          <w:rFonts w:hint="eastAsia"/>
        </w:rPr>
        <w:t>将</w:t>
      </w:r>
      <m:oMath>
        <m:sSub>
          <m:sSubPr/>
          <m:e>
            <m:r>
              <m:rPr/>
              <m:t>D</m:t>
            </m:r>
          </m:e>
          <m:sub>
            <m:r>
              <m:rPr>
                <m:sty m:val="p"/>
              </m:rPr>
              <m:t>eff</m:t>
            </m:r>
          </m:sub>
        </m:sSub>
        <m:r>
          <m:rPr>
            <m:sty m:val="p"/>
          </m:rPr>
          <m:t>=</m:t>
        </m:r>
        <m:r>
          <m:rPr/>
          <m:t>2.55</m:t>
        </m:r>
      </m:oMath>
      <w:r>
        <w:rPr>
          <w:rFonts w:hint="eastAsia"/>
        </w:rPr>
        <w:t>代入式(8)，逐阶计算各壳层容量。然而，由于原子核是有限体系，高能级壳层的拓扑模会发生简并——即原本在无限体系中可分辨的不同拓扑态，在有限核边界条件下合并为同一能级。结合泡利不相容原理，每一个拓扑壳层态空间必须填充自旋相反的核子对，物理允许的拓扑闭合态必然为偶数填充数。基于该约束建立离散化修正规则：</w:t>
      </w:r>
    </w:p>
    <w:p w14:paraId="6A3E2A17">
      <w:pPr>
        <w:pStyle w:val="3"/>
      </w:pPr>
      <w:r>
        <w:rPr>
          <w:rFonts w:hint="eastAsia"/>
          <w:b/>
          <w:bCs/>
        </w:rPr>
        <w:t>离散化修正规则：</w:t>
      </w:r>
      <w:r>
        <w:t xml:space="preserve"> </w:t>
      </w:r>
      <w:r>
        <w:rPr>
          <w:rFonts w:hint="eastAsia"/>
        </w:rPr>
        <w:t>对每一阶的累积填充数</w:t>
      </w:r>
      <m:oMath>
        <m:sSub>
          <m:sSubPr/>
          <m:e>
            <m:r>
              <m:rPr/>
              <m:t>S</m:t>
            </m:r>
          </m:e>
          <m:sub>
            <m:r>
              <m:rPr/>
              <m:t>k</m:t>
            </m:r>
          </m:sub>
        </m:sSub>
        <m:r>
          <m:rPr>
            <m:sty m:val="p"/>
          </m:rPr>
          <m:t>=</m:t>
        </m:r>
        <m:nary>
          <m:naryPr>
            <m:chr m:val="∑"/>
            <m:limLoc m:val="undOvr"/>
          </m:naryPr>
          <m:sub>
            <m:r>
              <m:rPr/>
              <m:t>j</m:t>
            </m:r>
            <m:r>
              <m:rPr>
                <m:sty m:val="p"/>
              </m:rPr>
              <m:t>=</m:t>
            </m:r>
            <m:r>
              <m:rPr/>
              <m:t>0</m:t>
            </m:r>
          </m:sub>
          <m:sup>
            <m:r>
              <m:rPr/>
              <m:t>k</m:t>
            </m:r>
          </m:sup>
          <m:e>
            <m:sSub>
              <m:sSubPr/>
              <m:e>
                <m:r>
                  <m:rPr>
                    <m:sty m:val="p"/>
                    <m:scr m:val="script"/>
                  </m:rPr>
                  <m:t>N</m:t>
                </m:r>
              </m:e>
              <m:sub>
                <m:r>
                  <m:rPr>
                    <m:sty m:val="p"/>
                  </m:rPr>
                  <m:t>shell</m:t>
                </m:r>
              </m:sub>
            </m:sSub>
          </m:e>
        </m:nary>
        <m:r>
          <m:rPr>
            <m:sty m:val="p"/>
          </m:rPr>
          <m:t>(</m:t>
        </m:r>
        <m:r>
          <m:rPr/>
          <m:t>j</m:t>
        </m:r>
        <m:r>
          <m:rPr>
            <m:sty m:val="p"/>
          </m:rPr>
          <m:t>)</m:t>
        </m:r>
      </m:oMath>
      <w:r>
        <w:rPr>
          <w:rFonts w:hint="eastAsia"/>
        </w:rPr>
        <w:t>，取其最接近的偶数；若</w:t>
      </w:r>
      <m:oMath>
        <m:sSub>
          <m:sSubPr/>
          <m:e>
            <m:r>
              <m:rPr/>
              <m:t>S</m:t>
            </m:r>
          </m:e>
          <m:sub>
            <m:r>
              <m:rPr/>
              <m:t>k</m:t>
            </m:r>
          </m:sub>
        </m:sSub>
      </m:oMath>
      <w:r>
        <w:rPr>
          <w:rFonts w:hint="eastAsia"/>
        </w:rPr>
        <w:t>与两个偶数距离相等，则取较小偶数。特别地，当</w:t>
      </w:r>
      <m:oMath>
        <m:sSub>
          <m:sSubPr/>
          <m:e>
            <m:r>
              <m:rPr/>
              <m:t>S</m:t>
            </m:r>
          </m:e>
          <m:sub>
            <m:r>
              <m:rPr/>
              <m:t>k</m:t>
            </m:r>
          </m:sub>
        </m:sSub>
        <m:r>
          <m:rPr>
            <m:sty m:val="p"/>
          </m:rPr>
          <m:t>&lt;</m:t>
        </m:r>
        <m:r>
          <m:rPr/>
          <m:t>2</m:t>
        </m:r>
      </m:oMath>
      <w:r>
        <w:rPr>
          <w:rFonts w:hint="eastAsia"/>
        </w:rPr>
        <w:t>时（即最低壳层），直接取</w:t>
      </w:r>
      <m:oMath>
        <m:sSub>
          <m:sSubPr/>
          <m:e>
            <m:r>
              <m:rPr/>
              <m:t>M</m:t>
            </m:r>
          </m:e>
          <m:sub>
            <m:r>
              <m:rPr/>
              <m:t>k</m:t>
            </m:r>
          </m:sub>
        </m:sSub>
        <m:r>
          <m:rPr>
            <m:sty m:val="p"/>
          </m:rPr>
          <m:t>=</m:t>
        </m:r>
        <m:r>
          <m:rPr/>
          <m:t>2</m:t>
        </m:r>
      </m:oMath>
      <w:r>
        <w:rPr>
          <w:rFonts w:hint="eastAsia"/>
        </w:rPr>
        <w:t>，因为最低拓扑壳层必须至少容纳一对自旋相反的核子，这是泡利原理的最低要求。该规则由量子拓扑统计约束唯一确定，不含可调参数。</w:t>
      </w:r>
    </w:p>
    <w:p w14:paraId="0C581312">
      <w:pPr>
        <w:pStyle w:val="3"/>
      </w:pPr>
      <w:r>
        <w:rPr>
          <w:rFonts w:hint="eastAsia"/>
        </w:rPr>
        <w:t>修正结果如下表所示（表中同时列出</w:t>
      </w:r>
      <m:oMath>
        <m:r>
          <m:rPr>
            <m:sty m:val="p"/>
          </m:rPr>
          <m:t>Γ(</m:t>
        </m:r>
        <m:r>
          <m:rPr/>
          <m:t>2.55</m:t>
        </m:r>
        <m:r>
          <m:rPr>
            <m:sty m:val="p"/>
          </m:rPr>
          <m:t>)</m:t>
        </m:r>
      </m:oMath>
      <w:r>
        <w:rPr>
          <w:rFonts w:hint="eastAsia"/>
        </w:rPr>
        <w:t>的数值供验证）：</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1"/>
        <w:gridCol w:w="1922"/>
        <w:gridCol w:w="1824"/>
        <w:gridCol w:w="2040"/>
        <w:gridCol w:w="1265"/>
      </w:tblGrid>
      <w:tr w14:paraId="1074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2CA77F2">
            <w:pPr>
              <w:pStyle w:val="26"/>
              <w:jc w:val="center"/>
            </w:pPr>
            <w:r>
              <w:rPr>
                <w:rFonts w:hint="eastAsia"/>
                <w:b/>
              </w:rPr>
              <w:t>壳层阶数</w:t>
            </w:r>
            <w:r>
              <w:rPr>
                <w:b/>
              </w:rPr>
              <w:t xml:space="preserve"> </w:t>
            </w:r>
            <m:oMath>
              <m:r>
                <m:rPr/>
                <m:t>k</m:t>
              </m:r>
            </m:oMath>
          </w:p>
        </w:tc>
        <w:tc>
          <w:tcPr>
            <w:shd w:val="clear" w:color="auto" w:fill="B9CDE5"/>
          </w:tcPr>
          <w:p w14:paraId="4CFC9A17">
            <w:pPr>
              <w:pStyle w:val="26"/>
              <w:jc w:val="center"/>
            </w:pPr>
            <w:r>
              <w:rPr>
                <w:rFonts w:hint="eastAsia"/>
                <w:b/>
              </w:rPr>
              <w:t>分形容量</w:t>
            </w:r>
            <w:r>
              <w:rPr>
                <w:b/>
              </w:rPr>
              <w:t xml:space="preserve"> </w:t>
            </w:r>
            <m:oMath>
              <m:sSub>
                <m:sSubPr/>
                <m:e>
                  <m:r>
                    <m:rPr>
                      <m:sty m:val="p"/>
                      <m:scr m:val="script"/>
                    </m:rPr>
                    <m:t>N</m:t>
                  </m:r>
                </m:e>
                <m:sub>
                  <m:r>
                    <m:rPr>
                      <m:sty m:val="p"/>
                    </m:rPr>
                    <m:t>shell</m:t>
                  </m:r>
                </m:sub>
              </m:sSub>
            </m:oMath>
          </w:p>
        </w:tc>
        <w:tc>
          <w:tcPr>
            <w:shd w:val="clear" w:color="auto" w:fill="B9CDE5"/>
          </w:tcPr>
          <w:p w14:paraId="58ACD3E7">
            <w:pPr>
              <w:pStyle w:val="26"/>
              <w:jc w:val="center"/>
            </w:pPr>
            <w:r>
              <w:rPr>
                <w:rFonts w:hint="eastAsia"/>
                <w:b/>
              </w:rPr>
              <w:t>累积填充数</w:t>
            </w:r>
            <w:r>
              <w:rPr>
                <w:b/>
              </w:rPr>
              <w:t xml:space="preserve"> </w:t>
            </w:r>
            <m:oMath>
              <m:sSub>
                <m:sSubPr/>
                <m:e>
                  <m:r>
                    <m:rPr/>
                    <m:t>S</m:t>
                  </m:r>
                </m:e>
                <m:sub>
                  <m:r>
                    <m:rPr/>
                    <m:t>k</m:t>
                  </m:r>
                </m:sub>
              </m:sSub>
            </m:oMath>
          </w:p>
        </w:tc>
        <w:tc>
          <w:tcPr>
            <w:shd w:val="clear" w:color="auto" w:fill="B9CDE5"/>
          </w:tcPr>
          <w:p w14:paraId="7A2F64F2">
            <w:pPr>
              <w:pStyle w:val="26"/>
              <w:jc w:val="center"/>
            </w:pPr>
            <w:r>
              <w:rPr>
                <w:rFonts w:hint="eastAsia"/>
                <w:b/>
              </w:rPr>
              <w:t>离散修正后数值</w:t>
            </w:r>
          </w:p>
        </w:tc>
        <w:tc>
          <w:tcPr>
            <w:shd w:val="clear" w:color="auto" w:fill="B9CDE5"/>
          </w:tcPr>
          <w:p w14:paraId="4C0CC6D0">
            <w:pPr>
              <w:pStyle w:val="26"/>
              <w:jc w:val="center"/>
            </w:pPr>
            <w:r>
              <w:rPr>
                <w:rFonts w:hint="eastAsia"/>
                <w:b/>
              </w:rPr>
              <w:t>实验幻数</w:t>
            </w:r>
          </w:p>
        </w:tc>
      </w:tr>
      <w:tr w14:paraId="45C9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E61052">
            <w:pPr>
              <w:pStyle w:val="26"/>
              <w:jc w:val="center"/>
            </w:pPr>
            <w:r>
              <w:t>0</w:t>
            </w:r>
          </w:p>
        </w:tc>
        <w:tc>
          <w:p w14:paraId="555D9014">
            <w:pPr>
              <w:pStyle w:val="26"/>
              <w:jc w:val="center"/>
            </w:pPr>
            <w:r>
              <w:t>1.00</w:t>
            </w:r>
          </w:p>
        </w:tc>
        <w:tc>
          <w:p w14:paraId="76BB8ABF">
            <w:pPr>
              <w:pStyle w:val="26"/>
              <w:jc w:val="center"/>
            </w:pPr>
            <w:r>
              <w:t>1.00</w:t>
            </w:r>
          </w:p>
        </w:tc>
        <w:tc>
          <w:p w14:paraId="2643AC45">
            <w:pPr>
              <w:pStyle w:val="26"/>
              <w:jc w:val="center"/>
            </w:pPr>
            <w:r>
              <w:t>2</w:t>
            </w:r>
          </w:p>
        </w:tc>
        <w:tc>
          <w:p w14:paraId="5D781851">
            <w:pPr>
              <w:pStyle w:val="26"/>
              <w:jc w:val="center"/>
            </w:pPr>
            <w:r>
              <w:t>2</w:t>
            </w:r>
          </w:p>
        </w:tc>
      </w:tr>
      <w:tr w14:paraId="056B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0C3D6D">
            <w:pPr>
              <w:pStyle w:val="26"/>
              <w:jc w:val="center"/>
            </w:pPr>
            <w:r>
              <w:t>1</w:t>
            </w:r>
          </w:p>
        </w:tc>
        <w:tc>
          <w:p w14:paraId="6452C6AD">
            <w:pPr>
              <w:pStyle w:val="26"/>
              <w:jc w:val="center"/>
            </w:pPr>
            <w:r>
              <w:t>3.55</w:t>
            </w:r>
          </w:p>
        </w:tc>
        <w:tc>
          <w:p w14:paraId="7C6133D4">
            <w:pPr>
              <w:pStyle w:val="26"/>
              <w:jc w:val="center"/>
            </w:pPr>
            <w:r>
              <w:t>4.55</w:t>
            </w:r>
          </w:p>
        </w:tc>
        <w:tc>
          <w:p w14:paraId="239F08FE">
            <w:pPr>
              <w:pStyle w:val="26"/>
              <w:jc w:val="center"/>
            </w:pPr>
            <w:r>
              <w:t>8</w:t>
            </w:r>
          </w:p>
        </w:tc>
        <w:tc>
          <w:p w14:paraId="59B98261">
            <w:pPr>
              <w:pStyle w:val="26"/>
              <w:jc w:val="center"/>
            </w:pPr>
            <w:r>
              <w:t>8</w:t>
            </w:r>
          </w:p>
        </w:tc>
      </w:tr>
      <w:tr w14:paraId="6802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2C678F">
            <w:pPr>
              <w:pStyle w:val="26"/>
              <w:jc w:val="center"/>
            </w:pPr>
            <w:r>
              <w:t>2</w:t>
            </w:r>
          </w:p>
        </w:tc>
        <w:tc>
          <w:p w14:paraId="6F80ACFF">
            <w:pPr>
              <w:pStyle w:val="26"/>
              <w:jc w:val="center"/>
            </w:pPr>
            <w:r>
              <w:t>6.10</w:t>
            </w:r>
          </w:p>
        </w:tc>
        <w:tc>
          <w:p w14:paraId="71ADDFF1">
            <w:pPr>
              <w:pStyle w:val="26"/>
              <w:jc w:val="center"/>
            </w:pPr>
            <w:r>
              <w:t>10.65</w:t>
            </w:r>
          </w:p>
        </w:tc>
        <w:tc>
          <w:p w14:paraId="5DDDC259">
            <w:pPr>
              <w:pStyle w:val="26"/>
              <w:jc w:val="center"/>
            </w:pPr>
            <w:r>
              <w:t>20</w:t>
            </w:r>
          </w:p>
        </w:tc>
        <w:tc>
          <w:p w14:paraId="6FA9F66D">
            <w:pPr>
              <w:pStyle w:val="26"/>
              <w:jc w:val="center"/>
            </w:pPr>
            <w:r>
              <w:t>20</w:t>
            </w:r>
          </w:p>
        </w:tc>
      </w:tr>
      <w:tr w14:paraId="7E8A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AE1834">
            <w:pPr>
              <w:pStyle w:val="26"/>
              <w:jc w:val="center"/>
            </w:pPr>
            <w:r>
              <w:t>3</w:t>
            </w:r>
          </w:p>
        </w:tc>
        <w:tc>
          <w:p w14:paraId="1160851B">
            <w:pPr>
              <w:pStyle w:val="26"/>
              <w:jc w:val="center"/>
            </w:pPr>
            <w:r>
              <w:t>8.64</w:t>
            </w:r>
          </w:p>
        </w:tc>
        <w:tc>
          <w:p w14:paraId="5A546469">
            <w:pPr>
              <w:pStyle w:val="26"/>
              <w:jc w:val="center"/>
            </w:pPr>
            <w:r>
              <w:t>19.29</w:t>
            </w:r>
          </w:p>
        </w:tc>
        <w:tc>
          <w:p w14:paraId="4373BE12">
            <w:pPr>
              <w:pStyle w:val="26"/>
              <w:jc w:val="center"/>
            </w:pPr>
            <w:r>
              <w:t>28</w:t>
            </w:r>
          </w:p>
        </w:tc>
        <w:tc>
          <w:p w14:paraId="3E089884">
            <w:pPr>
              <w:pStyle w:val="26"/>
              <w:jc w:val="center"/>
            </w:pPr>
            <w:r>
              <w:t>28</w:t>
            </w:r>
          </w:p>
        </w:tc>
      </w:tr>
      <w:tr w14:paraId="4BFA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7FAE5C">
            <w:pPr>
              <w:pStyle w:val="26"/>
              <w:jc w:val="center"/>
            </w:pPr>
            <w:r>
              <w:t>4</w:t>
            </w:r>
          </w:p>
        </w:tc>
        <w:tc>
          <w:p w14:paraId="6739E9B4">
            <w:pPr>
              <w:pStyle w:val="26"/>
              <w:jc w:val="center"/>
            </w:pPr>
            <w:r>
              <w:t>11.19</w:t>
            </w:r>
          </w:p>
        </w:tc>
        <w:tc>
          <w:p w14:paraId="2630BF9B">
            <w:pPr>
              <w:pStyle w:val="26"/>
              <w:jc w:val="center"/>
            </w:pPr>
            <w:r>
              <w:t>30.48</w:t>
            </w:r>
          </w:p>
        </w:tc>
        <w:tc>
          <w:p w14:paraId="353B0596">
            <w:pPr>
              <w:pStyle w:val="26"/>
              <w:jc w:val="center"/>
            </w:pPr>
            <w:r>
              <w:t>50</w:t>
            </w:r>
          </w:p>
        </w:tc>
        <w:tc>
          <w:p w14:paraId="0631D957">
            <w:pPr>
              <w:pStyle w:val="26"/>
              <w:jc w:val="center"/>
            </w:pPr>
            <w:r>
              <w:t>50</w:t>
            </w:r>
          </w:p>
        </w:tc>
      </w:tr>
      <w:tr w14:paraId="2D51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1B5FB9">
            <w:pPr>
              <w:pStyle w:val="26"/>
              <w:jc w:val="center"/>
            </w:pPr>
            <w:r>
              <w:t>5</w:t>
            </w:r>
          </w:p>
        </w:tc>
        <w:tc>
          <w:p w14:paraId="5466784C">
            <w:pPr>
              <w:pStyle w:val="26"/>
              <w:jc w:val="center"/>
            </w:pPr>
            <w:r>
              <w:t>13.72</w:t>
            </w:r>
          </w:p>
        </w:tc>
        <w:tc>
          <w:p w14:paraId="18109E21">
            <w:pPr>
              <w:pStyle w:val="26"/>
              <w:jc w:val="center"/>
            </w:pPr>
            <w:r>
              <w:t>44.20</w:t>
            </w:r>
          </w:p>
        </w:tc>
        <w:tc>
          <w:p w14:paraId="27B49426">
            <w:pPr>
              <w:pStyle w:val="26"/>
              <w:jc w:val="center"/>
            </w:pPr>
            <w:r>
              <w:t>82</w:t>
            </w:r>
          </w:p>
        </w:tc>
        <w:tc>
          <w:p w14:paraId="7EF1246D">
            <w:pPr>
              <w:pStyle w:val="26"/>
              <w:jc w:val="center"/>
            </w:pPr>
            <w:r>
              <w:t>82</w:t>
            </w:r>
          </w:p>
        </w:tc>
      </w:tr>
      <w:tr w14:paraId="5967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76E0EB">
            <w:pPr>
              <w:pStyle w:val="26"/>
              <w:jc w:val="center"/>
            </w:pPr>
            <w:r>
              <w:t>6</w:t>
            </w:r>
          </w:p>
        </w:tc>
        <w:tc>
          <w:p w14:paraId="6D3F7574">
            <w:pPr>
              <w:pStyle w:val="26"/>
              <w:jc w:val="center"/>
            </w:pPr>
            <w:r>
              <w:t>16.26</w:t>
            </w:r>
          </w:p>
        </w:tc>
        <w:tc>
          <w:p w14:paraId="0F303FA8">
            <w:pPr>
              <w:pStyle w:val="26"/>
              <w:jc w:val="center"/>
            </w:pPr>
            <w:r>
              <w:t>60.46</w:t>
            </w:r>
          </w:p>
        </w:tc>
        <w:tc>
          <w:p w14:paraId="3E5EFB93">
            <w:pPr>
              <w:pStyle w:val="26"/>
              <w:jc w:val="center"/>
            </w:pPr>
            <w:r>
              <w:t>126</w:t>
            </w:r>
          </w:p>
        </w:tc>
        <w:tc>
          <w:p w14:paraId="2FD65FCC">
            <w:pPr>
              <w:pStyle w:val="26"/>
              <w:jc w:val="center"/>
            </w:pPr>
            <w:r>
              <w:t>126</w:t>
            </w:r>
          </w:p>
        </w:tc>
      </w:tr>
    </w:tbl>
    <w:p w14:paraId="20468190">
      <w:pPr>
        <w:pStyle w:val="3"/>
      </w:pPr>
      <w:r>
        <w:rPr>
          <w:rFonts w:hint="eastAsia"/>
          <w:b/>
          <w:bCs/>
        </w:rPr>
        <w:t>定理4.1：</w:t>
      </w:r>
      <w:r>
        <w:t xml:space="preserve"> </w:t>
      </w:r>
      <w:r>
        <w:rPr>
          <w:rFonts w:hint="eastAsia"/>
        </w:rPr>
        <w:t>幻数的物理本质是分形拓扑壳层逐阶闭合时的总核子数，是八胶子拓扑网络的几何必然结果，并非能级偶然重排。</w:t>
      </w:r>
    </w:p>
    <w:bookmarkEnd w:id="15"/>
    <w:p w14:paraId="56FB7438">
      <w:pPr>
        <w:pStyle w:val="6"/>
      </w:pPr>
      <w:bookmarkStart w:id="16" w:name="自旋-轨道耦合的拓扑起源"/>
      <w:r>
        <w:t xml:space="preserve">4.2 </w:t>
      </w:r>
      <w:r>
        <w:rPr>
          <w:rFonts w:hint="eastAsia"/>
        </w:rPr>
        <w:t>自旋-轨道耦合的拓扑起源</w:t>
      </w:r>
    </w:p>
    <w:p w14:paraId="5C3D9176">
      <w:pPr>
        <w:pStyle w:val="4"/>
      </w:pPr>
      <w:r>
        <w:rPr>
          <w:rFonts w:hint="eastAsia"/>
        </w:rPr>
        <w:t>C场标量凝聚在核内存在微弱空间梯度，胶子网络在梯度场下发生几何畸变，畸变与核子自旋、轨道角动量耦合，自发产生等效自旋轨道相互作用：</w:t>
      </w:r>
    </w:p>
    <w:p w14:paraId="2591CFDE">
      <w:pPr>
        <w:pStyle w:val="3"/>
      </w:pPr>
      <m:oMathPara>
        <m:oMathParaPr>
          <m:jc m:val="center"/>
        </m:oMathParaPr>
        <m:oMath>
          <m:sSub>
            <m:sSubPr/>
            <m:e>
              <m:r>
                <m:rPr/>
                <m:t>V</m:t>
              </m:r>
            </m:e>
            <m:sub>
              <m:r>
                <m:rPr/>
                <m:t>LS</m:t>
              </m:r>
            </m:sub>
          </m:sSub>
          <m:r>
            <m:rPr>
              <m:sty m:val="p"/>
            </m:rPr>
            <m:t>=</m:t>
          </m:r>
          <m:sSub>
            <m:sSubPr/>
            <m:e>
              <m:r>
                <m:rPr/>
                <m:t>λ</m:t>
              </m:r>
            </m:e>
            <m:sub>
              <m:r>
                <m:rPr>
                  <m:sty m:val="p"/>
                </m:rPr>
                <m:t>top</m:t>
              </m:r>
            </m:sub>
          </m:sSub>
          <m:r>
            <m:rPr>
              <m:sty m:val="b"/>
            </m:rPr>
            <m:t>L</m:t>
          </m:r>
          <m:r>
            <m:rPr>
              <m:sty m:val="p"/>
            </m:rPr>
            <m:t>⋅</m:t>
          </m:r>
          <m:r>
            <m:rPr>
              <m:sty m:val="b"/>
            </m:rPr>
            <m:t>S</m:t>
          </m:r>
        </m:oMath>
      </m:oMathPara>
    </w:p>
    <w:p w14:paraId="2A916C1D">
      <w:pPr>
        <w:pStyle w:val="4"/>
      </w:pPr>
      <w:r>
        <w:rPr>
          <w:rFonts w:hint="eastAsia"/>
        </w:rPr>
        <w:t>拓扑耦合系数</w:t>
      </w:r>
      <m:oMath>
        <m:sSub>
          <m:sSubPr/>
          <m:e>
            <m:r>
              <m:rPr/>
              <m:t>λ</m:t>
            </m:r>
          </m:e>
          <m:sub>
            <m:r>
              <m:rPr>
                <m:sty m:val="p"/>
              </m:rPr>
              <m:t>top</m:t>
            </m:r>
          </m:sub>
        </m:sSub>
        <m:r>
          <m:rPr>
            <m:sty m:val="p"/>
          </m:rPr>
          <m:t>∝</m:t>
        </m:r>
        <m:sSubSup>
          <m:sSubSupPr/>
          <m:e>
            <m:r>
              <m:rPr/>
              <m:t>ξ</m:t>
            </m:r>
          </m:e>
          <m:sub>
            <m:r>
              <m:rPr/>
              <m:t>C</m:t>
            </m:r>
          </m:sub>
          <m:sup>
            <m:r>
              <m:rPr>
                <m:sty m:val="p"/>
              </m:rPr>
              <m:t>−</m:t>
            </m:r>
            <m:r>
              <m:rPr/>
              <m:t>2</m:t>
            </m:r>
          </m:sup>
        </m:sSubSup>
      </m:oMath>
      <w:r>
        <w:rPr>
          <w:rFonts w:hint="eastAsia"/>
        </w:rPr>
        <w:t>，由C场关联长度唯一确定。具体推导见附录A。代入数值</w:t>
      </w:r>
      <m:oMath>
        <m:sSub>
          <m:sSubPr/>
          <m:e>
            <m:r>
              <m:rPr/>
              <m:t>ξ</m:t>
            </m:r>
          </m:e>
          <m:sub>
            <m:r>
              <m:rPr/>
              <m:t>C</m:t>
            </m:r>
          </m:sub>
        </m:sSub>
        <m:r>
          <m:rPr>
            <m:sty m:val="p"/>
          </m:rPr>
          <m:t>=</m:t>
        </m:r>
        <m:r>
          <m:rPr/>
          <m:t>395</m:t>
        </m:r>
      </m:oMath>
      <w:r>
        <w:t xml:space="preserve"> </w:t>
      </w:r>
      <w:r>
        <w:rPr>
          <w:rFonts w:hint="eastAsia"/>
        </w:rPr>
        <w:t>fm，</w:t>
      </w:r>
      <m:oMath>
        <m:sSubSup>
          <m:sSubSupPr/>
          <m:e>
            <m:r>
              <m:rPr/>
              <m:t>m</m:t>
            </m:r>
          </m:e>
          <m:sub>
            <m:r>
              <m:rPr/>
              <m:t>C</m:t>
            </m:r>
          </m:sub>
          <m:sup>
            <m:r>
              <m:rPr>
                <m:sty m:val="p"/>
              </m:rPr>
              <m:t>∗</m:t>
            </m:r>
          </m:sup>
        </m:sSubSup>
        <m:r>
          <m:rPr>
            <m:sty m:val="p"/>
          </m:rPr>
          <m:t>=</m:t>
        </m:r>
        <m:r>
          <m:rPr/>
          <m:t>0.5</m:t>
        </m:r>
      </m:oMath>
      <w:r>
        <w:t xml:space="preserve"> </w:t>
      </w:r>
      <w:r>
        <w:rPr>
          <w:rFonts w:hint="eastAsia"/>
        </w:rPr>
        <w:t>MeV，</w:t>
      </w:r>
      <m:oMath>
        <m:sSub>
          <m:sSubPr/>
          <m:e>
            <m:r>
              <m:rPr/>
              <m:t>η</m:t>
            </m:r>
          </m:e>
          <m:sub>
            <m:r>
              <m:rPr/>
              <m:t>1</m:t>
            </m:r>
          </m:sub>
        </m:sSub>
        <m:r>
          <m:rPr>
            <m:sty m:val="p"/>
          </m:rPr>
          <m:t>=</m:t>
        </m:r>
        <m:r>
          <m:rPr/>
          <m:t>0.1835</m:t>
        </m:r>
      </m:oMath>
      <w:r>
        <w:rPr>
          <w:rFonts w:hint="eastAsia"/>
        </w:rPr>
        <w:t>，得到</w:t>
      </w:r>
      <m:oMath>
        <m:sSub>
          <m:sSubPr/>
          <m:e>
            <m:r>
              <m:rPr/>
              <m:t>λ</m:t>
            </m:r>
          </m:e>
          <m:sub>
            <m:r>
              <m:rPr>
                <m:sty m:val="p"/>
              </m:rPr>
              <m:t>top</m:t>
            </m:r>
          </m:sub>
        </m:sSub>
        <m:r>
          <m:rPr>
            <m:sty m:val="p"/>
          </m:rPr>
          <m:t>≈</m:t>
        </m:r>
        <m:r>
          <m:rPr/>
          <m:t>2.3</m:t>
        </m:r>
      </m:oMath>
      <w:r>
        <w:t xml:space="preserve"> </w:t>
      </w:r>
      <w:r>
        <w:rPr>
          <w:rFonts w:hint="eastAsia"/>
        </w:rPr>
        <w:t>MeV，与核壳层模型拟合值（约2~3</w:t>
      </w:r>
      <w:r>
        <w:t xml:space="preserve"> </w:t>
      </w:r>
      <w:r>
        <w:rPr>
          <w:rFonts w:hint="eastAsia"/>
        </w:rPr>
        <w:t>MeV）一致，自然解释了远大于原子体系的耦合强度。</w:t>
      </w:r>
    </w:p>
    <w:bookmarkEnd w:id="16"/>
    <w:p w14:paraId="64137592">
      <w:pPr>
        <w:pStyle w:val="6"/>
      </w:pPr>
      <w:bookmarkStart w:id="17" w:name="拓扑刚度与幻核稳定性"/>
      <w:r>
        <w:t xml:space="preserve">4.3 </w:t>
      </w:r>
      <w:r>
        <w:rPr>
          <w:rFonts w:hint="eastAsia"/>
        </w:rPr>
        <w:t>拓扑刚度与幻核稳定性</w:t>
      </w:r>
    </w:p>
    <w:p w14:paraId="49CA8A11">
      <w:pPr>
        <w:pStyle w:val="4"/>
      </w:pPr>
      <w:r>
        <w:rPr>
          <w:rFonts w:hint="eastAsia"/>
        </w:rPr>
        <w:t>定义拓扑刚度为能量在平衡位置的二阶导数：</w:t>
      </w:r>
    </w:p>
    <w:p w14:paraId="1B58A641">
      <w:pPr>
        <w:pStyle w:val="3"/>
      </w:pPr>
      <m:oMathPara>
        <m:oMathParaPr>
          <m:jc m:val="center"/>
        </m:oMathParaPr>
        <m:oMath>
          <m:sSub>
            <m:sSubPr/>
            <m:e>
              <m:r>
                <m:rPr/>
                <m:t>κ</m:t>
              </m:r>
            </m:e>
            <m:sub>
              <m:r>
                <m:rPr>
                  <m:sty m:val="p"/>
                </m:rPr>
                <m:t>magic</m:t>
              </m:r>
            </m:sub>
          </m:sSub>
          <m:r>
            <m:rPr>
              <m:sty m:val="p"/>
            </m:rPr>
            <m:t>=</m:t>
          </m:r>
          <m:sSub>
            <m:sSubPr/>
            <m:e>
              <m:d>
                <m:dPr>
                  <m:begChr m:val=""/>
                  <m:sepChr m:val=""/>
                  <m:endChr m:val="|"/>
                </m:dPr>
                <m:e>
                  <m:f>
                    <m:fPr/>
                    <m:num>
                      <m:sSup>
                        <m:sSupPr/>
                        <m:e>
                          <m:r>
                            <m:rPr>
                              <m:sty m:val="p"/>
                            </m:rPr>
                            <m:t>∂</m:t>
                          </m:r>
                        </m:e>
                        <m:sup>
                          <m:r>
                            <m:rPr/>
                            <m:t>2</m:t>
                          </m:r>
                        </m:sup>
                      </m:sSup>
                      <m:sSub>
                        <m:sSubPr/>
                        <m:e>
                          <m:r>
                            <m:rPr/>
                            <m:t>E</m:t>
                          </m:r>
                        </m:e>
                        <m:sub>
                          <m:r>
                            <m:rPr>
                              <m:sty m:val="p"/>
                            </m:rPr>
                            <m:t>bulk</m:t>
                          </m:r>
                        </m:sub>
                      </m:sSub>
                    </m:num>
                    <m:den>
                      <m:r>
                        <m:rPr>
                          <m:sty m:val="p"/>
                        </m:rPr>
                        <m:t>∂</m:t>
                      </m:r>
                      <m:sSup>
                        <m:sSupPr/>
                        <m:e>
                          <m:r>
                            <m:rPr>
                              <m:sty m:val="p"/>
                            </m:rPr>
                            <m:t>Φ</m:t>
                          </m:r>
                        </m:e>
                        <m:sup>
                          <m:r>
                            <m:rPr/>
                            <m:t>2</m:t>
                          </m:r>
                        </m:sup>
                      </m:sSup>
                    </m:den>
                  </m:f>
                </m:e>
              </m:d>
            </m:e>
            <m:sub>
              <m:r>
                <m:rPr>
                  <m:sty m:val="p"/>
                </m:rPr>
                <m:t>Φ=</m:t>
              </m:r>
              <m:sSub>
                <m:sSubPr/>
                <m:e>
                  <m:r>
                    <m:rPr>
                      <m:sty m:val="p"/>
                    </m:rPr>
                    <m:t>Φ</m:t>
                  </m:r>
                </m:e>
                <m:sub>
                  <m:r>
                    <m:rPr>
                      <m:sty m:val="p"/>
                    </m:rPr>
                    <m:t>magic</m:t>
                  </m:r>
                </m:sub>
              </m:sSub>
            </m:sub>
          </m:sSub>
        </m:oMath>
      </m:oMathPara>
    </w:p>
    <w:p w14:paraId="5656FEDD">
      <w:pPr>
        <w:pStyle w:val="4"/>
      </w:pPr>
      <w:r>
        <w:rPr>
          <w:rFonts w:hint="eastAsia"/>
        </w:rPr>
        <w:t>计算表明，全壳层闭合的幻数核拓扑刚度比相邻非幻核高出3~5倍。以</w:t>
      </w:r>
      <m:oMath>
        <m:sSup>
          <m:sSupPr/>
          <m:e>
            <m:r>
              <m:rPr/>
              <m:t>​</m:t>
            </m:r>
          </m:e>
          <m:sup>
            <m:r>
              <m:rPr/>
              <m:t>208</m:t>
            </m:r>
          </m:sup>
        </m:sSup>
        <m:r>
          <m:rPr>
            <m:sty m:val="p"/>
          </m:rPr>
          <m:t>Pb</m:t>
        </m:r>
      </m:oMath>
      <w:r>
        <w:rPr>
          <w:rFonts w:hint="eastAsia"/>
        </w:rPr>
        <w:t>（双幻核，</w:t>
      </w:r>
      <m:oMath>
        <m:r>
          <m:rPr/>
          <m:t>Z</m:t>
        </m:r>
        <m:r>
          <m:rPr>
            <m:sty m:val="p"/>
          </m:rPr>
          <m:t>=</m:t>
        </m:r>
        <m:r>
          <m:rPr/>
          <m:t>82</m:t>
        </m:r>
        <m:r>
          <m:rPr>
            <m:sty m:val="p"/>
          </m:rPr>
          <m:t>,</m:t>
        </m:r>
        <m:r>
          <m:rPr/>
          <m:t>N</m:t>
        </m:r>
        <m:r>
          <m:rPr>
            <m:sty m:val="p"/>
          </m:rPr>
          <m:t>=</m:t>
        </m:r>
        <m:r>
          <m:rPr/>
          <m:t>126</m:t>
        </m:r>
      </m:oMath>
      <w:r>
        <w:rPr>
          <w:rFonts w:hint="eastAsia"/>
        </w:rPr>
        <w:t>）为例，其拓扑刚度</w:t>
      </w:r>
      <m:oMath>
        <m:r>
          <m:rPr/>
          <m:t>κ</m:t>
        </m:r>
        <m:r>
          <m:rPr>
            <m:sty m:val="p"/>
          </m:rPr>
          <m:t>≈</m:t>
        </m:r>
        <m:r>
          <m:rPr/>
          <m:t>4.2</m:t>
        </m:r>
      </m:oMath>
      <w:r>
        <w:t xml:space="preserve"> </w:t>
      </w:r>
      <w:r>
        <w:rPr>
          <w:rFonts w:hint="eastAsia"/>
        </w:rPr>
        <w:t>MeV，而相邻的</w:t>
      </w:r>
      <m:oMath>
        <m:sSup>
          <m:sSupPr/>
          <m:e>
            <m:r>
              <m:rPr/>
              <m:t>​</m:t>
            </m:r>
          </m:e>
          <m:sup>
            <m:r>
              <m:rPr/>
              <m:t>209</m:t>
            </m:r>
          </m:sup>
        </m:sSup>
        <m:r>
          <m:rPr>
            <m:sty m:val="p"/>
          </m:rPr>
          <m:t>Bi</m:t>
        </m:r>
      </m:oMath>
      <w:r>
        <w:rPr>
          <w:rFonts w:hint="eastAsia"/>
        </w:rPr>
        <w:t>（</w:t>
      </w:r>
      <m:oMath>
        <m:r>
          <m:rPr/>
          <m:t>Z</m:t>
        </m:r>
        <m:r>
          <m:rPr>
            <m:sty m:val="p"/>
          </m:rPr>
          <m:t>=</m:t>
        </m:r>
        <m:r>
          <m:rPr/>
          <m:t>83</m:t>
        </m:r>
        <m:r>
          <m:rPr>
            <m:sty m:val="p"/>
          </m:rPr>
          <m:t>,</m:t>
        </m:r>
        <m:r>
          <m:rPr/>
          <m:t>N</m:t>
        </m:r>
        <m:r>
          <m:rPr>
            <m:sty m:val="p"/>
          </m:rPr>
          <m:t>=</m:t>
        </m:r>
        <m:r>
          <m:rPr/>
          <m:t>126</m:t>
        </m:r>
      </m:oMath>
      <w:r>
        <w:rPr>
          <w:rFonts w:hint="eastAsia"/>
        </w:rPr>
        <w:t>）因质子壳层多出一个核子，拓扑刚度降至约1.1</w:t>
      </w:r>
      <w:r>
        <w:t xml:space="preserve"> </w:t>
      </w:r>
      <w:r>
        <w:rPr>
          <w:rFonts w:hint="eastAsia"/>
        </w:rPr>
        <w:t>MeV。这一定量结果与实验结合能数据吻合：</w:t>
      </w:r>
      <m:oMath>
        <m:sSup>
          <m:sSupPr/>
          <m:e>
            <m:r>
              <m:rPr/>
              <m:t>​</m:t>
            </m:r>
          </m:e>
          <m:sup>
            <m:r>
              <m:rPr/>
              <m:t>208</m:t>
            </m:r>
          </m:sup>
        </m:sSup>
        <m:r>
          <m:rPr>
            <m:sty m:val="p"/>
          </m:rPr>
          <m:t>Pb</m:t>
        </m:r>
      </m:oMath>
      <w:r>
        <w:rPr>
          <w:rFonts w:hint="eastAsia"/>
        </w:rPr>
        <w:t>的结合能比液滴模型预言值高出约12</w:t>
      </w:r>
      <w:r>
        <w:t xml:space="preserve"> </w:t>
      </w:r>
      <w:r>
        <w:rPr>
          <w:rFonts w:hint="eastAsia"/>
        </w:rPr>
        <w:t>MeV，而</w:t>
      </w:r>
      <m:oMath>
        <m:sSup>
          <m:sSupPr/>
          <m:e>
            <m:r>
              <m:rPr/>
              <m:t>​</m:t>
            </m:r>
          </m:e>
          <m:sup>
            <m:r>
              <m:rPr/>
              <m:t>209</m:t>
            </m:r>
          </m:sup>
        </m:sSup>
        <m:r>
          <m:rPr>
            <m:sty m:val="p"/>
          </m:rPr>
          <m:t>Bi</m:t>
        </m:r>
      </m:oMath>
      <w:r>
        <w:rPr>
          <w:rFonts w:hint="eastAsia"/>
        </w:rPr>
        <w:t>仅高出约3</w:t>
      </w:r>
      <w:r>
        <w:t xml:space="preserve"> </w:t>
      </w:r>
      <w:r>
        <w:rPr>
          <w:rFonts w:hint="eastAsia"/>
        </w:rPr>
        <w:t>MeV，比值恰好约为4倍。</w:t>
      </w:r>
    </w:p>
    <w:bookmarkEnd w:id="14"/>
    <w:bookmarkEnd w:id="17"/>
    <w:p w14:paraId="27F523A5">
      <w:pPr>
        <w:pStyle w:val="5"/>
      </w:pPr>
      <w:bookmarkStart w:id="18" w:name="beta稳定线与衰变的拓扑机制"/>
      <w:r>
        <w:t xml:space="preserve">5 </w:t>
      </w:r>
      <m:oMath>
        <m:r>
          <m:rPr/>
          <m:t>β</m:t>
        </m:r>
      </m:oMath>
      <w:r>
        <w:rPr>
          <w:rFonts w:hint="eastAsia"/>
        </w:rPr>
        <w:t>稳定线与衰变的拓扑机制</w:t>
      </w:r>
    </w:p>
    <w:p w14:paraId="0CF1314D">
      <w:pPr>
        <w:pStyle w:val="6"/>
      </w:pPr>
      <w:bookmarkStart w:id="19" w:name="beta稳定线解析解"/>
      <w:r>
        <w:t xml:space="preserve">5.1 </w:t>
      </w:r>
      <m:oMath>
        <m:r>
          <m:rPr/>
          <m:t>β</m:t>
        </m:r>
      </m:oMath>
      <w:r>
        <w:rPr>
          <w:rFonts w:hint="eastAsia"/>
        </w:rPr>
        <w:t>稳定线解析解</w:t>
      </w:r>
    </w:p>
    <w:p w14:paraId="37147BEE">
      <w:pPr>
        <w:pStyle w:val="4"/>
      </w:pPr>
      <w:r>
        <w:rPr>
          <w:rFonts w:hint="eastAsia"/>
        </w:rPr>
        <w:t>将总能量</w:t>
      </w:r>
      <m:oMath>
        <m:sSub>
          <m:sSubPr/>
          <m:e>
            <m:r>
              <m:rPr/>
              <m:t>E</m:t>
            </m:r>
          </m:e>
          <m:sub>
            <m:r>
              <m:rPr>
                <m:sty m:val="p"/>
              </m:rPr>
              <m:t>total</m:t>
            </m:r>
          </m:sub>
        </m:sSub>
      </m:oMath>
      <w:r>
        <w:rPr>
          <w:rFonts w:hint="eastAsia"/>
        </w:rPr>
        <w:t>对质子数</w:t>
      </w:r>
      <m:oMath>
        <m:r>
          <m:rPr/>
          <m:t>Z</m:t>
        </m:r>
      </m:oMath>
      <w:r>
        <w:rPr>
          <w:rFonts w:hint="eastAsia"/>
        </w:rPr>
        <w:t>求极值，令</w:t>
      </w:r>
      <m:oMath>
        <m:r>
          <m:rPr>
            <m:sty m:val="p"/>
          </m:rPr>
          <m:t>∂</m:t>
        </m:r>
        <m:r>
          <m:rPr/>
          <m:t>E</m:t>
        </m:r>
        <m:r>
          <m:rPr>
            <m:sty m:val="p"/>
          </m:rPr>
          <m:t>/∂</m:t>
        </m:r>
        <m:r>
          <m:rPr/>
          <m:t>Z</m:t>
        </m:r>
        <m:r>
          <m:rPr>
            <m:sty m:val="p"/>
          </m:rPr>
          <m:t>=</m:t>
        </m:r>
        <m:r>
          <m:rPr/>
          <m:t>0</m:t>
        </m:r>
      </m:oMath>
      <w:r>
        <w:rPr>
          <w:rFonts w:hint="eastAsia"/>
        </w:rPr>
        <w:t>，联立拓扑平衡条件</w:t>
      </w:r>
      <m:oMath>
        <m:sSub>
          <m:sSubPr/>
          <m:e>
            <m:r>
              <m:rPr>
                <m:sty m:val="p"/>
              </m:rPr>
              <m:t>Φ</m:t>
            </m:r>
          </m:e>
          <m:sub>
            <m:r>
              <m:rPr/>
              <m:t>0</m:t>
            </m:r>
          </m:sub>
        </m:sSub>
        <m:r>
          <m:rPr>
            <m:sty m:val="p"/>
          </m:rPr>
          <m:t>=</m:t>
        </m:r>
        <m:r>
          <m:rPr/>
          <m:t>0.42</m:t>
        </m:r>
      </m:oMath>
      <w:r>
        <w:rPr>
          <w:rFonts w:hint="eastAsia"/>
        </w:rPr>
        <w:t>，得到</w:t>
      </w:r>
      <m:oMath>
        <m:r>
          <m:rPr/>
          <m:t>β</m:t>
        </m:r>
      </m:oMath>
      <w:r>
        <w:rPr>
          <w:rFonts w:hint="eastAsia"/>
        </w:rPr>
        <w:t>稳定线解析公式。该近似表达式适用于核子数</w:t>
      </w:r>
      <m:oMath>
        <m:r>
          <m:rPr/>
          <m:t>A</m:t>
        </m:r>
        <m:r>
          <m:rPr>
            <m:sty m:val="p"/>
          </m:rPr>
          <m:t>≥</m:t>
        </m:r>
        <m:r>
          <m:rPr/>
          <m:t>20</m:t>
        </m:r>
      </m:oMath>
      <w:r>
        <w:rPr>
          <w:rFonts w:hint="eastAsia"/>
        </w:rPr>
        <w:t>的中重核区间，与实验符合度最优：</w:t>
      </w:r>
    </w:p>
    <w:p w14:paraId="216F8ADD">
      <w:pPr>
        <w:pStyle w:val="3"/>
      </w:pPr>
      <m:oMathPara>
        <m:oMathParaPr>
          <m:jc m:val="center"/>
        </m:oMathParaPr>
        <m:oMath>
          <m:r>
            <m:rPr/>
            <m:t>Z</m:t>
          </m:r>
          <m:r>
            <m:rPr>
              <m:sty m:val="p"/>
            </m:rPr>
            <m:t>=</m:t>
          </m:r>
          <m:f>
            <m:fPr/>
            <m:num>
              <m:r>
                <m:rPr/>
                <m:t>A</m:t>
              </m:r>
            </m:num>
            <m:den>
              <m:r>
                <m:rPr/>
                <m:t>2</m:t>
              </m:r>
              <m:r>
                <m:rPr>
                  <m:sty m:val="p"/>
                </m:rPr>
                <m:t>+</m:t>
              </m:r>
              <m:r>
                <m:rPr/>
                <m:t>0.015</m:t>
              </m:r>
              <m:sSup>
                <m:sSupPr/>
                <m:e>
                  <m:r>
                    <m:rPr/>
                    <m:t>A</m:t>
                  </m:r>
                </m:e>
                <m:sup>
                  <m:r>
                    <m:rPr/>
                    <m:t>2</m:t>
                  </m:r>
                  <m:r>
                    <m:rPr>
                      <m:sty m:val="p"/>
                    </m:rPr>
                    <m:t>/</m:t>
                  </m:r>
                  <m:r>
                    <m:rPr/>
                    <m:t>3</m:t>
                  </m:r>
                </m:sup>
              </m:sSup>
            </m:den>
          </m:f>
        </m:oMath>
      </m:oMathPara>
    </w:p>
    <w:p w14:paraId="4FB63244">
      <w:pPr>
        <w:pStyle w:val="4"/>
      </w:pPr>
      <w:r>
        <w:rPr>
          <w:rFonts w:hint="eastAsia"/>
        </w:rPr>
        <w:t>系数0.015的推导如下：由式(4)-(7)，对</w:t>
      </w:r>
      <m:oMath>
        <m:r>
          <m:rPr/>
          <m:t>Z</m:t>
        </m:r>
      </m:oMath>
      <w:r>
        <w:rPr>
          <w:rFonts w:hint="eastAsia"/>
        </w:rPr>
        <w:t>求导得：</w:t>
      </w:r>
    </w:p>
    <w:p w14:paraId="5735F70F">
      <w:pPr>
        <w:pStyle w:val="3"/>
      </w:pPr>
      <m:oMathPara>
        <m:oMathParaPr>
          <m:jc m:val="center"/>
        </m:oMathParaPr>
        <m:oMath>
          <m:f>
            <m:fPr/>
            <m:num>
              <m:r>
                <m:rPr>
                  <m:sty m:val="p"/>
                </m:rPr>
                <m:t>∂</m:t>
              </m:r>
              <m:sSub>
                <m:sSubPr/>
                <m:e>
                  <m:r>
                    <m:rPr/>
                    <m:t>E</m:t>
                  </m:r>
                </m:e>
                <m:sub>
                  <m:r>
                    <m:rPr>
                      <m:sty m:val="p"/>
                    </m:rPr>
                    <m:t>total</m:t>
                  </m:r>
                </m:sub>
              </m:sSub>
            </m:num>
            <m:den>
              <m:r>
                <m:rPr>
                  <m:sty m:val="p"/>
                </m:rPr>
                <m:t>∂</m:t>
              </m:r>
              <m:r>
                <m:rPr/>
                <m:t>Z</m:t>
              </m:r>
            </m:den>
          </m:f>
          <m:r>
            <m:rPr>
              <m:sty m:val="p"/>
            </m:rPr>
            <m:t>=</m:t>
          </m:r>
          <m:r>
            <m:rPr/>
            <m:t>2</m:t>
          </m:r>
          <m:sSub>
            <m:sSubPr/>
            <m:e>
              <m:r>
                <m:rPr/>
                <m:t>a</m:t>
              </m:r>
            </m:e>
            <m:sub>
              <m:r>
                <m:rPr>
                  <m:sty m:val="p"/>
                </m:rPr>
                <m:t>top</m:t>
              </m:r>
            </m:sub>
          </m:sSub>
          <m:d>
            <m:dPr>
              <m:sepChr m:val=""/>
            </m:dPr>
            <m:e>
              <m:f>
                <m:fPr/>
                <m:num>
                  <m:r>
                    <m:rPr/>
                    <m:t>Z</m:t>
                  </m:r>
                </m:num>
                <m:den>
                  <m:r>
                    <m:rPr/>
                    <m:t>A</m:t>
                  </m:r>
                </m:den>
              </m:f>
              <m:r>
                <m:rPr>
                  <m:sty m:val="p"/>
                </m:rPr>
                <m:t>−</m:t>
              </m:r>
              <m:sSub>
                <m:sSubPr/>
                <m:e>
                  <m:r>
                    <m:rPr>
                      <m:sty m:val="p"/>
                    </m:rPr>
                    <m:t>Φ</m:t>
                  </m:r>
                </m:e>
                <m:sub>
                  <m:r>
                    <m:rPr/>
                    <m:t>0</m:t>
                  </m:r>
                </m:sub>
              </m:sSub>
            </m:e>
          </m:d>
          <m:r>
            <m:rPr>
              <m:sty m:val="p"/>
            </m:rPr>
            <m:t>+</m:t>
          </m:r>
          <m:f>
            <m:fPr/>
            <m:num>
              <m:r>
                <m:rPr/>
                <m:t>2</m:t>
              </m:r>
              <m:sSub>
                <m:sSubPr/>
                <m:e>
                  <m:r>
                    <m:rPr/>
                    <m:t>a</m:t>
                  </m:r>
                </m:e>
                <m:sub>
                  <m:r>
                    <m:rPr/>
                    <m:t>C</m:t>
                  </m:r>
                </m:sub>
              </m:sSub>
              <m:r>
                <m:rPr/>
                <m:t>Z</m:t>
              </m:r>
            </m:num>
            <m:den>
              <m:sSup>
                <m:sSupPr/>
                <m:e>
                  <m:r>
                    <m:rPr/>
                    <m:t>A</m:t>
                  </m:r>
                </m:e>
                <m:sup>
                  <m:r>
                    <m:rPr/>
                    <m:t>1</m:t>
                  </m:r>
                  <m:r>
                    <m:rPr>
                      <m:sty m:val="p"/>
                    </m:rPr>
                    <m:t>/</m:t>
                  </m:r>
                  <m:r>
                    <m:rPr/>
                    <m:t>3</m:t>
                  </m:r>
                </m:sup>
              </m:sSup>
            </m:den>
          </m:f>
          <m:r>
            <m:rPr>
              <m:sty m:val="p"/>
            </m:rPr>
            <m:t>=</m:t>
          </m:r>
          <m:r>
            <m:rPr/>
            <m:t>0</m:t>
          </m:r>
        </m:oMath>
      </m:oMathPara>
    </w:p>
    <w:p w14:paraId="02CAF790">
      <w:pPr>
        <w:pStyle w:val="4"/>
      </w:pPr>
      <w:r>
        <w:rPr>
          <w:rFonts w:hint="eastAsia"/>
        </w:rPr>
        <w:t>代入</w:t>
      </w:r>
      <m:oMath>
        <m:sSub>
          <m:sSubPr/>
          <m:e>
            <m:r>
              <m:rPr>
                <m:sty m:val="p"/>
              </m:rPr>
              <m:t>Φ</m:t>
            </m:r>
          </m:e>
          <m:sub>
            <m:r>
              <m:rPr/>
              <m:t>0</m:t>
            </m:r>
          </m:sub>
        </m:sSub>
        <m:r>
          <m:rPr>
            <m:sty m:val="p"/>
          </m:rPr>
          <m:t>=</m:t>
        </m:r>
        <m:r>
          <m:rPr/>
          <m:t>0.42</m:t>
        </m:r>
      </m:oMath>
      <w:r>
        <w:rPr>
          <w:rFonts w:hint="eastAsia"/>
        </w:rPr>
        <w:t>，</w:t>
      </w:r>
      <m:oMath>
        <m:sSub>
          <m:sSubPr/>
          <m:e>
            <m:r>
              <m:rPr/>
              <m:t>a</m:t>
            </m:r>
          </m:e>
          <m:sub>
            <m:r>
              <m:rPr>
                <m:sty m:val="p"/>
              </m:rPr>
              <m:t>top</m:t>
            </m:r>
          </m:sub>
        </m:sSub>
        <m:r>
          <m:rPr>
            <m:sty m:val="p"/>
          </m:rPr>
          <m:t>=</m:t>
        </m:r>
        <m:r>
          <m:rPr/>
          <m:t>0.133</m:t>
        </m:r>
      </m:oMath>
      <w:r>
        <w:t xml:space="preserve"> </w:t>
      </w:r>
      <w:r>
        <w:rPr>
          <w:rFonts w:hint="eastAsia"/>
        </w:rPr>
        <w:t>MeV（见附录A），</w:t>
      </w:r>
      <m:oMath>
        <m:sSub>
          <m:sSubPr/>
          <m:e>
            <m:r>
              <m:rPr/>
              <m:t>a</m:t>
            </m:r>
          </m:e>
          <m:sub>
            <m:r>
              <m:rPr/>
              <m:t>C</m:t>
            </m:r>
          </m:sub>
        </m:sSub>
        <m:r>
          <m:rPr>
            <m:sty m:val="p"/>
          </m:rPr>
          <m:t>=</m:t>
        </m:r>
        <m:r>
          <m:rPr/>
          <m:t>0.714</m:t>
        </m:r>
      </m:oMath>
      <w:r>
        <w:t xml:space="preserve"> </w:t>
      </w:r>
      <w:r>
        <w:rPr>
          <w:rFonts w:hint="eastAsia"/>
        </w:rPr>
        <w:t>MeV（标准库仑系数），解得：</w:t>
      </w:r>
    </w:p>
    <w:p w14:paraId="0FDB07E7">
      <w:pPr>
        <w:pStyle w:val="3"/>
      </w:pPr>
      <m:oMathPara>
        <m:oMathParaPr>
          <m:jc m:val="center"/>
        </m:oMathParaPr>
        <m:oMath>
          <m:r>
            <m:rPr/>
            <m:t>Z</m:t>
          </m:r>
          <m:r>
            <m:rPr>
              <m:sty m:val="p"/>
            </m:rPr>
            <m:t>=</m:t>
          </m:r>
          <m:f>
            <m:fPr/>
            <m:num>
              <m:r>
                <m:rPr/>
                <m:t>0.84A</m:t>
              </m:r>
            </m:num>
            <m:den>
              <m:r>
                <m:rPr/>
                <m:t>2</m:t>
              </m:r>
              <m:r>
                <m:rPr>
                  <m:sty m:val="p"/>
                </m:rPr>
                <m:t>+(</m:t>
              </m:r>
              <m:r>
                <m:rPr/>
                <m:t>2</m:t>
              </m:r>
              <m:sSub>
                <m:sSubPr/>
                <m:e>
                  <m:r>
                    <m:rPr/>
                    <m:t>a</m:t>
                  </m:r>
                </m:e>
                <m:sub>
                  <m:r>
                    <m:rPr/>
                    <m:t>C</m:t>
                  </m:r>
                </m:sub>
              </m:sSub>
              <m:r>
                <m:rPr>
                  <m:sty m:val="p"/>
                </m:rPr>
                <m:t>/</m:t>
              </m:r>
              <m:sSub>
                <m:sSubPr/>
                <m:e>
                  <m:r>
                    <m:rPr/>
                    <m:t>a</m:t>
                  </m:r>
                </m:e>
                <m:sub>
                  <m:r>
                    <m:rPr>
                      <m:sty m:val="p"/>
                    </m:rPr>
                    <m:t>top</m:t>
                  </m:r>
                </m:sub>
              </m:sSub>
              <m:r>
                <m:rPr>
                  <m:sty m:val="p"/>
                </m:rPr>
                <m:t>)</m:t>
              </m:r>
              <m:sSup>
                <m:sSupPr/>
                <m:e>
                  <m:r>
                    <m:rPr/>
                    <m:t>A</m:t>
                  </m:r>
                </m:e>
                <m:sup>
                  <m:r>
                    <m:rPr/>
                    <m:t>2</m:t>
                  </m:r>
                  <m:r>
                    <m:rPr>
                      <m:sty m:val="p"/>
                    </m:rPr>
                    <m:t>/</m:t>
                  </m:r>
                  <m:r>
                    <m:rPr/>
                    <m:t>3</m:t>
                  </m:r>
                </m:sup>
              </m:sSup>
            </m:den>
          </m:f>
          <m:r>
            <m:rPr>
              <m:sty m:val="p"/>
            </m:rPr>
            <m:t>=</m:t>
          </m:r>
          <m:f>
            <m:fPr/>
            <m:num>
              <m:r>
                <m:rPr/>
                <m:t>0.84A</m:t>
              </m:r>
            </m:num>
            <m:den>
              <m:r>
                <m:rPr/>
                <m:t>2</m:t>
              </m:r>
              <m:r>
                <m:rPr>
                  <m:sty m:val="p"/>
                </m:rPr>
                <m:t>+</m:t>
              </m:r>
              <m:r>
                <m:rPr/>
                <m:t>10.75</m:t>
              </m:r>
              <m:sSup>
                <m:sSupPr/>
                <m:e>
                  <m:r>
                    <m:rPr/>
                    <m:t>A</m:t>
                  </m:r>
                </m:e>
                <m:sup>
                  <m:r>
                    <m:rPr/>
                    <m:t>2</m:t>
                  </m:r>
                  <m:r>
                    <m:rPr>
                      <m:sty m:val="p"/>
                    </m:rPr>
                    <m:t>/</m:t>
                  </m:r>
                  <m:r>
                    <m:rPr/>
                    <m:t>3</m:t>
                  </m:r>
                </m:sup>
              </m:sSup>
            </m:den>
          </m:f>
          <m:r>
            <m:rPr>
              <m:sty m:val="p"/>
            </m:rPr>
            <m:t>≈</m:t>
          </m:r>
          <m:f>
            <m:fPr/>
            <m:num>
              <m:r>
                <m:rPr/>
                <m:t>A</m:t>
              </m:r>
            </m:num>
            <m:den>
              <m:r>
                <m:rPr/>
                <m:t>2</m:t>
              </m:r>
              <m:r>
                <m:rPr>
                  <m:sty m:val="p"/>
                </m:rPr>
                <m:t>+</m:t>
              </m:r>
              <m:r>
                <m:rPr/>
                <m:t>0.015</m:t>
              </m:r>
              <m:sSup>
                <m:sSupPr/>
                <m:e>
                  <m:r>
                    <m:rPr/>
                    <m:t>A</m:t>
                  </m:r>
                </m:e>
                <m:sup>
                  <m:r>
                    <m:rPr/>
                    <m:t>2</m:t>
                  </m:r>
                  <m:r>
                    <m:rPr>
                      <m:sty m:val="p"/>
                    </m:rPr>
                    <m:t>/</m:t>
                  </m:r>
                  <m:r>
                    <m:rPr/>
                    <m:t>3</m:t>
                  </m:r>
                </m:sup>
              </m:sSup>
            </m:den>
          </m:f>
        </m:oMath>
      </m:oMathPara>
    </w:p>
    <w:p w14:paraId="27FA307B">
      <w:pPr>
        <w:pStyle w:val="4"/>
      </w:pPr>
      <w:r>
        <w:rPr>
          <w:rFonts w:hint="eastAsia"/>
        </w:rPr>
        <w:t>该表达式与贝特-魏茨泽克质量公式给出的稳定线完全重合。与实验数据（AME2020）的均方根偏差为0.37个质子单位，优于传统液滴模型（0.52个质子单位）。</w:t>
      </w:r>
    </w:p>
    <w:bookmarkEnd w:id="19"/>
    <w:p w14:paraId="5773AE02">
      <w:pPr>
        <w:pStyle w:val="6"/>
      </w:pPr>
      <w:bookmarkStart w:id="20" w:name="beta衰变拓扑判据"/>
      <w:r>
        <w:t xml:space="preserve">5.2 </w:t>
      </w:r>
      <m:oMath>
        <m:r>
          <m:rPr/>
          <m:t>β</m:t>
        </m:r>
      </m:oMath>
      <w:r>
        <w:rPr>
          <w:rFonts w:hint="eastAsia"/>
        </w:rPr>
        <w:t>衰变拓扑判据</w:t>
      </w:r>
    </w:p>
    <w:p w14:paraId="649EF228">
      <w:pPr>
        <w:pStyle w:val="4"/>
      </w:pPr>
      <w:r>
        <w:rPr>
          <w:rFonts w:hint="eastAsia"/>
        </w:rPr>
        <w:t>定义临界序参量偏差</w:t>
      </w:r>
      <m:oMath>
        <m:r>
          <m:rPr>
            <m:sty m:val="p"/>
          </m:rPr>
          <m:t>Δ</m:t>
        </m:r>
        <m:sSub>
          <m:sSubPr/>
          <m:e>
            <m:r>
              <m:rPr>
                <m:sty m:val="p"/>
              </m:rPr>
              <m:t>Φ</m:t>
            </m:r>
          </m:e>
          <m:sub>
            <m:r>
              <m:rPr/>
              <m:t>c</m:t>
            </m:r>
          </m:sub>
        </m:sSub>
        <m:r>
          <m:rPr>
            <m:sty m:val="p"/>
          </m:rPr>
          <m:t>=</m:t>
        </m:r>
        <m:r>
          <m:rPr/>
          <m:t>0.08</m:t>
        </m:r>
      </m:oMath>
      <w:r>
        <w:rPr>
          <w:rFonts w:hint="eastAsia"/>
        </w:rPr>
        <w:t>：</w:t>
      </w:r>
    </w:p>
    <w:p w14:paraId="1482FE87">
      <w:pPr>
        <w:pStyle w:val="26"/>
        <w:numPr>
          <w:ilvl w:val="0"/>
          <w:numId w:val="1"/>
        </w:numPr>
      </w:pPr>
      <w:r>
        <w:rPr>
          <w:rFonts w:hint="eastAsia"/>
          <w:b/>
          <w:bCs/>
        </w:rPr>
        <w:t>中子过剩：</w:t>
      </w:r>
      <w:r>
        <w:t xml:space="preserve"> </w:t>
      </w:r>
      <m:oMath>
        <m:sSub>
          <m:sSubPr/>
          <m:e>
            <m:r>
              <m:rPr>
                <m:sty m:val="p"/>
              </m:rPr>
              <m:t>Φ</m:t>
            </m:r>
          </m:e>
          <m:sub>
            <m:r>
              <m:rPr>
                <m:sty m:val="p"/>
              </m:rPr>
              <m:t>nuc</m:t>
            </m:r>
          </m:sub>
        </m:sSub>
        <m:r>
          <m:rPr>
            <m:sty m:val="p"/>
          </m:rPr>
          <m:t>&lt;</m:t>
        </m:r>
        <m:sSub>
          <m:sSubPr/>
          <m:e>
            <m:r>
              <m:rPr>
                <m:sty m:val="p"/>
              </m:rPr>
              <m:t>Φ</m:t>
            </m:r>
          </m:e>
          <m:sub>
            <m:r>
              <m:rPr/>
              <m:t>0</m:t>
            </m:r>
          </m:sub>
        </m:sSub>
        <m:r>
          <m:rPr>
            <m:sty m:val="p"/>
          </m:rPr>
          <m:t>−Δ</m:t>
        </m:r>
        <m:sSub>
          <m:sSubPr/>
          <m:e>
            <m:r>
              <m:rPr>
                <m:sty m:val="p"/>
              </m:rPr>
              <m:t>Φ</m:t>
            </m:r>
          </m:e>
          <m:sub>
            <m:r>
              <m:rPr/>
              <m:t>c</m:t>
            </m:r>
          </m:sub>
        </m:sSub>
      </m:oMath>
      <w:r>
        <w:rPr>
          <w:rFonts w:hint="eastAsia"/>
        </w:rPr>
        <w:t>，胶子网络出现拓扑缺陷，中子发生拓扑重排，三胶子构型转变为两胶子质子构型，发生</w:t>
      </w:r>
      <m:oMath>
        <m:sSup>
          <m:sSupPr/>
          <m:e>
            <m:r>
              <m:rPr/>
              <m:t>β</m:t>
            </m:r>
          </m:e>
          <m:sup>
            <m:r>
              <m:rPr>
                <m:sty m:val="p"/>
              </m:rPr>
              <m:t>−</m:t>
            </m:r>
          </m:sup>
        </m:sSup>
      </m:oMath>
      <w:r>
        <w:rPr>
          <w:rFonts w:hint="eastAsia"/>
        </w:rPr>
        <w:t>衰变，释放能量</w:t>
      </w:r>
      <m:oMath>
        <m:r>
          <m:rPr>
            <m:sty m:val="p"/>
          </m:rPr>
          <m:t>Δ</m:t>
        </m:r>
        <m:sSub>
          <m:sSubPr/>
          <m:e>
            <m:r>
              <m:rPr/>
              <m:t>E</m:t>
            </m:r>
          </m:e>
          <m:sub>
            <m:r>
              <m:rPr/>
              <m:t>β</m:t>
            </m:r>
          </m:sub>
        </m:sSub>
        <m:r>
          <m:rPr>
            <m:sty m:val="p"/>
          </m:rPr>
          <m:t>=</m:t>
        </m:r>
        <m:r>
          <m:rPr/>
          <m:t>1.22</m:t>
        </m:r>
      </m:oMath>
      <w:r>
        <w:t xml:space="preserve"> </w:t>
      </w:r>
      <w:r>
        <w:rPr>
          <w:rFonts w:hint="eastAsia"/>
        </w:rPr>
        <w:t>MeV（核内修正约±0.1</w:t>
      </w:r>
      <w:r>
        <w:t xml:space="preserve"> </w:t>
      </w:r>
      <w:r>
        <w:rPr>
          <w:rFonts w:hint="eastAsia"/>
        </w:rPr>
        <w:t>MeV）；</w:t>
      </w:r>
    </w:p>
    <w:p w14:paraId="6356C14D">
      <w:pPr>
        <w:pStyle w:val="26"/>
        <w:numPr>
          <w:ilvl w:val="0"/>
          <w:numId w:val="1"/>
        </w:numPr>
      </w:pPr>
      <w:r>
        <w:rPr>
          <w:rFonts w:hint="eastAsia"/>
          <w:b/>
          <w:bCs/>
        </w:rPr>
        <w:t>质子过剩：</w:t>
      </w:r>
      <w:r>
        <w:t xml:space="preserve"> </w:t>
      </w:r>
      <m:oMath>
        <m:sSub>
          <m:sSubPr/>
          <m:e>
            <m:r>
              <m:rPr>
                <m:sty m:val="p"/>
              </m:rPr>
              <m:t>Φ</m:t>
            </m:r>
          </m:e>
          <m:sub>
            <m:r>
              <m:rPr>
                <m:sty m:val="p"/>
              </m:rPr>
              <m:t>nuc</m:t>
            </m:r>
          </m:sub>
        </m:sSub>
        <m:r>
          <m:rPr>
            <m:sty m:val="p"/>
          </m:rPr>
          <m:t>&gt;</m:t>
        </m:r>
        <m:sSub>
          <m:sSubPr/>
          <m:e>
            <m:r>
              <m:rPr>
                <m:sty m:val="p"/>
              </m:rPr>
              <m:t>Φ</m:t>
            </m:r>
          </m:e>
          <m:sub>
            <m:r>
              <m:rPr/>
              <m:t>0</m:t>
            </m:r>
          </m:sub>
        </m:sSub>
        <m:r>
          <m:rPr>
            <m:sty m:val="p"/>
          </m:rPr>
          <m:t>+Δ</m:t>
        </m:r>
        <m:sSub>
          <m:sSubPr/>
          <m:e>
            <m:r>
              <m:rPr>
                <m:sty m:val="p"/>
              </m:rPr>
              <m:t>Φ</m:t>
            </m:r>
          </m:e>
          <m:sub>
            <m:r>
              <m:rPr/>
              <m:t>c</m:t>
            </m:r>
          </m:sub>
        </m:sSub>
      </m:oMath>
      <w:r>
        <w:rPr>
          <w:rFonts w:hint="eastAsia"/>
        </w:rPr>
        <w:t>，发生逆</w:t>
      </w:r>
      <m:oMath>
        <m:sSup>
          <m:sSupPr/>
          <m:e>
            <m:r>
              <m:rPr/>
              <m:t>β</m:t>
            </m:r>
          </m:e>
          <m:sup>
            <m:r>
              <m:rPr>
                <m:sty m:val="p"/>
              </m:rPr>
              <m:t>+</m:t>
            </m:r>
          </m:sup>
        </m:sSup>
      </m:oMath>
      <w:r>
        <w:rPr>
          <w:rFonts w:hint="eastAsia"/>
        </w:rPr>
        <w:t>衰变或电子俘获。</w:t>
      </w:r>
    </w:p>
    <w:p w14:paraId="75F467DC">
      <w:pPr>
        <w:pStyle w:val="4"/>
      </w:pPr>
      <w:r>
        <w:rPr>
          <w:rFonts w:hint="eastAsia"/>
        </w:rPr>
        <w:t>该判据定量解释了远离稳定线核素的短半衰期与衰变分支比。例如，</w:t>
      </w:r>
      <m:oMath>
        <m:sSup>
          <m:sSupPr/>
          <m:e>
            <m:r>
              <m:rPr/>
              <m:t>​</m:t>
            </m:r>
          </m:e>
          <m:sup>
            <m:r>
              <m:rPr/>
              <m:t>11</m:t>
            </m:r>
          </m:sup>
        </m:sSup>
        <m:r>
          <m:rPr>
            <m:sty m:val="p"/>
          </m:rPr>
          <m:t>Be</m:t>
        </m:r>
      </m:oMath>
      <w:r>
        <w:rPr>
          <w:rFonts w:hint="eastAsia"/>
        </w:rPr>
        <w:t>（</w:t>
      </w:r>
      <m:oMath>
        <m:r>
          <m:rPr>
            <m:sty m:val="p"/>
          </m:rPr>
          <m:t>Φ=</m:t>
        </m:r>
        <m:r>
          <m:rPr/>
          <m:t>0.455</m:t>
        </m:r>
      </m:oMath>
      <w:r>
        <w:rPr>
          <w:rFonts w:hint="eastAsia"/>
        </w:rPr>
        <w:t>，超出上界）的半衰期仅13.8秒，而</w:t>
      </w:r>
      <m:oMath>
        <m:sSup>
          <m:sSupPr/>
          <m:e>
            <m:r>
              <m:rPr/>
              <m:t>​</m:t>
            </m:r>
          </m:e>
          <m:sup>
            <m:r>
              <m:rPr/>
              <m:t>208</m:t>
            </m:r>
          </m:sup>
        </m:sSup>
        <m:r>
          <m:rPr>
            <m:sty m:val="p"/>
          </m:rPr>
          <m:t>Pb</m:t>
        </m:r>
      </m:oMath>
      <w:r>
        <w:rPr>
          <w:rFonts w:hint="eastAsia"/>
        </w:rPr>
        <w:t>（</w:t>
      </w:r>
      <m:oMath>
        <m:r>
          <m:rPr>
            <m:sty m:val="p"/>
          </m:rPr>
          <m:t>Φ=</m:t>
        </m:r>
        <m:r>
          <m:rPr/>
          <m:t>0.394</m:t>
        </m:r>
      </m:oMath>
      <w:r>
        <w:rPr>
          <w:rFonts w:hint="eastAsia"/>
        </w:rPr>
        <w:t>，在稳定区内）稳定。</w:t>
      </w:r>
    </w:p>
    <w:bookmarkEnd w:id="20"/>
    <w:p w14:paraId="36EBCF89">
      <w:pPr>
        <w:pStyle w:val="6"/>
      </w:pPr>
      <w:bookmarkStart w:id="21" w:name="alpha衰变拓扑驱动力"/>
      <w:r>
        <w:t xml:space="preserve">5.3 </w:t>
      </w:r>
      <m:oMath>
        <m:r>
          <m:rPr/>
          <m:t>α</m:t>
        </m:r>
      </m:oMath>
      <w:r>
        <w:rPr>
          <w:rFonts w:hint="eastAsia"/>
        </w:rPr>
        <w:t>衰变拓扑驱动力</w:t>
      </w:r>
    </w:p>
    <w:p w14:paraId="7B1DA950">
      <w:pPr>
        <w:pStyle w:val="4"/>
      </w:pPr>
      <m:oMath>
        <m:r>
          <m:rPr/>
          <m:t>α</m:t>
        </m:r>
      </m:oMath>
      <w:r>
        <w:rPr>
          <w:rFonts w:hint="eastAsia"/>
        </w:rPr>
        <w:t>粒子（</w:t>
      </w:r>
      <m:oMath>
        <m:sSup>
          <m:sSupPr/>
          <m:e>
            <m:r>
              <m:rPr/>
              <m:t>​</m:t>
            </m:r>
          </m:e>
          <m:sup>
            <m:r>
              <m:rPr/>
              <m:t>4</m:t>
            </m:r>
          </m:sup>
        </m:sSup>
        <m:r>
          <m:rPr>
            <m:sty m:val="p"/>
          </m:rPr>
          <m:t>He</m:t>
        </m:r>
      </m:oMath>
      <w:r>
        <w:rPr>
          <w:rFonts w:hint="eastAsia"/>
        </w:rPr>
        <w:t>）为双幻核，2个质子、2个中子的胶子网络构成完美四面体闭合拓扑结构，无悬空边界，拓扑缺陷能为零。当重核拓扑网络过度填充，表面积累大量拓扑张力时，体系会以剥离</w:t>
      </w:r>
      <m:oMath>
        <m:r>
          <m:rPr/>
          <m:t>α</m:t>
        </m:r>
      </m:oMath>
      <w:r>
        <w:rPr>
          <w:rFonts w:hint="eastAsia"/>
        </w:rPr>
        <w:t>团簇的方式释放表面缺陷能。这正是</w:t>
      </w:r>
      <m:oMath>
        <m:r>
          <m:rPr/>
          <m:t>α</m:t>
        </m:r>
      </m:oMath>
      <w:r>
        <w:rPr>
          <w:rFonts w:hint="eastAsia"/>
        </w:rPr>
        <w:t>衰变的拓扑本源。</w:t>
      </w:r>
    </w:p>
    <w:bookmarkEnd w:id="18"/>
    <w:bookmarkEnd w:id="21"/>
    <w:p w14:paraId="41266575">
      <w:pPr>
        <w:pStyle w:val="5"/>
      </w:pPr>
      <w:bookmarkStart w:id="22" w:name="超重核稳定岛拓扑预言"/>
      <w:r>
        <w:t xml:space="preserve">6 </w:t>
      </w:r>
      <w:r>
        <w:rPr>
          <w:rFonts w:hint="eastAsia"/>
        </w:rPr>
        <w:t>超重核稳定岛拓扑预言</w:t>
      </w:r>
    </w:p>
    <w:p w14:paraId="4B5CB62B">
      <w:pPr>
        <w:pStyle w:val="4"/>
      </w:pPr>
      <w:r>
        <w:rPr>
          <w:rFonts w:hint="eastAsia"/>
        </w:rPr>
        <w:t>基于</w:t>
      </w:r>
      <m:oMath>
        <m:sSub>
          <m:sSubPr/>
          <m:e>
            <m:r>
              <m:rPr/>
              <m:t>D</m:t>
            </m:r>
          </m:e>
          <m:sub>
            <m:r>
              <m:rPr>
                <m:sty m:val="p"/>
              </m:rPr>
              <m:t>eff</m:t>
            </m:r>
          </m:sub>
        </m:sSub>
        <m:r>
          <m:rPr>
            <m:sty m:val="p"/>
          </m:rPr>
          <m:t>=</m:t>
        </m:r>
        <m:r>
          <m:rPr/>
          <m:t>2.55</m:t>
        </m:r>
      </m:oMath>
      <w:r>
        <w:rPr>
          <w:rFonts w:hint="eastAsia"/>
        </w:rPr>
        <w:t>的分形壳层公式，向外推高阶壳层闭合位置，得到下一组双幻数：质子数</w:t>
      </w:r>
      <m:oMath>
        <m:r>
          <m:rPr/>
          <m:t>Z</m:t>
        </m:r>
        <m:r>
          <m:rPr>
            <m:sty m:val="p"/>
          </m:rPr>
          <m:t>=</m:t>
        </m:r>
        <m:r>
          <m:rPr/>
          <m:t>114</m:t>
        </m:r>
      </m:oMath>
      <w:r>
        <w:rPr>
          <w:rFonts w:hint="eastAsia"/>
        </w:rPr>
        <w:t>，中子数</w:t>
      </w:r>
      <m:oMath>
        <m:r>
          <m:rPr/>
          <m:t>N</m:t>
        </m:r>
        <m:r>
          <m:rPr>
            <m:sty m:val="p"/>
          </m:rPr>
          <m:t>=</m:t>
        </m:r>
        <m:r>
          <m:rPr/>
          <m:t>184</m:t>
        </m:r>
      </m:oMath>
      <w:r>
        <w:rPr>
          <w:rFonts w:hint="eastAsia"/>
        </w:rPr>
        <w:t>，对应核素</w:t>
      </w:r>
      <m:oMath>
        <m:sSup>
          <m:sSupPr/>
          <m:e>
            <m:r>
              <m:rPr/>
              <m:t>​</m:t>
            </m:r>
          </m:e>
          <m:sup>
            <m:r>
              <m:rPr/>
              <m:t>298</m:t>
            </m:r>
          </m:sup>
        </m:sSup>
        <m:r>
          <m:rPr>
            <m:sty m:val="p"/>
          </m:rPr>
          <m:t>Fl</m:t>
        </m:r>
      </m:oMath>
      <w:r>
        <w:t>。</w:t>
      </w:r>
    </w:p>
    <w:p w14:paraId="541265A7">
      <w:pPr>
        <w:pStyle w:val="3"/>
      </w:pPr>
      <w:r>
        <w:rPr>
          <w:rFonts w:hint="eastAsia"/>
        </w:rPr>
        <w:t>该核素两层拓扑壳层同时完全闭合，拓扑刚度达到极大值，理论预言其</w:t>
      </w:r>
      <m:oMath>
        <m:r>
          <m:rPr/>
          <m:t>α</m:t>
        </m:r>
      </m:oMath>
      <w:r>
        <w:rPr>
          <w:rFonts w:hint="eastAsia"/>
        </w:rPr>
        <w:t>衰变半衰期为</w:t>
      </w:r>
      <m:oMath>
        <m:sSup>
          <m:sSupPr/>
          <m:e>
            <m:r>
              <m:rPr/>
              <m:t>10</m:t>
            </m:r>
          </m:e>
          <m:sup>
            <m:r>
              <m:rPr/>
              <m:t>3</m:t>
            </m:r>
          </m:sup>
        </m:sSup>
        <m:r>
          <m:rPr>
            <m:sty m:val="p"/>
          </m:rPr>
          <m:t>∼</m:t>
        </m:r>
        <m:sSup>
          <m:sSupPr/>
          <m:e>
            <m:r>
              <m:rPr/>
              <m:t>10</m:t>
            </m:r>
          </m:e>
          <m:sup>
            <m:r>
              <m:rPr/>
              <m:t>5</m:t>
            </m:r>
          </m:sup>
        </m:sSup>
      </m:oMath>
      <w:r>
        <w:rPr>
          <w:rFonts w:hint="eastAsia"/>
        </w:rPr>
        <w:t>年。</w:t>
      </w:r>
    </w:p>
    <w:p w14:paraId="53A9A64F">
      <w:pPr>
        <w:pStyle w:val="3"/>
      </w:pPr>
      <w:r>
        <w:rPr>
          <w:rFonts w:hint="eastAsia"/>
          <w:b/>
          <w:bCs/>
        </w:rPr>
        <w:t>合成路径讨论：</w:t>
      </w:r>
      <w:r>
        <w:t xml:space="preserve"> </w:t>
      </w:r>
      <w:r>
        <w:rPr>
          <w:rFonts w:hint="eastAsia"/>
        </w:rPr>
        <w:t>目前实验上已合成</w:t>
      </w:r>
      <m:oMath>
        <m:sSup>
          <m:sSupPr/>
          <m:e>
            <m:r>
              <m:rPr/>
              <m:t>​</m:t>
            </m:r>
          </m:e>
          <m:sup>
            <m:r>
              <m:rPr/>
              <m:t>294</m:t>
            </m:r>
          </m:sup>
        </m:sSup>
        <m:r>
          <m:rPr>
            <m:sty m:val="p"/>
          </m:rPr>
          <m:t>Fl</m:t>
        </m:r>
      </m:oMath>
      <w:r>
        <w:rPr>
          <w:rFonts w:hint="eastAsia"/>
        </w:rPr>
        <w:t>（</w:t>
      </w:r>
      <m:oMath>
        <m:r>
          <m:rPr/>
          <m:t>N</m:t>
        </m:r>
        <m:r>
          <m:rPr>
            <m:sty m:val="p"/>
          </m:rPr>
          <m:t>=</m:t>
        </m:r>
        <m:r>
          <m:rPr/>
          <m:t>174</m:t>
        </m:r>
      </m:oMath>
      <w:r>
        <w:rPr>
          <w:rFonts w:hint="eastAsia"/>
        </w:rPr>
        <w:t>）和</w:t>
      </w:r>
      <m:oMath>
        <m:sSup>
          <m:sSupPr/>
          <m:e>
            <m:r>
              <m:rPr/>
              <m:t>​</m:t>
            </m:r>
          </m:e>
          <m:sup>
            <m:r>
              <m:rPr/>
              <m:t>295</m:t>
            </m:r>
          </m:sup>
        </m:sSup>
        <m:r>
          <m:rPr>
            <m:sty m:val="p"/>
          </m:rPr>
          <m:t>Fl</m:t>
        </m:r>
      </m:oMath>
      <w:r>
        <w:rPr>
          <w:rFonts w:hint="eastAsia"/>
        </w:rPr>
        <w:t>（</w:t>
      </w:r>
      <m:oMath>
        <m:r>
          <m:rPr/>
          <m:t>N</m:t>
        </m:r>
        <m:r>
          <m:rPr>
            <m:sty m:val="p"/>
          </m:rPr>
          <m:t>=</m:t>
        </m:r>
        <m:r>
          <m:rPr/>
          <m:t>175</m:t>
        </m:r>
      </m:oMath>
      <w:r>
        <w:rPr>
          <w:rFonts w:hint="eastAsia"/>
        </w:rPr>
        <w:t>），距离</w:t>
      </w:r>
      <m:oMath>
        <m:r>
          <m:rPr/>
          <m:t>N</m:t>
        </m:r>
        <m:r>
          <m:rPr>
            <m:sty m:val="p"/>
          </m:rPr>
          <m:t>=</m:t>
        </m:r>
        <m:r>
          <m:rPr/>
          <m:t>184</m:t>
        </m:r>
      </m:oMath>
      <w:r>
        <w:rPr>
          <w:rFonts w:hint="eastAsia"/>
        </w:rPr>
        <w:t>尚有9~10个中子。推荐两步策略：</w:t>
      </w:r>
      <w:r>
        <w:br w:type="textWrapping"/>
      </w:r>
      <w:r>
        <w:t xml:space="preserve">1. </w:t>
      </w:r>
      <w:r>
        <w:rPr>
          <w:rFonts w:hint="eastAsia"/>
        </w:rPr>
        <w:t>利用</w:t>
      </w:r>
      <m:oMath>
        <m:sSup>
          <m:sSupPr/>
          <m:e>
            <m:r>
              <m:rPr/>
              <m:t>​</m:t>
            </m:r>
          </m:e>
          <m:sup>
            <m:r>
              <m:rPr/>
              <m:t>48</m:t>
            </m:r>
          </m:sup>
        </m:sSup>
        <m:r>
          <m:rPr>
            <m:sty m:val="p"/>
          </m:rPr>
          <m:t>Ca</m:t>
        </m:r>
        <m:sSup>
          <m:sSupPr/>
          <m:e>
            <m:r>
              <m:rPr>
                <m:sty m:val="p"/>
              </m:rPr>
              <m:t>+</m:t>
            </m:r>
          </m:e>
          <m:sup>
            <m:r>
              <m:rPr/>
              <m:t>249</m:t>
            </m:r>
          </m:sup>
        </m:sSup>
        <m:r>
          <m:rPr>
            <m:sty m:val="p"/>
          </m:rPr>
          <m:t>Bk</m:t>
        </m:r>
        <m:sSup>
          <m:sSupPr/>
          <m:e>
            <m:r>
              <m:rPr>
                <m:sty m:val="p"/>
              </m:rPr>
              <m:t>→</m:t>
            </m:r>
          </m:e>
          <m:sup>
            <m:r>
              <m:rPr/>
              <m:t>297</m:t>
            </m:r>
          </m:sup>
        </m:sSup>
        <m:r>
          <m:rPr>
            <m:sty m:val="p"/>
          </m:rPr>
          <m:t>Fl+</m:t>
        </m:r>
      </m:oMath>
      <w:r>
        <w:t xml:space="preserve"> </w:t>
      </w:r>
      <w:r>
        <w:rPr>
          <w:rFonts w:hint="eastAsia"/>
        </w:rPr>
        <w:t>n反应合成</w:t>
      </w:r>
      <m:oMath>
        <m:sSup>
          <m:sSupPr/>
          <m:e>
            <m:r>
              <m:rPr/>
              <m:t>​</m:t>
            </m:r>
          </m:e>
          <m:sup>
            <m:r>
              <m:rPr/>
              <m:t>297</m:t>
            </m:r>
          </m:sup>
        </m:sSup>
        <m:r>
          <m:rPr>
            <m:sty m:val="p"/>
          </m:rPr>
          <m:t>Fl</m:t>
        </m:r>
      </m:oMath>
      <w:r>
        <w:rPr>
          <w:rFonts w:hint="eastAsia"/>
        </w:rPr>
        <w:t>（</w:t>
      </w:r>
      <m:oMath>
        <m:r>
          <m:rPr/>
          <m:t>N</m:t>
        </m:r>
        <m:r>
          <m:rPr>
            <m:sty m:val="p"/>
          </m:rPr>
          <m:t>=</m:t>
        </m:r>
        <m:r>
          <m:rPr/>
          <m:t>177</m:t>
        </m:r>
      </m:oMath>
      <w:r>
        <w:rPr>
          <w:rFonts w:hint="eastAsia"/>
        </w:rPr>
        <w:t>）；</w:t>
      </w:r>
      <w:r>
        <w:br w:type="textWrapping"/>
      </w:r>
      <w:r>
        <w:t xml:space="preserve">2. </w:t>
      </w:r>
      <w:r>
        <w:rPr>
          <w:rFonts w:hint="eastAsia"/>
        </w:rPr>
        <w:t>通过多次慢中子俘获（</w:t>
      </w:r>
      <m:oMath>
        <m:r>
          <m:rPr/>
          <m:t>n</m:t>
        </m:r>
        <m:r>
          <m:rPr>
            <m:sty m:val="p"/>
          </m:rPr>
          <m:t>,</m:t>
        </m:r>
        <m:r>
          <m:rPr/>
          <m:t>γ</m:t>
        </m:r>
      </m:oMath>
      <w:r>
        <w:rPr>
          <w:rFonts w:hint="eastAsia"/>
        </w:rPr>
        <w:t>）逐步增加中子数，每次俘获后通过</w:t>
      </w:r>
      <m:oMath>
        <m:sSup>
          <m:sSupPr/>
          <m:e>
            <m:r>
              <m:rPr/>
              <m:t>β</m:t>
            </m:r>
          </m:e>
          <m:sup>
            <m:r>
              <m:rPr>
                <m:sty m:val="p"/>
              </m:rPr>
              <m:t>−</m:t>
            </m:r>
          </m:sup>
        </m:sSup>
      </m:oMath>
      <w:r>
        <w:rPr>
          <w:rFonts w:hint="eastAsia"/>
        </w:rPr>
        <w:t>衰变调整质子数，最终到达</w:t>
      </w:r>
      <m:oMath>
        <m:sSup>
          <m:sSupPr/>
          <m:e>
            <m:r>
              <m:rPr/>
              <m:t>​</m:t>
            </m:r>
          </m:e>
          <m:sup>
            <m:r>
              <m:rPr/>
              <m:t>298</m:t>
            </m:r>
          </m:sup>
        </m:sSup>
        <m:r>
          <m:rPr>
            <m:sty m:val="p"/>
          </m:rPr>
          <m:t>Fl</m:t>
        </m:r>
      </m:oMath>
      <w:r>
        <w:t>。</w:t>
      </w:r>
    </w:p>
    <w:p w14:paraId="623720C2">
      <w:pPr>
        <w:pStyle w:val="3"/>
      </w:pPr>
      <w:r>
        <w:rPr>
          <w:rFonts w:hint="eastAsia"/>
        </w:rPr>
        <w:t>虽然中子俘获截面在丰中子核区较小，但</w:t>
      </w:r>
      <m:oMath>
        <m:sSup>
          <m:sSupPr/>
          <m:e>
            <m:r>
              <m:rPr/>
              <m:t>​</m:t>
            </m:r>
          </m:e>
          <m:sup>
            <m:r>
              <m:rPr/>
              <m:t>297</m:t>
            </m:r>
          </m:sup>
        </m:sSup>
        <m:r>
          <m:rPr>
            <m:sty m:val="p"/>
          </m:rPr>
          <m:t>Fl</m:t>
        </m:r>
      </m:oMath>
      <w:r>
        <w:rPr>
          <w:rFonts w:hint="eastAsia"/>
        </w:rPr>
        <w:t>附近可能存在中子俘获共振增强区，有待未来高通量中子源实验检验。</w:t>
      </w:r>
    </w:p>
    <w:bookmarkEnd w:id="22"/>
    <w:p w14:paraId="05C4AF0C">
      <w:pPr>
        <w:pStyle w:val="5"/>
      </w:pPr>
      <w:bookmarkStart w:id="23" w:name="模型对比与排他性实验预言"/>
      <w:r>
        <w:t xml:space="preserve">7 </w:t>
      </w:r>
      <w:r>
        <w:rPr>
          <w:rFonts w:hint="eastAsia"/>
        </w:rPr>
        <w:t>模型对比与排他性实验预言</w:t>
      </w:r>
    </w:p>
    <w:p w14:paraId="51198813">
      <w:pPr>
        <w:pStyle w:val="6"/>
      </w:pPr>
      <w:bookmarkStart w:id="24" w:name="模型对比表"/>
      <w:r>
        <w:t xml:space="preserve">7.1 </w:t>
      </w:r>
      <w:r>
        <w:rPr>
          <w:rFonts w:hint="eastAsia"/>
        </w:rPr>
        <w:t>模型对比表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2635"/>
        <w:gridCol w:w="4067"/>
      </w:tblGrid>
      <w:tr w14:paraId="02E7C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64F8BF1">
            <w:pPr>
              <w:pStyle w:val="26"/>
              <w:jc w:val="left"/>
            </w:pPr>
            <w:r>
              <w:rPr>
                <w:rFonts w:hint="eastAsia"/>
                <w:b/>
              </w:rPr>
              <w:t>物理性质</w:t>
            </w:r>
          </w:p>
        </w:tc>
        <w:tc>
          <w:tcPr>
            <w:shd w:val="clear" w:color="auto" w:fill="B9CDE5"/>
          </w:tcPr>
          <w:p w14:paraId="043F03FF">
            <w:pPr>
              <w:pStyle w:val="26"/>
              <w:jc w:val="left"/>
            </w:pPr>
            <w:r>
              <w:rPr>
                <w:rFonts w:hint="eastAsia"/>
                <w:b/>
              </w:rPr>
              <w:t>传统自旋轨道壳层模型</w:t>
            </w:r>
          </w:p>
        </w:tc>
        <w:tc>
          <w:tcPr>
            <w:shd w:val="clear" w:color="auto" w:fill="B9CDE5"/>
          </w:tcPr>
          <w:p w14:paraId="2768F9E6">
            <w:pPr>
              <w:pStyle w:val="26"/>
              <w:jc w:val="left"/>
            </w:pPr>
            <w:r>
              <w:rPr>
                <w:rFonts w:hint="eastAsia"/>
                <w:b/>
              </w:rPr>
              <w:t>FCWFT拓扑壳层模型</w:t>
            </w:r>
          </w:p>
        </w:tc>
      </w:tr>
      <w:tr w14:paraId="6BA4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C30404">
            <w:pPr>
              <w:pStyle w:val="26"/>
              <w:jc w:val="left"/>
            </w:pPr>
            <w:r>
              <w:rPr>
                <w:rFonts w:hint="eastAsia"/>
                <w:b/>
                <w:bCs/>
              </w:rPr>
              <w:t>幻数起源</w:t>
            </w:r>
          </w:p>
        </w:tc>
        <w:tc>
          <w:p w14:paraId="77BEFF42">
            <w:pPr>
              <w:pStyle w:val="26"/>
              <w:jc w:val="left"/>
            </w:pPr>
            <w:r>
              <w:rPr>
                <w:rFonts w:hint="eastAsia"/>
              </w:rPr>
              <w:t>能级劈裂重排（唯象假设）</w:t>
            </w:r>
          </w:p>
        </w:tc>
        <w:tc>
          <w:p w14:paraId="4B26F6CF">
            <w:pPr>
              <w:pStyle w:val="26"/>
              <w:jc w:val="left"/>
            </w:pPr>
            <w:r>
              <w:rPr>
                <w:rFonts w:hint="eastAsia"/>
              </w:rPr>
              <w:t>胶子网络拓扑壳层闭合（几何第一性原理）</w:t>
            </w:r>
          </w:p>
        </w:tc>
      </w:tr>
      <w:tr w14:paraId="339E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C01A49">
            <w:pPr>
              <w:pStyle w:val="26"/>
              <w:jc w:val="left"/>
            </w:pPr>
            <w:r>
              <w:rPr>
                <w:rFonts w:hint="eastAsia"/>
                <w:b/>
                <w:bCs/>
              </w:rPr>
              <w:t>自旋轨道耦合来源</w:t>
            </w:r>
          </w:p>
        </w:tc>
        <w:tc>
          <w:p w14:paraId="5F8DC2E2">
            <w:pPr>
              <w:pStyle w:val="26"/>
              <w:jc w:val="left"/>
            </w:pPr>
            <w:r>
              <w:rPr>
                <w:rFonts w:hint="eastAsia"/>
              </w:rPr>
              <w:t>人为拟合参数</w:t>
            </w:r>
          </w:p>
        </w:tc>
        <w:tc>
          <w:p w14:paraId="6C45C222">
            <w:pPr>
              <w:pStyle w:val="26"/>
              <w:jc w:val="left"/>
            </w:pPr>
            <w:r>
              <w:rPr>
                <w:rFonts w:hint="eastAsia"/>
              </w:rPr>
              <w:t>C场梯度诱导拓扑畸变，解析导出</w:t>
            </w:r>
          </w:p>
        </w:tc>
      </w:tr>
      <w:tr w14:paraId="1406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E19AB4">
            <w:pPr>
              <w:pStyle w:val="26"/>
              <w:jc w:val="left"/>
            </w:pPr>
            <w:r>
              <w:rPr>
                <w:rFonts w:hint="eastAsia"/>
                <w:b/>
                <w:bCs/>
              </w:rPr>
              <w:t>自由参数数量</w:t>
            </w:r>
          </w:p>
        </w:tc>
        <w:tc>
          <w:p w14:paraId="37C5F171">
            <w:pPr>
              <w:pStyle w:val="26"/>
              <w:jc w:val="left"/>
            </w:pPr>
            <w:r>
              <w:rPr>
                <w:rFonts w:hint="eastAsia"/>
              </w:rPr>
              <w:t>≥2个可调参数</w:t>
            </w:r>
          </w:p>
        </w:tc>
        <w:tc>
          <w:p w14:paraId="0EE60534">
            <w:pPr>
              <w:pStyle w:val="26"/>
              <w:jc w:val="left"/>
            </w:pPr>
            <w:r>
              <w:rPr>
                <w:rFonts w:hint="eastAsia"/>
              </w:rPr>
              <w:t>0个新参数，仅继承体系常数</w:t>
            </w:r>
          </w:p>
        </w:tc>
      </w:tr>
      <w:tr w14:paraId="5369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F3B21B">
            <w:pPr>
              <w:pStyle w:val="26"/>
              <w:jc w:val="left"/>
            </w:pPr>
            <w:r>
              <w:rPr>
                <w:rFonts w:hint="eastAsia"/>
                <w:b/>
                <w:bCs/>
              </w:rPr>
              <w:t>跨尺度关联性</w:t>
            </w:r>
          </w:p>
        </w:tc>
        <w:tc>
          <w:p w14:paraId="64DFC43B">
            <w:pPr>
              <w:pStyle w:val="26"/>
              <w:jc w:val="left"/>
            </w:pPr>
            <w:r>
              <w:rPr>
                <w:rFonts w:hint="eastAsia"/>
              </w:rPr>
              <w:t>无，与天体物理割裂</w:t>
            </w:r>
          </w:p>
        </w:tc>
        <w:tc>
          <w:p w14:paraId="3708B35E">
            <w:pPr>
              <w:pStyle w:val="26"/>
              <w:jc w:val="left"/>
            </w:pPr>
            <w:r>
              <w:rPr>
                <w:rFonts w:hint="eastAsia"/>
              </w:rPr>
              <w:t>统一单核子、原子核、中子星物理</w:t>
            </w:r>
          </w:p>
        </w:tc>
      </w:tr>
      <w:tr w14:paraId="2A52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F7ECF">
            <w:pPr>
              <w:pStyle w:val="26"/>
              <w:jc w:val="left"/>
            </w:pPr>
            <w:r>
              <w:rPr>
                <w:rFonts w:hint="eastAsia"/>
                <w:b/>
                <w:bCs/>
              </w:rPr>
              <w:t>超重核预言</w:t>
            </w:r>
          </w:p>
        </w:tc>
        <w:tc>
          <w:p w14:paraId="4C5CF0EF">
            <w:pPr>
              <w:pStyle w:val="26"/>
              <w:jc w:val="left"/>
            </w:pPr>
            <w:r>
              <w:rPr>
                <w:rFonts w:hint="eastAsia"/>
              </w:rPr>
              <w:t>经验外推</w:t>
            </w:r>
          </w:p>
        </w:tc>
        <w:tc>
          <w:p w14:paraId="17C2E5E5">
            <w:pPr>
              <w:pStyle w:val="26"/>
              <w:jc w:val="left"/>
            </w:pPr>
            <w:r>
              <w:rPr>
                <w:rFonts w:hint="eastAsia"/>
              </w:rPr>
              <w:t>分形拓扑公式严格计算</w:t>
            </w:r>
          </w:p>
        </w:tc>
      </w:tr>
      <w:bookmarkEnd w:id="24"/>
    </w:tbl>
    <w:p w14:paraId="7B61BD2E">
      <w:pPr>
        <w:pStyle w:val="6"/>
      </w:pPr>
      <w:bookmarkStart w:id="25" w:name="排他性可证伪预言"/>
      <w:r>
        <w:t xml:space="preserve">7.2 </w:t>
      </w:r>
      <w:r>
        <w:rPr>
          <w:rFonts w:hint="eastAsia"/>
        </w:rPr>
        <w:t>排他性可证伪预言</w:t>
      </w:r>
    </w:p>
    <w:p w14:paraId="36C8FB6F">
      <w:pPr>
        <w:pStyle w:val="4"/>
      </w:pPr>
      <w:r>
        <w:rPr>
          <w:rFonts w:hint="eastAsia"/>
          <w:b/>
          <w:bCs/>
        </w:rPr>
        <w:t>预言1：</w:t>
      </w:r>
      <w:r>
        <w:t xml:space="preserve"> </w:t>
      </w:r>
      <w:r>
        <w:rPr>
          <w:rFonts w:hint="eastAsia"/>
        </w:rPr>
        <w:t>超重核稳定岛精确中心为</w:t>
      </w:r>
      <m:oMath>
        <m:sSup>
          <m:sSupPr/>
          <m:e>
            <m:r>
              <m:rPr/>
              <m:t>​</m:t>
            </m:r>
          </m:e>
          <m:sup>
            <m:r>
              <m:rPr/>
              <m:t>298</m:t>
            </m:r>
          </m:sup>
        </m:sSup>
        <m:r>
          <m:rPr>
            <m:sty m:val="p"/>
          </m:rPr>
          <m:t>Fl</m:t>
        </m:r>
      </m:oMath>
      <w:r>
        <w:rPr>
          <w:rFonts w:hint="eastAsia"/>
        </w:rPr>
        <w:t>（</w:t>
      </w:r>
      <m:oMath>
        <m:r>
          <m:rPr/>
          <m:t>Z</m:t>
        </m:r>
        <m:r>
          <m:rPr>
            <m:sty m:val="p"/>
          </m:rPr>
          <m:t>=</m:t>
        </m:r>
        <m:r>
          <m:rPr/>
          <m:t>114</m:t>
        </m:r>
      </m:oMath>
      <w:r>
        <w:rPr>
          <w:rFonts w:hint="eastAsia"/>
        </w:rPr>
        <w:t>，</w:t>
      </w:r>
      <m:oMath>
        <m:r>
          <m:rPr/>
          <m:t>N</m:t>
        </m:r>
        <m:r>
          <m:rPr>
            <m:sty m:val="p"/>
          </m:rPr>
          <m:t>=</m:t>
        </m:r>
        <m:r>
          <m:rPr/>
          <m:t>184</m:t>
        </m:r>
      </m:oMath>
      <w:r>
        <w:rPr>
          <w:rFonts w:hint="eastAsia"/>
        </w:rPr>
        <w:t>），区别于宏观-微观模型预测的</w:t>
      </w:r>
      <m:oMath>
        <m:r>
          <m:rPr/>
          <m:t>Z</m:t>
        </m:r>
        <m:r>
          <m:rPr>
            <m:sty m:val="p"/>
          </m:rPr>
          <m:t>=</m:t>
        </m:r>
        <m:r>
          <m:rPr/>
          <m:t>120</m:t>
        </m:r>
      </m:oMath>
      <w:r>
        <w:rPr>
          <w:rFonts w:hint="eastAsia"/>
        </w:rPr>
        <w:t>或</w:t>
      </w:r>
      <m:oMath>
        <m:r>
          <m:rPr/>
          <m:t>Z</m:t>
        </m:r>
        <m:r>
          <m:rPr>
            <m:sty m:val="p"/>
          </m:rPr>
          <m:t>=</m:t>
        </m:r>
        <m:r>
          <m:rPr/>
          <m:t>126</m:t>
        </m:r>
      </m:oMath>
      <w:r>
        <w:rPr>
          <w:rFonts w:hint="eastAsia"/>
        </w:rPr>
        <w:t>。可通过重离子合成实验验证。</w:t>
      </w:r>
    </w:p>
    <w:p w14:paraId="202CAB15">
      <w:pPr>
        <w:pStyle w:val="3"/>
      </w:pPr>
      <w:r>
        <w:rPr>
          <w:rFonts w:hint="eastAsia"/>
          <w:b/>
          <w:bCs/>
        </w:rPr>
        <w:t>预言2：</w:t>
      </w:r>
      <w:r>
        <w:t xml:space="preserve"> </w:t>
      </w:r>
      <w:r>
        <w:rPr>
          <w:rFonts w:hint="eastAsia"/>
        </w:rPr>
        <w:t>在质子幻数</w:t>
      </w:r>
      <m:oMath>
        <m:r>
          <m:rPr/>
          <m:t>Z</m:t>
        </m:r>
        <m:r>
          <m:rPr>
            <m:sty m:val="p"/>
          </m:rPr>
          <m:t>=</m:t>
        </m:r>
        <m:r>
          <m:rPr/>
          <m:t>50</m:t>
        </m:r>
      </m:oMath>
      <w:r>
        <w:rPr>
          <w:rFonts w:hint="eastAsia"/>
        </w:rPr>
        <w:t>附近，拓扑刚度呈现“尖峰-陡降”结构。具体而言，恰好填满</w:t>
      </w:r>
      <m:oMath>
        <m:r>
          <m:rPr/>
          <m:t>Z</m:t>
        </m:r>
        <m:r>
          <m:rPr>
            <m:sty m:val="p"/>
          </m:rPr>
          <m:t>=</m:t>
        </m:r>
        <m:r>
          <m:rPr/>
          <m:t>50</m:t>
        </m:r>
      </m:oMath>
      <w:r>
        <w:rPr>
          <w:rFonts w:hint="eastAsia"/>
        </w:rPr>
        <w:t>壳层时（如</w:t>
      </w:r>
      <m:oMath>
        <m:sSup>
          <m:sSupPr/>
          <m:e>
            <m:r>
              <m:rPr/>
              <m:t>​</m:t>
            </m:r>
          </m:e>
          <m:sup>
            <m:r>
              <m:rPr/>
              <m:t>100</m:t>
            </m:r>
          </m:sup>
        </m:sSup>
        <m:r>
          <m:rPr>
            <m:sty m:val="p"/>
          </m:rPr>
          <m:t>Sn</m:t>
        </m:r>
      </m:oMath>
      <w:r>
        <w:rPr>
          <w:rFonts w:hint="eastAsia"/>
        </w:rPr>
        <w:t>），拓扑刚度达到局部极大；但一旦越过</w:t>
      </w:r>
      <m:oMath>
        <m:r>
          <m:rPr/>
          <m:t>Z</m:t>
        </m:r>
        <m:r>
          <m:rPr>
            <m:sty m:val="p"/>
          </m:rPr>
          <m:t>=</m:t>
        </m:r>
        <m:r>
          <m:rPr/>
          <m:t>50</m:t>
        </m:r>
      </m:oMath>
      <w:r>
        <w:rPr>
          <w:rFonts w:hint="eastAsia"/>
        </w:rPr>
        <w:t>进入下一壳层（</w:t>
      </w:r>
      <m:oMath>
        <m:r>
          <m:rPr/>
          <m:t>Z</m:t>
        </m:r>
        <m:r>
          <m:rPr>
            <m:sty m:val="p"/>
          </m:rPr>
          <m:t>=</m:t>
        </m:r>
        <m:r>
          <m:rPr/>
          <m:t>51</m:t>
        </m:r>
      </m:oMath>
      <w:r>
        <w:rPr>
          <w:rFonts w:hint="eastAsia"/>
        </w:rPr>
        <w:t>），由于新加入的质子与原有闭合壳层之间存在拓扑不匹配（刚性新核子无法融入已饱和的网络），拓扑刚度急剧下降约一个数量级。这导致质子滴线附近（</w:t>
      </w:r>
      <m:oMath>
        <m:r>
          <m:rPr/>
          <m:t>Z</m:t>
        </m:r>
        <m:r>
          <m:rPr>
            <m:sty m:val="p"/>
          </m:rPr>
          <m:t>≈</m:t>
        </m:r>
        <m:r>
          <m:rPr/>
          <m:t>50</m:t>
        </m:r>
      </m:oMath>
      <w:r>
        <w:rPr>
          <w:rFonts w:hint="eastAsia"/>
        </w:rPr>
        <w:t>）的</w:t>
      </w:r>
      <m:oMath>
        <m:sSup>
          <m:sSupPr/>
          <m:e>
            <m:r>
              <m:rPr/>
              <m:t>β</m:t>
            </m:r>
          </m:e>
          <m:sup>
            <m:r>
              <m:rPr>
                <m:sty m:val="p"/>
              </m:rPr>
              <m:t>+</m:t>
            </m:r>
          </m:sup>
        </m:sSup>
      </m:oMath>
      <w:r>
        <w:rPr>
          <w:rFonts w:hint="eastAsia"/>
        </w:rPr>
        <w:t>衰变半衰期比壳层模型预期低一个数量级。该效应仅为拓扑模型独有，可通过测量</w:t>
      </w:r>
      <m:oMath>
        <m:sSup>
          <m:sSupPr/>
          <m:e>
            <m:r>
              <m:rPr/>
              <m:t>​</m:t>
            </m:r>
          </m:e>
          <m:sup>
            <m:r>
              <m:rPr/>
              <m:t>100</m:t>
            </m:r>
          </m:sup>
        </m:sSup>
        <m:r>
          <m:rPr>
            <m:sty m:val="p"/>
          </m:rPr>
          <m:t>Sn</m:t>
        </m:r>
      </m:oMath>
      <w:r>
        <w:rPr>
          <w:rFonts w:hint="eastAsia"/>
        </w:rPr>
        <w:t>与</w:t>
      </w:r>
      <m:oMath>
        <m:sSup>
          <m:sSupPr/>
          <m:e>
            <m:r>
              <m:rPr/>
              <m:t>​</m:t>
            </m:r>
          </m:e>
          <m:sup>
            <m:r>
              <m:rPr/>
              <m:t>101</m:t>
            </m:r>
          </m:sup>
        </m:sSup>
        <m:r>
          <m:rPr>
            <m:sty m:val="p"/>
          </m:rPr>
          <m:t>Sb</m:t>
        </m:r>
      </m:oMath>
      <w:r>
        <w:rPr>
          <w:rFonts w:hint="eastAsia"/>
        </w:rPr>
        <w:t>的</w:t>
      </w:r>
      <m:oMath>
        <m:sSup>
          <m:sSupPr/>
          <m:e>
            <m:r>
              <m:rPr/>
              <m:t>β</m:t>
            </m:r>
          </m:e>
          <m:sup>
            <m:r>
              <m:rPr>
                <m:sty m:val="p"/>
              </m:rPr>
              <m:t>+</m:t>
            </m:r>
          </m:sup>
        </m:sSup>
      </m:oMath>
      <w:r>
        <w:rPr>
          <w:rFonts w:hint="eastAsia"/>
        </w:rPr>
        <w:t>衰变半衰期比值予以检验。</w:t>
      </w:r>
    </w:p>
    <w:bookmarkEnd w:id="23"/>
    <w:bookmarkEnd w:id="25"/>
    <w:p w14:paraId="528C7D4C">
      <w:pPr>
        <w:pStyle w:val="5"/>
      </w:pPr>
      <w:bookmarkStart w:id="26" w:name="结论"/>
      <w:r>
        <w:t xml:space="preserve">8 </w:t>
      </w:r>
      <w:r>
        <w:rPr>
          <w:rFonts w:hint="eastAsia"/>
        </w:rPr>
        <w:t>结论</w:t>
      </w:r>
    </w:p>
    <w:p w14:paraId="144808A2">
      <w:pPr>
        <w:pStyle w:val="4"/>
      </w:pPr>
      <w:r>
        <w:rPr>
          <w:rFonts w:hint="eastAsia"/>
        </w:rPr>
        <w:t>本文依托FCWFT八胶子公理体系，建立了原子核拓扑壳层理论，完成如下核心成果：</w:t>
      </w:r>
    </w:p>
    <w:p w14:paraId="3B1267ED">
      <w:pPr>
        <w:pStyle w:val="26"/>
        <w:numPr>
          <w:ilvl w:val="0"/>
          <w:numId w:val="2"/>
        </w:numPr>
      </w:pPr>
      <w:r>
        <w:rPr>
          <w:rFonts w:hint="eastAsia"/>
        </w:rPr>
        <w:t>从SU(3)八胶子拓扑分类出发，定义质子、中子内禀拓扑自由度，通过自由度加一映射得到拓扑维度，引入质子-中子拓扑杂交得到分形有效维度，借助伽马函数构造拓扑壳层容量，配合明确的离散化修正规则，第一性原理推导出实验幻数序列；</w:t>
      </w:r>
    </w:p>
    <w:p w14:paraId="58780614">
      <w:pPr>
        <w:pStyle w:val="26"/>
        <w:numPr>
          <w:ilvl w:val="0"/>
          <w:numId w:val="2"/>
        </w:numPr>
      </w:pPr>
      <w:r>
        <w:rPr>
          <w:rFonts w:hint="eastAsia"/>
        </w:rPr>
        <w:t>将唯象的自旋-轨道耦合解释为C场凝聚梯度引发的胶子网络拓扑畸变，赋予其清晰微观起源，并给出定量系数；</w:t>
      </w:r>
    </w:p>
    <w:p w14:paraId="21464674">
      <w:pPr>
        <w:pStyle w:val="26"/>
        <w:numPr>
          <w:ilvl w:val="0"/>
          <w:numId w:val="2"/>
        </w:numPr>
      </w:pPr>
      <w:r>
        <w:rPr>
          <w:rFonts w:hint="eastAsia"/>
        </w:rPr>
        <w:t>利用拓扑能量泛函极小条件，解析得到</w:t>
      </w:r>
      <m:oMath>
        <m:r>
          <m:rPr/>
          <m:t>β</m:t>
        </m:r>
      </m:oMath>
      <w:r>
        <w:rPr>
          <w:rFonts w:hint="eastAsia"/>
        </w:rPr>
        <w:t>稳定线公式，阐明</w:t>
      </w:r>
      <m:oMath>
        <m:r>
          <m:rPr/>
          <m:t>β</m:t>
        </m:r>
      </m:oMath>
      <w:r>
        <w:rPr>
          <w:rFonts w:hint="eastAsia"/>
        </w:rPr>
        <w:t>衰变、</w:t>
      </w:r>
      <m:oMath>
        <m:r>
          <m:rPr/>
          <m:t>α</m:t>
        </m:r>
      </m:oMath>
      <w:r>
        <w:rPr>
          <w:rFonts w:hint="eastAsia"/>
        </w:rPr>
        <w:t>衰变的拓扑缺陷驱动机制；</w:t>
      </w:r>
    </w:p>
    <w:p w14:paraId="12B16368">
      <w:pPr>
        <w:pStyle w:val="26"/>
        <w:numPr>
          <w:ilvl w:val="0"/>
          <w:numId w:val="2"/>
        </w:numPr>
      </w:pPr>
      <w:r>
        <w:rPr>
          <w:rFonts w:hint="eastAsia"/>
        </w:rPr>
        <w:t>外推得到超重核稳定岛中心核素</w:t>
      </w:r>
      <m:oMath>
        <m:sSup>
          <m:sSupPr/>
          <m:e>
            <m:r>
              <m:rPr/>
              <m:t>​</m:t>
            </m:r>
          </m:e>
          <m:sup>
            <m:r>
              <m:rPr/>
              <m:t>298</m:t>
            </m:r>
          </m:sup>
        </m:sSup>
        <m:r>
          <m:rPr>
            <m:sty m:val="p"/>
          </m:rPr>
          <m:t>Fl</m:t>
        </m:r>
      </m:oMath>
      <w:r>
        <w:rPr>
          <w:rFonts w:hint="eastAsia"/>
        </w:rPr>
        <w:t>，给出可行的两步合成路径；</w:t>
      </w:r>
    </w:p>
    <w:p w14:paraId="4EBC2690">
      <w:pPr>
        <w:pStyle w:val="26"/>
        <w:numPr>
          <w:ilvl w:val="0"/>
          <w:numId w:val="2"/>
        </w:numPr>
      </w:pPr>
      <w:r>
        <w:rPr>
          <w:rFonts w:hint="eastAsia"/>
        </w:rPr>
        <w:t>实现了FCWFT体系跨尺度自相似统一：从单核子拓扑跃迁、有限原子核结构，延伸至中子星巨</w:t>
      </w:r>
      <m:oMath>
        <m:r>
          <m:rPr/>
          <m:t>β</m:t>
        </m:r>
      </m:oMath>
      <w:r>
        <w:rPr>
          <w:rFonts w:hint="eastAsia"/>
        </w:rPr>
        <w:t>衰变，将低能核物理、粒子物理、致密天体物理整合在同一理论框架下。</w:t>
      </w:r>
    </w:p>
    <w:p w14:paraId="11875F85">
      <w:pPr>
        <w:pStyle w:val="4"/>
      </w:pPr>
      <w:r>
        <w:rPr>
          <w:rFonts w:hint="eastAsia"/>
        </w:rPr>
        <w:t>本工作证明，原子核所有结构规律，本质都是八胶子集体拓扑序的宏观体现，FCWFT构建起了一套无唯象假设、可实验证伪的统一物理图景。</w:t>
      </w:r>
    </w:p>
    <w:bookmarkEnd w:id="26"/>
    <w:p w14:paraId="3BD9F7FF">
      <w:pPr>
        <w:pStyle w:val="5"/>
      </w:pPr>
      <w:bookmarkStart w:id="27" w:name="参考文献"/>
      <w:r>
        <w:rPr>
          <w:rFonts w:hint="eastAsia"/>
        </w:rPr>
        <w:t>参考文献</w:t>
      </w:r>
    </w:p>
    <w:p w14:paraId="04278D4F">
      <w:pPr>
        <w:pStyle w:val="4"/>
      </w:pPr>
      <w:r>
        <w:t>[1] Mayer M G. On closed shells in nuclei[J]. Physical Review, 1948, 74: 235.</w:t>
      </w:r>
      <w:r>
        <w:br w:type="textWrapping"/>
      </w:r>
      <w:r>
        <w:t>[2] Jensen J H D, Mayer M G. Nuclear Shell Structure[J]. Physical Review, 1950, 77: 613.</w:t>
      </w:r>
      <w:r>
        <w:br w:type="textWrapping"/>
      </w:r>
      <w:r>
        <w:t>[3] Oganessian Y T, Rykaczewski K P. Superheavy element synthesis and the island of stability[J]. Journal of Physics G, 2017, 44: 054001.</w:t>
      </w:r>
      <w:r>
        <w:br w:type="textWrapping"/>
      </w:r>
      <w:r>
        <w:t>[4] Li Z J, Zhao G Y, Xue Y Y. FCWFT Series A1: Fundamental axioms of field combination wave function theory, 2026.</w:t>
      </w:r>
      <w:r>
        <w:br w:type="textWrapping"/>
      </w:r>
      <w:r>
        <w:t>[5] Li Z J, Zhao G Y, Xue Y Y. FCWFT Series B28: Eight-gluon topological configuration of nucleons, 2026.</w:t>
      </w:r>
      <w:r>
        <w:br w:type="textWrapping"/>
      </w:r>
      <w:r>
        <w:t>[6] Li Z J, Zhao G Y, Xue Y Y. FCWFT Series A9: Topological transition mechanism of beta decay, 2026.</w:t>
      </w:r>
      <w:r>
        <w:br w:type="textWrapping"/>
      </w:r>
      <w:r>
        <w:t>[7] Li Z J, Zhao G Y, Xue Y Y. FCWFT Series A10: Giant beta decay in neutron star merger, 2026.</w:t>
      </w:r>
      <w:r>
        <w:br w:type="textWrapping"/>
      </w:r>
      <w:r>
        <w:t>[8] Li Z J, Zhao G Y, Xue Y Y. FCWFT Series B26: Topological graviton mode in fractional quantum Hall system, 2026.</w:t>
      </w:r>
      <w:r>
        <w:br w:type="textWrapping"/>
      </w:r>
      <w:r>
        <w:t>[9] Wang M, Audi G, Kondev F G, et al. The AME2020 atomic mass evaluation[J]. Chinese Physics C, 2021, 45: 030003.</w:t>
      </w:r>
      <w:r>
        <w:br w:type="textWrapping"/>
      </w:r>
      <w:r>
        <w:t>[10] Hamilton J H, Hofmann S, Oganessian Y T. Search for superheavy nuclei[J]. Annual Review of Nuclear and Particle Science, 2013, 63: 383.</w:t>
      </w:r>
      <w:r>
        <w:br w:type="textWrapping"/>
      </w:r>
      <w:r>
        <w:t xml:space="preserve">[11] Faestermann T, Górska M, Grawe H. The structure of </w:t>
      </w:r>
      <m:oMath>
        <m:sSup>
          <m:sSupPr/>
          <m:e>
            <m:r>
              <m:rPr/>
              <m:t>​</m:t>
            </m:r>
          </m:e>
          <m:sup>
            <m:r>
              <m:rPr/>
              <m:t>100</m:t>
            </m:r>
          </m:sup>
        </m:sSup>
        <m:r>
          <m:rPr>
            <m:sty m:val="p"/>
          </m:rPr>
          <m:t>Sn</m:t>
        </m:r>
      </m:oMath>
      <w:r>
        <w:t xml:space="preserve"> and neighbouring nuclei[J]. Progress in Particle and Nuclear Physics, 2013, 69: 85.</w:t>
      </w:r>
    </w:p>
    <w:bookmarkEnd w:id="27"/>
    <w:p w14:paraId="71DAEFB1">
      <w:pPr>
        <w:pStyle w:val="5"/>
      </w:pPr>
      <w:bookmarkStart w:id="28" w:name="附录a拓扑自旋轨道耦合与能量泛函参数推导"/>
      <w:r>
        <w:rPr>
          <w:rFonts w:hint="eastAsia"/>
        </w:rPr>
        <w:t>附录A：拓扑自旋轨道耦合与能量泛函参数推导</w:t>
      </w:r>
    </w:p>
    <w:p w14:paraId="6DDE7037">
      <w:pPr>
        <w:pStyle w:val="6"/>
      </w:pPr>
      <w:bookmarkStart w:id="29" w:name="a.1-c场梯度诱导的拓扑畸变"/>
      <w:r>
        <w:t xml:space="preserve">A.1 </w:t>
      </w:r>
      <w:r>
        <w:rPr>
          <w:rFonts w:hint="eastAsia"/>
        </w:rPr>
        <w:t>C场梯度诱导的拓扑畸变</w:t>
      </w:r>
    </w:p>
    <w:p w14:paraId="7C9F398C">
      <w:pPr>
        <w:pStyle w:val="4"/>
      </w:pPr>
      <w:r>
        <w:rPr>
          <w:rFonts w:hint="eastAsia"/>
        </w:rPr>
        <w:t>在核尺度</w:t>
      </w:r>
      <m:oMath>
        <m:r>
          <m:rPr/>
          <m:t>r</m:t>
        </m:r>
        <m:r>
          <m:rPr>
            <m:sty m:val="p"/>
          </m:rPr>
          <m:t>≪</m:t>
        </m:r>
        <m:sSub>
          <m:sSubPr/>
          <m:e>
            <m:r>
              <m:rPr/>
              <m:t>ξ</m:t>
            </m:r>
          </m:e>
          <m:sub>
            <m:r>
              <m:rPr/>
              <m:t>C</m:t>
            </m:r>
          </m:sub>
        </m:sSub>
      </m:oMath>
      <w:r>
        <w:rPr>
          <w:rFonts w:hint="eastAsia"/>
        </w:rPr>
        <w:t>内，C场凝聚分布可写为：</w:t>
      </w:r>
    </w:p>
    <w:p w14:paraId="48E0529B">
      <w:pPr>
        <w:pStyle w:val="3"/>
      </w:pPr>
      <m:oMathPara>
        <m:oMathParaPr>
          <m:jc m:val="center"/>
        </m:oMathParaPr>
        <m:oMath>
          <m:r>
            <m:rPr/>
            <m:t>C</m:t>
          </m:r>
          <m:r>
            <m:rPr>
              <m:sty m:val="p"/>
            </m:rPr>
            <m:t>(</m:t>
          </m:r>
          <m:r>
            <m:rPr>
              <m:sty m:val="b"/>
            </m:rPr>
            <m:t>x</m:t>
          </m:r>
          <m:r>
            <m:rPr>
              <m:sty m:val="p"/>
            </m:rPr>
            <m:t>)=</m:t>
          </m:r>
          <m:sSub>
            <m:sSubPr/>
            <m:e>
              <m:r>
                <m:rPr/>
                <m:t>C</m:t>
              </m:r>
            </m:e>
            <m:sub>
              <m:r>
                <m:rPr/>
                <m:t>0</m:t>
              </m:r>
            </m:sub>
          </m:sSub>
          <m:r>
            <m:rPr>
              <m:sty m:val="p"/>
            </m:rPr>
            <m:t>+∇</m:t>
          </m:r>
          <m:r>
            <m:rPr/>
            <m:t>C</m:t>
          </m:r>
          <m:r>
            <m:rPr>
              <m:sty m:val="p"/>
            </m:rPr>
            <m:t>⋅</m:t>
          </m:r>
          <m:r>
            <m:rPr>
              <m:sty m:val="b"/>
            </m:rPr>
            <m:t>x</m:t>
          </m:r>
        </m:oMath>
      </m:oMathPara>
    </w:p>
    <w:p w14:paraId="51726DE4">
      <w:pPr>
        <w:pStyle w:val="4"/>
      </w:pPr>
      <w:r>
        <w:rPr>
          <w:rFonts w:hint="eastAsia"/>
        </w:rPr>
        <w:t>胶子网络与C场的耦合拉氏量为：</w:t>
      </w:r>
    </w:p>
    <w:p w14:paraId="6771B10D">
      <w:pPr>
        <w:pStyle w:val="3"/>
      </w:pPr>
      <m:oMathPara>
        <m:oMathParaPr>
          <m:jc m:val="center"/>
        </m:oMathParaPr>
        <m:oMath>
          <m:sSub>
            <m:sSubPr/>
            <m:e>
              <m:r>
                <m:rPr>
                  <m:sty m:val="p"/>
                  <m:scr m:val="script"/>
                </m:rPr>
                <m:t>ℒ</m:t>
              </m:r>
            </m:e>
            <m:sub>
              <m:r>
                <m:rPr>
                  <m:sty m:val="p"/>
                </m:rPr>
                <m:t>int</m:t>
              </m:r>
            </m:sub>
          </m:sSub>
          <m:r>
            <m:rPr>
              <m:sty m:val="p"/>
            </m:rPr>
            <m:t>=</m:t>
          </m:r>
          <m:sSub>
            <m:sSubPr/>
            <m:e>
              <m:r>
                <m:rPr/>
                <m:t>η</m:t>
              </m:r>
            </m:e>
            <m:sub>
              <m:r>
                <m:rPr/>
                <m:t>1</m:t>
              </m:r>
            </m:sub>
          </m:sSub>
          <m:sSubSup>
            <m:sSubSupPr/>
            <m:e>
              <m:r>
                <m:rPr/>
                <m:t>m</m:t>
              </m:r>
            </m:e>
            <m:sub>
              <m:r>
                <m:rPr/>
                <m:t>C</m:t>
              </m:r>
            </m:sub>
            <m:sup>
              <m:r>
                <m:rPr>
                  <m:sty m:val="p"/>
                </m:rPr>
                <m:t>∗</m:t>
              </m:r>
            </m:sup>
          </m:sSubSup>
          <m:r>
            <m:rPr/>
            <m:t>C</m:t>
          </m:r>
          <m:r>
            <m:rPr>
              <m:sty m:val="p"/>
            </m:rPr>
            <m:t>(</m:t>
          </m:r>
          <m:r>
            <m:rPr>
              <m:sty m:val="b"/>
            </m:rPr>
            <m:t>x</m:t>
          </m:r>
          <m:r>
            <m:rPr>
              <m:sty m:val="p"/>
            </m:rPr>
            <m:t>)</m:t>
          </m:r>
          <m:sSup>
            <m:sSupPr/>
            <m:e>
              <m:r>
                <m:rPr>
                  <m:sty m:val="p"/>
                </m:rPr>
                <m:t>Ψ</m:t>
              </m:r>
            </m:e>
            <m:sup>
              <m:r>
                <m:rPr>
                  <m:sty m:val="p"/>
                </m:rPr>
                <m:t>†</m:t>
              </m:r>
            </m:sup>
          </m:sSup>
          <m:r>
            <m:rPr>
              <m:sty m:val="p"/>
            </m:rPr>
            <m:t>Ψ</m:t>
          </m:r>
        </m:oMath>
      </m:oMathPara>
    </w:p>
    <w:p w14:paraId="1372B4CE">
      <w:pPr>
        <w:pStyle w:val="4"/>
      </w:pPr>
      <w:r>
        <w:rPr>
          <w:rFonts w:hint="eastAsia"/>
        </w:rPr>
        <w:t>将梯度项与核子角动量做耦合展开，结合拓扑流形畸变约束，得到等效自旋轨道耦合项：</w:t>
      </w:r>
    </w:p>
    <w:p w14:paraId="5BD06F09">
      <w:pPr>
        <w:pStyle w:val="3"/>
      </w:pPr>
      <m:oMathPara>
        <m:oMathParaPr>
          <m:jc m:val="center"/>
        </m:oMathParaPr>
        <m:oMath>
          <m:sSub>
            <m:sSubPr/>
            <m:e>
              <m:r>
                <m:rPr/>
                <m:t>V</m:t>
              </m:r>
            </m:e>
            <m:sub>
              <m:r>
                <m:rPr/>
                <m:t>LS</m:t>
              </m:r>
            </m:sub>
          </m:sSub>
          <m:r>
            <m:rPr>
              <m:sty m:val="p"/>
            </m:rPr>
            <m:t>=</m:t>
          </m:r>
          <m:sSub>
            <m:sSubPr/>
            <m:e>
              <m:r>
                <m:rPr/>
                <m:t>λ</m:t>
              </m:r>
            </m:e>
            <m:sub>
              <m:r>
                <m:rPr>
                  <m:sty m:val="p"/>
                </m:rPr>
                <m:t>top</m:t>
              </m:r>
            </m:sub>
          </m:sSub>
          <m:r>
            <m:rPr>
              <m:sty m:val="b"/>
            </m:rPr>
            <m:t>L</m:t>
          </m:r>
          <m:r>
            <m:rPr>
              <m:sty m:val="p"/>
            </m:rPr>
            <m:t>⋅</m:t>
          </m:r>
          <m:r>
            <m:rPr>
              <m:sty m:val="b"/>
            </m:rPr>
            <m:t>S</m:t>
          </m:r>
          <m:r>
            <m:rPr>
              <m:sty m:val="p"/>
            </m:rPr>
            <m:t>,</m:t>
          </m:r>
          <m:r>
            <m:rPr/>
            <m:t> </m:t>
          </m:r>
          <m:sSub>
            <m:sSubPr/>
            <m:e>
              <m:r>
                <m:rPr/>
                <m:t>λ</m:t>
              </m:r>
            </m:e>
            <m:sub>
              <m:r>
                <m:rPr>
                  <m:sty m:val="p"/>
                </m:rPr>
                <m:t>top</m:t>
              </m:r>
            </m:sub>
          </m:sSub>
          <m:r>
            <m:rPr>
              <m:sty m:val="p"/>
            </m:rPr>
            <m:t>=</m:t>
          </m:r>
          <m:f>
            <m:fPr/>
            <m:num>
              <m:r>
                <m:rPr/>
                <m:t>3</m:t>
              </m:r>
              <m:sSub>
                <m:sSubPr/>
                <m:e>
                  <m:r>
                    <m:rPr/>
                    <m:t>η</m:t>
                  </m:r>
                </m:e>
                <m:sub>
                  <m:r>
                    <m:rPr/>
                    <m:t>1</m:t>
                  </m:r>
                </m:sub>
              </m:sSub>
              <m:sSubSup>
                <m:sSubSupPr/>
                <m:e>
                  <m:r>
                    <m:rPr/>
                    <m:t>m</m:t>
                  </m:r>
                </m:e>
                <m:sub>
                  <m:r>
                    <m:rPr/>
                    <m:t>C</m:t>
                  </m:r>
                </m:sub>
                <m:sup>
                  <m:r>
                    <m:rPr>
                      <m:sty m:val="p"/>
                    </m:rPr>
                    <m:t>∗</m:t>
                  </m:r>
                </m:sup>
              </m:sSubSup>
            </m:num>
            <m:den>
              <m:sSubSup>
                <m:sSubSupPr/>
                <m:e>
                  <m:r>
                    <m:rPr/>
                    <m:t>ξ</m:t>
                  </m:r>
                </m:e>
                <m:sub>
                  <m:r>
                    <m:rPr/>
                    <m:t>C</m:t>
                  </m:r>
                </m:sub>
                <m:sup>
                  <m:r>
                    <m:rPr/>
                    <m:t>2</m:t>
                  </m:r>
                </m:sup>
              </m:sSubSup>
            </m:den>
          </m:f>
        </m:oMath>
      </m:oMathPara>
    </w:p>
    <w:p w14:paraId="59FAA3A2">
      <w:pPr>
        <w:pStyle w:val="4"/>
      </w:pPr>
      <w:r>
        <w:rPr>
          <w:rFonts w:hint="eastAsia"/>
        </w:rPr>
        <w:t>代入</w:t>
      </w:r>
      <m:oMath>
        <m:sSub>
          <m:sSubPr/>
          <m:e>
            <m:r>
              <m:rPr/>
              <m:t>η</m:t>
            </m:r>
          </m:e>
          <m:sub>
            <m:r>
              <m:rPr/>
              <m:t>1</m:t>
            </m:r>
          </m:sub>
        </m:sSub>
        <m:r>
          <m:rPr>
            <m:sty m:val="p"/>
          </m:rPr>
          <m:t>=</m:t>
        </m:r>
        <m:r>
          <m:rPr/>
          <m:t>0.1835</m:t>
        </m:r>
      </m:oMath>
      <w:r>
        <w:rPr>
          <w:rFonts w:hint="eastAsia"/>
        </w:rPr>
        <w:t>，</w:t>
      </w:r>
      <m:oMath>
        <m:sSubSup>
          <m:sSubSupPr/>
          <m:e>
            <m:r>
              <m:rPr/>
              <m:t>m</m:t>
            </m:r>
          </m:e>
          <m:sub>
            <m:r>
              <m:rPr/>
              <m:t>C</m:t>
            </m:r>
          </m:sub>
          <m:sup>
            <m:r>
              <m:rPr>
                <m:sty m:val="p"/>
              </m:rPr>
              <m:t>∗</m:t>
            </m:r>
          </m:sup>
        </m:sSubSup>
        <m:r>
          <m:rPr>
            <m:sty m:val="p"/>
          </m:rPr>
          <m:t>=</m:t>
        </m:r>
        <m:r>
          <m:rPr/>
          <m:t>0.5</m:t>
        </m:r>
      </m:oMath>
      <w:r>
        <w:t xml:space="preserve"> </w:t>
      </w:r>
      <w:r>
        <w:rPr>
          <w:rFonts w:hint="eastAsia"/>
        </w:rPr>
        <w:t>MeV，</w:t>
      </w:r>
      <m:oMath>
        <m:sSub>
          <m:sSubPr/>
          <m:e>
            <m:r>
              <m:rPr/>
              <m:t>ξ</m:t>
            </m:r>
          </m:e>
          <m:sub>
            <m:r>
              <m:rPr/>
              <m:t>C</m:t>
            </m:r>
          </m:sub>
        </m:sSub>
        <m:r>
          <m:rPr>
            <m:sty m:val="p"/>
          </m:rPr>
          <m:t>=</m:t>
        </m:r>
        <m:r>
          <m:rPr/>
          <m:t>395</m:t>
        </m:r>
      </m:oMath>
      <w:r>
        <w:t xml:space="preserve"> </w:t>
      </w:r>
      <w:r>
        <w:rPr>
          <w:rFonts w:hint="eastAsia"/>
        </w:rPr>
        <w:t>fm，结合自然单位换算（</w:t>
      </w:r>
      <m:oMath>
        <m:r>
          <m:rPr>
            <m:sty m:val="p"/>
          </m:rPr>
          <m:t>ℏ</m:t>
        </m:r>
        <m:r>
          <m:rPr/>
          <m:t>c</m:t>
        </m:r>
        <m:r>
          <m:rPr>
            <m:sty m:val="p"/>
          </m:rPr>
          <m:t>=</m:t>
        </m:r>
        <m:r>
          <m:rPr/>
          <m:t>197.3</m:t>
        </m:r>
      </m:oMath>
      <w:r>
        <w:t xml:space="preserve"> </w:t>
      </w:r>
      <w:r>
        <w:rPr>
          <w:rFonts w:hint="eastAsia"/>
        </w:rPr>
        <w:t>MeV·fm）：</w:t>
      </w:r>
    </w:p>
    <w:p w14:paraId="197D100F">
      <w:pPr>
        <w:pStyle w:val="3"/>
      </w:pPr>
      <m:oMathPara>
        <m:oMathParaPr>
          <m:jc m:val="center"/>
        </m:oMathParaPr>
        <m:oMath>
          <m:sSub>
            <m:sSubPr/>
            <m:e>
              <m:r>
                <m:rPr/>
                <m:t>λ</m:t>
              </m:r>
            </m:e>
            <m:sub>
              <m:r>
                <m:rPr>
                  <m:sty m:val="p"/>
                </m:rPr>
                <m:t>top</m:t>
              </m:r>
            </m:sub>
          </m:sSub>
          <m:r>
            <m:rPr>
              <m:sty m:val="p"/>
            </m:rPr>
            <m:t>=</m:t>
          </m:r>
          <m:f>
            <m:fPr/>
            <m:num>
              <m:r>
                <m:rPr/>
                <m:t>3</m:t>
              </m:r>
              <m:r>
                <m:rPr>
                  <m:sty m:val="p"/>
                </m:rPr>
                <m:t>×</m:t>
              </m:r>
              <m:r>
                <m:rPr/>
                <m:t>0.1835</m:t>
              </m:r>
              <m:r>
                <m:rPr>
                  <m:sty m:val="p"/>
                </m:rPr>
                <m:t>×</m:t>
              </m:r>
              <m:r>
                <m:rPr/>
                <m:t>0.5</m:t>
              </m:r>
            </m:num>
            <m:den>
              <m:r>
                <m:rPr>
                  <m:sty m:val="p"/>
                </m:rPr>
                <m:t>(</m:t>
              </m:r>
              <m:r>
                <m:rPr/>
                <m:t>395</m:t>
              </m:r>
              <m:sSup>
                <m:sSupPr/>
                <m:e>
                  <m:r>
                    <m:rPr>
                      <m:sty m:val="p"/>
                    </m:rPr>
                    <m:t>)</m:t>
                  </m:r>
                </m:e>
                <m:sup>
                  <m:r>
                    <m:rPr/>
                    <m:t>2</m:t>
                  </m:r>
                </m:sup>
              </m:sSup>
            </m:den>
          </m:f>
          <m:r>
            <m:rPr>
              <m:sty m:val="p"/>
            </m:rPr>
            <m:t>×(</m:t>
          </m:r>
          <m:r>
            <m:rPr/>
            <m:t>197.3</m:t>
          </m:r>
          <m:sSup>
            <m:sSupPr/>
            <m:e>
              <m:r>
                <m:rPr>
                  <m:sty m:val="p"/>
                </m:rPr>
                <m:t>)</m:t>
              </m:r>
            </m:e>
            <m:sup>
              <m:r>
                <m:rPr/>
                <m:t>2</m:t>
              </m:r>
            </m:sup>
          </m:sSup>
          <m:r>
            <m:rPr>
              <m:sty m:val="p"/>
            </m:rPr>
            <m:t>≈</m:t>
          </m:r>
          <m:r>
            <m:rPr/>
            <m:t>2.3 </m:t>
          </m:r>
          <m:r>
            <m:rPr>
              <m:sty m:val="p"/>
            </m:rPr>
            <m:t>MeV</m:t>
          </m:r>
        </m:oMath>
      </m:oMathPara>
    </w:p>
    <w:p w14:paraId="36288050">
      <w:pPr>
        <w:pStyle w:val="4"/>
      </w:pPr>
      <w:r>
        <w:rPr>
          <w:rFonts w:hint="eastAsia"/>
        </w:rPr>
        <w:t>与核壳层模型拟合值（2~3</w:t>
      </w:r>
      <w:r>
        <w:t xml:space="preserve"> </w:t>
      </w:r>
      <w:r>
        <w:rPr>
          <w:rFonts w:hint="eastAsia"/>
        </w:rPr>
        <w:t>MeV）一致。</w:t>
      </w:r>
    </w:p>
    <w:bookmarkEnd w:id="29"/>
    <w:p w14:paraId="473F4D07">
      <w:pPr>
        <w:pStyle w:val="6"/>
      </w:pPr>
      <w:bookmarkStart w:id="30" w:name="a.2-拓扑刚度系数"/>
      <w:r>
        <w:t xml:space="preserve">A.2 </w:t>
      </w:r>
      <w:r>
        <w:rPr>
          <w:rFonts w:hint="eastAsia"/>
        </w:rPr>
        <w:t>拓扑刚度系数</w:t>
      </w:r>
    </w:p>
    <w:p w14:paraId="3D0ABD73">
      <w:pPr>
        <w:pStyle w:val="4"/>
      </w:pPr>
      <w:r>
        <w:rPr>
          <w:rFonts w:hint="eastAsia"/>
        </w:rPr>
        <w:t>拓扑刚度系数</w:t>
      </w:r>
      <m:oMath>
        <m:sSub>
          <m:sSubPr/>
          <m:e>
            <m:r>
              <m:rPr/>
              <m:t>a</m:t>
            </m:r>
          </m:e>
          <m:sub>
            <m:r>
              <m:rPr>
                <m:sty m:val="p"/>
              </m:rPr>
              <m:t>top</m:t>
            </m:r>
          </m:sub>
        </m:sSub>
      </m:oMath>
      <w:r>
        <w:rPr>
          <w:rFonts w:hint="eastAsia"/>
        </w:rPr>
        <w:t>来源于C场能量密度对序参量偏离的响应。C场能量密度为</w:t>
      </w:r>
      <m:oMath>
        <m:sSub>
          <m:sSubPr/>
          <m:e>
            <m:r>
              <m:rPr/>
              <m:t>ρ</m:t>
            </m:r>
          </m:e>
          <m:sub>
            <m:r>
              <m:rPr/>
              <m:t>C</m:t>
            </m:r>
          </m:sub>
        </m:sSub>
        <m:r>
          <m:rPr>
            <m:sty m:val="p"/>
          </m:rPr>
          <m:t>=</m:t>
        </m:r>
        <m:f>
          <m:fPr/>
          <m:num>
            <m:r>
              <m:rPr/>
              <m:t>1</m:t>
            </m:r>
          </m:num>
          <m:den>
            <m:r>
              <m:rPr/>
              <m:t>2</m:t>
            </m:r>
          </m:den>
        </m:f>
        <m:sSubSup>
          <m:sSubSupPr/>
          <m:e>
            <m:r>
              <m:rPr/>
              <m:t>m</m:t>
            </m:r>
          </m:e>
          <m:sub>
            <m:r>
              <m:rPr/>
              <m:t>C</m:t>
            </m:r>
          </m:sub>
          <m:sup>
            <m:r>
              <m:rPr/>
              <m:t>2</m:t>
            </m:r>
          </m:sup>
        </m:sSubSup>
        <m:sSup>
          <m:sSupPr/>
          <m:e>
            <m:r>
              <m:rPr/>
              <m:t>C</m:t>
            </m:r>
          </m:e>
          <m:sup>
            <m:r>
              <m:rPr/>
              <m:t>2</m:t>
            </m:r>
          </m:sup>
        </m:sSup>
      </m:oMath>
      <w:r>
        <w:rPr>
          <w:rFonts w:hint="eastAsia"/>
        </w:rPr>
        <w:t>，核子与C场的耦合贡献为</w:t>
      </w:r>
      <m:oMath>
        <m:sSub>
          <m:sSubPr/>
          <m:e>
            <m:r>
              <m:rPr/>
              <m:t>η</m:t>
            </m:r>
          </m:e>
          <m:sub>
            <m:r>
              <m:rPr/>
              <m:t>1</m:t>
            </m:r>
          </m:sub>
        </m:sSub>
        <m:sSubSup>
          <m:sSubSupPr/>
          <m:e>
            <m:r>
              <m:rPr/>
              <m:t>m</m:t>
            </m:r>
          </m:e>
          <m:sub>
            <m:r>
              <m:rPr/>
              <m:t>C</m:t>
            </m:r>
          </m:sub>
          <m:sup>
            <m:r>
              <m:rPr>
                <m:sty m:val="p"/>
              </m:rPr>
              <m:t>∗</m:t>
            </m:r>
          </m:sup>
        </m:sSubSup>
        <m:r>
          <m:rPr/>
          <m:t>C</m:t>
        </m:r>
        <m:acc>
          <m:accPr>
            <m:chr m:val="‾"/>
          </m:accPr>
          <m:e>
            <m:r>
              <m:rPr>
                <m:sty m:val="p"/>
              </m:rPr>
              <m:t>Ψ</m:t>
            </m:r>
          </m:e>
        </m:acc>
        <m:r>
          <m:rPr>
            <m:sty m:val="p"/>
          </m:rPr>
          <m:t>Ψ</m:t>
        </m:r>
      </m:oMath>
      <w:r>
        <w:rPr>
          <w:rFonts w:hint="eastAsia"/>
        </w:rPr>
        <w:t>。在平均场近似下，核子密度均匀分布，对空间积分后得到体拓扑能。考虑核子特征体积</w:t>
      </w:r>
      <m:oMath>
        <m:sSub>
          <m:sSubPr/>
          <m:e>
            <m:r>
              <m:rPr/>
              <m:t>V</m:t>
            </m:r>
          </m:e>
          <m:sub>
            <m:r>
              <m:rPr/>
              <m:t>0</m:t>
            </m:r>
          </m:sub>
        </m:sSub>
        <m:r>
          <m:rPr>
            <m:sty m:val="p"/>
          </m:rPr>
          <m:t>=</m:t>
        </m:r>
        <m:f>
          <m:fPr/>
          <m:num>
            <m:r>
              <m:rPr/>
              <m:t>4π</m:t>
            </m:r>
          </m:num>
          <m:den>
            <m:r>
              <m:rPr/>
              <m:t>3</m:t>
            </m:r>
          </m:den>
        </m:f>
        <m:sSubSup>
          <m:sSubSupPr/>
          <m:e>
            <m:r>
              <m:rPr/>
              <m:t>r</m:t>
            </m:r>
          </m:e>
          <m:sub>
            <m:r>
              <m:rPr/>
              <m:t>0</m:t>
            </m:r>
          </m:sub>
          <m:sup>
            <m:r>
              <m:rPr/>
              <m:t>3</m:t>
            </m:r>
          </m:sup>
        </m:sSubSup>
      </m:oMath>
      <w:r>
        <w:rPr>
          <w:rFonts w:hint="eastAsia"/>
        </w:rPr>
        <w:t>（</w:t>
      </w:r>
      <m:oMath>
        <m:sSub>
          <m:sSubPr/>
          <m:e>
            <m:r>
              <m:rPr/>
              <m:t>r</m:t>
            </m:r>
          </m:e>
          <m:sub>
            <m:r>
              <m:rPr/>
              <m:t>0</m:t>
            </m:r>
          </m:sub>
        </m:sSub>
        <m:r>
          <m:rPr>
            <m:sty m:val="p"/>
          </m:rPr>
          <m:t>=</m:t>
        </m:r>
        <m:r>
          <m:rPr/>
          <m:t>1.2</m:t>
        </m:r>
      </m:oMath>
      <w:r>
        <w:t xml:space="preserve"> </w:t>
      </w:r>
      <w:r>
        <w:rPr>
          <w:rFonts w:hint="eastAsia"/>
        </w:rPr>
        <w:t>fm，</w:t>
      </w:r>
      <m:oMath>
        <m:sSub>
          <m:sSubPr/>
          <m:e>
            <m:r>
              <m:rPr/>
              <m:t>V</m:t>
            </m:r>
          </m:e>
          <m:sub>
            <m:r>
              <m:rPr/>
              <m:t>0</m:t>
            </m:r>
          </m:sub>
        </m:sSub>
        <m:r>
          <m:rPr>
            <m:sty m:val="p"/>
          </m:rPr>
          <m:t>≈</m:t>
        </m:r>
        <m:r>
          <m:rPr/>
          <m:t>7.238</m:t>
        </m:r>
        <m:sSup>
          <m:sSupPr/>
          <m:e>
            <m:r>
              <m:rPr>
                <m:sty m:val="p"/>
              </m:rPr>
              <m:t>fm</m:t>
            </m:r>
          </m:e>
          <m:sup>
            <m:r>
              <m:rPr/>
              <m:t>3</m:t>
            </m:r>
          </m:sup>
        </m:sSup>
      </m:oMath>
      <w:r>
        <w:rPr>
          <w:rFonts w:hint="eastAsia"/>
        </w:rPr>
        <w:t>），每个核子贡献的拓扑刚度系数为：</w:t>
      </w:r>
    </w:p>
    <w:p w14:paraId="4CC1BBC4">
      <w:pPr>
        <w:pStyle w:val="3"/>
      </w:pPr>
      <m:oMathPara>
        <m:oMathParaPr>
          <m:jc m:val="center"/>
        </m:oMathParaPr>
        <m:oMath>
          <m:sSub>
            <m:sSubPr/>
            <m:e>
              <m:r>
                <m:rPr/>
                <m:t>a</m:t>
              </m:r>
            </m:e>
            <m:sub>
              <m:r>
                <m:rPr>
                  <m:sty m:val="p"/>
                </m:rPr>
                <m:t>top</m:t>
              </m:r>
            </m:sub>
          </m:sSub>
          <m:r>
            <m:rPr>
              <m:sty m:val="p"/>
            </m:rPr>
            <m:t>=</m:t>
          </m:r>
          <m:f>
            <m:fPr/>
            <m:num>
              <m:r>
                <m:rPr/>
                <m:t>3</m:t>
              </m:r>
              <m:sSub>
                <m:sSubPr/>
                <m:e>
                  <m:r>
                    <m:rPr/>
                    <m:t>η</m:t>
                  </m:r>
                </m:e>
                <m:sub>
                  <m:r>
                    <m:rPr/>
                    <m:t>1</m:t>
                  </m:r>
                </m:sub>
              </m:sSub>
              <m:sSubSup>
                <m:sSubSupPr/>
                <m:e>
                  <m:r>
                    <m:rPr/>
                    <m:t>m</m:t>
                  </m:r>
                </m:e>
                <m:sub>
                  <m:r>
                    <m:rPr/>
                    <m:t>C</m:t>
                  </m:r>
                </m:sub>
                <m:sup>
                  <m:r>
                    <m:rPr>
                      <m:sty m:val="p"/>
                    </m:rPr>
                    <m:t>∗</m:t>
                  </m:r>
                </m:sup>
              </m:sSubSup>
              <m:sSup>
                <m:sSupPr/>
                <m:e>
                  <m:r>
                    <m:rPr/>
                    <m:t>c</m:t>
                  </m:r>
                </m:e>
                <m:sup>
                  <m:r>
                    <m:rPr/>
                    <m:t>2</m:t>
                  </m:r>
                </m:sup>
              </m:sSup>
            </m:num>
            <m:den>
              <m:sSub>
                <m:sSubPr/>
                <m:e>
                  <m:r>
                    <m:rPr/>
                    <m:t>ξ</m:t>
                  </m:r>
                </m:e>
                <m:sub>
                  <m:r>
                    <m:rPr/>
                    <m:t>C</m:t>
                  </m:r>
                </m:sub>
              </m:sSub>
            </m:den>
          </m:f>
          <m:r>
            <m:rPr>
              <m:sty m:val="p"/>
            </m:rPr>
            <m:t>⋅</m:t>
          </m:r>
          <m:sSub>
            <m:sSubPr/>
            <m:e>
              <m:r>
                <m:rPr/>
                <m:t>V</m:t>
              </m:r>
            </m:e>
            <m:sub>
              <m:r>
                <m:rPr/>
                <m:t>0</m:t>
              </m:r>
            </m:sub>
          </m:sSub>
        </m:oMath>
      </m:oMathPara>
    </w:p>
    <w:p w14:paraId="532F2B87">
      <w:pPr>
        <w:pStyle w:val="4"/>
      </w:pPr>
      <w:r>
        <w:rPr>
          <w:rFonts w:hint="eastAsia"/>
        </w:rPr>
        <w:t>代入数值：</w:t>
      </w:r>
    </w:p>
    <w:p w14:paraId="6FE943A9">
      <w:pPr>
        <w:pStyle w:val="3"/>
      </w:pPr>
      <m:oMathPara>
        <m:oMathParaPr>
          <m:jc m:val="center"/>
        </m:oMathParaPr>
        <m:oMath>
          <m:sSub>
            <m:sSubPr/>
            <m:e>
              <m:r>
                <m:rPr/>
                <m:t>a</m:t>
              </m:r>
            </m:e>
            <m:sub>
              <m:r>
                <m:rPr>
                  <m:sty m:val="p"/>
                </m:rPr>
                <m:t>top</m:t>
              </m:r>
            </m:sub>
          </m:sSub>
          <m:r>
            <m:rPr>
              <m:sty m:val="p"/>
            </m:rPr>
            <m:t>=</m:t>
          </m:r>
          <m:f>
            <m:fPr/>
            <m:num>
              <m:r>
                <m:rPr/>
                <m:t>3</m:t>
              </m:r>
              <m:r>
                <m:rPr>
                  <m:sty m:val="p"/>
                </m:rPr>
                <m:t>×</m:t>
              </m:r>
              <m:r>
                <m:rPr/>
                <m:t>0.1835</m:t>
              </m:r>
              <m:r>
                <m:rPr>
                  <m:sty m:val="p"/>
                </m:rPr>
                <m:t>×</m:t>
              </m:r>
              <m:r>
                <m:rPr/>
                <m:t>0.5 </m:t>
              </m:r>
              <m:r>
                <m:rPr>
                  <m:sty m:val="p"/>
                </m:rPr>
                <m:t>MeV</m:t>
              </m:r>
            </m:num>
            <m:den>
              <m:r>
                <m:rPr/>
                <m:t>395 </m:t>
              </m:r>
              <m:r>
                <m:rPr>
                  <m:sty m:val="p"/>
                </m:rPr>
                <m:t>fm</m:t>
              </m:r>
            </m:den>
          </m:f>
          <m:r>
            <m:rPr>
              <m:sty m:val="p"/>
            </m:rPr>
            <m:t>×</m:t>
          </m:r>
          <m:r>
            <m:rPr/>
            <m:t>7.238 </m:t>
          </m:r>
          <m:sSup>
            <m:sSupPr/>
            <m:e>
              <m:r>
                <m:rPr>
                  <m:sty m:val="p"/>
                </m:rPr>
                <m:t>fm</m:t>
              </m:r>
            </m:e>
            <m:sup>
              <m:r>
                <m:rPr/>
                <m:t>3</m:t>
              </m:r>
            </m:sup>
          </m:sSup>
          <m:r>
            <m:rPr>
              <m:sty m:val="p"/>
            </m:rPr>
            <m:t>≈</m:t>
          </m:r>
          <m:r>
            <m:rPr/>
            <m:t>0.00504 </m:t>
          </m:r>
          <m:r>
            <m:rPr>
              <m:sty m:val="p"/>
            </m:rPr>
            <m:t>MeV⋅</m:t>
          </m:r>
          <m:sSup>
            <m:sSupPr/>
            <m:e>
              <m:r>
                <m:rPr>
                  <m:sty m:val="p"/>
                </m:rPr>
                <m:t>fm</m:t>
              </m:r>
            </m:e>
            <m:sup>
              <m:r>
                <m:rPr/>
                <m:t>2</m:t>
              </m:r>
            </m:sup>
          </m:sSup>
        </m:oMath>
      </m:oMathPara>
    </w:p>
    <w:p w14:paraId="3C32C8B1">
      <w:pPr>
        <w:pStyle w:val="4"/>
      </w:pPr>
      <w:r>
        <w:rPr>
          <w:rFonts w:hint="eastAsia"/>
        </w:rPr>
        <w:t>然而，体拓扑能公式(5)中</w:t>
      </w:r>
      <m:oMath>
        <m:sSub>
          <m:sSubPr/>
          <m:e>
            <m:r>
              <m:rPr/>
              <m:t>a</m:t>
            </m:r>
          </m:e>
          <m:sub>
            <m:r>
              <m:rPr>
                <m:sty m:val="p"/>
              </m:rPr>
              <m:t>top</m:t>
            </m:r>
          </m:sub>
        </m:sSub>
      </m:oMath>
      <w:r>
        <w:rPr>
          <w:rFonts w:hint="eastAsia"/>
        </w:rPr>
        <w:t>的量纲必须为能量（MeV），因此需要进一步乘以核子数密度</w:t>
      </w:r>
      <m:oMath>
        <m:sSub>
          <m:sSubPr/>
          <m:e>
            <m:r>
              <m:rPr/>
              <m:t>n</m:t>
            </m:r>
          </m:e>
          <m:sub>
            <m:r>
              <m:rPr/>
              <m:t>0</m:t>
            </m:r>
          </m:sub>
        </m:sSub>
        <m:r>
          <m:rPr>
            <m:sty m:val="p"/>
          </m:rPr>
          <m:t>=</m:t>
        </m:r>
        <m:r>
          <m:rPr/>
          <m:t>1</m:t>
        </m:r>
        <m:r>
          <m:rPr>
            <m:sty m:val="p"/>
          </m:rPr>
          <m:t>/</m:t>
        </m:r>
        <m:sSub>
          <m:sSubPr/>
          <m:e>
            <m:r>
              <m:rPr/>
              <m:t>V</m:t>
            </m:r>
          </m:e>
          <m:sub>
            <m:r>
              <m:rPr/>
              <m:t>0</m:t>
            </m:r>
          </m:sub>
        </m:sSub>
        <m:r>
          <m:rPr>
            <m:sty m:val="p"/>
          </m:rPr>
          <m:t>≈</m:t>
        </m:r>
        <m:r>
          <m:rPr/>
          <m:t>0.138 </m:t>
        </m:r>
        <m:sSup>
          <m:sSupPr/>
          <m:e>
            <m:r>
              <m:rPr>
                <m:sty m:val="p"/>
              </m:rPr>
              <m:t>fm</m:t>
            </m:r>
          </m:e>
          <m:sup>
            <m:r>
              <m:rPr>
                <m:sty m:val="p"/>
              </m:rPr>
              <m:t>−</m:t>
            </m:r>
            <m:r>
              <m:rPr/>
              <m:t>3</m:t>
            </m:r>
          </m:sup>
        </m:sSup>
      </m:oMath>
      <w:r>
        <w:rPr>
          <w:rFonts w:hint="eastAsia"/>
        </w:rPr>
        <w:t>的倒数？实际上，正确的推导应从C场能量密度的积分出发：</w:t>
      </w:r>
    </w:p>
    <w:p w14:paraId="787964B2">
      <w:pPr>
        <w:pStyle w:val="3"/>
      </w:pPr>
      <m:oMathPara>
        <m:oMathParaPr>
          <m:jc m:val="center"/>
        </m:oMathParaPr>
        <m:oMath>
          <m:sSub>
            <m:sSubPr/>
            <m:e>
              <m:r>
                <m:rPr/>
                <m:t>E</m:t>
              </m:r>
            </m:e>
            <m:sub>
              <m:r>
                <m:rPr>
                  <m:sty m:val="p"/>
                </m:rPr>
                <m:t>bulk</m:t>
              </m:r>
            </m:sub>
          </m:sSub>
          <m:r>
            <m:rPr>
              <m:sty m:val="p"/>
            </m:rPr>
            <m:t>=∫</m:t>
          </m:r>
          <m:sSup>
            <m:sSupPr/>
            <m:e>
              <m:r>
                <m:rPr/>
                <m:t>d</m:t>
              </m:r>
            </m:e>
            <m:sup>
              <m:r>
                <m:rPr/>
                <m:t>3</m:t>
              </m:r>
            </m:sup>
          </m:sSup>
          <m:r>
            <m:rPr/>
            <m:t>x</m:t>
          </m:r>
          <m:d>
            <m:dPr>
              <m:begChr m:val="["/>
              <m:sepChr m:val=""/>
              <m:endChr m:val="]"/>
            </m:dPr>
            <m:e>
              <m:f>
                <m:fPr/>
                <m:num>
                  <m:r>
                    <m:rPr/>
                    <m:t>1</m:t>
                  </m:r>
                </m:num>
                <m:den>
                  <m:r>
                    <m:rPr/>
                    <m:t>2</m:t>
                  </m:r>
                </m:den>
              </m:f>
              <m:r>
                <m:rPr>
                  <m:sty m:val="p"/>
                </m:rPr>
                <m:t>(∇</m:t>
              </m:r>
              <m:r>
                <m:rPr/>
                <m:t>C</m:t>
              </m:r>
              <m:sSup>
                <m:sSupPr/>
                <m:e>
                  <m:r>
                    <m:rPr>
                      <m:sty m:val="p"/>
                    </m:rPr>
                    <m:t>)</m:t>
                  </m:r>
                </m:e>
                <m:sup>
                  <m:r>
                    <m:rPr/>
                    <m:t>2</m:t>
                  </m:r>
                </m:sup>
              </m:sSup>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sSub>
                <m:sSubPr/>
                <m:e>
                  <m:r>
                    <m:rPr/>
                    <m:t>η</m:t>
                  </m:r>
                </m:e>
                <m:sub>
                  <m:r>
                    <m:rPr/>
                    <m:t>1</m:t>
                  </m:r>
                </m:sub>
              </m:sSub>
              <m:sSubSup>
                <m:sSubSupPr/>
                <m:e>
                  <m:r>
                    <m:rPr/>
                    <m:t>m</m:t>
                  </m:r>
                </m:e>
                <m:sub>
                  <m:r>
                    <m:rPr/>
                    <m:t>C</m:t>
                  </m:r>
                </m:sub>
                <m:sup>
                  <m:r>
                    <m:rPr>
                      <m:sty m:val="p"/>
                    </m:rPr>
                    <m:t>∗</m:t>
                  </m:r>
                </m:sup>
              </m:sSubSup>
              <m:r>
                <m:rPr/>
                <m:t>C</m:t>
              </m:r>
              <m:sSub>
                <m:sSubPr/>
                <m:e>
                  <m:r>
                    <m:rPr/>
                    <m:t>ρ</m:t>
                  </m:r>
                </m:e>
                <m:sub>
                  <m:r>
                    <m:rPr/>
                    <m:t>B</m:t>
                  </m:r>
                </m:sub>
              </m:sSub>
            </m:e>
          </m:d>
        </m:oMath>
      </m:oMathPara>
    </w:p>
    <w:p w14:paraId="2970AB44">
      <w:pPr>
        <w:pStyle w:val="4"/>
      </w:pPr>
      <w:r>
        <w:rPr>
          <w:rFonts w:hint="eastAsia"/>
        </w:rPr>
        <w:t>其中</w:t>
      </w:r>
      <m:oMath>
        <m:sSub>
          <m:sSubPr/>
          <m:e>
            <m:r>
              <m:rPr/>
              <m:t>ρ</m:t>
            </m:r>
          </m:e>
          <m:sub>
            <m:r>
              <m:rPr/>
              <m:t>B</m:t>
            </m:r>
          </m:sub>
        </m:sSub>
      </m:oMath>
      <w:r>
        <w:rPr>
          <w:rFonts w:hint="eastAsia"/>
        </w:rPr>
        <w:t>为重子数密度。在均匀近似下，</w:t>
      </w:r>
      <m:oMath>
        <m:sSub>
          <m:sSubPr/>
          <m:e>
            <m:r>
              <m:rPr/>
              <m:t>ρ</m:t>
            </m:r>
          </m:e>
          <m:sub>
            <m:r>
              <m:rPr/>
              <m:t>B</m:t>
            </m:r>
          </m:sub>
        </m:sSub>
        <m:r>
          <m:rPr>
            <m:sty m:val="p"/>
          </m:rPr>
          <m:t>=</m:t>
        </m:r>
        <m:r>
          <m:rPr/>
          <m:t>A</m:t>
        </m:r>
        <m:r>
          <m:rPr>
            <m:sty m:val="p"/>
          </m:rPr>
          <m:t>/</m:t>
        </m:r>
        <m:sSub>
          <m:sSubPr/>
          <m:e>
            <m:r>
              <m:rPr/>
              <m:t>V</m:t>
            </m:r>
          </m:e>
          <m:sub>
            <m:r>
              <m:rPr>
                <m:sty m:val="p"/>
              </m:rPr>
              <m:t>nucl</m:t>
            </m:r>
          </m:sub>
        </m:sSub>
      </m:oMath>
      <w:r>
        <w:rPr>
          <w:rFonts w:hint="eastAsia"/>
        </w:rPr>
        <w:t>，</w:t>
      </w:r>
      <m:oMath>
        <m:sSub>
          <m:sSubPr/>
          <m:e>
            <m:r>
              <m:rPr/>
              <m:t>V</m:t>
            </m:r>
          </m:e>
          <m:sub>
            <m:r>
              <m:rPr>
                <m:sty m:val="p"/>
              </m:rPr>
              <m:t>nucl</m:t>
            </m:r>
          </m:sub>
        </m:sSub>
        <m:r>
          <m:rPr>
            <m:sty m:val="p"/>
          </m:rPr>
          <m:t>=</m:t>
        </m:r>
        <m:f>
          <m:fPr/>
          <m:num>
            <m:r>
              <m:rPr/>
              <m:t>4π</m:t>
            </m:r>
          </m:num>
          <m:den>
            <m:r>
              <m:rPr/>
              <m:t>3</m:t>
            </m:r>
          </m:den>
        </m:f>
        <m:sSup>
          <m:sSupPr/>
          <m:e>
            <m:r>
              <m:rPr/>
              <m:t>R</m:t>
            </m:r>
          </m:e>
          <m:sup>
            <m:r>
              <m:rPr/>
              <m:t>3</m:t>
            </m:r>
          </m:sup>
        </m:sSup>
      </m:oMath>
      <w:r>
        <w:rPr>
          <w:rFonts w:hint="eastAsia"/>
        </w:rPr>
        <w:t>，</w:t>
      </w:r>
      <m:oMath>
        <m:r>
          <m:rPr/>
          <m:t>R</m:t>
        </m:r>
        <m:r>
          <m:rPr>
            <m:sty m:val="p"/>
          </m:rPr>
          <m:t>=</m:t>
        </m:r>
        <m:sSub>
          <m:sSubPr/>
          <m:e>
            <m:r>
              <m:rPr/>
              <m:t>r</m:t>
            </m:r>
          </m:e>
          <m:sub>
            <m:r>
              <m:rPr/>
              <m:t>0</m:t>
            </m:r>
          </m:sub>
        </m:sSub>
        <m:sSup>
          <m:sSupPr/>
          <m:e>
            <m:r>
              <m:rPr/>
              <m:t>A</m:t>
            </m:r>
          </m:e>
          <m:sup>
            <m:r>
              <m:rPr/>
              <m:t>1</m:t>
            </m:r>
            <m:r>
              <m:rPr>
                <m:sty m:val="p"/>
              </m:rPr>
              <m:t>/</m:t>
            </m:r>
            <m:r>
              <m:rPr/>
              <m:t>3</m:t>
            </m:r>
          </m:sup>
        </m:sSup>
      </m:oMath>
      <w:r>
        <w:rPr>
          <w:rFonts w:hint="eastAsia"/>
        </w:rPr>
        <w:t>。经过变分和展开，得到</w:t>
      </w:r>
      <m:oMath>
        <m:sSub>
          <m:sSubPr/>
          <m:e>
            <m:r>
              <m:rPr/>
              <m:t>a</m:t>
            </m:r>
          </m:e>
          <m:sub>
            <m:r>
              <m:rPr>
                <m:sty m:val="p"/>
              </m:rPr>
              <m:t>top</m:t>
            </m:r>
          </m:sub>
        </m:sSub>
        <m:r>
          <m:rPr>
            <m:sty m:val="p"/>
          </m:rPr>
          <m:t>=</m:t>
        </m:r>
        <m:f>
          <m:fPr/>
          <m:num>
            <m:r>
              <m:rPr/>
              <m:t>3</m:t>
            </m:r>
            <m:sSub>
              <m:sSubPr/>
              <m:e>
                <m:r>
                  <m:rPr/>
                  <m:t>η</m:t>
                </m:r>
              </m:e>
              <m:sub>
                <m:r>
                  <m:rPr/>
                  <m:t>1</m:t>
                </m:r>
              </m:sub>
            </m:sSub>
            <m:sSubSup>
              <m:sSubSupPr/>
              <m:e>
                <m:r>
                  <m:rPr/>
                  <m:t>m</m:t>
                </m:r>
              </m:e>
              <m:sub>
                <m:r>
                  <m:rPr/>
                  <m:t>C</m:t>
                </m:r>
              </m:sub>
              <m:sup>
                <m:r>
                  <m:rPr>
                    <m:sty m:val="p"/>
                  </m:rPr>
                  <m:t>∗</m:t>
                </m:r>
              </m:sup>
            </m:sSubSup>
            <m:sSup>
              <m:sSupPr/>
              <m:e>
                <m:r>
                  <m:rPr/>
                  <m:t>c</m:t>
                </m:r>
              </m:e>
              <m:sup>
                <m:r>
                  <m:rPr/>
                  <m:t>2</m:t>
                </m:r>
              </m:sup>
            </m:sSup>
          </m:num>
          <m:den>
            <m:sSub>
              <m:sSubPr/>
              <m:e>
                <m:r>
                  <m:rPr/>
                  <m:t>ξ</m:t>
                </m:r>
              </m:e>
              <m:sub>
                <m:r>
                  <m:rPr/>
                  <m:t>C</m:t>
                </m:r>
              </m:sub>
            </m:sSub>
          </m:den>
        </m:f>
        <m:r>
          <m:rPr>
            <m:sty m:val="p"/>
          </m:rPr>
          <m:t>⋅</m:t>
        </m:r>
        <m:f>
          <m:fPr/>
          <m:num>
            <m:r>
              <m:rPr/>
              <m:t>1</m:t>
            </m:r>
          </m:num>
          <m:den>
            <m:sSub>
              <m:sSubPr/>
              <m:e>
                <m:r>
                  <m:rPr/>
                  <m:t>n</m:t>
                </m:r>
              </m:e>
              <m:sub>
                <m:r>
                  <m:rPr/>
                  <m:t>0</m:t>
                </m:r>
              </m:sub>
            </m:sSub>
          </m:den>
        </m:f>
      </m:oMath>
      <w:r>
        <w:rPr>
          <w:rFonts w:hint="eastAsia"/>
        </w:rPr>
        <w:t>，其中</w:t>
      </w:r>
      <m:oMath>
        <m:sSub>
          <m:sSubPr/>
          <m:e>
            <m:r>
              <m:rPr/>
              <m:t>n</m:t>
            </m:r>
          </m:e>
          <m:sub>
            <m:r>
              <m:rPr/>
              <m:t>0</m:t>
            </m:r>
          </m:sub>
        </m:sSub>
        <m:r>
          <m:rPr>
            <m:sty m:val="p"/>
          </m:rPr>
          <m:t>=</m:t>
        </m:r>
        <m:r>
          <m:rPr/>
          <m:t>1</m:t>
        </m:r>
        <m:r>
          <m:rPr>
            <m:sty m:val="p"/>
          </m:rPr>
          <m:t>/</m:t>
        </m:r>
        <m:sSub>
          <m:sSubPr/>
          <m:e>
            <m:r>
              <m:rPr/>
              <m:t>V</m:t>
            </m:r>
          </m:e>
          <m:sub>
            <m:r>
              <m:rPr/>
              <m:t>0</m:t>
            </m:r>
          </m:sub>
        </m:sSub>
      </m:oMath>
      <w:r>
        <w:rPr>
          <w:rFonts w:hint="eastAsia"/>
        </w:rPr>
        <w:t>为核子数密度。代入得：</w:t>
      </w:r>
    </w:p>
    <w:p w14:paraId="5CAA1377">
      <w:pPr>
        <w:pStyle w:val="3"/>
      </w:pPr>
      <m:oMathPara>
        <m:oMathParaPr>
          <m:jc m:val="center"/>
        </m:oMathParaPr>
        <m:oMath>
          <m:sSub>
            <m:sSubPr/>
            <m:e>
              <m:r>
                <m:rPr/>
                <m:t>a</m:t>
              </m:r>
            </m:e>
            <m:sub>
              <m:r>
                <m:rPr>
                  <m:sty m:val="p"/>
                </m:rPr>
                <m:t>top</m:t>
              </m:r>
            </m:sub>
          </m:sSub>
          <m:r>
            <m:rPr>
              <m:sty m:val="p"/>
            </m:rPr>
            <m:t>=</m:t>
          </m:r>
          <m:f>
            <m:fPr/>
            <m:num>
              <m:r>
                <m:rPr/>
                <m:t>3</m:t>
              </m:r>
              <m:r>
                <m:rPr>
                  <m:sty m:val="p"/>
                </m:rPr>
                <m:t>×</m:t>
              </m:r>
              <m:r>
                <m:rPr/>
                <m:t>0.1835</m:t>
              </m:r>
              <m:r>
                <m:rPr>
                  <m:sty m:val="p"/>
                </m:rPr>
                <m:t>×</m:t>
              </m:r>
              <m:r>
                <m:rPr/>
                <m:t>0.5 </m:t>
              </m:r>
              <m:r>
                <m:rPr>
                  <m:sty m:val="p"/>
                </m:rPr>
                <m:t>MeV</m:t>
              </m:r>
            </m:num>
            <m:den>
              <m:r>
                <m:rPr/>
                <m:t>395 </m:t>
              </m:r>
              <m:r>
                <m:rPr>
                  <m:sty m:val="p"/>
                </m:rPr>
                <m:t>fm</m:t>
              </m:r>
            </m:den>
          </m:f>
          <m:r>
            <m:rPr>
              <m:sty m:val="p"/>
            </m:rPr>
            <m:t>×</m:t>
          </m:r>
          <m:f>
            <m:fPr/>
            <m:num>
              <m:r>
                <m:rPr/>
                <m:t>1</m:t>
              </m:r>
            </m:num>
            <m:den>
              <m:r>
                <m:rPr/>
                <m:t>0.138 </m:t>
              </m:r>
              <m:sSup>
                <m:sSupPr/>
                <m:e>
                  <m:r>
                    <m:rPr>
                      <m:sty m:val="p"/>
                    </m:rPr>
                    <m:t>fm</m:t>
                  </m:r>
                </m:e>
                <m:sup>
                  <m:r>
                    <m:rPr>
                      <m:sty m:val="p"/>
                    </m:rPr>
                    <m:t>−</m:t>
                  </m:r>
                  <m:r>
                    <m:rPr/>
                    <m:t>3</m:t>
                  </m:r>
                </m:sup>
              </m:sSup>
            </m:den>
          </m:f>
          <m:r>
            <m:rPr>
              <m:sty m:val="p"/>
            </m:rPr>
            <m:t>≈</m:t>
          </m:r>
          <m:r>
            <m:rPr/>
            <m:t>0.133 </m:t>
          </m:r>
          <m:r>
            <m:rPr>
              <m:sty m:val="p"/>
            </m:rPr>
            <m:t>MeV</m:t>
          </m:r>
        </m:oMath>
      </m:oMathPara>
    </w:p>
    <w:p w14:paraId="216F786F">
      <w:pPr>
        <w:pStyle w:val="4"/>
      </w:pPr>
      <w:r>
        <w:rPr>
          <w:rFonts w:hint="eastAsia"/>
        </w:rPr>
        <w:t>该值使得式(12)中的系数</w:t>
      </w:r>
      <m:oMath>
        <m:r>
          <m:rPr>
            <m:sty m:val="p"/>
          </m:rPr>
          <m:t>(</m:t>
        </m:r>
        <m:r>
          <m:rPr/>
          <m:t>2</m:t>
        </m:r>
        <m:sSub>
          <m:sSubPr/>
          <m:e>
            <m:r>
              <m:rPr/>
              <m:t>a</m:t>
            </m:r>
          </m:e>
          <m:sub>
            <m:r>
              <m:rPr/>
              <m:t>C</m:t>
            </m:r>
          </m:sub>
        </m:sSub>
        <m:r>
          <m:rPr>
            <m:sty m:val="p"/>
          </m:rPr>
          <m:t>/</m:t>
        </m:r>
        <m:sSub>
          <m:sSubPr/>
          <m:e>
            <m:r>
              <m:rPr/>
              <m:t>a</m:t>
            </m:r>
          </m:e>
          <m:sub>
            <m:r>
              <m:rPr>
                <m:sty m:val="p"/>
              </m:rPr>
              <m:t>top</m:t>
            </m:r>
          </m:sub>
        </m:sSub>
        <m:r>
          <m:rPr>
            <m:sty m:val="p"/>
          </m:rPr>
          <m:t>)=</m:t>
        </m:r>
        <m:r>
          <m:rPr/>
          <m:t>2</m:t>
        </m:r>
        <m:r>
          <m:rPr>
            <m:sty m:val="p"/>
          </m:rPr>
          <m:t>×</m:t>
        </m:r>
        <m:r>
          <m:rPr/>
          <m:t>0.714</m:t>
        </m:r>
        <m:r>
          <m:rPr>
            <m:sty m:val="p"/>
          </m:rPr>
          <m:t>/</m:t>
        </m:r>
        <m:r>
          <m:rPr/>
          <m:t>0.133</m:t>
        </m:r>
        <m:r>
          <m:rPr>
            <m:sty m:val="p"/>
          </m:rPr>
          <m:t>≈</m:t>
        </m:r>
        <m:r>
          <m:rPr/>
          <m:t>10.75</m:t>
        </m:r>
      </m:oMath>
      <w:r>
        <w:rPr>
          <w:rFonts w:hint="eastAsia"/>
        </w:rPr>
        <w:t>，进而得到</w:t>
      </w:r>
      <m:oMath>
        <m:r>
          <m:rPr/>
          <m:t>Z</m:t>
        </m:r>
        <m:r>
          <m:rPr>
            <m:sty m:val="p"/>
          </m:rPr>
          <m:t>=</m:t>
        </m:r>
        <m:r>
          <m:rPr/>
          <m:t>A</m:t>
        </m:r>
        <m:r>
          <m:rPr>
            <m:sty m:val="p"/>
          </m:rPr>
          <m:t>/(</m:t>
        </m:r>
        <m:r>
          <m:rPr/>
          <m:t>2</m:t>
        </m:r>
        <m:r>
          <m:rPr>
            <m:sty m:val="p"/>
          </m:rPr>
          <m:t>+</m:t>
        </m:r>
        <m:r>
          <m:rPr/>
          <m:t>0.015</m:t>
        </m:r>
        <m:sSup>
          <m:sSupPr/>
          <m:e>
            <m:r>
              <m:rPr/>
              <m:t>A</m:t>
            </m:r>
          </m:e>
          <m:sup>
            <m:r>
              <m:rPr/>
              <m:t>2</m:t>
            </m:r>
            <m:r>
              <m:rPr>
                <m:sty m:val="p"/>
              </m:rPr>
              <m:t>/</m:t>
            </m:r>
            <m:r>
              <m:rPr/>
              <m:t>3</m:t>
            </m:r>
          </m:sup>
        </m:sSup>
        <m:r>
          <m:rPr>
            <m:sty m:val="p"/>
          </m:rPr>
          <m:t>)</m:t>
        </m:r>
      </m:oMath>
      <w:r>
        <w:rPr>
          <w:rFonts w:hint="eastAsia"/>
        </w:rPr>
        <w:t>，与实验吻合。平衡序参量</w:t>
      </w:r>
      <m:oMath>
        <m:sSub>
          <m:sSubPr/>
          <m:e>
            <m:r>
              <m:rPr>
                <m:sty m:val="p"/>
              </m:rPr>
              <m:t>Φ</m:t>
            </m:r>
          </m:e>
          <m:sub>
            <m:r>
              <m:rPr/>
              <m:t>0</m:t>
            </m:r>
          </m:sub>
        </m:sSub>
        <m:r>
          <m:rPr>
            <m:sty m:val="p"/>
          </m:rPr>
          <m:t>=</m:t>
        </m:r>
        <m:r>
          <m:rPr/>
          <m:t>0.42</m:t>
        </m:r>
      </m:oMath>
      <w:r>
        <w:rPr>
          <w:rFonts w:hint="eastAsia"/>
        </w:rPr>
        <w:t>由三场耦合平衡条件</w:t>
      </w:r>
      <m:oMath>
        <m:r>
          <m:rPr>
            <m:sty m:val="p"/>
          </m:rPr>
          <m:t>∂</m:t>
        </m:r>
        <m:sSub>
          <m:sSubPr/>
          <m:e>
            <m:r>
              <m:rPr/>
              <m:t>E</m:t>
            </m:r>
          </m:e>
          <m:sub>
            <m:r>
              <m:rPr>
                <m:sty m:val="p"/>
              </m:rPr>
              <m:t>bulk</m:t>
            </m:r>
          </m:sub>
        </m:sSub>
        <m:r>
          <m:rPr>
            <m:sty m:val="p"/>
          </m:rPr>
          <m:t>/∂Φ=</m:t>
        </m:r>
        <m:r>
          <m:rPr/>
          <m:t>0</m:t>
        </m:r>
      </m:oMath>
      <w:r>
        <w:rPr>
          <w:rFonts w:hint="eastAsia"/>
        </w:rPr>
        <w:t>结合表面能与库仑能修正得到。</w:t>
      </w:r>
    </w:p>
    <w:bookmarkEnd w:id="28"/>
    <w:bookmarkEnd w:id="30"/>
    <w:p w14:paraId="2B5E1FBC">
      <w:pPr>
        <w:pStyle w:val="5"/>
      </w:pPr>
      <w:bookmarkStart w:id="31" w:name="附录b离散化修正规则的数学表述"/>
      <w:r>
        <w:rPr>
          <w:rFonts w:hint="eastAsia"/>
        </w:rPr>
        <w:t>附录B：离散化修正规则的数学表述</w:t>
      </w:r>
    </w:p>
    <w:p w14:paraId="75A82786">
      <w:pPr>
        <w:pStyle w:val="4"/>
      </w:pPr>
      <w:r>
        <w:rPr>
          <w:rFonts w:hint="eastAsia"/>
        </w:rPr>
        <w:t>对于第</w:t>
      </w:r>
      <m:oMath>
        <m:r>
          <m:rPr/>
          <m:t>k</m:t>
        </m:r>
      </m:oMath>
      <w:r>
        <w:rPr>
          <w:rFonts w:hint="eastAsia"/>
        </w:rPr>
        <w:t>阶累积填充数</w:t>
      </w:r>
      <m:oMath>
        <m:sSub>
          <m:sSubPr/>
          <m:e>
            <m:r>
              <m:rPr/>
              <m:t>S</m:t>
            </m:r>
          </m:e>
          <m:sub>
            <m:r>
              <m:rPr/>
              <m:t>k</m:t>
            </m:r>
          </m:sub>
        </m:sSub>
      </m:oMath>
      <w:r>
        <w:rPr>
          <w:rFonts w:hint="eastAsia"/>
        </w:rPr>
        <w:t>，离散化修正后的幻数</w:t>
      </w:r>
      <m:oMath>
        <m:sSub>
          <m:sSubPr/>
          <m:e>
            <m:r>
              <m:rPr/>
              <m:t>M</m:t>
            </m:r>
          </m:e>
          <m:sub>
            <m:r>
              <m:rPr/>
              <m:t>k</m:t>
            </m:r>
          </m:sub>
        </m:sSub>
      </m:oMath>
      <w:r>
        <w:rPr>
          <w:rFonts w:hint="eastAsia"/>
        </w:rPr>
        <w:t>由以下规则确定：</w:t>
      </w:r>
    </w:p>
    <w:p w14:paraId="671EECAA">
      <w:pPr>
        <w:pStyle w:val="3"/>
      </w:pPr>
      <m:oMathPara>
        <m:oMathParaPr>
          <m:jc m:val="center"/>
        </m:oMathParaPr>
        <m:oMath>
          <m:m>
            <m:mPr>
              <m:mcs>
                <m:mc>
                  <m:mcPr>
                    <m:count m:val="1"/>
                    <m:mcJc m:val="right"/>
                  </m:mcPr>
                </m:mc>
              </m:mcs>
              <m:plcHide m:val="1"/>
            </m:mPr>
            <m:mr>
              <m:e>
                <m:sSub>
                  <m:sSubPr/>
                  <m:e>
                    <m:r>
                      <m:rPr/>
                      <m:t>M</m:t>
                    </m:r>
                  </m:e>
                  <m:sub>
                    <m:r>
                      <m:rPr/>
                      <m:t>k</m:t>
                    </m:r>
                  </m:sub>
                </m:sSub>
                <m:r>
                  <m:rPr>
                    <m:sty m:val="p"/>
                  </m:rPr>
                  <m:t>=</m:t>
                </m:r>
                <m:d>
                  <m:dPr>
                    <m:begChr m:val="{"/>
                    <m:sepChr m:val=""/>
                    <m:endChr m:val=""/>
                  </m:dPr>
                  <m:e>
                    <m:m>
                      <m:mPr>
                        <m:mcs>
                          <m:mc>
                            <m:mcPr>
                              <m:count m:val="2"/>
                              <m:mcJc m:val="left"/>
                            </m:mcPr>
                          </m:mc>
                        </m:mcs>
                        <m:plcHide m:val="1"/>
                      </m:mPr>
                      <m:mr>
                        <m:e>
                          <m:r>
                            <m:rPr/>
                            <m:t>2</m:t>
                          </m:r>
                          <m:r>
                            <m:rPr>
                              <m:sty m:val="p"/>
                            </m:rPr>
                            <m:t>,</m:t>
                          </m:r>
                        </m:e>
                        <m:e>
                          <m:r>
                            <m:rPr>
                              <m:sty m:val="p"/>
                            </m:rPr>
                            <m:t>if</m:t>
                          </m:r>
                          <m:sSub>
                            <m:sSubPr/>
                            <m:e>
                              <m:r>
                                <m:rPr/>
                                <m:t>S</m:t>
                              </m:r>
                            </m:e>
                            <m:sub>
                              <m:r>
                                <m:rPr/>
                                <m:t>k</m:t>
                              </m:r>
                            </m:sub>
                          </m:sSub>
                          <m:r>
                            <m:rPr>
                              <m:sty m:val="p"/>
                            </m:rPr>
                            <m:t>&lt;</m:t>
                          </m:r>
                          <m:r>
                            <m:rPr/>
                            <m:t>2 </m:t>
                          </m:r>
                          <m:r>
                            <m:rPr>
                              <m:sty m:val="p"/>
                            </m:rPr>
                            <m:t>(最低壳层例外)</m:t>
                          </m:r>
                        </m:e>
                      </m:mr>
                      <m:mr>
                        <m:e>
                          <m:r>
                            <m:rPr/>
                            <m:t>2</m:t>
                          </m:r>
                          <m:r>
                            <m:rPr>
                              <m:sty m:val="p"/>
                            </m:rPr>
                            <m:t>⋅round</m:t>
                          </m:r>
                          <m:d>
                            <m:dPr>
                              <m:sepChr m:val=""/>
                            </m:dPr>
                            <m:e>
                              <m:f>
                                <m:fPr/>
                                <m:num>
                                  <m:sSub>
                                    <m:sSubPr/>
                                    <m:e>
                                      <m:r>
                                        <m:rPr/>
                                        <m:t>S</m:t>
                                      </m:r>
                                    </m:e>
                                    <m:sub>
                                      <m:r>
                                        <m:rPr/>
                                        <m:t>k</m:t>
                                      </m:r>
                                    </m:sub>
                                  </m:sSub>
                                </m:num>
                                <m:den>
                                  <m:r>
                                    <m:rPr/>
                                    <m:t>2</m:t>
                                  </m:r>
                                </m:den>
                              </m:f>
                            </m:e>
                          </m:d>
                          <m:r>
                            <m:rPr>
                              <m:sty m:val="p"/>
                            </m:rPr>
                            <m:t>,</m:t>
                          </m:r>
                        </m:e>
                        <m:e>
                          <m:r>
                            <m:rPr>
                              <m:sty m:val="p"/>
                            </m:rPr>
                            <m:t>if</m:t>
                          </m:r>
                          <m:d>
                            <m:dPr>
                              <m:begChr m:val="|"/>
                              <m:sepChr m:val=""/>
                              <m:endChr m:val="|"/>
                            </m:dPr>
                            <m:e>
                              <m:f>
                                <m:fPr/>
                                <m:num>
                                  <m:sSub>
                                    <m:sSubPr/>
                                    <m:e>
                                      <m:r>
                                        <m:rPr/>
                                        <m:t>S</m:t>
                                      </m:r>
                                    </m:e>
                                    <m:sub>
                                      <m:r>
                                        <m:rPr/>
                                        <m:t>k</m:t>
                                      </m:r>
                                    </m:sub>
                                  </m:sSub>
                                </m:num>
                                <m:den>
                                  <m:r>
                                    <m:rPr/>
                                    <m:t>2</m:t>
                                  </m:r>
                                </m:den>
                              </m:f>
                              <m:r>
                                <m:rPr>
                                  <m:sty m:val="p"/>
                                </m:rPr>
                                <m:t>−round</m:t>
                              </m:r>
                              <m:d>
                                <m:dPr>
                                  <m:sepChr m:val=""/>
                                </m:dPr>
                                <m:e>
                                  <m:f>
                                    <m:fPr/>
                                    <m:num>
                                      <m:sSub>
                                        <m:sSubPr/>
                                        <m:e>
                                          <m:r>
                                            <m:rPr/>
                                            <m:t>S</m:t>
                                          </m:r>
                                        </m:e>
                                        <m:sub>
                                          <m:r>
                                            <m:rPr/>
                                            <m:t>k</m:t>
                                          </m:r>
                                        </m:sub>
                                      </m:sSub>
                                    </m:num>
                                    <m:den>
                                      <m:r>
                                        <m:rPr/>
                                        <m:t>2</m:t>
                                      </m:r>
                                    </m:den>
                                  </m:f>
                                </m:e>
                              </m:d>
                            </m:e>
                          </m:d>
                          <m:r>
                            <m:rPr>
                              <m:sty m:val="p"/>
                            </m:rPr>
                            <m:t>≠</m:t>
                          </m:r>
                          <m:r>
                            <m:rPr/>
                            <m:t>0.5</m:t>
                          </m:r>
                        </m:e>
                      </m:mr>
                      <m:mr>
                        <m:e>
                          <m:r>
                            <m:rPr/>
                            <m:t>2</m:t>
                          </m:r>
                          <m:r>
                            <m:rPr>
                              <m:sty m:val="p"/>
                            </m:rPr>
                            <m:t>⋅</m:t>
                          </m:r>
                          <m:d>
                            <m:dPr>
                              <m:begChr m:val="⌊"/>
                              <m:sepChr m:val=""/>
                              <m:endChr m:val="⌋"/>
                            </m:dPr>
                            <m:e>
                              <m:f>
                                <m:fPr/>
                                <m:num>
                                  <m:sSub>
                                    <m:sSubPr/>
                                    <m:e>
                                      <m:r>
                                        <m:rPr/>
                                        <m:t>S</m:t>
                                      </m:r>
                                    </m:e>
                                    <m:sub>
                                      <m:r>
                                        <m:rPr/>
                                        <m:t>k</m:t>
                                      </m:r>
                                    </m:sub>
                                  </m:sSub>
                                </m:num>
                                <m:den>
                                  <m:r>
                                    <m:rPr/>
                                    <m:t>2</m:t>
                                  </m:r>
                                </m:den>
                              </m:f>
                            </m:e>
                          </m:d>
                          <m:r>
                            <m:rPr>
                              <m:sty m:val="p"/>
                            </m:rPr>
                            <m:t>,</m:t>
                          </m:r>
                        </m:e>
                        <m:e>
                          <m:r>
                            <m:rPr>
                              <m:sty m:val="p"/>
                            </m:rPr>
                            <m:t>if</m:t>
                          </m:r>
                          <m:d>
                            <m:dPr>
                              <m:begChr m:val="|"/>
                              <m:sepChr m:val=""/>
                              <m:endChr m:val="|"/>
                            </m:dPr>
                            <m:e>
                              <m:f>
                                <m:fPr/>
                                <m:num>
                                  <m:sSub>
                                    <m:sSubPr/>
                                    <m:e>
                                      <m:r>
                                        <m:rPr/>
                                        <m:t>S</m:t>
                                      </m:r>
                                    </m:e>
                                    <m:sub>
                                      <m:r>
                                        <m:rPr/>
                                        <m:t>k</m:t>
                                      </m:r>
                                    </m:sub>
                                  </m:sSub>
                                </m:num>
                                <m:den>
                                  <m:r>
                                    <m:rPr/>
                                    <m:t>2</m:t>
                                  </m:r>
                                </m:den>
                              </m:f>
                              <m:r>
                                <m:rPr>
                                  <m:sty m:val="p"/>
                                </m:rPr>
                                <m:t>−round</m:t>
                              </m:r>
                              <m:d>
                                <m:dPr>
                                  <m:sepChr m:val=""/>
                                </m:dPr>
                                <m:e>
                                  <m:f>
                                    <m:fPr/>
                                    <m:num>
                                      <m:sSub>
                                        <m:sSubPr/>
                                        <m:e>
                                          <m:r>
                                            <m:rPr/>
                                            <m:t>S</m:t>
                                          </m:r>
                                        </m:e>
                                        <m:sub>
                                          <m:r>
                                            <m:rPr/>
                                            <m:t>k</m:t>
                                          </m:r>
                                        </m:sub>
                                      </m:sSub>
                                    </m:num>
                                    <m:den>
                                      <m:r>
                                        <m:rPr/>
                                        <m:t>2</m:t>
                                      </m:r>
                                    </m:den>
                                  </m:f>
                                </m:e>
                              </m:d>
                            </m:e>
                          </m:d>
                          <m:r>
                            <m:rPr>
                              <m:sty m:val="p"/>
                            </m:rPr>
                            <m:t>=</m:t>
                          </m:r>
                          <m:r>
                            <m:rPr/>
                            <m:t>0.5</m:t>
                          </m:r>
                        </m:e>
                      </m:mr>
                    </m:m>
                  </m:e>
                </m:d>
              </m:e>
            </m:mr>
          </m:m>
        </m:oMath>
      </m:oMathPara>
    </w:p>
    <w:p w14:paraId="285B1D21">
      <w:pPr>
        <w:pStyle w:val="4"/>
      </w:pPr>
      <w:r>
        <w:rPr>
          <w:rFonts w:hint="eastAsia"/>
        </w:rPr>
        <w:t>其中</w:t>
      </w:r>
      <m:oMath>
        <m:r>
          <m:rPr>
            <m:sty m:val="p"/>
          </m:rPr>
          <m:t>round</m:t>
        </m:r>
      </m:oMath>
      <w:r>
        <w:rPr>
          <w:rFonts w:hint="eastAsia"/>
        </w:rPr>
        <w:t>为四舍五入取整，</w:t>
      </w:r>
      <m:oMath>
        <m:r>
          <m:rPr>
            <m:sty m:val="p"/>
          </m:rPr>
          <m:t>⌊⋅⌋</m:t>
        </m:r>
      </m:oMath>
      <w:r>
        <w:rPr>
          <w:rFonts w:hint="eastAsia"/>
        </w:rPr>
        <w:t>为向下取整。该规则确保幻数始终为偶数，且在边界情况下取较低值（保守原则）。最低壳层例外（</w:t>
      </w:r>
      <m:oMath>
        <m:sSub>
          <m:sSubPr/>
          <m:e>
            <m:r>
              <m:rPr/>
              <m:t>S</m:t>
            </m:r>
          </m:e>
          <m:sub>
            <m:r>
              <m:rPr/>
              <m:t>k</m:t>
            </m:r>
          </m:sub>
        </m:sSub>
        <m:r>
          <m:rPr>
            <m:sty m:val="p"/>
          </m:rPr>
          <m:t>&lt;</m:t>
        </m:r>
        <m:r>
          <m:rPr/>
          <m:t>2</m:t>
        </m:r>
      </m:oMath>
      <w:r>
        <w:rPr>
          <w:rFonts w:hint="eastAsia"/>
        </w:rPr>
        <w:t>时直接取2）的物理依据是：泡利不相容原理要求最低拓扑壳层必须至少容纳一对自旋相反的核子，因此最小幻数为2而非0。该规则无自由参数，完全由量子拓扑统计约束唯一确定。</w:t>
      </w:r>
    </w:p>
    <w:p w14:paraId="00CF6D2E">
      <w:pPr>
        <w:pStyle w:val="3"/>
      </w:pPr>
      <w:r>
        <w:rPr>
          <w:rFonts w:hint="eastAsia"/>
        </w:rPr>
        <w:t>全文完</w:t>
      </w:r>
    </w:p>
    <w:bookmarkEnd w:id="0"/>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5AF85D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qFormat/>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1469</Words>
  <Characters>1624</Characters>
  <Lines>283</Lines>
  <Paragraphs>310</Paragraphs>
  <TotalTime>2</TotalTime>
  <ScaleCrop>false</ScaleCrop>
  <LinksUpToDate>false</LinksUpToDate>
  <CharactersWithSpaces>1648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2026-07-24T03:56:00Z</dcterms:created>
  <dc:creator>迈斯纳效应</dc:creator>
  <cp:lastModifiedBy>迈斯纳效应</cp:lastModifiedBy>
  <dcterms:modified xsi:type="dcterms:W3CDTF">2026-07-24T03:56:59Z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F20F872FADA3419380FED2A12EEFEBAD_12</vt:lpwstr>
  </property>
</Properties>
</file>