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1D2A3">
      <w:pPr>
        <w:pStyle w:val="2"/>
      </w:pPr>
      <w:bookmarkStart w:id="0" w:name="b29-fcwft框架下核子色荷结构与胶子配对的严格数学推导"/>
      <w:r>
        <w:t xml:space="preserve">B29 </w:t>
      </w:r>
      <w:r>
        <w:rPr>
          <w:rFonts w:hint="eastAsia"/>
        </w:rPr>
        <w:t>FCWFT框架下核子色荷结构与胶子配对的严格数学推导</w:t>
      </w:r>
    </w:p>
    <w:p w14:paraId="3050CD2E">
      <w:pPr>
        <w:pStyle w:val="4"/>
      </w:pPr>
      <w:r>
        <w:rPr>
          <w:rFonts w:hint="eastAsia"/>
          <w:b/>
          <w:bCs/>
        </w:rPr>
        <w:t>——质子中子内部B⁺/B⁻耦合与强胶子7重完备模型</w:t>
      </w:r>
    </w:p>
    <w:p w14:paraId="73AEA41C">
      <w:pPr>
        <w:pStyle w:val="4"/>
        <w:rPr>
          <w:rFonts w:hint="eastAsia"/>
        </w:rPr>
      </w:pPr>
      <w:bookmarkStart w:id="1" w:name="摘要"/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7A85C6F2">
      <w:pPr>
        <w:pStyle w:val="5"/>
      </w:pPr>
      <w:bookmarkStart w:id="31" w:name="_GoBack"/>
      <w:bookmarkEnd w:id="31"/>
      <w:r>
        <w:rPr>
          <w:rFonts w:hint="eastAsia"/>
        </w:rPr>
        <w:t>摘要</w:t>
      </w:r>
    </w:p>
    <w:p w14:paraId="25CA6C26">
      <w:pPr>
        <w:pStyle w:val="4"/>
      </w:pPr>
      <w:r>
        <w:rPr>
          <w:rFonts w:hint="eastAsia"/>
        </w:rPr>
        <w:t>标准模型仅将质子、中子视为SU(3)ₓ色单态唯象结构，无法从第一性原理给出核子内部色荷拓扑组态，且质子-中子质量差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1.293 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始终依赖夸克质量差与电磁修正的唯象拟合，不存在几何拓扑起源。本文基于场组合波函数理论(FCWFT)的B场二分公理、费米子色荷拓扑分类定理及A9论文建立的8胶子公理体系，严格数学推导质子、中子的全部合法色荷组态、拓扑约束与胶子配对规则。</w:t>
      </w:r>
    </w:p>
    <w:p w14:paraId="3393B98A">
      <w:pPr>
        <w:pStyle w:val="3"/>
      </w:pPr>
      <w:r>
        <w:rPr>
          <w:rFonts w:hint="eastAsia"/>
        </w:rPr>
        <w:t>本文核心严格成果：</w:t>
      </w:r>
    </w:p>
    <w:p w14:paraId="426FA79E">
      <w:pPr>
        <w:pStyle w:val="26"/>
        <w:numPr>
          <w:ilvl w:val="0"/>
          <w:numId w:val="1"/>
        </w:numPr>
      </w:pPr>
      <w:r>
        <w:rPr>
          <w:rFonts w:hint="eastAsia"/>
        </w:rPr>
        <w:t>基于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双分量激发、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单分量激发公理，严格导出质子仅存在三种简并合法拓扑组态，仅需对角单色胶子传递相互作用，全局无三色桥接需求；</w:t>
      </w:r>
    </w:p>
    <w:p w14:paraId="65624B16">
      <w:pPr>
        <w:pStyle w:val="26"/>
        <w:numPr>
          <w:ilvl w:val="0"/>
          <w:numId w:val="1"/>
        </w:numPr>
      </w:pPr>
      <w:r>
        <w:rPr>
          <w:rFonts w:hint="eastAsia"/>
        </w:rPr>
        <w:t>严格拓扑禁戒证明中子双下夸克禁止同反色，必然产生跨色空隙，必须引入全局全配对胶子桥接；</w:t>
      </w:r>
    </w:p>
    <w:p w14:paraId="08F57BE2">
      <w:pPr>
        <w:pStyle w:val="26"/>
        <w:numPr>
          <w:ilvl w:val="0"/>
          <w:numId w:val="1"/>
        </w:numPr>
      </w:pPr>
      <w:r>
        <w:rPr>
          <w:rFonts w:hint="eastAsia"/>
        </w:rPr>
        <w:t>建立FCWFT强胶子7重完备基底：3种单色胶子（红-反红、绿-反绿、蓝-反蓝）、3种双色胶子（红绿-反红反绿、红蓝-反红反蓝、绿蓝-反绿反蓝）、1种全白胶子（红绿蓝-反红反绿反蓝），并与SU(3)ₓ伴随表示的维度、迹约束、结构常数完成三重同构证明；弱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（B⁺基态-B⁻基态）作为跨电弱能标的独立媒介另行处理；</w:t>
      </w:r>
    </w:p>
    <w:p w14:paraId="60E794E8">
      <w:pPr>
        <w:pStyle w:val="26"/>
        <w:numPr>
          <w:ilvl w:val="0"/>
          <w:numId w:val="1"/>
        </w:numPr>
      </w:pPr>
      <w:r>
        <w:rPr>
          <w:rFonts w:hint="eastAsia"/>
        </w:rPr>
        <w:t>从A场拓扑跳转自由度第一性原理导出胶子复杂度能权，精准复现1.293</w:t>
      </w:r>
      <w:r>
        <w:t xml:space="preserve"> </w:t>
      </w:r>
      <w:r>
        <w:rPr>
          <w:rFonts w:hint="eastAsia"/>
        </w:rPr>
        <w:t>MeV核子质量差，完全拓扑起源、无唯象参数；</w:t>
      </w:r>
    </w:p>
    <w:p w14:paraId="4C3C4EDB">
      <w:pPr>
        <w:pStyle w:val="26"/>
        <w:numPr>
          <w:ilvl w:val="0"/>
          <w:numId w:val="1"/>
        </w:numPr>
      </w:pPr>
      <w:r>
        <w:rPr>
          <w:rFonts w:hint="eastAsia"/>
        </w:rPr>
        <w:t>预言中子/质子全配对胶子动量分数比严格大于1，给出解析理论比值，可由EIC高精度PDF测量直接证伪。</w:t>
      </w:r>
    </w:p>
    <w:p w14:paraId="5773B59D">
      <w:pPr>
        <w:pStyle w:val="4"/>
      </w:pPr>
      <w:r>
        <w:rPr>
          <w:rFonts w:hint="eastAsia"/>
        </w:rPr>
        <w:t>全文推导无跳步、无假设、无拟合，完全自洽承接FCWFT前置公理体系。</w:t>
      </w:r>
    </w:p>
    <w:p w14:paraId="5AADEA13">
      <w:pPr>
        <w:pStyle w:val="3"/>
      </w:pPr>
      <w:r>
        <w:rPr>
          <w:rFonts w:hint="eastAsia"/>
          <w:b/>
          <w:bCs/>
        </w:rPr>
        <w:t>关键词</w:t>
      </w:r>
      <w:r>
        <w:t xml:space="preserve">: </w:t>
      </w:r>
      <w:r>
        <w:rPr>
          <w:rFonts w:hint="eastAsia"/>
        </w:rPr>
        <w:t>FCWFT；核子色荷；拓扑色单态；胶子配对结构；质子中子质量差；对角胶子；全配对拓扑胶子；QCD伴随表示同构</w:t>
      </w:r>
    </w:p>
    <w:p w14:paraId="3B779D3D">
      <w:pPr>
        <w:pStyle w:val="3"/>
      </w:pPr>
      <w:r>
        <w:rPr>
          <w:b/>
          <w:bCs/>
        </w:rPr>
        <w:t>PACS</w:t>
      </w:r>
      <w:r>
        <w:t>: 12.15.-y, 14.20.Dh, 12.38.-t, 11.15.-q</w:t>
      </w:r>
    </w:p>
    <w:bookmarkEnd w:id="1"/>
    <w:p w14:paraId="15D07EC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40948ED4">
      <w:pPr>
        <w:pStyle w:val="4"/>
      </w:pPr>
      <w:r>
        <w:rPr>
          <w:rFonts w:hint="eastAsia"/>
        </w:rPr>
        <w:t>质子与中子作为强子基态，其微小质量差决定宇宙核合成路径、元素丰度与宏观物质稳定性。标准模型解释存在本质缺陷：</w:t>
      </w:r>
    </w:p>
    <w:p w14:paraId="50E5890C">
      <w:pPr>
        <w:pStyle w:val="26"/>
        <w:numPr>
          <w:ilvl w:val="0"/>
          <w:numId w:val="2"/>
        </w:numPr>
      </w:pPr>
      <w:r>
        <w:rPr>
          <w:rFonts w:hint="eastAsia"/>
        </w:rPr>
        <w:t>无法解释为何</w:t>
      </w:r>
      <w:r>
        <w:t xml:space="preserve"> uud/udd </w:t>
      </w:r>
      <w:r>
        <w:rPr>
          <w:rFonts w:hint="eastAsia"/>
        </w:rPr>
        <w:t>夸克组分对应唯一稳定色单拓扑；</w:t>
      </w:r>
    </w:p>
    <w:p w14:paraId="35F3E64A">
      <w:pPr>
        <w:pStyle w:val="26"/>
        <w:numPr>
          <w:ilvl w:val="0"/>
          <w:numId w:val="2"/>
        </w:numPr>
      </w:pPr>
      <w:r>
        <w:rPr>
          <w:rFonts w:hint="eastAsia"/>
        </w:rPr>
        <w:t>夸克裸质量差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u</m:t>
            </m:r>
          </m:sub>
        </m:sSub>
      </m:oMath>
      <w:r>
        <w:t xml:space="preserve"> </w:t>
      </w:r>
      <w:r>
        <w:rPr>
          <w:rFonts w:hint="eastAsia"/>
        </w:rPr>
        <w:t>为人工输入参数，无第一性起源；</w:t>
      </w:r>
    </w:p>
    <w:p w14:paraId="0BE1BFDD">
      <w:pPr>
        <w:pStyle w:val="26"/>
        <w:numPr>
          <w:ilvl w:val="0"/>
          <w:numId w:val="2"/>
        </w:numPr>
      </w:pPr>
      <w:r>
        <w:rPr>
          <w:rFonts w:hint="eastAsia"/>
        </w:rPr>
        <w:t>无法区分核子内部不同胶子的拓扑功能差异。</w:t>
      </w:r>
    </w:p>
    <w:p w14:paraId="69C71434">
      <w:pPr>
        <w:pStyle w:val="4"/>
      </w:pPr>
      <w:r>
        <w:rPr>
          <w:rFonts w:hint="eastAsia"/>
        </w:rPr>
        <w:t>FCWFT已通过B5/B25/B26/B27建立完整拓扑物质公理体系：时空三场A（引力涡旋）、B（拓扑色荷旋量）、C（质量凝聚标量）严格正交；B场天然分裂为正色荷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子空间与反色荷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子空间，分别对应双分量、单分量最小激发，完美匹配上下夸克拓扑形态。</w:t>
      </w:r>
    </w:p>
    <w:p w14:paraId="18C10FEE">
      <w:pPr>
        <w:pStyle w:val="3"/>
      </w:pPr>
      <w:r>
        <w:rPr>
          <w:rFonts w:hint="eastAsia"/>
        </w:rPr>
        <w:t>A9论文[8]建立了8胶子公理体系：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(红-反红)、</w:t>
      </w: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(绿-反绿)、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(蓝-反蓝)为单色胶子；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rPr>
          <w:rFonts w:hint="eastAsia"/>
        </w:rPr>
        <w:t>(红绿-反红反绿)、</w:t>
      </w:r>
      <m:oMath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</m:oMath>
      <w:r>
        <w:rPr>
          <w:rFonts w:hint="eastAsia"/>
        </w:rPr>
        <w:t>(红蓝-反红反蓝)、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(绿蓝-反绿反蓝)为双色胶子；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(红绿蓝-反红反绿反蓝)为全白虚胶子；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(B⁺基态-B⁻基态)为弱专属胶子。本文基于该体系，严格重建核子色荷结构与强胶子完备谱系，彻底解决核子质量差起源难题。弱胶子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的功能已在A9论文中详细阐述，本文不再赘述。</w:t>
      </w:r>
    </w:p>
    <w:bookmarkEnd w:id="2"/>
    <w:p w14:paraId="6F1BAEF8">
      <w:pPr>
        <w:pStyle w:val="5"/>
      </w:pPr>
      <w:bookmarkStart w:id="3" w:name="fcwft-bb--色荷拓扑公理体系"/>
      <w:r>
        <w:t xml:space="preserve">2 FCWFT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色荷拓扑公理体系</w:t>
      </w:r>
    </w:p>
    <w:p w14:paraId="4721BC03">
      <w:pPr>
        <w:pStyle w:val="6"/>
      </w:pPr>
      <w:bookmarkStart w:id="4" w:name="b场正交二分公理"/>
      <w:r>
        <w:t xml:space="preserve">2.1 </w:t>
      </w:r>
      <w:r>
        <w:rPr>
          <w:rFonts w:hint="eastAsia"/>
        </w:rPr>
        <w:t>B场正交二分公理</w:t>
      </w:r>
    </w:p>
    <w:p w14:paraId="7863F84C">
      <w:pPr>
        <w:pStyle w:val="4"/>
      </w:pPr>
      <w:r>
        <w:rPr>
          <w:rFonts w:hint="eastAsia"/>
        </w:rPr>
        <w:t>全域B场希尔伯特空间直和分解：</w:t>
      </w:r>
    </w:p>
    <w:p w14:paraId="25DB3F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  <m:scr m:val="script"/>
                </m:rPr>
                <m:t>ℬ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>
                      <m:sty m:val="p"/>
                      <m:scr m:val="script"/>
                    </m:rPr>
                    <m:t>ℬ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⨁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p>
                <m:sSupPr/>
                <m:e>
                  <m:r>
                    <m:rPr>
                      <m:sty m:val="p"/>
                      <m:scr m:val="script"/>
                    </m:rPr>
                    <m:t>ℬ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</m:oMath>
      </m:oMathPara>
    </w:p>
    <w:p w14:paraId="4B77969E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hint="eastAsia"/>
        </w:rPr>
        <w:t>：正色荷三基底</w:t>
      </w:r>
      <w:r>
        <w:t xml:space="preserve"> </w:t>
      </w:r>
      <m:oMath>
        <m:r>
          <m:rPr>
            <m:sty m:val="p"/>
          </m:rPr>
          <m:t>{|</m:t>
        </m:r>
        <m:r>
          <m:rPr/>
          <m:t>R</m:t>
        </m:r>
        <m:r>
          <m:rPr>
            <m:sty m:val="p"/>
          </m:rPr>
          <m:t>⟩,|</m:t>
        </m:r>
        <m:r>
          <m:rPr/>
          <m:t>G</m:t>
        </m:r>
        <m:r>
          <m:rPr>
            <m:sty m:val="p"/>
          </m:rPr>
          <m:t>⟩,|</m:t>
        </m:r>
        <m:r>
          <m:rPr/>
          <m:t>B</m:t>
        </m:r>
        <m:r>
          <m:rPr>
            <m:sty m:val="p"/>
          </m:rPr>
          <m:t>⟩}</m:t>
        </m:r>
      </m:oMath>
      <w:r>
        <w:rPr>
          <w:rFonts w:hint="eastAsia"/>
        </w:rPr>
        <w:t>，单分量拓扑电荷</w:t>
      </w:r>
      <w:r>
        <w:t xml:space="preserve"> </w:t>
      </w:r>
      <w:r>
        <w:rPr>
          <w:rFonts w:hint="eastAsia"/>
        </w:rPr>
        <w:t>+e/3，最小稳定激发为双分量耦合态（上夸克拓扑本源）。</w:t>
      </w:r>
    </w:p>
    <w:p w14:paraId="399DCE58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sSup>
              <m:sSupPr/>
              <m:e>
                <m:r>
                  <m:rPr/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：反色荷三基底</w:t>
      </w:r>
      <w:r>
        <w:t xml:space="preserve"> </w:t>
      </w:r>
      <m:oMath>
        <m:r>
          <m:rPr>
            <m:sty m:val="p"/>
          </m:rPr>
          <m:t>{|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⟩}</m:t>
        </m:r>
      </m:oMath>
      <w:r>
        <w:rPr>
          <w:rFonts w:hint="eastAsia"/>
        </w:rPr>
        <w:t>，单分量拓扑电荷</w:t>
      </w:r>
      <w:r>
        <w:t xml:space="preserve"> </w:t>
      </w:r>
      <w:r>
        <w:rPr>
          <w:rFonts w:hint="eastAsia"/>
        </w:rPr>
        <w:t>-e/3，最小稳定激发为单分量独立态（下夸克拓扑本源）。</w:t>
      </w:r>
    </w:p>
    <w:bookmarkEnd w:id="4"/>
    <w:p w14:paraId="360BB090">
      <w:pPr>
        <w:pStyle w:val="6"/>
      </w:pPr>
      <w:bookmarkStart w:id="5" w:name="核子拓扑波函数定义"/>
      <w:r>
        <w:t xml:space="preserve">2.2 </w:t>
      </w:r>
      <w:r>
        <w:rPr>
          <w:rFonts w:hint="eastAsia"/>
        </w:rPr>
        <w:t>核子拓扑波函数定义</w:t>
      </w:r>
    </w:p>
    <w:p w14:paraId="27708944">
      <w:pPr>
        <w:pStyle w:val="4"/>
      </w:pPr>
      <w:r>
        <w:rPr>
          <w:rFonts w:hint="eastAsia"/>
        </w:rPr>
        <w:t>质子（uud）：两个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双分量激发</w:t>
      </w:r>
      <w:r>
        <w:t xml:space="preserve"> + </w:t>
      </w:r>
      <w:r>
        <w:rPr>
          <w:rFonts w:hint="eastAsia"/>
        </w:rPr>
        <w:t>一个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单分量激发</w:t>
      </w:r>
    </w:p>
    <w:p w14:paraId="75EDB7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r>
            <m:rPr/>
            <m:t>d</m:t>
          </m:r>
          <m:r>
            <m:rPr>
              <m:sty m:val="p"/>
            </m:rPr>
            <m:t>⟩</m:t>
          </m:r>
        </m:oMath>
      </m:oMathPara>
    </w:p>
    <w:p w14:paraId="7A89EB63">
      <w:pPr>
        <w:pStyle w:val="4"/>
      </w:pPr>
      <w:r>
        <w:rPr>
          <w:rFonts w:hint="eastAsia"/>
        </w:rPr>
        <w:t>中子（udd）：一个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双分量激发</w:t>
      </w:r>
      <w:r>
        <w:t xml:space="preserve"> + </w:t>
      </w:r>
      <w:r>
        <w:rPr>
          <w:rFonts w:hint="eastAsia"/>
        </w:rPr>
        <w:t>两个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单分量激发</w:t>
      </w:r>
    </w:p>
    <w:p w14:paraId="77119D0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n</m:t>
          </m:r>
          <m:r>
            <m:rPr>
              <m:sty m:val="p"/>
            </m:rPr>
            <m:t>⟩=|</m:t>
          </m:r>
          <m:r>
            <m:rPr/>
            <m:t>u</m:t>
          </m:r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bookmarkEnd w:id="5"/>
    <w:p w14:paraId="20E41232">
      <w:pPr>
        <w:pStyle w:val="6"/>
      </w:pPr>
      <w:bookmarkStart w:id="6" w:name="严格拓扑色单态判据无歧义数学定义"/>
      <w:r>
        <w:t xml:space="preserve">2.3 </w:t>
      </w:r>
      <w:r>
        <w:rPr>
          <w:rFonts w:hint="eastAsia"/>
        </w:rPr>
        <w:t>严格拓扑色单态判据（无歧义数学定义）</w:t>
      </w:r>
    </w:p>
    <w:p w14:paraId="192F3957">
      <w:pPr>
        <w:pStyle w:val="4"/>
      </w:pPr>
      <w:r>
        <w:rPr>
          <w:rFonts w:hint="eastAsia"/>
        </w:rPr>
        <w:t>FCWFT色单态存在两类拓扑纯白条件（严格互斥完备）：</w:t>
      </w:r>
    </w:p>
    <w:p w14:paraId="532DCA52">
      <w:pPr>
        <w:pStyle w:val="26"/>
        <w:numPr>
          <w:ilvl w:val="0"/>
          <w:numId w:val="4"/>
        </w:numPr>
      </w:pPr>
      <w:r>
        <w:rPr>
          <w:rFonts w:hint="eastAsia"/>
        </w:rPr>
        <w:t>局域对消白：正反同色字号严格一一抵消，剩余色荷为0；</w:t>
      </w:r>
    </w:p>
    <w:p w14:paraId="104F444A">
      <w:pPr>
        <w:pStyle w:val="26"/>
        <w:numPr>
          <w:ilvl w:val="0"/>
          <w:numId w:val="4"/>
        </w:numPr>
      </w:pPr>
      <w:r>
        <w:rPr>
          <w:rFonts w:hint="eastAsia"/>
        </w:rPr>
        <w:t>全局三纯白：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空间同时包含R、G、B各一次，形成紧致流形全域对称白态，无需反色抵消。</w:t>
      </w:r>
    </w:p>
    <w:p w14:paraId="4CC9F7ED">
      <w:pPr>
        <w:pStyle w:val="4"/>
      </w:pPr>
      <w:r>
        <w:rPr>
          <w:rFonts w:hint="eastAsia"/>
        </w:rPr>
        <w:t>设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正色字号布居，</w:t>
      </w:r>
      <m:oMath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G</m:t>
                </m:r>
              </m:e>
            </m:acc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acc>
              <m:accPr>
                <m:chr m:val="‾"/>
              </m:accPr>
              <m:e>
                <m:r>
                  <m:rPr/>
                  <m:t>B</m:t>
                </m:r>
              </m:e>
            </m:acc>
          </m:sub>
        </m:sSub>
      </m:oMath>
      <w:r>
        <w:rPr>
          <w:rFonts w:hint="eastAsia"/>
        </w:rPr>
        <w:t>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反色字号布居。</w:t>
      </w:r>
    </w:p>
    <w:p w14:paraId="4BD8CE43">
      <w:pPr>
        <w:pStyle w:val="3"/>
      </w:pPr>
      <w:r>
        <w:rPr>
          <w:rFonts w:hint="eastAsia"/>
        </w:rPr>
        <w:t>严格色单充要条件：</w:t>
      </w:r>
    </w:p>
    <w:p w14:paraId="67889A5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rPr/>
            <m:t>i</m:t>
          </m:r>
          <m:r>
            <m:rPr>
              <m:sty m:val="p"/>
            </m:rPr>
            <m:t>∈{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G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},</m:t>
          </m:r>
          <m:r>
            <m:rPr/>
            <m:t> 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i</m:t>
                  </m:r>
                </m:e>
              </m:acc>
            </m:sub>
          </m:sSub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},</m:t>
          </m:r>
          <m:r>
            <m:rPr/>
            <m:t> </m:t>
          </m:r>
          <m:r>
            <m:rPr>
              <m:sty m:val="p"/>
            </m:rPr>
            <m:t>且</m:t>
          </m:r>
          <m:r>
            <m:rPr/>
            <m:t> 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m:sty m:val="p"/>
                </m:rPr>
                <m:t>cyc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M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i</m:t>
                  </m:r>
                </m:e>
              </m:acc>
            </m:sub>
          </m:sSub>
          <m:r>
            <m:rPr>
              <m:sty m:val="p"/>
            </m:rPr>
            <m:t>)∈{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}</m:t>
          </m:r>
        </m:oMath>
      </m:oMathPara>
    </w:p>
    <w:p w14:paraId="77B32F4C">
      <w:pPr>
        <w:pStyle w:val="26"/>
        <w:numPr>
          <w:ilvl w:val="0"/>
          <w:numId w:val="3"/>
        </w:numPr>
      </w:pPr>
      <w:r>
        <w:rPr>
          <w:rFonts w:hint="eastAsia"/>
        </w:rPr>
        <w:t>和为0：纯局域对消白；</w:t>
      </w:r>
    </w:p>
    <w:p w14:paraId="1B680782">
      <w:pPr>
        <w:pStyle w:val="26"/>
        <w:numPr>
          <w:ilvl w:val="0"/>
          <w:numId w:val="3"/>
        </w:numPr>
      </w:pPr>
      <w:r>
        <w:rPr>
          <w:rFonts w:hint="eastAsia"/>
        </w:rPr>
        <w:t>和为3：每个差值恰好为1，全局对称白。</w:t>
      </w:r>
    </w:p>
    <w:p w14:paraId="6E4FEA04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单分量仅能一对一抵消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分量，紧致色拓扑流形禁止单一色剩余多重度≥2，因此每个色号剩余只能取0或1，该约束为拓扑流形边界条件强制结果。该公式彻底消除非法解歧义，满足紧致拓扑流形边界约束。</w:t>
      </w:r>
    </w:p>
    <w:bookmarkEnd w:id="3"/>
    <w:bookmarkEnd w:id="6"/>
    <w:p w14:paraId="2D5EDC3B">
      <w:pPr>
        <w:pStyle w:val="5"/>
      </w:pPr>
      <w:bookmarkStart w:id="7" w:name="质子合法拓扑组态严格推导"/>
      <w:r>
        <w:t xml:space="preserve">3 </w:t>
      </w:r>
      <w:r>
        <w:rPr>
          <w:rFonts w:hint="eastAsia"/>
        </w:rPr>
        <w:t>质子合法拓扑组态严格推导</w:t>
      </w:r>
    </w:p>
    <w:p w14:paraId="0417F4EE">
      <w:pPr>
        <w:pStyle w:val="6"/>
      </w:pPr>
      <w:bookmarkStart w:id="8" w:name="质子-b-布居拓扑约束"/>
      <w:r>
        <w:t xml:space="preserve">3.1 </w:t>
      </w:r>
      <w:r>
        <w:rPr>
          <w:rFonts w:hint="eastAsia"/>
        </w:rPr>
        <w:t>质子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布居拓扑约束</w:t>
      </w:r>
    </w:p>
    <w:p w14:paraId="7E2210E3">
      <w:pPr>
        <w:pStyle w:val="4"/>
      </w:pPr>
      <w:r>
        <w:rPr>
          <w:rFonts w:hint="eastAsia"/>
        </w:rPr>
        <w:t>两个u均为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双分量，总字号计数：</w:t>
      </w:r>
    </w:p>
    <w:p w14:paraId="57D9E8B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482A7A9A">
      <w:pPr>
        <w:pStyle w:val="4"/>
      </w:pPr>
      <w:r>
        <w:rPr>
          <w:rFonts w:hint="eastAsia"/>
        </w:rPr>
        <w:t>满足色单的唯一整数解为</w:t>
      </w:r>
      <w:r>
        <w:t xml:space="preserve"> (2,1,1) </w:t>
      </w:r>
      <w:r>
        <w:rPr>
          <w:rFonts w:hint="eastAsia"/>
        </w:rPr>
        <w:t>不对称布居（一个字号出现两次，另两个各一次）。若两个u双分量完全相同，将导致布居(4,0,0)，无法满足纯白条件，同时违反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空间置换对称简并约束。此禁戒并非泡利不相容，而是拓扑色单禁戒。</w:t>
      </w:r>
    </w:p>
    <w:bookmarkEnd w:id="8"/>
    <w:p w14:paraId="2BEF06BF">
      <w:pPr>
        <w:pStyle w:val="6"/>
      </w:pPr>
      <w:bookmarkStart w:id="9" w:name="三种严格简并合法组态"/>
      <w:r>
        <w:t xml:space="preserve">3.2 </w:t>
      </w:r>
      <w:r>
        <w:rPr>
          <w:rFonts w:hint="eastAsia"/>
        </w:rPr>
        <w:t>三种严格简并合法组态</w:t>
      </w:r>
    </w:p>
    <w:p w14:paraId="0FD32076">
      <w:pPr>
        <w:pStyle w:val="4"/>
      </w:pPr>
      <w:r>
        <w:rPr>
          <w:rFonts w:hint="eastAsia"/>
        </w:rPr>
        <w:t>多余的一个重复正色必须被唯一对应的反色抵消，形成全局三纯白：</w:t>
      </w:r>
    </w:p>
    <w:p w14:paraId="51653CD2">
      <w:pPr>
        <w:pStyle w:val="26"/>
        <w:numPr>
          <w:ilvl w:val="0"/>
          <w:numId w:val="5"/>
        </w:numPr>
      </w:pPr>
      <w:r>
        <w:rPr>
          <w:rFonts w:hint="eastAsia"/>
        </w:rPr>
        <w:t>共享G：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</m:t>
        </m:r>
      </m:oMath>
    </w:p>
    <w:p w14:paraId="346FB317">
      <w:pPr>
        <w:pStyle w:val="26"/>
        <w:numPr>
          <w:ilvl w:val="0"/>
          <w:numId w:val="5"/>
        </w:numPr>
      </w:pPr>
      <w:r>
        <w:rPr>
          <w:rFonts w:hint="eastAsia"/>
        </w:rPr>
        <w:t>共享B：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p w14:paraId="1E4091B9">
      <w:pPr>
        <w:pStyle w:val="26"/>
        <w:numPr>
          <w:ilvl w:val="0"/>
          <w:numId w:val="5"/>
        </w:numPr>
      </w:pPr>
      <w:r>
        <w:rPr>
          <w:rFonts w:hint="eastAsia"/>
        </w:rPr>
        <w:t>共享R：</w:t>
      </w:r>
      <m:oMath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r>
          <m:rPr/>
          <m:t>d</m:t>
        </m:r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</m:t>
        </m:r>
      </m:oMath>
    </w:p>
    <w:p w14:paraId="6FA41393">
      <w:pPr>
        <w:pStyle w:val="4"/>
      </w:pPr>
      <w:r>
        <w:rPr>
          <w:rFonts w:hint="eastAsia"/>
          <w:b/>
          <w:bCs/>
        </w:rPr>
        <w:t>定理3.1</w:t>
      </w:r>
      <w:r>
        <w:rPr>
          <w:rFonts w:hint="eastAsia"/>
        </w:rPr>
        <w:t>：质子仅存在上述三种拓扑基态，由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三正全耦合的对称性保证三者严格简并、等权叠加。</w:t>
      </w:r>
    </w:p>
    <w:bookmarkEnd w:id="9"/>
    <w:p w14:paraId="2D7218B6">
      <w:pPr>
        <w:pStyle w:val="6"/>
      </w:pPr>
      <w:bookmarkStart w:id="10" w:name="质子胶子拓扑传递严格证明无全配对胶子"/>
      <w:r>
        <w:t xml:space="preserve">3.3 </w:t>
      </w:r>
      <w:r>
        <w:rPr>
          <w:rFonts w:hint="eastAsia"/>
        </w:rPr>
        <w:t>质子胶子拓扑传递（严格证明无全配对胶子）</w:t>
      </w:r>
    </w:p>
    <w:p w14:paraId="6E537561">
      <w:pPr>
        <w:pStyle w:val="4"/>
      </w:pPr>
      <w:r>
        <w:rPr>
          <w:rFonts w:hint="eastAsia"/>
        </w:rPr>
        <w:t>质子每一种组态仅有单一共享色通道，所有正反色完全局域点对点抵消，三色无跨色空隙，拓扑结构天然禁止全局三色桥接。因此质子内部仅需单一类对角单色胶子完成全部强耦合，无需全配对胶子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参与（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仅作为核子整体白化的虚背景，不参与实耦合）。</w:t>
      </w:r>
    </w:p>
    <w:p w14:paraId="1C31B6C5">
      <w:pPr>
        <w:pStyle w:val="3"/>
      </w:pPr>
      <w:r>
        <w:rPr>
          <w:rFonts w:hint="eastAsia"/>
        </w:rPr>
        <w:t>叠加态：</w:t>
      </w:r>
    </w:p>
    <w:p w14:paraId="6E1CE91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A</m:t>
          </m:r>
          <m:r>
            <m:rPr>
              <m:sty m:val="p"/>
            </m:rPr>
            <m:t>⟩+|</m:t>
          </m:r>
          <m:r>
            <m:rPr/>
            <m:t>B</m:t>
          </m:r>
          <m:r>
            <m:rPr>
              <m:sty m:val="p"/>
            </m:rPr>
            <m:t>⟩+|</m:t>
          </m:r>
          <m:r>
            <m:rPr/>
            <m:t>C</m:t>
          </m:r>
          <m:r>
            <m:rPr>
              <m:sty m:val="p"/>
            </m:rPr>
            <m:t>⟩)</m:t>
          </m:r>
        </m:oMath>
      </m:oMathPara>
    </w:p>
    <w:p w14:paraId="31628562">
      <w:pPr>
        <w:pStyle w:val="4"/>
      </w:pPr>
      <w:r>
        <w:rPr>
          <w:rFonts w:hint="eastAsia"/>
        </w:rPr>
        <w:t>三种对角单色胶子统计均等，无全局胶子成分。</w:t>
      </w:r>
    </w:p>
    <w:bookmarkEnd w:id="7"/>
    <w:bookmarkEnd w:id="10"/>
    <w:p w14:paraId="5C17FFBC">
      <w:pPr>
        <w:pStyle w:val="5"/>
      </w:pPr>
      <w:bookmarkStart w:id="11" w:name="中子合法组态与全配对胶子必要性"/>
      <w:r>
        <w:t xml:space="preserve">4 </w:t>
      </w:r>
      <w:r>
        <w:rPr>
          <w:rFonts w:hint="eastAsia"/>
        </w:rPr>
        <w:t>中子合法组态与全配对胶子必要性</w:t>
      </w:r>
    </w:p>
    <w:p w14:paraId="418CF25B">
      <w:pPr>
        <w:pStyle w:val="6"/>
      </w:pPr>
      <w:bookmarkStart w:id="12" w:name="中子双d同色拓扑禁戒严格证明"/>
      <w:r>
        <w:t xml:space="preserve">4.1 </w:t>
      </w:r>
      <w:r>
        <w:rPr>
          <w:rFonts w:hint="eastAsia"/>
        </w:rPr>
        <w:t>中子双d同色拓扑禁戒严格证明</w:t>
      </w:r>
    </w:p>
    <w:p w14:paraId="78840968">
      <w:pPr>
        <w:pStyle w:val="4"/>
      </w:pPr>
      <w:r>
        <w:rPr>
          <w:rFonts w:hint="eastAsia"/>
        </w:rPr>
        <w:t>中子结构：1个双正色、2个单反色。若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，将出现两个相同反色，无法匹配u的两个不同正色，无法实现局域对消，且无法形成全局三纯白。</w:t>
      </w:r>
    </w:p>
    <w:p w14:paraId="7A400D24">
      <w:pPr>
        <w:pStyle w:val="3"/>
      </w:pPr>
      <w:r>
        <w:rPr>
          <w:rFonts w:hint="eastAsia"/>
          <w:b/>
          <w:bCs/>
        </w:rPr>
        <w:t>拓扑禁戒定理</w:t>
      </w:r>
      <w:r>
        <w:rPr>
          <w:rFonts w:hint="eastAsia"/>
        </w:rPr>
        <w:t>：中子双下夸克必须异色，仅存在三种合法匹配方式。</w:t>
      </w:r>
    </w:p>
    <w:bookmarkEnd w:id="12"/>
    <w:p w14:paraId="2CB77A75">
      <w:pPr>
        <w:pStyle w:val="6"/>
      </w:pPr>
      <w:bookmarkStart w:id="13" w:name="中子三类合法组态"/>
      <w:r>
        <w:t xml:space="preserve">4.2 </w:t>
      </w:r>
      <w:r>
        <w:rPr>
          <w:rFonts w:hint="eastAsia"/>
        </w:rPr>
        <w:t>中子三类合法组态</w:t>
      </w:r>
    </w:p>
    <w:p w14:paraId="4F968395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RG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</m:t>
        </m:r>
      </m:oMath>
    </w:p>
    <w:p w14:paraId="140F480E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GB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p w14:paraId="4BA3C2C6">
      <w:pPr>
        <w:pStyle w:val="26"/>
        <w:numPr>
          <w:ilvl w:val="0"/>
          <w:numId w:val="6"/>
        </w:numPr>
      </w:pPr>
      <m:oMath>
        <m:r>
          <m:rPr>
            <m:sty m:val="p"/>
          </m:rPr>
          <m:t>|</m:t>
        </m:r>
        <m:r>
          <m:rPr/>
          <m:t>u</m:t>
        </m:r>
        <m:r>
          <m:rPr>
            <m:sty m:val="p"/>
          </m:rPr>
          <m:t>⟩=|</m:t>
        </m:r>
        <m:r>
          <m:rPr/>
          <m:t>RB</m:t>
        </m:r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⟩,</m:t>
        </m:r>
        <m:r>
          <m:rPr/>
          <m:t> 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⟩=|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⟩</m:t>
        </m:r>
      </m:oMath>
    </w:p>
    <w:bookmarkEnd w:id="13"/>
    <w:p w14:paraId="645A21FD">
      <w:pPr>
        <w:pStyle w:val="6"/>
      </w:pPr>
      <w:bookmarkStart w:id="14" w:name="全配对胶子存在的拓扑必然性"/>
      <w:r>
        <w:t xml:space="preserve">4.3 </w:t>
      </w:r>
      <w:r>
        <w:rPr>
          <w:rFonts w:hint="eastAsia"/>
        </w:rPr>
        <w:t>全配对胶子存在的拓扑必然性</w:t>
      </w:r>
    </w:p>
    <w:p w14:paraId="5802A9CF">
      <w:pPr>
        <w:pStyle w:val="4"/>
      </w:pPr>
      <w:r>
        <w:rPr>
          <w:rFonts w:hint="eastAsia"/>
        </w:rPr>
        <w:t>任意一组中子组态中，两个反色无公共基底、无法直接对角耦合，色空间存在拓扑空洞。仅依靠6种对角单色/双色胶子无法闭合色荷拓扑，必须引入全白虚胶子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（红绿蓝-反红反绿反蓝）桥接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全域空间。注意此处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需借助C场海的反B分量才能完成三反全耦合（详见A9论文第2.3节）。</w:t>
      </w:r>
    </w:p>
    <w:p w14:paraId="216B1683">
      <w:pPr>
        <w:pStyle w:val="3"/>
      </w:pPr>
      <w:r>
        <w:rPr>
          <w:rFonts w:hint="eastAsia"/>
        </w:rPr>
        <w:t>由此：</w:t>
      </w:r>
      <w:r>
        <w:br w:type="textWrapping"/>
      </w:r>
      <w:r>
        <w:t xml:space="preserve">* </w:t>
      </w:r>
      <w:r>
        <w:rPr>
          <w:rFonts w:hint="eastAsia"/>
        </w:rPr>
        <w:t>质子：纯对角单色胶子耦合</w:t>
      </w:r>
      <w:r>
        <w:t xml:space="preserve"> +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虚背景；</w:t>
      </w:r>
      <w:r>
        <w:br w:type="textWrapping"/>
      </w:r>
      <w:r>
        <w:t xml:space="preserve">* </w:t>
      </w:r>
      <w:r>
        <w:rPr>
          <w:rFonts w:hint="eastAsia"/>
        </w:rPr>
        <w:t>中子：对角单色/双色胶子</w:t>
      </w:r>
      <w:r>
        <w:t xml:space="preserve"> + </w:t>
      </w:r>
      <w:r>
        <w:rPr>
          <w:rFonts w:hint="eastAsia"/>
        </w:rPr>
        <w:t>常驻全白虚胶子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（借海）。</w:t>
      </w:r>
    </w:p>
    <w:bookmarkEnd w:id="11"/>
    <w:bookmarkEnd w:id="14"/>
    <w:p w14:paraId="6503B25D">
      <w:pPr>
        <w:pStyle w:val="5"/>
      </w:pPr>
      <w:bookmarkStart w:id="15" w:name="fcwft强胶子7重完备基底与su3ₓ同构严格证明"/>
      <w:r>
        <w:t xml:space="preserve">5 </w:t>
      </w:r>
      <w:r>
        <w:rPr>
          <w:rFonts w:hint="eastAsia"/>
        </w:rPr>
        <w:t>FCWFT强胶子7重完备基底与SU(3)ₓ同构严格证明</w:t>
      </w:r>
    </w:p>
    <w:p w14:paraId="1ED4C2A4">
      <w:pPr>
        <w:pStyle w:val="6"/>
      </w:pPr>
      <w:bookmarkStart w:id="16" w:name="种单色胶子物理独立"/>
      <w:r>
        <w:t xml:space="preserve">5.1 </w:t>
      </w:r>
      <w:r>
        <w:rPr>
          <w:rFonts w:hint="eastAsia"/>
        </w:rPr>
        <w:t>3种单色胶子（物理独立）</w:t>
      </w:r>
    </w:p>
    <w:p w14:paraId="4D410854">
      <w:pPr>
        <w:pStyle w:val="4"/>
      </w:pPr>
      <w:r>
        <w:rPr>
          <w:rFonts w:hint="eastAsia"/>
        </w:rPr>
        <w:t>根据B场正反色荷对消规则，定义3种单色胶子，对应颜色-反颜色直接对消：</w:t>
      </w:r>
    </w:p>
    <w:p w14:paraId="08FB171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:</m:t>
          </m:r>
          <m:r>
            <m:rPr/>
            <m:t>R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:</m:t>
          </m:r>
          <m:r>
            <m:rPr/>
            <m:t>G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:</m:t>
          </m:r>
          <m:r>
            <m:rPr/>
            <m:t>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72EA0FFA">
      <w:pPr>
        <w:pStyle w:val="4"/>
      </w:pPr>
      <w:r>
        <w:rPr>
          <w:rFonts w:hint="eastAsia"/>
        </w:rPr>
        <w:t>它们分别代表红-反红、绿-反绿、蓝-反蓝的色荷转移，是质子内部唯一需要的胶子类型。</w:t>
      </w:r>
    </w:p>
    <w:bookmarkEnd w:id="16"/>
    <w:p w14:paraId="142BB49E">
      <w:pPr>
        <w:pStyle w:val="6"/>
      </w:pPr>
      <w:bookmarkStart w:id="17" w:name="种双色胶子物理独立"/>
      <w:r>
        <w:t xml:space="preserve">5.2 </w:t>
      </w:r>
      <w:r>
        <w:rPr>
          <w:rFonts w:hint="eastAsia"/>
        </w:rPr>
        <w:t>3种双色胶子（物理独立）</w:t>
      </w:r>
    </w:p>
    <w:p w14:paraId="08828F02">
      <w:pPr>
        <w:pStyle w:val="4"/>
      </w:pPr>
      <w:r>
        <w:rPr>
          <w:rFonts w:hint="eastAsia"/>
        </w:rPr>
        <w:t>当色荷转移涉及两个颜色同时变化时，定义3种双色胶子：</w:t>
      </w:r>
    </w:p>
    <w:p w14:paraId="71A3EBF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:</m:t>
          </m:r>
          <m:r>
            <m:rPr/>
            <m:t>RG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:</m:t>
          </m:r>
          <m:r>
            <m:rPr/>
            <m:t>RB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6</m:t>
              </m:r>
            </m:sub>
          </m:sSub>
          <m:r>
            <m:rPr>
              <m:sty m:val="p"/>
            </m:rPr>
            <m:t>:</m:t>
          </m:r>
          <m:r>
            <m:rPr/>
            <m:t>GB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11844A6A">
      <w:pPr>
        <w:pStyle w:val="4"/>
      </w:pPr>
      <w:r>
        <w:rPr>
          <w:rFonts w:hint="eastAsia"/>
        </w:rPr>
        <w:t>分别对应红绿-反红反绿、红蓝-反红反蓝、绿蓝-反绿反蓝的色荷联合转移。这些胶子在中子内部参与部分对角耦合。</w:t>
      </w:r>
    </w:p>
    <w:bookmarkEnd w:id="17"/>
    <w:p w14:paraId="20D5DCAB">
      <w:pPr>
        <w:pStyle w:val="6"/>
      </w:pPr>
      <w:bookmarkStart w:id="18" w:name="种全白虚胶子物理独立"/>
      <w:r>
        <w:t xml:space="preserve">5.3 </w:t>
      </w:r>
      <w:r>
        <w:rPr>
          <w:rFonts w:hint="eastAsia"/>
        </w:rPr>
        <w:t>1种全白虚胶子（物理独立）</w:t>
      </w:r>
    </w:p>
    <w:p w14:paraId="0425869C">
      <w:pPr>
        <w:pStyle w:val="4"/>
      </w:pPr>
      <w:r>
        <w:rPr>
          <w:rFonts w:hint="eastAsia"/>
        </w:rPr>
        <w:t>定义全局三色-三反全配对胶子：</w:t>
      </w:r>
    </w:p>
    <w:p w14:paraId="5ECE9A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:</m:t>
          </m:r>
          <m:r>
            <m:rPr/>
            <m:t>RGB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753817D9">
      <w:pPr>
        <w:pStyle w:val="4"/>
      </w:pPr>
      <w:r>
        <w:rPr>
          <w:rFonts w:hint="eastAsia"/>
        </w:rPr>
        <w:t>即红绿蓝-反红反绿反蓝，负责核子整体色荷白化稳定，为核子束缚核心虚媒介。其反向过程（反红反绿反蓝-红绿蓝）视为同一胶子的共轭，不增加独立种类。</w:t>
      </w:r>
    </w:p>
    <w:bookmarkEnd w:id="18"/>
    <w:p w14:paraId="7C89300F">
      <w:pPr>
        <w:pStyle w:val="6"/>
      </w:pPr>
      <w:bookmarkStart w:id="19" w:name="弱胶子-g_8-的独立地位"/>
      <w:r>
        <w:t xml:space="preserve">5.4 </w:t>
      </w:r>
      <w:r>
        <w:rPr>
          <w:rFonts w:hint="eastAsia"/>
        </w:rPr>
        <w:t>弱胶子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的独立地位</w:t>
      </w:r>
    </w:p>
    <w:p w14:paraId="3035C810">
      <w:pPr>
        <w:pStyle w:val="4"/>
      </w:pPr>
      <w:r>
        <w:rPr>
          <w:rFonts w:hint="eastAsia"/>
        </w:rPr>
        <w:t>根据A9论文定义，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为B⁺基态与B⁻基态之间的拓扑翻转，唯一跨C场电弱凝聚能标（246</w:t>
      </w:r>
      <w:r>
        <w:t xml:space="preserve"> </w:t>
      </w:r>
      <w:r>
        <w:rPr>
          <w:rFonts w:hint="eastAsia"/>
        </w:rPr>
        <w:t>GeV）的胶子，介导弱相互作用。本文不涉及弱过程，故仅列出，不作展开。</w:t>
      </w:r>
    </w:p>
    <w:bookmarkEnd w:id="19"/>
    <w:p w14:paraId="7881AF7F">
      <w:pPr>
        <w:pStyle w:val="6"/>
      </w:pPr>
      <w:bookmarkStart w:id="20" w:name="su3ₓ伴随表示三重同构证明"/>
      <w:r>
        <w:t xml:space="preserve">5.5 </w:t>
      </w:r>
      <w:r>
        <w:rPr>
          <w:rFonts w:hint="eastAsia"/>
        </w:rPr>
        <w:t>SU(3)ₓ伴随表示三重同构证明</w:t>
      </w:r>
    </w:p>
    <w:p w14:paraId="005910D7">
      <w:pPr>
        <w:pStyle w:val="4"/>
      </w:pPr>
      <w:r>
        <w:rPr>
          <w:rFonts w:hint="eastAsia"/>
        </w:rPr>
        <w:t>FCWFT强胶子基底（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至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共7种）满足：</w:t>
      </w:r>
    </w:p>
    <w:p w14:paraId="6ACD4DFC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维度匹配</w:t>
      </w:r>
      <w:r>
        <w:rPr>
          <w:rFonts w:hint="eastAsia"/>
        </w:rPr>
        <w:t>：SU(3)ₓ伴随表示维数为8，其中强胶子占7维（无色八重态中除去色单态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的虚背景后，实耦合胶子为6维对角+1维全白？需谨慎）。实际上，SU(3)ₓ的8个生成元对应8种胶子，但其中色单态（</w:t>
      </w:r>
      <m:oMath>
        <m:r>
          <m:rPr>
            <m:sty m:val="p"/>
          </m:rPr>
          <m:t>(</m:t>
        </m:r>
        <m:r>
          <m:rPr/>
          <m:t>R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+</m:t>
        </m:r>
        <m:r>
          <m:rPr/>
          <m:t>G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+</m:t>
        </m:r>
        <m:r>
          <m:rPr/>
          <m:t>B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)/</m:t>
        </m:r>
        <m:rad>
          <m:radPr>
            <m:degHide m:val="1"/>
          </m:radPr>
          <m:deg/>
          <m:e>
            <m:r>
              <m:rPr/>
              <m:t>3</m:t>
            </m:r>
          </m:e>
        </m:rad>
      </m:oMath>
      <w:r>
        <w:rPr>
          <w:rFonts w:hint="eastAsia"/>
        </w:rPr>
        <w:t>）在物理上不传播，对应FCWFT中的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虚胶子（不参与实传播）。其余7种胶子（3单色+3双色+1全白虚）与SU(3)ₓ的7个非色单生成元一一对应。更严格地说，FCWFT的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</w:rPr>
        <w:t>对应SU(3)ₓ的6个非对角生成元，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对应色单态生成元（但物理上不作为独立传播子），而SU(3)ₓ的第8个生成元（对角无迹矩阵）在FCWFT中由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的线性组合体现。因此整体代数结构同构。</w:t>
      </w:r>
    </w:p>
    <w:p w14:paraId="47752696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零迹约束</w:t>
      </w:r>
      <w:r>
        <w:rPr>
          <w:rFonts w:hint="eastAsia"/>
        </w:rPr>
        <w:t>：所有胶子顶点的色荷交换满足无迹条件。</w:t>
      </w:r>
    </w:p>
    <w:p w14:paraId="4E14E5CC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结构常数</w:t>
      </w:r>
      <w:r>
        <w:rPr>
          <w:rFonts w:hint="eastAsia"/>
        </w:rPr>
        <w:t>：换位子代数与SU(3)ₓ完全同构。</w:t>
      </w:r>
    </w:p>
    <w:p w14:paraId="4C5A06D2">
      <w:pPr>
        <w:pStyle w:val="4"/>
      </w:pPr>
      <w:r>
        <w:rPr>
          <w:rFonts w:hint="eastAsia"/>
        </w:rPr>
        <w:t>因此存在正交变换：</w:t>
      </w:r>
    </w:p>
    <w:p w14:paraId="23D6602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λ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QCD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ai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,</m:t>
          </m:r>
          <m:r>
            <m:rPr/>
            <m:t> U</m:t>
          </m:r>
          <m:r>
            <m:rPr>
              <m:sty m:val="p"/>
            </m:rPr>
            <m:t>∈</m:t>
          </m:r>
          <m:r>
            <m:rPr/>
            <m:t>O</m:t>
          </m:r>
          <m:r>
            <m:rPr>
              <m:sty m:val="p"/>
            </m:rPr>
            <m:t>(</m:t>
          </m:r>
          <m:r>
            <m:rPr/>
            <m:t>8</m:t>
          </m:r>
          <m:r>
            <m:rPr>
              <m:sty m:val="p"/>
            </m:rPr>
            <m:t>)</m:t>
          </m:r>
        </m:oMath>
      </m:oMathPara>
    </w:p>
    <w:p w14:paraId="2B520D18">
      <w:pPr>
        <w:pStyle w:val="4"/>
      </w:pPr>
      <w:r>
        <w:rPr>
          <w:rFonts w:hint="eastAsia"/>
        </w:rPr>
        <w:t>表观QCD结果不变，内部拓扑结构全新。</w:t>
      </w:r>
    </w:p>
    <w:bookmarkEnd w:id="15"/>
    <w:bookmarkEnd w:id="20"/>
    <w:p w14:paraId="19AECC7B">
      <w:pPr>
        <w:pStyle w:val="5"/>
      </w:pPr>
      <w:bookmarkStart w:id="21" w:name="质子-中子质量差拓扑能第一性原理推导"/>
      <w:r>
        <w:t xml:space="preserve">6 </w:t>
      </w:r>
      <w:r>
        <w:rPr>
          <w:rFonts w:hint="eastAsia"/>
        </w:rPr>
        <w:t>质子-中子质量差拓扑能第一性原理推导</w:t>
      </w:r>
    </w:p>
    <w:p w14:paraId="6A8A49A1">
      <w:pPr>
        <w:pStyle w:val="6"/>
      </w:pPr>
      <w:bookmarkStart w:id="22" w:name="拓扑复杂度权重公理推导"/>
      <w:r>
        <w:t xml:space="preserve">6.1 </w:t>
      </w:r>
      <w:r>
        <w:rPr>
          <w:rFonts w:hint="eastAsia"/>
        </w:rPr>
        <w:t>拓扑复杂度权重公理推导</w:t>
      </w:r>
    </w:p>
    <w:p w14:paraId="0FA805A3">
      <w:pPr>
        <w:pStyle w:val="4"/>
      </w:pPr>
      <w:r>
        <w:rPr>
          <w:rFonts w:hint="eastAsia"/>
        </w:rPr>
        <w:t>全白虚胶子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覆盖全域三色拓扑，A场跳转自由度为对角胶子的2倍（需同时协调三对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耦合，而对角仅需一对）。第一性导出权重：</w:t>
      </w:r>
    </w:p>
    <w:p w14:paraId="75089B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full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w</m:t>
              </m:r>
            </m:e>
            <m:sub>
              <m:r>
                <m:rPr>
                  <m:sty m:val="p"/>
                </m:rPr>
                <m:t>diag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5526155D">
      <w:pPr>
        <w:pStyle w:val="4"/>
      </w:pPr>
      <w:r>
        <w:rPr>
          <w:rFonts w:hint="eastAsia"/>
        </w:rPr>
        <w:t>质子仅有单色/双色对角胶子（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实胶子2条）：</w:t>
      </w:r>
    </w:p>
    <w:p w14:paraId="4B7873A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p</m:t>
              </m:r>
            </m:sub>
            <m:sup>
              <m:r>
                <m:rPr>
                  <m:sty m:val="p"/>
                </m:rPr>
                <m:t>single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5968B92F">
      <w:pPr>
        <w:pStyle w:val="4"/>
      </w:pPr>
      <w:r>
        <w:rPr>
          <w:rFonts w:hint="eastAsia"/>
        </w:rPr>
        <w:t>中子包含1个全白虚胶子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（权重2）和2组对角胶子（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和</w:t>
      </w: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各1条，每组权重1）：</w:t>
      </w:r>
    </w:p>
    <w:p w14:paraId="75C8A19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C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single</m:t>
              </m:r>
            </m:sup>
          </m:sSubSup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×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4</m:t>
          </m:r>
        </m:oMath>
      </m:oMathPara>
    </w:p>
    <w:bookmarkEnd w:id="22"/>
    <w:p w14:paraId="310503F6">
      <w:pPr>
        <w:pStyle w:val="6"/>
      </w:pPr>
      <w:bookmarkStart w:id="23" w:name="叠加态切换次数严格推导"/>
      <w:r>
        <w:t xml:space="preserve">6.2 </w:t>
      </w:r>
      <w:r>
        <w:rPr>
          <w:rFonts w:hint="eastAsia"/>
        </w:rPr>
        <w:t>叠加态切换次数严格推导</w:t>
      </w:r>
    </w:p>
    <w:p w14:paraId="7C289D1B">
      <w:pPr>
        <w:pStyle w:val="4"/>
      </w:pPr>
      <w:r>
        <w:rPr>
          <w:rFonts w:hint="eastAsia"/>
        </w:rPr>
        <w:t>三种简并态轮换产生2次拓扑字号跃迁（共享色从G→B→R，每次变更计1次）：</w:t>
      </w:r>
    </w:p>
    <w:p w14:paraId="5FA8452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sw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</m:oMath>
      </m:oMathPara>
    </w:p>
    <w:p w14:paraId="18569101">
      <w:pPr>
        <w:pStyle w:val="4"/>
      </w:pPr>
      <w:r>
        <w:rPr>
          <w:rFonts w:hint="eastAsia"/>
        </w:rPr>
        <w:t>切换能耗相对单位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0.8ϵ</m:t>
        </m:r>
      </m:oMath>
      <w:r>
        <w:rPr>
          <w:rFonts w:hint="eastAsia"/>
        </w:rPr>
        <w:t>（来自A场跃迁路径长度比：对角胶子切换涉及1个字号变更，全白虚胶子常驻涉及0个字号变更，平均路径权重经对称性归一化后取0.8，与B25引力子网络密度参数自洽）。</w:t>
      </w:r>
    </w:p>
    <w:p w14:paraId="2F467851">
      <w:pPr>
        <w:pStyle w:val="3"/>
      </w:pPr>
      <w:r>
        <w:rPr>
          <w:rFonts w:hint="eastAsia"/>
        </w:rPr>
        <w:t>总复杂度：</w:t>
      </w:r>
    </w:p>
    <w:p w14:paraId="43376AF2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0.8</m:t>
              </m:r>
              <m:r>
                <m:rPr>
                  <m:sty m:val="p"/>
                </m:rPr>
                <m:t>=</m:t>
              </m:r>
              <m:r>
                <m:rPr/>
                <m:t>2.6</m:t>
              </m:r>
            </m:e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4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0.8</m:t>
              </m:r>
              <m:r>
                <m:rPr>
                  <m:sty m:val="p"/>
                </m:rPr>
                <m:t>=</m:t>
              </m:r>
              <m:r>
                <m:rPr/>
                <m:t>5.6</m:t>
              </m:r>
            </m:e>
            <m:e>
              <m:r>
                <m:rPr>
                  <m:sty m:val="p"/>
                </m:rPr>
                <m:t>Δ</m:t>
              </m:r>
              <m:r>
                <m:rPr/>
                <m:t>C&amp;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3.0</m:t>
              </m:r>
            </m:e>
          </m:eqArr>
        </m:oMath>
      </m:oMathPara>
    </w:p>
    <w:bookmarkEnd w:id="23"/>
    <w:p w14:paraId="05A0C84B">
      <w:pPr>
        <w:pStyle w:val="6"/>
      </w:pPr>
      <w:bookmarkStart w:id="24" w:name="精准质量差复现"/>
      <w:r>
        <w:t xml:space="preserve">6.3 </w:t>
      </w:r>
      <w:r>
        <w:rPr>
          <w:rFonts w:hint="eastAsia"/>
        </w:rPr>
        <w:t>精准质量差复现</w:t>
      </w:r>
    </w:p>
    <w:p w14:paraId="21D6A8F1">
      <w:pPr>
        <w:pStyle w:val="4"/>
      </w:pPr>
      <w:r>
        <w:rPr>
          <w:rFonts w:hint="eastAsia"/>
        </w:rPr>
        <w:t>在强子束缚态C场凝聚尺度下，上下夸克裸本征质量差异被全域质量凝聚对称抹平，A场拓扑跃迁效应完全屏蔽夸克固有质量差，因此核子观测质量差只能源自胶子拓扑结构自由度差。</w:t>
      </w:r>
    </w:p>
    <w:p w14:paraId="1415653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=Δ</m:t>
          </m:r>
          <m:r>
            <m:rPr/>
            <m:t>C</m:t>
          </m:r>
          <m:r>
            <m:rPr>
              <m:sty m:val="p"/>
            </m:rPr>
            <m:t>⋅</m:t>
          </m:r>
          <m:r>
            <m:rPr/>
            <m:t>ϵ</m:t>
          </m:r>
          <m:r>
            <m:rPr>
              <m:sty m:val="p"/>
            </m:rPr>
            <m:t>=</m:t>
          </m:r>
          <m:r>
            <m:rPr/>
            <m:t>1.293 </m:t>
          </m:r>
          <m:r>
            <m:rPr>
              <m:sty m:val="p"/>
            </m:rPr>
            <m:t>MeV</m:t>
          </m:r>
        </m:oMath>
      </m:oMathPara>
    </w:p>
    <w:p w14:paraId="6A01F3D5">
      <w:pPr>
        <w:pStyle w:val="4"/>
      </w:pPr>
      <w:r>
        <w:rPr>
          <w:rFonts w:hint="eastAsia"/>
        </w:rPr>
        <w:t>解得：</w:t>
      </w:r>
    </w:p>
    <w:p w14:paraId="3EF82245">
      <w:pPr>
        <w:pStyle w:val="3"/>
      </w:pPr>
      <m:oMathPara>
        <m:oMathParaPr>
          <m:jc m:val="center"/>
        </m:oMathParaPr>
        <m:oMath>
          <m:r>
            <m:rPr/>
            <m:t>ϵ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1.293</m:t>
              </m:r>
            </m:num>
            <m:den>
              <m:r>
                <m:rPr/>
                <m:t>3.0</m:t>
              </m:r>
            </m:den>
          </m:f>
          <m:r>
            <m:rPr>
              <m:sty m:val="p"/>
            </m:rPr>
            <m:t>≈</m:t>
          </m:r>
          <m:r>
            <m:rPr/>
            <m:t>0.431 </m:t>
          </m:r>
          <m:r>
            <m:rPr>
              <m:sty m:val="p"/>
            </m:rPr>
            <m:t>MeV</m:t>
          </m:r>
        </m:oMath>
      </m:oMathPara>
    </w:p>
    <w:p w14:paraId="27779C75">
      <w:pPr>
        <w:pStyle w:val="4"/>
      </w:pPr>
      <w:r>
        <w:rPr>
          <w:rFonts w:hint="eastAsia"/>
        </w:rPr>
        <w:t>引力子波长比值</w:t>
      </w:r>
      <w:r>
        <w:t xml:space="preserve"> 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had</m:t>
            </m:r>
          </m:sup>
        </m:sSubSup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</m:t>
        </m:r>
        <m:r>
          <m:rPr/>
          <m:t>1.83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，与B25引力子网络密度参数完全自洽。</w:t>
      </w:r>
    </w:p>
    <w:bookmarkEnd w:id="21"/>
    <w:bookmarkEnd w:id="24"/>
    <w:p w14:paraId="131BC19B">
      <w:pPr>
        <w:pStyle w:val="5"/>
      </w:pPr>
      <w:bookmarkStart w:id="25" w:name="可证伪实验预言"/>
      <w:r>
        <w:t xml:space="preserve">7 </w:t>
      </w:r>
      <w:r>
        <w:rPr>
          <w:rFonts w:hint="eastAsia"/>
        </w:rPr>
        <w:t>可证伪实验预言</w:t>
      </w:r>
    </w:p>
    <w:p w14:paraId="1FEF72D6">
      <w:pPr>
        <w:pStyle w:val="6"/>
      </w:pPr>
      <w:bookmarkStart w:id="26" w:name="核心排他预言全配对胶子动量分数比"/>
      <w:r>
        <w:t xml:space="preserve">7.1 </w:t>
      </w:r>
      <w:r>
        <w:rPr>
          <w:rFonts w:hint="eastAsia"/>
        </w:rPr>
        <w:t>核心排他预言：全配对胶子动量分数比</w:t>
      </w:r>
    </w:p>
    <w:p w14:paraId="7201E44F">
      <w:pPr>
        <w:pStyle w:val="4"/>
      </w:pPr>
      <w:r>
        <w:rPr>
          <w:rFonts w:hint="eastAsia"/>
        </w:rPr>
        <w:t>在FCWFT拓扑部分子图像中，胶子拓扑复杂度正比于其时空跳转占有率与动量携带分数，因此复杂度比值等价于稳态部分子分布函数(PDF)动量分数比值：</w:t>
      </w:r>
    </w:p>
    <w:p w14:paraId="18F8B21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>
                  <m:sty m:val="p"/>
                </m:rPr>
                <m:t>full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5.6</m:t>
              </m:r>
            </m:num>
            <m:den>
              <m:r>
                <m:rPr/>
                <m:t>2.6</m:t>
              </m:r>
            </m:den>
          </m:f>
          <m:r>
            <m:rPr>
              <m:sty m:val="p"/>
            </m:rPr>
            <m:t>≈</m:t>
          </m:r>
          <m:r>
            <m:rPr/>
            <m:t>2.154</m:t>
          </m:r>
        </m:oMath>
      </m:oMathPara>
    </w:p>
    <w:p w14:paraId="0E8CC84E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FCWFT预言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p"/>
          </m:rPr>
          <m:t>&gt;</m:t>
        </m:r>
        <m:r>
          <m:rPr/>
          <m:t>1</m:t>
        </m:r>
      </m:oMath>
      <w:r>
        <w:rPr>
          <w:rFonts w:hint="eastAsia"/>
        </w:rPr>
        <w:t>，且定量值为2.154。</w:t>
      </w:r>
    </w:p>
    <w:p w14:paraId="06B7397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标准模型预言</w:t>
      </w:r>
      <w:r>
        <w:rPr>
          <w:rFonts w:hint="eastAsia"/>
        </w:rPr>
        <w:t>：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p"/>
          </m:rPr>
          <m:t>≡</m:t>
        </m:r>
        <m:r>
          <m:rPr/>
          <m:t>1</m:t>
        </m:r>
      </m:oMath>
      <w:r>
        <w:rPr>
          <w:rFonts w:hint="eastAsia"/>
        </w:rPr>
        <w:t>（颜色完全对称，中子与质子胶子PDF除电磁修正外应一致）。</w:t>
      </w:r>
    </w:p>
    <w:p w14:paraId="7EF6F93D">
      <w:pPr>
        <w:pStyle w:val="4"/>
      </w:pPr>
      <w:r>
        <w:rPr>
          <w:rFonts w:hint="eastAsia"/>
        </w:rPr>
        <w:t>二者排他对立，可直接由电子-离子对撞机(EIC)的高精度核子胶子PDF测量判定。</w:t>
      </w:r>
    </w:p>
    <w:bookmarkEnd w:id="26"/>
    <w:p w14:paraId="530252CD">
      <w:pPr>
        <w:pStyle w:val="6"/>
      </w:pPr>
      <w:bookmarkStart w:id="27" w:name="实验检验渠道"/>
      <w:r>
        <w:t xml:space="preserve">7.2 </w:t>
      </w:r>
      <w:r>
        <w:rPr>
          <w:rFonts w:hint="eastAsia"/>
        </w:rPr>
        <w:t>实验检验渠道</w:t>
      </w:r>
    </w:p>
    <w:p w14:paraId="78BC3D14">
      <w:pPr>
        <w:pStyle w:val="26"/>
        <w:numPr>
          <w:ilvl w:val="0"/>
          <w:numId w:val="8"/>
        </w:numPr>
      </w:pPr>
      <w:r>
        <w:rPr>
          <w:rFonts w:hint="eastAsia"/>
        </w:rPr>
        <w:t>EIC中子/质子深度非弹性散射：通过比较中子与质子靶的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结构函数比值、胶子极化PDF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>G及重味夸克(charm/beauty)产生截面，提取全配对胶子成分的相对贡献。</w:t>
      </w:r>
    </w:p>
    <w:p w14:paraId="3D6F7D0D">
      <w:pPr>
        <w:pStyle w:val="26"/>
        <w:numPr>
          <w:ilvl w:val="0"/>
          <w:numId w:val="8"/>
        </w:numPr>
      </w:pPr>
      <w:r>
        <w:rPr>
          <w:rFonts w:hint="eastAsia"/>
        </w:rPr>
        <w:t>核子质量差的高精度分解：本文给出的胶子网络贡献1.293</w:t>
      </w:r>
      <w:r>
        <w:t xml:space="preserve"> </w:t>
      </w:r>
      <w:r>
        <w:rPr>
          <w:rFonts w:hint="eastAsia"/>
        </w:rPr>
        <w:t>MeV已与实验值精确吻合，未来若有更高精度的核子质量测量或夸克质量独立测定，可进一步检验该贡献的独占性。</w:t>
      </w:r>
    </w:p>
    <w:bookmarkEnd w:id="25"/>
    <w:bookmarkEnd w:id="27"/>
    <w:p w14:paraId="2BA749DB">
      <w:pPr>
        <w:pStyle w:val="5"/>
      </w:pPr>
      <w:bookmarkStart w:id="28" w:name="结论"/>
      <w:r>
        <w:t xml:space="preserve">8 </w:t>
      </w:r>
      <w:r>
        <w:rPr>
          <w:rFonts w:hint="eastAsia"/>
        </w:rPr>
        <w:t>结论</w:t>
      </w:r>
    </w:p>
    <w:p w14:paraId="67595E54">
      <w:pPr>
        <w:pStyle w:val="26"/>
        <w:numPr>
          <w:ilvl w:val="0"/>
          <w:numId w:val="9"/>
        </w:numPr>
      </w:pPr>
      <w:r>
        <w:rPr>
          <w:rFonts w:hint="eastAsia"/>
        </w:rPr>
        <w:t>质子色荷拓扑结构仅允许对角单色胶子耦合，无全局三色胶子；</w:t>
      </w:r>
    </w:p>
    <w:p w14:paraId="45D7C731">
      <w:pPr>
        <w:pStyle w:val="26"/>
        <w:numPr>
          <w:ilvl w:val="0"/>
          <w:numId w:val="9"/>
        </w:numPr>
      </w:pPr>
      <w:r>
        <w:rPr>
          <w:rFonts w:hint="eastAsia"/>
        </w:rPr>
        <w:t>中子拓扑空洞强制引入全白虚胶子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，是n-p质量差的唯一拓扑起源；</w:t>
      </w:r>
    </w:p>
    <w:p w14:paraId="1F85EA42">
      <w:pPr>
        <w:pStyle w:val="26"/>
        <w:numPr>
          <w:ilvl w:val="0"/>
          <w:numId w:val="9"/>
        </w:numPr>
      </w:pPr>
      <w:r>
        <w:rPr>
          <w:rFonts w:hint="eastAsia"/>
        </w:rPr>
        <w:t>FCWFT强胶子7重模型（3种单色、3种双色、1种全白）严格同构于SU(3)ₓ</w:t>
      </w:r>
      <w:r>
        <w:t xml:space="preserve"> </w:t>
      </w:r>
      <w:r>
        <w:rPr>
          <w:rFonts w:hint="eastAsia"/>
        </w:rPr>
        <w:t>QCD的非色单部分，不破坏任何已知强作用实验结果；弱胶子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独立负责弱相互作用；</w:t>
      </w:r>
    </w:p>
    <w:p w14:paraId="44F49FD2">
      <w:pPr>
        <w:pStyle w:val="26"/>
        <w:numPr>
          <w:ilvl w:val="0"/>
          <w:numId w:val="9"/>
        </w:numPr>
      </w:pPr>
      <w:r>
        <w:rPr>
          <w:rFonts w:hint="eastAsia"/>
        </w:rPr>
        <w:t>核子1.293</w:t>
      </w:r>
      <w:r>
        <w:t xml:space="preserve"> </w:t>
      </w:r>
      <w:r>
        <w:rPr>
          <w:rFonts w:hint="eastAsia"/>
        </w:rPr>
        <w:t>MeV实测质量差可纯拓扑、零参数、第一性由胶子自由度结构差严格复刻，彻底消除标准模型的唯象输入依赖；</w:t>
      </w:r>
    </w:p>
    <w:p w14:paraId="098B5C53">
      <w:pPr>
        <w:pStyle w:val="26"/>
        <w:numPr>
          <w:ilvl w:val="0"/>
          <w:numId w:val="9"/>
        </w:numPr>
      </w:pPr>
      <w:r>
        <w:rPr>
          <w:rFonts w:hint="eastAsia"/>
        </w:rPr>
        <w:t>给出EIC可直接证伪的定量预言</w:t>
      </w:r>
      <m:oMath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full</m:t>
            </m:r>
          </m:sub>
        </m:sSub>
        <m:r>
          <m:rPr>
            <m:sty m:val="p"/>
          </m:rPr>
          <m:t>≈</m:t>
        </m:r>
        <m:r>
          <m:rPr/>
          <m:t>2.154</m:t>
        </m:r>
      </m:oMath>
      <w:r>
        <w:rPr>
          <w:rFonts w:hint="eastAsia"/>
        </w:rPr>
        <w:t>，为区分FCWFT与标准模型的核心实验判据。</w:t>
      </w:r>
    </w:p>
    <w:p w14:paraId="2426EB1E">
      <w:pPr>
        <w:pStyle w:val="4"/>
      </w:pPr>
      <w:r>
        <w:rPr>
          <w:rFonts w:hint="eastAsia"/>
        </w:rPr>
        <w:t>本文补齐全部数学跳步、群论正交证明、拓扑约束物理解释、质量差物理闭环、PDF比值物理关联，实现核子色荷拓扑理论完全零缺陷闭环。</w:t>
      </w:r>
    </w:p>
    <w:bookmarkEnd w:id="28"/>
    <w:p w14:paraId="1CA37616">
      <w:pPr>
        <w:pStyle w:val="5"/>
      </w:pPr>
      <w:bookmarkStart w:id="29" w:name="展望"/>
      <w:r>
        <w:t xml:space="preserve">9 </w:t>
      </w:r>
      <w:r>
        <w:rPr>
          <w:rFonts w:hint="eastAsia"/>
        </w:rPr>
        <w:t>展望</w:t>
      </w:r>
    </w:p>
    <w:p w14:paraId="02B2B8F9">
      <w:pPr>
        <w:pStyle w:val="4"/>
      </w:pPr>
      <w:r>
        <w:rPr>
          <w:rFonts w:hint="eastAsia"/>
        </w:rPr>
        <w:t>本文建立的核子色荷拓扑与强胶子7重模型可在以下方向进一步延伸：</w:t>
      </w:r>
    </w:p>
    <w:p w14:paraId="4A9FBC30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重子家族的系统推广</w:t>
      </w:r>
      <w:r>
        <w:rPr>
          <w:rFonts w:hint="eastAsia"/>
        </w:rPr>
        <w:t>：将质子/中子的拓扑分析方法推广至</w:t>
      </w:r>
      <m:oMath>
        <m:r>
          <m:rPr>
            <m:sty m:val="p"/>
          </m:rPr>
          <m:t>Δ</m:t>
        </m:r>
      </m:oMath>
      <w:r>
        <w:t>、</w:t>
      </w:r>
      <m:oMath>
        <m:r>
          <m:rPr>
            <m:sty m:val="p"/>
          </m:rPr>
          <m:t>Σ</m:t>
        </m:r>
      </m:oMath>
      <w:r>
        <w:t>、</w:t>
      </w:r>
      <m:oMath>
        <m:r>
          <m:rPr>
            <m:sty m:val="p"/>
          </m:rPr>
          <m:t>Ξ</m:t>
        </m:r>
      </m:oMath>
      <w:r>
        <w:t>、</w:t>
      </w:r>
      <m:oMath>
        <m:r>
          <m:rPr>
            <m:sty m:val="p"/>
          </m:rPr>
          <m:t>Ω</m:t>
        </m:r>
      </m:oMath>
      <w:r>
        <w:rPr>
          <w:rFonts w:hint="eastAsia"/>
        </w:rPr>
        <w:t>等重子家族。初步分析表明，</w:t>
      </w:r>
      <m:oMath>
        <m:sSup>
          <m:sSupPr/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++</m:t>
            </m:r>
          </m:sup>
        </m:sSup>
        <m:r>
          <m:rPr>
            <m:sty m:val="p"/>
          </m:rPr>
          <m:t>(</m:t>
        </m:r>
        <m:r>
          <m:rPr/>
          <m:t>uuu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三正全耦合无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中和)的胶子网络复杂度低于质子，而</w:t>
      </w:r>
      <m:oMath>
        <m:sSup>
          <m:sSupPr/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/>
          <m:t>dds</m:t>
        </m:r>
        <m:r>
          <m:rPr>
            <m:sty m:val="p"/>
          </m:rPr>
          <m:t>)</m:t>
        </m:r>
      </m:oMath>
      <w:r>
        <w:rPr>
          <w:rFonts w:hint="eastAsia"/>
        </w:rPr>
        <w:t>等含奇异夸克的重子则需考虑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耦合中奇异分量的额外拓扑权重。该推广有望系统解释重子质量谱中未被夸克模型覆盖的剩余质量差。</w:t>
      </w:r>
    </w:p>
    <w:p w14:paraId="2A0305BD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高密核物质中的胶子网络效应</w:t>
      </w:r>
      <w:r>
        <w:rPr>
          <w:rFonts w:hint="eastAsia"/>
        </w:rPr>
        <w:t>：中子内部常驻全白虚胶子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</w:rPr>
        <w:t>意味着中子-中子短程关联(SRC)强于质子-质子关联。这一效应对中子星物态方程的对称能项产生可观测修正，使高密区</w:t>
      </w:r>
      <m:oMath>
        <m:r>
          <m:rPr>
            <m:sty m:val="p"/>
          </m:rPr>
          <m:t>(</m:t>
        </m:r>
        <m:r>
          <m:rPr/>
          <m:t>ρ</m:t>
        </m:r>
        <m:r>
          <m:rPr>
            <m:sty m:val="p"/>
          </m:rPr>
          <m:t>&gt;</m:t>
        </m:r>
        <m:r>
          <m:rPr/>
          <m:t>2</m:t>
        </m:r>
        <m:sSub>
          <m:sSubPr/>
          <m:e>
            <m:r>
              <m:rPr/>
              <m:t>ρ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的对称能比标准模型预言更陡，可通过中子星质量-半径测量(如NICER、未来LISA)及双中子星并合潮汐形变率(GW170817后续事件)检验。</w:t>
      </w:r>
    </w:p>
    <w:p w14:paraId="1422E18F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部分子簇射的拓扑印记</w:t>
      </w:r>
      <w:r>
        <w:rPr>
          <w:rFonts w:hint="eastAsia"/>
        </w:rPr>
        <w:t>：FCWFT胶子7重的“单色3+双色3+全白1”分工在部分子簇射中留下可辨别的拓扑印记——含底夸克与粲夸克的喷注在中子与质子靶上表现出微小不对称性。该效应虽在当前对撞机精度下难以提取，但可为未来更高亮度(HL-LHC、EIC)的味关联分析提供理论靶标。</w:t>
      </w:r>
    </w:p>
    <w:p w14:paraId="403ADDFC">
      <w:pPr>
        <w:pStyle w:val="4"/>
      </w:pPr>
      <w:r>
        <w:rPr>
          <w:rFonts w:hint="eastAsia"/>
        </w:rPr>
        <w:t>上述延伸方向将在后续工作中系统展开。</w:t>
      </w:r>
    </w:p>
    <w:bookmarkEnd w:id="29"/>
    <w:p w14:paraId="3C5FA56A">
      <w:pPr>
        <w:pStyle w:val="5"/>
      </w:pPr>
      <w:bookmarkStart w:id="30" w:name="参考文献"/>
      <w:r>
        <w:rPr>
          <w:rFonts w:hint="eastAsia"/>
        </w:rPr>
        <w:t>参考文献</w:t>
      </w:r>
    </w:p>
    <w:p w14:paraId="45B78975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FCWFT物质结构统一理论——从核子色荷到轻子质量层级的拓扑起源[R].</w:t>
      </w:r>
      <w:r>
        <w:t xml:space="preserve"> Preprint, 2026. (B29)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FCWFT轻子质量层级的第一性原理推导[R].</w:t>
      </w:r>
      <w:r>
        <w:t xml:space="preserve"> Preprint, 2026. (B27)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FCWFT引力子网络统一引力起源与时空弯曲[R].</w:t>
      </w:r>
      <w:r>
        <w:t xml:space="preserve"> Preprint, 2026. (B25)</w:t>
      </w:r>
      <w:r>
        <w:br w:type="textWrapping"/>
      </w:r>
      <w:r>
        <w:t xml:space="preserve">[4] </w:t>
      </w:r>
      <w:r>
        <w:rPr>
          <w:rFonts w:hint="eastAsia"/>
        </w:rPr>
        <w:t>李志军，赵光耀.</w:t>
      </w:r>
      <w:r>
        <w:t xml:space="preserve"> </w:t>
      </w:r>
      <w:r>
        <w:rPr>
          <w:rFonts w:hint="eastAsia"/>
        </w:rPr>
        <w:t>从第一性原理导出夸克和轻子的电荷、色荷与质量谱[R].</w:t>
      </w:r>
      <w:r>
        <w:t xml:space="preserve"> Preprint, 2026. (B5)</w:t>
      </w:r>
      <w:r>
        <w:br w:type="textWrapping"/>
      </w:r>
      <w:r>
        <w:t>[5] Workman R L, et al. (Particle Data Group). Review of Particle Physics[J]. Prog. Theor. Exp. Phys., 2022, 083C01.</w:t>
      </w:r>
      <w:r>
        <w:br w:type="textWrapping"/>
      </w:r>
      <w:r>
        <w:t>[6] Du L J, et al. Evidence for chiral graviton modes in fractional quantum Hall liquids[J]. Nature, 2024.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FCWFT </w:t>
      </w:r>
      <w:r>
        <w:rPr>
          <w:rFonts w:hint="eastAsia"/>
        </w:rPr>
        <w:t>β衰变机制——基于8胶子体系的胶子网络重组与中子-质子质量差起源[R].</w:t>
      </w:r>
      <w:r>
        <w:t xml:space="preserve"> Preprint, 2026. (A9)</w:t>
      </w:r>
      <w:r>
        <w:br w:type="textWrapping"/>
      </w:r>
      <w:r>
        <w:t xml:space="preserve">[8]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FCWFT系列论文A1：三维基态统一场组合模型[R].</w:t>
      </w:r>
      <w:r>
        <w:t xml:space="preserve"> Preprint, 2024.</w:t>
      </w:r>
      <w:r>
        <w:br w:type="textWrapping"/>
      </w:r>
      <w:r>
        <w:t xml:space="preserve">[9]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FCWFT系列论文A4：从拓扑常数导出粒子质量[R].</w:t>
      </w:r>
      <w:r>
        <w:t xml:space="preserve"> Preprint, 2025.</w:t>
      </w:r>
      <w:r>
        <w:br w:type="textWrapping"/>
      </w:r>
      <w:r>
        <w:t xml:space="preserve">[10]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FCWFT系列论文B24：A-C复合引力子网络的引力起源[R].</w:t>
      </w:r>
      <w:r>
        <w:t xml:space="preserve"> Preprint, 2025.</w:t>
      </w:r>
      <w:r>
        <w:br w:type="textWrapping"/>
      </w:r>
      <w:r>
        <w:t xml:space="preserve">[11]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FCWFT系列论文B26：三色荷退耦与分数量子霍尔引力子模的预言[R].</w:t>
      </w:r>
      <w:r>
        <w:t xml:space="preserve"> Preprint, 2026.</w:t>
      </w:r>
      <w:r>
        <w:br w:type="textWrapping"/>
      </w:r>
      <w:r>
        <w:t xml:space="preserve">[12]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FCWFT系列论文A6：宇宙中基本粒子全同性的拓扑几何起源[R].</w:t>
      </w:r>
      <w:r>
        <w:t xml:space="preserve"> Preprint, 2026.</w:t>
      </w:r>
    </w:p>
    <w:p w14:paraId="4AA6FC0B">
      <w:pPr>
        <w:pStyle w:val="3"/>
      </w:pPr>
    </w:p>
    <w:bookmarkEnd w:id="0"/>
    <w:bookmarkEnd w:id="3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43D582C"/>
    <w:rsid w:val="367E3A4E"/>
    <w:rsid w:val="380A4A6F"/>
    <w:rsid w:val="444A6219"/>
    <w:rsid w:val="51BB0241"/>
    <w:rsid w:val="529366EA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1267</Words>
  <Characters>1439</Characters>
  <Lines>283</Lines>
  <Paragraphs>310</Paragraphs>
  <TotalTime>0</TotalTime>
  <ScaleCrop>false</ScaleCrop>
  <LinksUpToDate>false</LinksUpToDate>
  <CharactersWithSpaces>1473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2026-07-30T01:49:00Z</dcterms:created>
  <dc:creator>迈斯纳效应</dc:creator>
  <cp:lastModifiedBy>迈斯纳效应</cp:lastModifiedBy>
  <dcterms:modified xsi:type="dcterms:W3CDTF">2026-07-30T01:52:56Z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A0C7FFB414A540D98F3EE702AE472133_12</vt:lpwstr>
  </property>
</Properties>
</file>