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2fe37dadbc1045ceca1287f6479e31b7b43d171"/>
    <w:p>
      <w:pPr>
        <w:pStyle w:val="2"/>
      </w:pPr>
      <w:r>
        <w:t xml:space="preserve">Riemann Hypothesis and the de Bruijn–Newman Constant: A Rigorous Equivalent Reduction via Zero Deformation and Analytic Boundary Study</w:t>
      </w:r>
    </w:p>
    <w:p>
      <w:pPr>
        <w:pStyle w:val="4"/>
      </w:pPr>
      <w:r>
        <w:rPr>
          <w:b/>
          <w:bCs/>
        </w:rPr>
        <w:t xml:space="preserve">Author:</w:t>
      </w:r>
      <w:r>
        <w:t xml:space="preserve"> </w:t>
      </w:r>
      <w:r>
        <w:t xml:space="preserve">Li Zhijun</w:t>
      </w:r>
      <w:r>
        <w:br/>
      </w:r>
      <w:r>
        <w:t xml:space="preserve">Shanxi Provincial Department of Agriculture and Rural Affairs, Animal Husbandry and Veterinary School, Taiyuan, China</w:t>
      </w:r>
    </w:p>
    <w:bookmarkStart w:id="19" w:name="abstract"/>
    <w:p>
      <w:pPr>
        <w:pStyle w:val="5"/>
      </w:pPr>
      <w:r>
        <w:t xml:space="preserve">Abstract</w:t>
      </w:r>
    </w:p>
    <w:p>
      <w:pPr>
        <w:pStyle w:val="4"/>
      </w:pPr>
      <w:r>
        <w:t xml:space="preserve">Within a rigorous analytic framework free from additional axiomatic assumptions and unverified numerical dependencies, this paper systematically completes a bidirectional logical equivalence reduction between the Riemann Hypothesis and the de Bruijn–Newman constant</w:t>
      </w:r>
      <w:r>
        <w:t xml:space="preserve"> </w:t>
      </w:r>
      <m:oMath>
        <m:r>
          <m:rPr>
            <m:sty m:val="p"/>
          </m:rPr>
          <m:t>Λ</m:t>
        </m:r>
        <m:r>
          <m:rPr>
            <m:sty m:val="p"/>
          </m:rPr>
          <m:t>=</m:t>
        </m:r>
        <m:r>
          <m:t>0</m:t>
        </m:r>
      </m:oMath>
      <w:r>
        <w:t xml:space="preserve">. Building upon the proof of the Newman conjecture by Rodgers and Tao, combined with the entire function properties of heat flow evolution, this paper establishes a complete theoretical system for the de Bruijn–Newman functional, clearly delineates the applicable boundaries of existing analytic tools, and rigorously reduces the core problem of</w:t>
      </w:r>
      <w:r>
        <w:t xml:space="preserve"> </w:t>
      </w:r>
      <w:r>
        <w:t xml:space="preserve">“proving the Riemann Hypothesis”</w:t>
      </w:r>
      <w:r>
        <w:t xml:space="preserve"> </w:t>
      </w:r>
      <w:r>
        <w:t xml:space="preserve">to the pure analytic proposition</w:t>
      </w:r>
      <w:r>
        <w:t xml:space="preserve"> </w:t>
      </w:r>
      <m:oMath>
        <m:r>
          <m:rPr>
            <m:sty m:val="p"/>
          </m:rPr>
          <m:t>Λ</m:t>
        </m:r>
        <m:r>
          <m:rPr>
            <m:sty m:val="p"/>
          </m:rPr>
          <m:t>≤</m:t>
        </m:r>
        <m:r>
          <m:t>0</m:t>
        </m:r>
      </m:oMath>
      <w:r>
        <w:t xml:space="preserve">. The entire text strictly distinguishes between proven theorems, intermediate derivational frameworks, and unresolved core difficulties. No assertion beyond the current scholarly consensus regarding the Riemann Hypothesis itself is made. This work provides an unambiguous standardized equivalent problem paradigm for subsequent related research.</w:t>
      </w:r>
    </w:p>
    <w:p>
      <w:pPr>
        <w:pStyle w:val="3"/>
      </w:pPr>
      <w:r>
        <w:rPr>
          <w:b/>
          <w:bCs/>
        </w:rPr>
        <w:t xml:space="preserve">Keywords:</w:t>
      </w:r>
      <w:r>
        <w:t xml:space="preserve"> </w:t>
      </w:r>
      <w:r>
        <w:t xml:space="preserve">Riemann Hypothesis; de Bruijn–Newman constant; Entire function zero deformation; Heat flow evolution; Analytic number theory</w:t>
      </w:r>
    </w:p>
    <w:p>
      <w:pPr>
        <w:pStyle w:val="3"/>
      </w:pPr>
      <w:r>
        <w:rPr>
          <w:b/>
          <w:bCs/>
        </w:rPr>
        <w:t xml:space="preserve">2020 Mathematics Subject Classification:</w:t>
      </w:r>
      <w:r>
        <w:t xml:space="preserve"> </w:t>
      </w:r>
      <w:r>
        <w:t xml:space="preserve">30D15; 11M26; 37K40</w:t>
      </w:r>
    </w:p>
    <w:bookmarkEnd w:id="19"/>
    <w:bookmarkStart w:id="22" w:name="preliminaries"/>
    <w:p>
      <w:pPr>
        <w:pStyle w:val="5"/>
      </w:pPr>
      <w:r>
        <w:t xml:space="preserve">1 Preliminaries</w:t>
      </w:r>
    </w:p>
    <w:bookmarkStart w:id="20" w:name="X032891f7a1187dec5ab141235b283c5619688f2"/>
    <w:p>
      <w:pPr>
        <w:pStyle w:val="6"/>
      </w:pPr>
      <w:r>
        <w:t xml:space="preserve">1.1 Basic Analytic Properties of the Riemann</w:t>
      </w:r>
      <w:r>
        <w:t xml:space="preserve"> </w:t>
      </w:r>
      <m:oMath>
        <m:r>
          <m:t>ξ</m:t>
        </m:r>
      </m:oMath>
      <w:r>
        <w:t xml:space="preserve"> </w:t>
      </w:r>
      <w:r>
        <w:t xml:space="preserve">Function</w:t>
      </w:r>
    </w:p>
    <w:p>
      <w:pPr>
        <w:pStyle w:val="4"/>
      </w:pPr>
      <w:r>
        <w:t xml:space="preserve">Define the Riemann</w:t>
      </w:r>
      <w:r>
        <w:t xml:space="preserve"> </w:t>
      </w:r>
      <m:oMath>
        <m:r>
          <m:t>ξ</m:t>
        </m:r>
      </m:oMath>
      <w:r>
        <w:t xml:space="preserve"> </w:t>
      </w:r>
      <w:r>
        <w:t xml:space="preserve">entire function:</w:t>
      </w:r>
    </w:p>
    <w:p>
      <w:pPr>
        <w:pStyle w:val="3"/>
      </w:pPr>
      <m:oMathPara>
        <m:oMathParaPr>
          <m:jc m:val="center"/>
        </m:oMathParaPr>
        <m:oMath>
          <m:r>
            <m:t>ξ</m:t>
          </m:r>
          <m:r>
            <m:rPr>
              <m:sty m:val="p"/>
            </m:rPr>
            <m:t>(</m:t>
          </m:r>
          <m:r>
            <m:t>s</m:t>
          </m:r>
          <m:r>
            <m:rPr>
              <m:sty m:val="p"/>
            </m:rPr>
            <m:t>)</m:t>
          </m:r>
          <m:r>
            <m:rPr>
              <m:sty m:val="p"/>
            </m:rPr>
            <m:t>=</m:t>
          </m:r>
          <m:f>
            <m:fPr>
              <m:type m:val="bar"/>
            </m:fPr>
            <m:num>
              <m:r>
                <m:t>1</m:t>
              </m:r>
            </m:num>
            <m:den>
              <m:r>
                <m:t>2</m:t>
              </m:r>
            </m:den>
          </m:f>
          <m:r>
            <m:t>s</m:t>
          </m:r>
          <m:r>
            <m:rPr>
              <m:sty m:val="p"/>
            </m:rPr>
            <m:t>(</m:t>
          </m:r>
          <m:r>
            <m:t>s</m:t>
          </m:r>
          <m:r>
            <m:rPr>
              <m:sty m:val="p"/>
            </m:rPr>
            <m:t>−</m:t>
          </m:r>
          <m:r>
            <m:t>1</m:t>
          </m:r>
          <m:r>
            <m:rPr>
              <m:sty m:val="p"/>
            </m:rPr>
            <m:t>)</m:t>
          </m:r>
          <m:sSup>
            <m:e>
              <m:r>
                <m:t>π</m:t>
              </m:r>
            </m:e>
            <m:sup>
              <m:r>
                <m:rPr>
                  <m:sty m:val="p"/>
                </m:rPr>
                <m:t>−</m:t>
              </m:r>
              <m:r>
                <m:t>s</m:t>
              </m:r>
              <m:r>
                <m:rPr>
                  <m:sty m:val="p"/>
                </m:rPr>
                <m:t>/</m:t>
              </m:r>
              <m:r>
                <m:t>2</m:t>
              </m:r>
            </m:sup>
          </m:sSup>
          <m:r>
            <m:rPr>
              <m:sty m:val="p"/>
            </m:rPr>
            <m:t>Γ</m:t>
          </m:r>
          <m:d>
            <m:dPr>
              <m:begChr m:val="("/>
              <m:sepChr m:val=""/>
              <m:endChr m:val=")"/>
              <m:grow/>
            </m:dPr>
            <m:e>
              <m:f>
                <m:fPr>
                  <m:type m:val="bar"/>
                </m:fPr>
                <m:num>
                  <m:r>
                    <m:t>s</m:t>
                  </m:r>
                </m:num>
                <m:den>
                  <m:r>
                    <m:t>2</m:t>
                  </m:r>
                </m:den>
              </m:f>
            </m:e>
          </m:d>
          <m:r>
            <m:t>ζ</m:t>
          </m:r>
          <m:r>
            <m:rPr>
              <m:sty m:val="p"/>
            </m:rPr>
            <m:t>(</m:t>
          </m:r>
          <m:r>
            <m:t>s</m:t>
          </m:r>
          <m:r>
            <m:rPr>
              <m:sty m:val="p"/>
            </m:rPr>
            <m:t>)</m:t>
          </m:r>
          <m:r>
            <m:rPr>
              <m:sty m:val="p"/>
            </m:rPr>
            <m:t>,</m:t>
          </m:r>
          <m:r>
            <m:t> </m:t>
          </m:r>
          <m:r>
            <m:t>s</m:t>
          </m:r>
          <m:r>
            <m:rPr>
              <m:sty m:val="p"/>
            </m:rPr>
            <m:t>∈</m:t>
          </m:r>
          <m:r>
            <m:rPr>
              <m:scr m:val="double-struck"/>
              <m:sty m:val="p"/>
            </m:rPr>
            <m:t>C</m:t>
          </m:r>
          <m:r>
            <m:rPr>
              <m:sty m:val="p"/>
            </m:rPr>
            <m:t>.</m:t>
          </m:r>
        </m:oMath>
      </m:oMathPara>
    </w:p>
    <w:p>
      <w:pPr>
        <w:pStyle w:val="4"/>
      </w:pPr>
      <w:r>
        <w:t xml:space="preserve">This function is an entire function of order 1 on the whole complex plane, satisfying the functional equation</w:t>
      </w:r>
      <w:r>
        <w:t xml:space="preserve"> </w:t>
      </w:r>
      <m:oMath>
        <m:r>
          <m:t>ξ</m:t>
        </m:r>
        <m:r>
          <m:rPr>
            <m:sty m:val="p"/>
          </m:rPr>
          <m:t>(</m:t>
        </m:r>
        <m:r>
          <m:t>s</m:t>
        </m:r>
        <m:r>
          <m:rPr>
            <m:sty m:val="p"/>
          </m:rPr>
          <m:t>)</m:t>
        </m:r>
        <m:r>
          <m:rPr>
            <m:sty m:val="p"/>
          </m:rPr>
          <m:t>=</m:t>
        </m:r>
        <m:r>
          <m:t>ξ</m:t>
        </m:r>
        <m:r>
          <m:rPr>
            <m:sty m:val="p"/>
          </m:rPr>
          <m:t>(</m:t>
        </m:r>
        <m:r>
          <m:t>1</m:t>
        </m:r>
        <m:r>
          <m:rPr>
            <m:sty m:val="p"/>
          </m:rPr>
          <m:t>−</m:t>
        </m:r>
        <m:r>
          <m:t>s</m:t>
        </m:r>
        <m:r>
          <m:rPr>
            <m:sty m:val="p"/>
          </m:rPr>
          <m:t>)</m:t>
        </m:r>
      </m:oMath>
      <w:r>
        <w:t xml:space="preserve">. Its zeros correspond bijectively to the non-trivial zeros of the Riemann zeta function. The standard analytic formulation of the Riemann Hypothesis states: all zeros of</w:t>
      </w:r>
      <w:r>
        <w:t xml:space="preserve"> </w:t>
      </w:r>
      <m:oMath>
        <m:r>
          <m:t>ξ</m:t>
        </m:r>
        <m:r>
          <m:rPr>
            <m:sty m:val="p"/>
          </m:rPr>
          <m:t>(</m:t>
        </m:r>
        <m:r>
          <m:t>s</m:t>
        </m:r>
        <m:r>
          <m:rPr>
            <m:sty m:val="p"/>
          </m:rPr>
          <m:t>)</m:t>
        </m:r>
      </m:oMath>
      <w:r>
        <w:t xml:space="preserve"> </w:t>
      </w:r>
      <w:r>
        <w:t xml:space="preserve">satisfy</w:t>
      </w:r>
      <w:r>
        <w:t xml:space="preserve"> </w:t>
      </w:r>
      <m:oMath>
        <m:r>
          <m:rPr>
            <m:sty m:val="p"/>
          </m:rPr>
          <m:t>Re</m:t>
        </m:r>
        <m:r>
          <m:rPr>
            <m:sty m:val="p"/>
          </m:rPr>
          <m:t>(</m:t>
        </m:r>
        <m:r>
          <m:t>s</m:t>
        </m:r>
        <m:r>
          <m:rPr>
            <m:sty m:val="p"/>
          </m:rPr>
          <m:t>)</m:t>
        </m:r>
        <m:r>
          <m:rPr>
            <m:sty m:val="p"/>
          </m:rPr>
          <m:t>=</m:t>
        </m:r>
        <m:r>
          <m:t>1</m:t>
        </m:r>
        <m:r>
          <m:rPr>
            <m:sty m:val="p"/>
          </m:rPr>
          <m:t>/</m:t>
        </m:r>
        <m:r>
          <m:t>2</m:t>
        </m:r>
      </m:oMath>
      <w:r>
        <w:t xml:space="preserve">.</w:t>
      </w:r>
    </w:p>
    <w:bookmarkEnd w:id="20"/>
    <w:bookmarkStart w:id="21" w:name="Xcf93d90ce6164e3a5ab681985cfb9c31414eb9e"/>
    <w:p>
      <w:pPr>
        <w:pStyle w:val="6"/>
      </w:pPr>
      <w:r>
        <w:t xml:space="preserve">1.2 Definition and Normalization Convention of the de Bruijn–Newman Deformation Functional</w:t>
      </w:r>
    </w:p>
    <w:p>
      <w:pPr>
        <w:pStyle w:val="4"/>
      </w:pPr>
      <w:r>
        <w:t xml:space="preserve">Introduce the deformed integral functional depending on a real parameter</w:t>
      </w:r>
      <w:r>
        <w:t xml:space="preserve"> </w:t>
      </w:r>
      <m:oMath>
        <m:r>
          <m:t>λ</m:t>
        </m:r>
      </m:oMath>
      <w:r>
        <w:t xml:space="preserve">:</w:t>
      </w:r>
    </w:p>
    <w:p>
      <w:pPr>
        <w:pStyle w:val="3"/>
      </w:pPr>
      <m:oMathPara>
        <m:oMathParaPr>
          <m:jc m:val="center"/>
        </m:oMathParaPr>
        <m:oMath>
          <m:r>
            <m:t>H</m:t>
          </m:r>
          <m:r>
            <m:rPr>
              <m:sty m:val="p"/>
            </m:rPr>
            <m:t>(</m:t>
          </m:r>
          <m:r>
            <m:t>λ</m:t>
          </m:r>
          <m:r>
            <m:rPr>
              <m:sty m:val="p"/>
            </m:rPr>
            <m:t>,</m:t>
          </m:r>
          <m:r>
            <m:t>z</m:t>
          </m:r>
          <m:r>
            <m:rPr>
              <m:sty m:val="p"/>
            </m:rPr>
            <m:t>)</m:t>
          </m:r>
          <m:r>
            <m:rPr>
              <m:sty m:val="p"/>
            </m:rPr>
            <m:t>=</m:t>
          </m:r>
          <m:nary>
            <m:naryPr>
              <m:chr m:val="∫"/>
              <m:limLoc m:val="subSup"/>
              <m:subHide m:val="off"/>
              <m:supHide m:val="off"/>
            </m:naryPr>
            <m:sub>
              <m:r>
                <m:t>0</m:t>
              </m:r>
            </m:sub>
            <m:sup>
              <m:r>
                <m:rPr>
                  <m:sty m:val="p"/>
                </m:rPr>
                <m:t>∞</m:t>
              </m:r>
            </m:sup>
            <m:e>
              <m:sSup>
                <m:e>
                  <m:r>
                    <m:t>e</m:t>
                  </m:r>
                </m:e>
                <m:sup>
                  <m:r>
                    <m:t>λ</m:t>
                  </m:r>
                  <m:sSup>
                    <m:e>
                      <m:r>
                        <m:t>u</m:t>
                      </m:r>
                    </m:e>
                    <m:sup>
                      <m:r>
                        <m:t>2</m:t>
                      </m:r>
                    </m:sup>
                  </m:sSup>
                </m:sup>
              </m:sSup>
            </m:e>
          </m:nary>
          <m:r>
            <m:rPr>
              <m:sty m:val="p"/>
            </m:rPr>
            <m:t>Φ</m:t>
          </m:r>
          <m:r>
            <m:rPr>
              <m:sty m:val="p"/>
            </m:rPr>
            <m:t>(</m:t>
          </m:r>
          <m:r>
            <m:t>u</m:t>
          </m:r>
          <m:r>
            <m:rPr>
              <m:sty m:val="p"/>
            </m:rPr>
            <m:t>)</m:t>
          </m:r>
          <m:r>
            <m:rPr>
              <m:sty m:val="p"/>
            </m:rPr>
            <m:t>cos</m:t>
          </m:r>
          <m:r>
            <m:rPr>
              <m:sty m:val="p"/>
            </m:rPr>
            <m:t>(</m:t>
          </m:r>
          <m:r>
            <m:t>z</m:t>
          </m:r>
          <m:r>
            <m:t>u</m:t>
          </m:r>
          <m:r>
            <m:rPr>
              <m:sty m:val="p"/>
            </m:rPr>
            <m:t>)</m:t>
          </m:r>
          <m:r>
            <m:t> </m:t>
          </m:r>
          <m:r>
            <m:t>d</m:t>
          </m:r>
          <m:r>
            <m:t>u</m:t>
          </m:r>
          <m:r>
            <m:rPr>
              <m:sty m:val="p"/>
            </m:rPr>
            <m:t>,</m:t>
          </m:r>
          <m:r>
            <m:t> </m:t>
          </m:r>
          <m:r>
            <m:t>λ</m:t>
          </m:r>
          <m:r>
            <m:rPr>
              <m:sty m:val="p"/>
            </m:rPr>
            <m:t>∈</m:t>
          </m:r>
          <m:r>
            <m:rPr>
              <m:scr m:val="double-struck"/>
              <m:sty m:val="p"/>
            </m:rPr>
            <m:t>R</m:t>
          </m:r>
          <m:r>
            <m:rPr>
              <m:sty m:val="p"/>
            </m:rPr>
            <m:t>,</m:t>
          </m:r>
          <m:r>
            <m:t> </m:t>
          </m:r>
          <m:r>
            <m:t>z</m:t>
          </m:r>
          <m:r>
            <m:rPr>
              <m:sty m:val="p"/>
            </m:rPr>
            <m:t>∈</m:t>
          </m:r>
          <m:r>
            <m:rPr>
              <m:scr m:val="double-struck"/>
              <m:sty m:val="p"/>
            </m:rPr>
            <m:t>C</m:t>
          </m:r>
          <m:r>
            <m:rPr>
              <m:sty m:val="p"/>
            </m:rPr>
            <m:t>,</m:t>
          </m:r>
        </m:oMath>
      </m:oMathPara>
    </w:p>
    <w:p>
      <w:pPr>
        <w:pStyle w:val="4"/>
      </w:pPr>
      <w:r>
        <w:t xml:space="preserve">where the kernel function is</w:t>
      </w:r>
    </w:p>
    <w:p>
      <w:pPr>
        <w:pStyle w:val="3"/>
      </w:pPr>
      <m:oMathPara>
        <m:oMathParaPr>
          <m:jc m:val="center"/>
        </m:oMathParaPr>
        <m:oMath>
          <m:r>
            <m:rPr>
              <m:sty m:val="p"/>
            </m:rPr>
            <m:t>Φ</m:t>
          </m:r>
          <m:r>
            <m:rPr>
              <m:sty m:val="p"/>
            </m:rPr>
            <m:t>(</m:t>
          </m:r>
          <m:r>
            <m:t>u</m:t>
          </m:r>
          <m:r>
            <m:rPr>
              <m:sty m:val="p"/>
            </m:rPr>
            <m:t>)</m:t>
          </m:r>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r>
                    <m:t>2</m:t>
                  </m:r>
                  <m:sSup>
                    <m:e>
                      <m:r>
                        <m:t>π</m:t>
                      </m:r>
                    </m:e>
                    <m:sup>
                      <m:r>
                        <m:t>2</m:t>
                      </m:r>
                    </m:sup>
                  </m:sSup>
                  <m:sSup>
                    <m:e>
                      <m:r>
                        <m:t>n</m:t>
                      </m:r>
                    </m:e>
                    <m:sup>
                      <m:r>
                        <m:t>4</m:t>
                      </m:r>
                    </m:sup>
                  </m:sSup>
                  <m:sSup>
                    <m:e>
                      <m:r>
                        <m:t>e</m:t>
                      </m:r>
                    </m:e>
                    <m:sup>
                      <m:r>
                        <m:t>9</m:t>
                      </m:r>
                      <m:r>
                        <m:t>u</m:t>
                      </m:r>
                    </m:sup>
                  </m:sSup>
                  <m:r>
                    <m:rPr>
                      <m:sty m:val="p"/>
                    </m:rPr>
                    <m:t>−</m:t>
                  </m:r>
                  <m:r>
                    <m:t>3</m:t>
                  </m:r>
                  <m:r>
                    <m:t>π</m:t>
                  </m:r>
                  <m:sSup>
                    <m:e>
                      <m:r>
                        <m:t>n</m:t>
                      </m:r>
                    </m:e>
                    <m:sup>
                      <m:r>
                        <m:t>2</m:t>
                      </m:r>
                    </m:sup>
                  </m:sSup>
                  <m:sSup>
                    <m:e>
                      <m:r>
                        <m:t>e</m:t>
                      </m:r>
                    </m:e>
                    <m:sup>
                      <m:r>
                        <m:t>5</m:t>
                      </m:r>
                      <m:r>
                        <m:t>u</m:t>
                      </m:r>
                    </m:sup>
                  </m:sSup>
                </m:e>
              </m:d>
            </m:e>
          </m:nary>
          <m:sSup>
            <m:e>
              <m:r>
                <m:t>e</m:t>
              </m:r>
            </m:e>
            <m:sup>
              <m:r>
                <m:rPr>
                  <m:sty m:val="p"/>
                </m:rPr>
                <m:t>−</m:t>
              </m:r>
              <m:r>
                <m:t>π</m:t>
              </m:r>
              <m:sSup>
                <m:e>
                  <m:r>
                    <m:t>n</m:t>
                  </m:r>
                </m:e>
                <m:sup>
                  <m:r>
                    <m:t>2</m:t>
                  </m:r>
                </m:sup>
              </m:sSup>
              <m:sSup>
                <m:e>
                  <m:r>
                    <m:t>e</m:t>
                  </m:r>
                </m:e>
                <m:sup>
                  <m:r>
                    <m:t>4</m:t>
                  </m:r>
                  <m:r>
                    <m:t>u</m:t>
                  </m:r>
                </m:sup>
              </m:sSup>
            </m:sup>
          </m:sSup>
          <m:r>
            <m:rPr>
              <m:sty m:val="p"/>
            </m:rPr>
            <m:t>,</m:t>
          </m:r>
          <m:r>
            <m:t> </m:t>
          </m:r>
          <m:r>
            <m:t>u</m:t>
          </m:r>
          <m:r>
            <m:rPr>
              <m:sty m:val="p"/>
            </m:rPr>
            <m:t>&gt;</m:t>
          </m:r>
          <m:r>
            <m:t>0</m:t>
          </m:r>
          <m:r>
            <m:rPr>
              <m:sty m:val="p"/>
            </m:rPr>
            <m:t>.</m:t>
          </m:r>
        </m:oMath>
      </m:oMathPara>
    </w:p>
    <w:p>
      <w:pPr>
        <w:pStyle w:val="4"/>
      </w:pPr>
      <m:oMath>
        <m:r>
          <m:rPr>
            <m:sty m:val="p"/>
          </m:rPr>
          <m:t>Φ</m:t>
        </m:r>
        <m:r>
          <m:rPr>
            <m:sty m:val="p"/>
          </m:rPr>
          <m:t>(</m:t>
        </m:r>
        <m:r>
          <m:t>u</m:t>
        </m:r>
        <m:r>
          <m:rPr>
            <m:sty m:val="p"/>
          </m:rPr>
          <m:t>)</m:t>
        </m:r>
      </m:oMath>
      <w:r>
        <w:t xml:space="preserve"> </w:t>
      </w:r>
      <w:r>
        <w:t xml:space="preserve">possesses double-exponential super-exponential decay, ensuring uniform convergence of the integral for all real</w:t>
      </w:r>
      <w:r>
        <w:t xml:space="preserve"> </w:t>
      </w:r>
      <m:oMath>
        <m:r>
          <m:t>λ</m:t>
        </m:r>
      </m:oMath>
      <w:r>
        <w:t xml:space="preserve">. Hence, for any fixed</w:t>
      </w:r>
      <w:r>
        <w:t xml:space="preserve"> </w:t>
      </w:r>
      <m:oMath>
        <m:r>
          <m:t>λ</m:t>
        </m:r>
      </m:oMath>
      <w:r>
        <w:t xml:space="preserve">,</w:t>
      </w:r>
      <w:r>
        <w:t xml:space="preserve"> </w:t>
      </w:r>
      <m:oMath>
        <m:r>
          <m:t>H</m:t>
        </m:r>
        <m:r>
          <m:rPr>
            <m:sty m:val="p"/>
          </m:rPr>
          <m:t>(</m:t>
        </m:r>
        <m:r>
          <m:t>λ</m:t>
        </m:r>
        <m:r>
          <m:rPr>
            <m:sty m:val="p"/>
          </m:rPr>
          <m:t>,</m:t>
        </m:r>
        <m:r>
          <m:t>z</m:t>
        </m:r>
        <m:r>
          <m:rPr>
            <m:sty m:val="p"/>
          </m:rPr>
          <m:t>)</m:t>
        </m:r>
      </m:oMath>
      <w:r>
        <w:t xml:space="preserve"> </w:t>
      </w:r>
      <w:r>
        <w:t xml:space="preserve">is an entire function defined on the whole complex plane.</w:t>
      </w:r>
    </w:p>
    <w:p>
      <w:pPr>
        <w:pStyle w:val="3"/>
      </w:pPr>
      <w:r>
        <w:rPr>
          <w:b/>
          <w:bCs/>
        </w:rPr>
        <w:t xml:space="preserve">Theorem 1.1 (Exact Fourier Correspondence).</w:t>
      </w:r>
      <w:r>
        <w:t xml:space="preserve"> </w:t>
      </w:r>
      <w:r>
        <w:t xml:space="preserve">There exists a normalization of variables such that</w:t>
      </w:r>
    </w:p>
    <w:p>
      <w:pPr>
        <w:pStyle w:val="3"/>
      </w:pPr>
      <m:oMathPara>
        <m:oMathParaPr>
          <m:jc m:val="center"/>
        </m:oMathParaPr>
        <m:oMath>
          <m:r>
            <m:t>H</m:t>
          </m:r>
          <m:r>
            <m:rPr>
              <m:sty m:val="p"/>
            </m:rPr>
            <m:t>(</m:t>
          </m:r>
          <m:r>
            <m:t>0</m:t>
          </m:r>
          <m:r>
            <m:rPr>
              <m:sty m:val="p"/>
            </m:rPr>
            <m:t>,</m:t>
          </m:r>
          <m:r>
            <m:t>t</m:t>
          </m:r>
          <m:r>
            <m:rPr>
              <m:sty m:val="p"/>
            </m:rPr>
            <m:t>)</m:t>
          </m:r>
          <m:r>
            <m:rPr>
              <m:sty m:val="p"/>
            </m:rPr>
            <m:t>=</m:t>
          </m:r>
          <m:f>
            <m:fPr>
              <m:type m:val="bar"/>
            </m:fPr>
            <m:num>
              <m:r>
                <m:t>1</m:t>
              </m:r>
            </m:num>
            <m:den>
              <m:r>
                <m:t>8</m:t>
              </m:r>
            </m:den>
          </m:f>
          <m:r>
            <m:t>ξ</m:t>
          </m:r>
          <m:d>
            <m:dPr>
              <m:begChr m:val="("/>
              <m:sepChr m:val=""/>
              <m:endChr m:val=")"/>
              <m:grow/>
            </m:dPr>
            <m:e>
              <m:f>
                <m:fPr>
                  <m:type m:val="bar"/>
                </m:fPr>
                <m:num>
                  <m:r>
                    <m:t>1</m:t>
                  </m:r>
                </m:num>
                <m:den>
                  <m:r>
                    <m:t>2</m:t>
                  </m:r>
                </m:den>
              </m:f>
              <m:r>
                <m:rPr>
                  <m:sty m:val="p"/>
                </m:rPr>
                <m:t>+</m:t>
              </m:r>
              <m:r>
                <m:t>i</m:t>
              </m:r>
              <m:r>
                <m:t>t</m:t>
              </m:r>
            </m:e>
          </m:d>
          <m:r>
            <m:rPr>
              <m:sty m:val="p"/>
            </m:rPr>
            <m:t>,</m:t>
          </m:r>
          <m:r>
            <m:t> </m:t>
          </m:r>
          <m:r>
            <m:t>t</m:t>
          </m:r>
          <m:r>
            <m:rPr>
              <m:sty m:val="p"/>
            </m:rPr>
            <m:t>∈</m:t>
          </m:r>
          <m:r>
            <m:rPr>
              <m:scr m:val="double-struck"/>
              <m:sty m:val="p"/>
            </m:rPr>
            <m:t>R</m:t>
          </m:r>
          <m:r>
            <m:rPr>
              <m:sty m:val="p"/>
            </m:rPr>
            <m:t>.</m:t>
          </m:r>
        </m:oMath>
      </m:oMathPara>
    </w:p>
    <w:p>
      <w:pPr>
        <w:pStyle w:val="4"/>
      </w:pPr>
      <w:r>
        <w:t xml:space="preserve">This relation establishes a strict one-to-one correspondence between</w:t>
      </w:r>
      <w:r>
        <w:t xml:space="preserve"> </w:t>
      </w:r>
      <m:oMath>
        <m:r>
          <m:t>H</m:t>
        </m:r>
        <m:r>
          <m:rPr>
            <m:sty m:val="p"/>
          </m:rPr>
          <m:t>(</m:t>
        </m:r>
        <m:r>
          <m:t>0</m:t>
        </m:r>
        <m:r>
          <m:rPr>
            <m:sty m:val="p"/>
          </m:rPr>
          <m:t>,</m:t>
        </m:r>
        <m:r>
          <m:rPr>
            <m:sty m:val="p"/>
          </m:rPr>
          <m:t>⋅</m:t>
        </m:r>
        <m:r>
          <m:rPr>
            <m:sty m:val="p"/>
          </m:rPr>
          <m:t>)</m:t>
        </m:r>
      </m:oMath>
      <w:r>
        <w:t xml:space="preserve"> </w:t>
      </w:r>
      <w:r>
        <w:t xml:space="preserve">and the Riemann</w:t>
      </w:r>
      <w:r>
        <w:t xml:space="preserve"> </w:t>
      </w:r>
      <m:oMath>
        <m:r>
          <m:t>ξ</m:t>
        </m:r>
      </m:oMath>
      <w:r>
        <w:t xml:space="preserve"> </w:t>
      </w:r>
      <w:r>
        <w:t xml:space="preserve">function. The real zeros of</w:t>
      </w:r>
      <w:r>
        <w:t xml:space="preserve"> </w:t>
      </w:r>
      <m:oMath>
        <m:r>
          <m:t>H</m:t>
        </m:r>
        <m:r>
          <m:rPr>
            <m:sty m:val="p"/>
          </m:rPr>
          <m:t>(</m:t>
        </m:r>
        <m:r>
          <m:t>0</m:t>
        </m:r>
        <m:r>
          <m:rPr>
            <m:sty m:val="p"/>
          </m:rPr>
          <m:t>,</m:t>
        </m:r>
        <m:r>
          <m:rPr>
            <m:sty m:val="p"/>
          </m:rPr>
          <m:t>⋅</m:t>
        </m:r>
        <m:r>
          <m:rPr>
            <m:sty m:val="p"/>
          </m:rPr>
          <m:t>)</m:t>
        </m:r>
      </m:oMath>
      <w:r>
        <w:t xml:space="preserve"> </w:t>
      </w:r>
      <w:r>
        <w:t xml:space="preserve">are exactly equivalent to the non-trivial zeros of</w:t>
      </w:r>
      <w:r>
        <w:t xml:space="preserve"> </w:t>
      </w:r>
      <m:oMath>
        <m:r>
          <m:t>ξ</m:t>
        </m:r>
        <m:r>
          <m:rPr>
            <m:sty m:val="p"/>
          </m:rPr>
          <m:t>(</m:t>
        </m:r>
        <m:r>
          <m:t>s</m:t>
        </m:r>
        <m:r>
          <m:rPr>
            <m:sty m:val="p"/>
          </m:rPr>
          <m:t>)</m:t>
        </m:r>
      </m:oMath>
      <w:r>
        <w:t xml:space="preserve"> </w:t>
      </w:r>
      <w:r>
        <w:t xml:space="preserve">on the critical line.</w:t>
      </w:r>
    </w:p>
    <w:p>
      <w:pPr>
        <w:pStyle w:val="3"/>
      </w:pPr>
      <w:r>
        <w:rPr>
          <w:b/>
          <w:bCs/>
        </w:rPr>
        <w:t xml:space="preserve">Definition 1.2 (de Bruijn–Newman Constant).</w:t>
      </w:r>
      <w:r>
        <w:t xml:space="preserve"> </w:t>
      </w:r>
      <w:r>
        <w:t xml:space="preserve">There exists a unique finite real number</w:t>
      </w:r>
      <w:r>
        <w:t xml:space="preserve"> </w:t>
      </w:r>
      <m:oMath>
        <m:r>
          <m:rPr>
            <m:sty m:val="p"/>
          </m:rPr>
          <m:t>Λ</m:t>
        </m:r>
      </m:oMath>
      <w:r>
        <w:t xml:space="preserve">, called the de Bruijn–Newman constant, satisfying the critical phase transition condition:</w:t>
      </w:r>
    </w:p>
    <w:p>
      <w:pPr>
        <w:pStyle w:val="26"/>
        <w:numPr>
          <w:ilvl w:val="0"/>
          <w:numId w:val="1001"/>
        </w:numPr>
      </w:pPr>
      <w:r>
        <w:t xml:space="preserve">If</w:t>
      </w:r>
      <w:r>
        <w:t xml:space="preserve"> </w:t>
      </w:r>
      <m:oMath>
        <m:r>
          <m:t>λ</m:t>
        </m:r>
        <m:r>
          <m:rPr>
            <m:sty m:val="p"/>
          </m:rPr>
          <m:t>≥</m:t>
        </m:r>
        <m:r>
          <m:rPr>
            <m:sty m:val="p"/>
          </m:rPr>
          <m:t>Λ</m:t>
        </m:r>
      </m:oMath>
      <w:r>
        <w:t xml:space="preserve">, then all zeros of</w:t>
      </w:r>
      <w:r>
        <w:t xml:space="preserve"> </w:t>
      </w:r>
      <m:oMath>
        <m:r>
          <m:t>H</m:t>
        </m:r>
        <m:r>
          <m:rPr>
            <m:sty m:val="p"/>
          </m:rPr>
          <m:t>(</m:t>
        </m:r>
        <m:r>
          <m:t>λ</m:t>
        </m:r>
        <m:r>
          <m:rPr>
            <m:sty m:val="p"/>
          </m:rPr>
          <m:t>,</m:t>
        </m:r>
        <m:r>
          <m:rPr>
            <m:sty m:val="p"/>
          </m:rPr>
          <m:t>⋅</m:t>
        </m:r>
        <m:r>
          <m:rPr>
            <m:sty m:val="p"/>
          </m:rPr>
          <m:t>)</m:t>
        </m:r>
      </m:oMath>
      <w:r>
        <w:t xml:space="preserve"> </w:t>
      </w:r>
      <w:r>
        <w:t xml:space="preserve">are real;</w:t>
      </w:r>
    </w:p>
    <w:p>
      <w:pPr>
        <w:pStyle w:val="26"/>
        <w:numPr>
          <w:ilvl w:val="0"/>
          <w:numId w:val="1001"/>
        </w:numPr>
      </w:pPr>
      <w:r>
        <w:t xml:space="preserve">If</w:t>
      </w:r>
      <w:r>
        <w:t xml:space="preserve"> </w:t>
      </w:r>
      <m:oMath>
        <m:r>
          <m:t>λ</m:t>
        </m:r>
        <m:r>
          <m:rPr>
            <m:sty m:val="p"/>
          </m:rPr>
          <m:t>&lt;</m:t>
        </m:r>
        <m:r>
          <m:rPr>
            <m:sty m:val="p"/>
          </m:rPr>
          <m:t>Λ</m:t>
        </m:r>
      </m:oMath>
      <w:r>
        <w:t xml:space="preserve">, then</w:t>
      </w:r>
      <w:r>
        <w:t xml:space="preserve"> </w:t>
      </w:r>
      <m:oMath>
        <m:r>
          <m:t>H</m:t>
        </m:r>
        <m:r>
          <m:rPr>
            <m:sty m:val="p"/>
          </m:rPr>
          <m:t>(</m:t>
        </m:r>
        <m:r>
          <m:t>λ</m:t>
        </m:r>
        <m:r>
          <m:rPr>
            <m:sty m:val="p"/>
          </m:rPr>
          <m:t>,</m:t>
        </m:r>
        <m:r>
          <m:rPr>
            <m:sty m:val="p"/>
          </m:rPr>
          <m:t>⋅</m:t>
        </m:r>
        <m:r>
          <m:rPr>
            <m:sty m:val="p"/>
          </m:rPr>
          <m:t>)</m:t>
        </m:r>
      </m:oMath>
      <w:r>
        <w:t xml:space="preserve"> </w:t>
      </w:r>
      <w:r>
        <w:t xml:space="preserve">has at least one pair of conjugate non-real zeros.</w:t>
      </w:r>
    </w:p>
    <w:p>
      <w:pPr>
        <w:pStyle w:val="4"/>
      </w:pPr>
      <m:oMath>
        <m:r>
          <m:rPr>
            <m:sty m:val="p"/>
          </m:rPr>
          <m:t>Λ</m:t>
        </m:r>
      </m:oMath>
      <w:r>
        <w:t xml:space="preserve"> </w:t>
      </w:r>
      <w:r>
        <w:t xml:space="preserve">is the smallest critical parameter that ensures the global reality of the zeros of the deformation functional. This parameter is a definite real number that can be attained, not merely a limit value existing as an infimum of a set. Its existence and uniqueness were rigorously proved by Newman (1976).</w:t>
      </w:r>
    </w:p>
    <w:bookmarkEnd w:id="21"/>
    <w:bookmarkEnd w:id="22"/>
    <w:bookmarkStart w:id="25" w:name="Xdaf25d45b486805940cf5575e2d6161d8112688"/>
    <w:p>
      <w:pPr>
        <w:pStyle w:val="5"/>
      </w:pPr>
      <w:r>
        <w:t xml:space="preserve">2 Rigorous Analytic Properties of Zero Heat Flow</w:t>
      </w:r>
    </w:p>
    <w:bookmarkStart w:id="23" w:name="Xd78c72659290b146f96e9556b0929ea86e14327"/>
    <w:p>
      <w:pPr>
        <w:pStyle w:val="6"/>
      </w:pPr>
      <w:r>
        <w:t xml:space="preserve">2.1 Partial Differential Equation Structure of Heat Flow Evolution</w:t>
      </w:r>
    </w:p>
    <w:p>
      <w:pPr>
        <w:pStyle w:val="4"/>
      </w:pPr>
      <w:r>
        <w:t xml:space="preserve">From the integral definition, direct differentiation verifies that</w:t>
      </w:r>
      <w:r>
        <w:t xml:space="preserve"> </w:t>
      </w:r>
      <m:oMath>
        <m:r>
          <m:t>H</m:t>
        </m:r>
        <m:r>
          <m:rPr>
            <m:sty m:val="p"/>
          </m:rPr>
          <m:t>(</m:t>
        </m:r>
        <m:r>
          <m:t>λ</m:t>
        </m:r>
        <m:r>
          <m:rPr>
            <m:sty m:val="p"/>
          </m:rPr>
          <m:t>,</m:t>
        </m:r>
        <m:r>
          <m:t>z</m:t>
        </m:r>
        <m:r>
          <m:rPr>
            <m:sty m:val="p"/>
          </m:rPr>
          <m:t>)</m:t>
        </m:r>
      </m:oMath>
      <w:r>
        <w:t xml:space="preserve"> </w:t>
      </w:r>
      <w:r>
        <w:t xml:space="preserve">satisfies the one-dimensional unbounded-domain heat equation:</w:t>
      </w:r>
    </w:p>
    <w:p>
      <w:pPr>
        <w:pStyle w:val="3"/>
      </w:pPr>
      <m:oMathPara>
        <m:oMathParaPr>
          <m:jc m:val="center"/>
        </m:oMathParaPr>
        <m:oMath>
          <m:f>
            <m:fPr>
              <m:type m:val="bar"/>
            </m:fPr>
            <m:num>
              <m:r>
                <m:rPr>
                  <m:sty m:val="p"/>
                </m:rPr>
                <m:t>∂</m:t>
              </m:r>
              <m:r>
                <m:t>H</m:t>
              </m:r>
            </m:num>
            <m:den>
              <m:r>
                <m:rPr>
                  <m:sty m:val="p"/>
                </m:rPr>
                <m:t>∂</m:t>
              </m:r>
              <m:r>
                <m:t>λ</m:t>
              </m:r>
            </m:den>
          </m:f>
          <m:r>
            <m:rPr>
              <m:sty m:val="p"/>
            </m:rPr>
            <m:t>=</m:t>
          </m:r>
          <m:f>
            <m:fPr>
              <m:type m:val="bar"/>
            </m:fPr>
            <m:num>
              <m:sSup>
                <m:e>
                  <m:r>
                    <m:rPr>
                      <m:sty m:val="p"/>
                    </m:rPr>
                    <m:t>∂</m:t>
                  </m:r>
                </m:e>
                <m:sup>
                  <m:r>
                    <m:t>2</m:t>
                  </m:r>
                </m:sup>
              </m:sSup>
              <m:r>
                <m:t>H</m:t>
              </m:r>
            </m:num>
            <m:den>
              <m:r>
                <m:rPr>
                  <m:sty m:val="p"/>
                </m:rPr>
                <m:t>∂</m:t>
              </m:r>
              <m:sSup>
                <m:e>
                  <m:r>
                    <m:t>t</m:t>
                  </m:r>
                </m:e>
                <m:sup>
                  <m:r>
                    <m:t>2</m:t>
                  </m:r>
                </m:sup>
              </m:sSup>
            </m:den>
          </m:f>
          <m:r>
            <m:rPr>
              <m:sty m:val="p"/>
            </m:rPr>
            <m:t>,</m:t>
          </m:r>
          <m:r>
            <m:t>  </m:t>
          </m:r>
          <m:r>
            <m:t>H</m:t>
          </m:r>
          <m:r>
            <m:rPr>
              <m:sty m:val="p"/>
            </m:rPr>
            <m:t>(</m:t>
          </m:r>
          <m:r>
            <m:t>0</m:t>
          </m:r>
          <m:r>
            <m:rPr>
              <m:sty m:val="p"/>
            </m:rPr>
            <m:t>,</m:t>
          </m:r>
          <m:r>
            <m:t>t</m:t>
          </m:r>
          <m:r>
            <m:rPr>
              <m:sty m:val="p"/>
            </m:rPr>
            <m:t>)</m:t>
          </m:r>
          <m:r>
            <m:rPr>
              <m:sty m:val="p"/>
            </m:rPr>
            <m:t>=</m:t>
          </m:r>
          <m:f>
            <m:fPr>
              <m:type m:val="bar"/>
            </m:fPr>
            <m:num>
              <m:r>
                <m:t>1</m:t>
              </m:r>
            </m:num>
            <m:den>
              <m:r>
                <m:t>8</m:t>
              </m:r>
            </m:den>
          </m:f>
          <m:r>
            <m:t>ξ</m:t>
          </m:r>
          <m:d>
            <m:dPr>
              <m:begChr m:val="("/>
              <m:sepChr m:val=""/>
              <m:endChr m:val=")"/>
              <m:grow/>
            </m:dPr>
            <m:e>
              <m:f>
                <m:fPr>
                  <m:type m:val="bar"/>
                </m:fPr>
                <m:num>
                  <m:r>
                    <m:t>1</m:t>
                  </m:r>
                </m:num>
                <m:den>
                  <m:r>
                    <m:t>2</m:t>
                  </m:r>
                </m:den>
              </m:f>
              <m:r>
                <m:rPr>
                  <m:sty m:val="p"/>
                </m:rPr>
                <m:t>+</m:t>
              </m:r>
              <m:r>
                <m:t>i</m:t>
              </m:r>
              <m:r>
                <m:t>t</m:t>
              </m:r>
            </m:e>
          </m:d>
          <m:r>
            <m:rPr>
              <m:sty m:val="p"/>
            </m:rPr>
            <m:t>,</m:t>
          </m:r>
        </m:oMath>
      </m:oMathPara>
    </w:p>
    <w:p>
      <w:pPr>
        <w:pStyle w:val="4"/>
      </w:pPr>
      <w:r>
        <w:t xml:space="preserve">where</w:t>
      </w:r>
      <w:r>
        <w:t xml:space="preserve"> </w:t>
      </w:r>
      <m:oMath>
        <m:r>
          <m:t>t</m:t>
        </m:r>
        <m:r>
          <m:rPr>
            <m:sty m:val="p"/>
          </m:rPr>
          <m:t>=</m:t>
        </m:r>
        <m:r>
          <m:rPr>
            <m:sty m:val="p"/>
          </m:rPr>
          <m:t>Im</m:t>
        </m:r>
        <m:r>
          <m:rPr>
            <m:sty m:val="p"/>
          </m:rPr>
          <m:t>(</m:t>
        </m:r>
        <m:r>
          <m:t>z</m:t>
        </m:r>
        <m:r>
          <m:rPr>
            <m:sty m:val="p"/>
          </m:rPr>
          <m:t>)</m:t>
        </m:r>
      </m:oMath>
      <w:r>
        <w:t xml:space="preserve">, and the parameter</w:t>
      </w:r>
      <w:r>
        <w:t xml:space="preserve"> </w:t>
      </w:r>
      <m:oMath>
        <m:r>
          <m:t>λ</m:t>
        </m:r>
      </m:oMath>
      <w:r>
        <w:t xml:space="preserve"> </w:t>
      </w:r>
      <w:r>
        <w:t xml:space="preserve">corresponds to the evolution time of the heat flow. This evolution naturally preserves the even-function symmetry of the original function; all zeros remain symmetrically distributed about the real axis and neither appear nor disappear spontaneously.</w:t>
      </w:r>
    </w:p>
    <w:p>
      <w:pPr>
        <w:pStyle w:val="3"/>
      </w:pPr>
      <w:r>
        <w:t xml:space="preserve">This heat flow does not directly admit the classical maximum principle for partial differential equations: because</w:t>
      </w:r>
      <w:r>
        <w:t xml:space="preserve"> </w:t>
      </w:r>
      <m:oMath>
        <m:r>
          <m:t>H</m:t>
        </m:r>
        <m:r>
          <m:rPr>
            <m:sty m:val="p"/>
          </m:rPr>
          <m:t>(</m:t>
        </m:r>
        <m:r>
          <m:t>λ</m:t>
        </m:r>
        <m:r>
          <m:rPr>
            <m:sty m:val="p"/>
          </m:rPr>
          <m:t>,</m:t>
        </m:r>
        <m:r>
          <m:t>t</m:t>
        </m:r>
        <m:r>
          <m:rPr>
            <m:sty m:val="p"/>
          </m:rPr>
          <m:t>)</m:t>
        </m:r>
      </m:oMath>
      <w:r>
        <w:t xml:space="preserve"> </w:t>
      </w:r>
      <w:r>
        <w:t xml:space="preserve">exhibits polynomial growth as</w:t>
      </w:r>
      <w:r>
        <w:t xml:space="preserve"> </w:t>
      </w:r>
      <m:oMath>
        <m:r>
          <m:t>t</m:t>
        </m:r>
        <m:r>
          <m:rPr>
            <m:sty m:val="p"/>
          </m:rPr>
          <m:t>→</m:t>
        </m:r>
        <m:r>
          <m:rPr>
            <m:sty m:val="p"/>
          </m:rPr>
          <m:t>∞</m:t>
        </m:r>
      </m:oMath>
      <w:r>
        <w:t xml:space="preserve">, it does not satisfy the global boundedness condition required by the classical maximum principle. Moreover, the modulus distribution in the complex plane increases exponentially as</w:t>
      </w:r>
      <w:r>
        <w:t xml:space="preserve"> </w:t>
      </w:r>
      <m:oMath>
        <m:r>
          <m:t>x</m:t>
        </m:r>
        <m:r>
          <m:rPr>
            <m:sty m:val="p"/>
          </m:rPr>
          <m:t>=</m:t>
        </m:r>
        <m:r>
          <m:rPr>
            <m:sty m:val="p"/>
          </m:rPr>
          <m:t>Re</m:t>
        </m:r>
        <m:r>
          <m:rPr>
            <m:sty m:val="p"/>
          </m:rPr>
          <m:t>(</m:t>
        </m:r>
        <m:r>
          <m:t>z</m:t>
        </m:r>
        <m:r>
          <m:rPr>
            <m:sty m:val="p"/>
          </m:rPr>
          <m:t>)</m:t>
        </m:r>
      </m:oMath>
      <w:r>
        <w:t xml:space="preserve"> </w:t>
      </w:r>
      <w:r>
        <w:t xml:space="preserve">grows, preventing the direct application of classical heat equation properties in the real domain to derive conclusions about zero distributions.</w:t>
      </w:r>
    </w:p>
    <w:bookmarkEnd w:id="23"/>
    <w:bookmarkStart w:id="24" w:name="Xc2a9b49921aefd9df1622a59309d375104a3405"/>
    <w:p>
      <w:pPr>
        <w:pStyle w:val="6"/>
      </w:pPr>
      <w:r>
        <w:t xml:space="preserve">2.2 Rigorous Derivation of the Zero Motion Equation</w:t>
      </w:r>
    </w:p>
    <w:p>
      <w:pPr>
        <w:pStyle w:val="4"/>
      </w:pPr>
      <w:r>
        <w:t xml:space="preserve">Using the Hadamard factorization theorem for entire functions of order 1, write</w:t>
      </w:r>
      <w:r>
        <w:t xml:space="preserve"> </w:t>
      </w:r>
      <m:oMath>
        <m:r>
          <m:t>H</m:t>
        </m:r>
        <m:r>
          <m:rPr>
            <m:sty m:val="p"/>
          </m:rPr>
          <m:t>(</m:t>
        </m:r>
        <m:r>
          <m:t>λ</m:t>
        </m:r>
        <m:r>
          <m:rPr>
            <m:sty m:val="p"/>
          </m:rPr>
          <m:t>,</m:t>
        </m:r>
        <m:r>
          <m:t>z</m:t>
        </m:r>
        <m:r>
          <m:rPr>
            <m:sty m:val="p"/>
          </m:rPr>
          <m:t>)</m:t>
        </m:r>
      </m:oMath>
      <w:r>
        <w:t xml:space="preserve"> </w:t>
      </w:r>
      <w:r>
        <w:t xml:space="preserve">as an absolutely convergent infinite product. Taking the logarithmic derivative of this equality and substituting into the heat equation, after canceling divergent terms term-by-term, the motion equation for the zeros can be rigorously derived in the sense of principal value convergence:</w:t>
      </w:r>
    </w:p>
    <w:p>
      <w:pPr>
        <w:pStyle w:val="3"/>
      </w:pPr>
      <m:oMathPara>
        <m:oMathParaPr>
          <m:jc m:val="center"/>
        </m:oMathParaPr>
        <m:oMath>
          <m:f>
            <m:fPr>
              <m:type m:val="bar"/>
            </m:fPr>
            <m:num>
              <m:r>
                <m:t>d</m:t>
              </m:r>
              <m:sSub>
                <m:e>
                  <m:r>
                    <m:t>z</m:t>
                  </m:r>
                </m:e>
                <m:sub>
                  <m:r>
                    <m:t>k</m:t>
                  </m:r>
                </m:sub>
              </m:sSub>
            </m:num>
            <m:den>
              <m:r>
                <m:t>d</m:t>
              </m:r>
              <m:r>
                <m:t>λ</m:t>
              </m:r>
            </m:den>
          </m:f>
          <m:r>
            <m:rPr>
              <m:sty m:val="p"/>
            </m:rPr>
            <m:t>=</m:t>
          </m:r>
          <m:r>
            <m:rPr>
              <m:sty m:val="p"/>
            </m:rPr>
            <m:t>−</m:t>
          </m:r>
          <m:r>
            <m:t>2</m:t>
          </m:r>
          <m:nary>
            <m:naryPr>
              <m:chr m:val="∑"/>
              <m:limLoc m:val="undOvr"/>
              <m:subHide m:val="off"/>
              <m:supHide m:val="on"/>
            </m:naryPr>
            <m:sub>
              <m:r>
                <m:t>j</m:t>
              </m:r>
              <m:r>
                <m:rPr>
                  <m:sty m:val="p"/>
                </m:rPr>
                <m:t>≠</m:t>
              </m:r>
              <m:r>
                <m:t>k</m:t>
              </m:r>
            </m:sub>
            <m:sup>
              <m:r>
                <m:t>​</m:t>
              </m:r>
            </m:sup>
            <m:e>
              <m:f>
                <m:fPr>
                  <m:type m:val="bar"/>
                </m:fPr>
                <m:num>
                  <m:r>
                    <m:t>1</m:t>
                  </m:r>
                </m:num>
                <m:den>
                  <m:sSub>
                    <m:e>
                      <m:r>
                        <m:t>z</m:t>
                      </m:r>
                    </m:e>
                    <m:sub>
                      <m:r>
                        <m:t>k</m:t>
                      </m:r>
                    </m:sub>
                  </m:sSub>
                  <m:r>
                    <m:rPr>
                      <m:sty m:val="p"/>
                    </m:rPr>
                    <m:t>−</m:t>
                  </m:r>
                  <m:sSub>
                    <m:e>
                      <m:r>
                        <m:t>z</m:t>
                      </m:r>
                    </m:e>
                    <m:sub>
                      <m:r>
                        <m:t>j</m:t>
                      </m:r>
                    </m:sub>
                  </m:sSub>
                </m:den>
              </m:f>
            </m:e>
          </m:nary>
          <m:r>
            <m:rPr>
              <m:sty m:val="p"/>
            </m:rPr>
            <m:t>.</m:t>
          </m:r>
        </m:oMath>
      </m:oMathPara>
    </w:p>
    <w:p>
      <w:pPr>
        <w:pStyle w:val="4"/>
      </w:pPr>
      <w:r>
        <w:t xml:space="preserve">This equation describes the dynamical law governing the continuous movement of zeros as the heat flow parameter varies, and is one of the core tools in the analysis of Rodgers and Tao (2020).</w:t>
      </w:r>
    </w:p>
    <w:bookmarkEnd w:id="24"/>
    <w:bookmarkEnd w:id="25"/>
    <w:bookmarkStart w:id="29" w:name="proof-of-the-strict-equivalence-relation"/>
    <w:p>
      <w:pPr>
        <w:pStyle w:val="5"/>
      </w:pPr>
      <w:r>
        <w:t xml:space="preserve">3 Proof of the Strict Equivalence Relation</w:t>
      </w:r>
    </w:p>
    <w:bookmarkStart w:id="26" w:name="X64fec1f4a7e1bfe804e1197c2261ef94bac5edc"/>
    <w:p>
      <w:pPr>
        <w:pStyle w:val="6"/>
      </w:pPr>
      <w:r>
        <w:t xml:space="preserve">3.1 Sufficiency:</w:t>
      </w:r>
      <w:r>
        <w:t xml:space="preserve"> </w:t>
      </w:r>
      <m:oMath>
        <m:r>
          <m:rPr>
            <m:sty m:val="p"/>
          </m:rPr>
          <m:t>Λ</m:t>
        </m:r>
        <m:r>
          <m:rPr>
            <m:sty m:val="p"/>
          </m:rPr>
          <m:t>≤</m:t>
        </m:r>
        <m:r>
          <m:t>0</m:t>
        </m:r>
        <m:r>
          <m:rPr>
            <m:sty m:val="p"/>
          </m:rPr>
          <m:t>⇒</m:t>
        </m:r>
      </m:oMath>
      <w:r>
        <w:t xml:space="preserve"> </w:t>
      </w:r>
      <w:r>
        <w:t xml:space="preserve">Riemann Hypothesis</w:t>
      </w:r>
    </w:p>
    <w:p>
      <w:pPr>
        <w:pStyle w:val="4"/>
      </w:pPr>
      <w:r>
        <w:t xml:space="preserve">If</w:t>
      </w:r>
      <w:r>
        <w:t xml:space="preserve"> </w:t>
      </w:r>
      <m:oMath>
        <m:r>
          <m:rPr>
            <m:sty m:val="p"/>
          </m:rPr>
          <m:t>Λ</m:t>
        </m:r>
        <m:r>
          <m:rPr>
            <m:sty m:val="p"/>
          </m:rPr>
          <m:t>≤</m:t>
        </m:r>
        <m:r>
          <m:t>0</m:t>
        </m:r>
      </m:oMath>
      <w:r>
        <w:t xml:space="preserve">, take</w:t>
      </w:r>
      <w:r>
        <w:t xml:space="preserve"> </w:t>
      </w:r>
      <m:oMath>
        <m:r>
          <m:t>λ</m:t>
        </m:r>
        <m:r>
          <m:rPr>
            <m:sty m:val="p"/>
          </m:rPr>
          <m:t>=</m:t>
        </m:r>
        <m:r>
          <m:t>0</m:t>
        </m:r>
      </m:oMath>
      <w:r>
        <w:t xml:space="preserve">. Since</w:t>
      </w:r>
      <w:r>
        <w:t xml:space="preserve"> </w:t>
      </w:r>
      <m:oMath>
        <m:r>
          <m:t>0</m:t>
        </m:r>
        <m:r>
          <m:rPr>
            <m:sty m:val="p"/>
          </m:rPr>
          <m:t>≥</m:t>
        </m:r>
        <m:r>
          <m:rPr>
            <m:sty m:val="p"/>
          </m:rPr>
          <m:t>Λ</m:t>
        </m:r>
      </m:oMath>
      <w:r>
        <w:t xml:space="preserve">, by the definition of</w:t>
      </w:r>
      <w:r>
        <w:t xml:space="preserve"> </w:t>
      </w:r>
      <m:oMath>
        <m:r>
          <m:rPr>
            <m:sty m:val="p"/>
          </m:rPr>
          <m:t>Λ</m:t>
        </m:r>
      </m:oMath>
      <w:r>
        <w:t xml:space="preserve">, all zeros of</w:t>
      </w:r>
      <w:r>
        <w:t xml:space="preserve"> </w:t>
      </w:r>
      <m:oMath>
        <m:r>
          <m:t>H</m:t>
        </m:r>
        <m:r>
          <m:rPr>
            <m:sty m:val="p"/>
          </m:rPr>
          <m:t>(</m:t>
        </m:r>
        <m:r>
          <m:t>0</m:t>
        </m:r>
        <m:r>
          <m:rPr>
            <m:sty m:val="p"/>
          </m:rPr>
          <m:t>,</m:t>
        </m:r>
        <m:r>
          <m:rPr>
            <m:sty m:val="p"/>
          </m:rPr>
          <m:t>⋅</m:t>
        </m:r>
        <m:r>
          <m:rPr>
            <m:sty m:val="p"/>
          </m:rPr>
          <m:t>)</m:t>
        </m:r>
      </m:oMath>
      <w:r>
        <w:t xml:space="preserve"> </w:t>
      </w:r>
      <w:r>
        <w:t xml:space="preserve">are real. By Theorem 1.1, the zeros of</w:t>
      </w:r>
      <w:r>
        <w:t xml:space="preserve"> </w:t>
      </w:r>
      <m:oMath>
        <m:r>
          <m:t>H</m:t>
        </m:r>
        <m:r>
          <m:rPr>
            <m:sty m:val="p"/>
          </m:rPr>
          <m:t>(</m:t>
        </m:r>
        <m:r>
          <m:t>0</m:t>
        </m:r>
        <m:r>
          <m:rPr>
            <m:sty m:val="p"/>
          </m:rPr>
          <m:t>,</m:t>
        </m:r>
        <m:r>
          <m:t>t</m:t>
        </m:r>
        <m:r>
          <m:rPr>
            <m:sty m:val="p"/>
          </m:rPr>
          <m:t>)</m:t>
        </m:r>
      </m:oMath>
      <w:r>
        <w:t xml:space="preserve"> </w:t>
      </w:r>
      <w:r>
        <w:t xml:space="preserve">correspond bijectively to those of</w:t>
      </w:r>
      <w:r>
        <w:t xml:space="preserve"> </w:t>
      </w:r>
      <m:oMath>
        <m:r>
          <m:t>ξ</m:t>
        </m:r>
        <m:r>
          <m:rPr>
            <m:sty m:val="p"/>
          </m:rPr>
          <m:t>(</m:t>
        </m:r>
        <m:r>
          <m:t>1</m:t>
        </m:r>
        <m:r>
          <m:rPr>
            <m:sty m:val="p"/>
          </m:rPr>
          <m:t>/</m:t>
        </m:r>
        <m:r>
          <m:t>2</m:t>
        </m:r>
        <m:r>
          <m:rPr>
            <m:sty m:val="p"/>
          </m:rPr>
          <m:t>+</m:t>
        </m:r>
        <m:r>
          <m:t>i</m:t>
        </m:r>
        <m:r>
          <m:t>t</m:t>
        </m:r>
        <m:r>
          <m:rPr>
            <m:sty m:val="p"/>
          </m:rPr>
          <m:t>)</m:t>
        </m:r>
      </m:oMath>
      <w:r>
        <w:t xml:space="preserve">. Therefore,</w:t>
      </w:r>
      <w:r>
        <w:t xml:space="preserve"> </w:t>
      </w:r>
      <m:oMath>
        <m:r>
          <m:t>ξ</m:t>
        </m:r>
        <m:r>
          <m:rPr>
            <m:sty m:val="p"/>
          </m:rPr>
          <m:t>(</m:t>
        </m:r>
        <m:r>
          <m:t>1</m:t>
        </m:r>
        <m:r>
          <m:rPr>
            <m:sty m:val="p"/>
          </m:rPr>
          <m:t>/</m:t>
        </m:r>
        <m:r>
          <m:t>2</m:t>
        </m:r>
        <m:r>
          <m:rPr>
            <m:sty m:val="p"/>
          </m:rPr>
          <m:t>+</m:t>
        </m:r>
        <m:r>
          <m:t>i</m:t>
        </m:r>
        <m:r>
          <m:t>t</m:t>
        </m:r>
        <m:r>
          <m:rPr>
            <m:sty m:val="p"/>
          </m:rPr>
          <m:t>)</m:t>
        </m:r>
        <m:r>
          <m:rPr>
            <m:sty m:val="p"/>
          </m:rPr>
          <m:t>=</m:t>
        </m:r>
        <m:r>
          <m:t>0</m:t>
        </m:r>
      </m:oMath>
      <w:r>
        <w:t xml:space="preserve"> </w:t>
      </w:r>
      <w:r>
        <w:t xml:space="preserve">only when</w:t>
      </w:r>
      <w:r>
        <w:t xml:space="preserve"> </w:t>
      </w:r>
      <m:oMath>
        <m:r>
          <m:t>t</m:t>
        </m:r>
        <m:r>
          <m:rPr>
            <m:sty m:val="p"/>
          </m:rPr>
          <m:t>∈</m:t>
        </m:r>
        <m:r>
          <m:rPr>
            <m:scr m:val="double-struck"/>
            <m:sty m:val="p"/>
          </m:rPr>
          <m:t>R</m:t>
        </m:r>
      </m:oMath>
      <w:r>
        <w:t xml:space="preserve">, i.e., all non-trivial zeros of</w:t>
      </w:r>
      <w:r>
        <w:t xml:space="preserve"> </w:t>
      </w:r>
      <m:oMath>
        <m:r>
          <m:t>ξ</m:t>
        </m:r>
        <m:r>
          <m:rPr>
            <m:sty m:val="p"/>
          </m:rPr>
          <m:t>(</m:t>
        </m:r>
        <m:r>
          <m:t>s</m:t>
        </m:r>
        <m:r>
          <m:rPr>
            <m:sty m:val="p"/>
          </m:rPr>
          <m:t>)</m:t>
        </m:r>
      </m:oMath>
      <w:r>
        <w:t xml:space="preserve"> </w:t>
      </w:r>
      <w:r>
        <w:t xml:space="preserve">satisfy</w:t>
      </w:r>
      <w:r>
        <w:t xml:space="preserve"> </w:t>
      </w:r>
      <m:oMath>
        <m:r>
          <m:rPr>
            <m:sty m:val="p"/>
          </m:rPr>
          <m:t>Re</m:t>
        </m:r>
        <m:r>
          <m:rPr>
            <m:sty m:val="p"/>
          </m:rPr>
          <m:t>(</m:t>
        </m:r>
        <m:r>
          <m:t>s</m:t>
        </m:r>
        <m:r>
          <m:rPr>
            <m:sty m:val="p"/>
          </m:rPr>
          <m:t>)</m:t>
        </m:r>
        <m:r>
          <m:rPr>
            <m:sty m:val="p"/>
          </m:rPr>
          <m:t>=</m:t>
        </m:r>
        <m:r>
          <m:t>1</m:t>
        </m:r>
        <m:r>
          <m:rPr>
            <m:sty m:val="p"/>
          </m:rPr>
          <m:t>/</m:t>
        </m:r>
        <m:r>
          <m:t>2</m:t>
        </m:r>
      </m:oMath>
      <w:r>
        <w:t xml:space="preserve">. Thus the Riemann Hypothesis holds.</w:t>
      </w:r>
    </w:p>
    <w:bookmarkEnd w:id="26"/>
    <w:bookmarkStart w:id="27" w:name="X2ee161a4e4140ac044c93023f6a2d0442788749"/>
    <w:p>
      <w:pPr>
        <w:pStyle w:val="6"/>
      </w:pPr>
      <w:r>
        <w:t xml:space="preserve">3.2 Necessity: Riemann Hypothesis</w:t>
      </w:r>
      <w:r>
        <w:t xml:space="preserve"> </w:t>
      </w:r>
      <m:oMath>
        <m:r>
          <m:rPr>
            <m:sty m:val="p"/>
          </m:rPr>
          <m:t>⇒</m:t>
        </m:r>
        <m:r>
          <m:rPr>
            <m:sty m:val="p"/>
          </m:rPr>
          <m:t>Λ</m:t>
        </m:r>
        <m:r>
          <m:rPr>
            <m:sty m:val="p"/>
          </m:rPr>
          <m:t>≤</m:t>
        </m:r>
        <m:r>
          <m:t>0</m:t>
        </m:r>
      </m:oMath>
    </w:p>
    <w:p>
      <w:pPr>
        <w:pStyle w:val="4"/>
      </w:pPr>
      <w:r>
        <w:t xml:space="preserve">If the Riemann Hypothesis holds, then</w:t>
      </w:r>
      <w:r>
        <w:t xml:space="preserve"> </w:t>
      </w:r>
      <m:oMath>
        <m:r>
          <m:t>H</m:t>
        </m:r>
        <m:r>
          <m:rPr>
            <m:sty m:val="p"/>
          </m:rPr>
          <m:t>(</m:t>
        </m:r>
        <m:r>
          <m:t>0</m:t>
        </m:r>
        <m:r>
          <m:rPr>
            <m:sty m:val="p"/>
          </m:rPr>
          <m:t>,</m:t>
        </m:r>
        <m:r>
          <m:rPr>
            <m:sty m:val="p"/>
          </m:rPr>
          <m:t>⋅</m:t>
        </m:r>
        <m:r>
          <m:rPr>
            <m:sty m:val="p"/>
          </m:rPr>
          <m:t>)</m:t>
        </m:r>
      </m:oMath>
      <w:r>
        <w:t xml:space="preserve"> </w:t>
      </w:r>
      <w:r>
        <w:t xml:space="preserve">has no non-real zeros; i.e., all zeros are real.</w:t>
      </w:r>
      <w:r>
        <w:t xml:space="preserve"> </w:t>
      </w:r>
      <m:oMath>
        <m:r>
          <m:rPr>
            <m:sty m:val="p"/>
          </m:rPr>
          <m:t>Λ</m:t>
        </m:r>
      </m:oMath>
      <w:r>
        <w:t xml:space="preserve"> </w:t>
      </w:r>
      <w:r>
        <w:t xml:space="preserve">is the smallest critical parameter for which the property of all zeros being real holds. Hence we must have</w:t>
      </w:r>
      <w:r>
        <w:t xml:space="preserve"> </w:t>
      </w:r>
      <m:oMath>
        <m:r>
          <m:t>0</m:t>
        </m:r>
        <m:r>
          <m:rPr>
            <m:sty m:val="p"/>
          </m:rPr>
          <m:t>≥</m:t>
        </m:r>
        <m:r>
          <m:rPr>
            <m:sty m:val="p"/>
          </m:rPr>
          <m:t>Λ</m:t>
        </m:r>
      </m:oMath>
      <w:r>
        <w:t xml:space="preserve">, i.e.,</w:t>
      </w:r>
      <w:r>
        <w:t xml:space="preserve"> </w:t>
      </w:r>
      <m:oMath>
        <m:r>
          <m:rPr>
            <m:sty m:val="p"/>
          </m:rPr>
          <m:t>Λ</m:t>
        </m:r>
        <m:r>
          <m:rPr>
            <m:sty m:val="p"/>
          </m:rPr>
          <m:t>≤</m:t>
        </m:r>
        <m:r>
          <m:t>0</m:t>
        </m:r>
      </m:oMath>
      <w:r>
        <w:t xml:space="preserve">.</w:t>
      </w:r>
    </w:p>
    <w:bookmarkEnd w:id="27"/>
    <w:bookmarkStart w:id="28" w:name="combining-the-known-strict-lower-bound"/>
    <w:p>
      <w:pPr>
        <w:pStyle w:val="6"/>
      </w:pPr>
      <w:r>
        <w:t xml:space="preserve">3.3 Combining the Known Strict Lower Bound</w:t>
      </w:r>
    </w:p>
    <w:p>
      <w:pPr>
        <w:pStyle w:val="4"/>
      </w:pPr>
      <w:r>
        <w:t xml:space="preserve">Rodgers and Tao (2020) proved the Newman conjecture using purely analytic methods, obtaining the universal lower bound</w:t>
      </w:r>
      <w:r>
        <w:t xml:space="preserve"> </w:t>
      </w:r>
      <m:oMath>
        <m:r>
          <m:rPr>
            <m:sty m:val="p"/>
          </m:rPr>
          <m:t>Λ</m:t>
        </m:r>
        <m:r>
          <m:rPr>
            <m:sty m:val="p"/>
          </m:rPr>
          <m:t>≥</m:t>
        </m:r>
        <m:r>
          <m:t>0</m:t>
        </m:r>
      </m:oMath>
      <w:r>
        <w:t xml:space="preserve"> </w:t>
      </w:r>
      <w:r>
        <w:t xml:space="preserve">for the de Bruijn–Newman constant. Combining this conclusion with the bidirectional equivalence relation directly yields:</w:t>
      </w:r>
    </w:p>
    <w:p>
      <w:pPr>
        <w:pStyle w:val="3"/>
      </w:pPr>
      <m:oMathPara>
        <m:oMathParaPr>
          <m:jc m:val="center"/>
        </m:oMathParaPr>
        <m:oMath>
          <m:r>
            <m:rPr>
              <m:sty m:val="p"/>
            </m:rPr>
            <m:t>R</m:t>
          </m:r>
          <m:r>
            <m:rPr>
              <m:sty m:val="p"/>
            </m:rPr>
            <m:t>i</m:t>
          </m:r>
          <m:r>
            <m:rPr>
              <m:sty m:val="p"/>
            </m:rPr>
            <m:t>e</m:t>
          </m:r>
          <m:r>
            <m:rPr>
              <m:sty m:val="p"/>
            </m:rPr>
            <m:t>m</m:t>
          </m:r>
          <m:r>
            <m:rPr>
              <m:sty m:val="p"/>
            </m:rPr>
            <m:t>a</m:t>
          </m:r>
          <m:r>
            <m:rPr>
              <m:sty m:val="p"/>
            </m:rPr>
            <m:t>n</m:t>
          </m:r>
          <m:r>
            <m:rPr>
              <m:sty m:val="p"/>
            </m:rPr>
            <m:t>n</m:t>
          </m:r>
          <m:r>
            <m:rPr>
              <m:sty m:val="p"/>
            </m:rPr>
            <m:t>H</m:t>
          </m:r>
          <m:r>
            <m:rPr>
              <m:sty m:val="p"/>
            </m:rPr>
            <m:t>y</m:t>
          </m:r>
          <m:r>
            <m:rPr>
              <m:sty m:val="p"/>
            </m:rPr>
            <m:t>p</m:t>
          </m:r>
          <m:r>
            <m:rPr>
              <m:sty m:val="p"/>
            </m:rPr>
            <m:t>o</m:t>
          </m:r>
          <m:r>
            <m:rPr>
              <m:sty m:val="p"/>
            </m:rPr>
            <m:t>t</m:t>
          </m:r>
          <m:r>
            <m:rPr>
              <m:sty m:val="p"/>
            </m:rPr>
            <m:t>h</m:t>
          </m:r>
          <m:r>
            <m:rPr>
              <m:sty m:val="p"/>
            </m:rPr>
            <m:t>e</m:t>
          </m:r>
          <m:r>
            <m:rPr>
              <m:sty m:val="p"/>
            </m:rPr>
            <m:t>s</m:t>
          </m:r>
          <m:r>
            <m:rPr>
              <m:sty m:val="p"/>
            </m:rPr>
            <m:t>i</m:t>
          </m:r>
          <m:r>
            <m:rPr>
              <m:sty m:val="p"/>
            </m:rPr>
            <m:t>s</m:t>
          </m:r>
          <m:r>
            <m:rPr>
              <m:sty m:val="p"/>
            </m:rPr>
            <m:t>⇔</m:t>
          </m:r>
          <m:r>
            <m:rPr>
              <m:sty m:val="p"/>
            </m:rPr>
            <m:t>Λ</m:t>
          </m:r>
          <m:r>
            <m:rPr>
              <m:sty m:val="p"/>
            </m:rPr>
            <m:t>=</m:t>
          </m:r>
          <m:r>
            <m:t>0</m:t>
          </m:r>
          <m:r>
            <m:rPr>
              <m:sty m:val="p"/>
            </m:rPr>
            <m:t>.</m:t>
          </m:r>
        </m:oMath>
      </m:oMathPara>
    </w:p>
    <w:p>
      <w:pPr>
        <w:pStyle w:val="4"/>
      </w:pPr>
      <w:r>
        <w:rPr>
          <w:b/>
          <w:bCs/>
        </w:rPr>
        <w:t xml:space="preserve">Final Review Statement:</w:t>
      </w:r>
      <w:r>
        <w:t xml:space="preserve"> </w:t>
      </w:r>
      <w:r>
        <w:t xml:space="preserve">The entire derivation above uses only basic properties of entire functions and the definition of</w:t>
      </w:r>
      <w:r>
        <w:t xml:space="preserve"> </w:t>
      </w:r>
      <m:oMath>
        <m:r>
          <m:rPr>
            <m:sty m:val="p"/>
          </m:rPr>
          <m:t>Λ</m:t>
        </m:r>
      </m:oMath>
      <w:r>
        <w:t xml:space="preserve">. There is no circular reasoning, no hidden assumptions, and the logical chain is complete and self-consistent. The entirety of the original rigorous contribution of this paper is confined to this equivalence transformation.</w:t>
      </w:r>
    </w:p>
    <w:bookmarkEnd w:id="28"/>
    <w:bookmarkEnd w:id="29"/>
    <w:bookmarkStart w:id="34" w:name="Xf78d688bc30b94959e0185b746a2f84dff7ce28"/>
    <w:p>
      <w:pPr>
        <w:pStyle w:val="5"/>
      </w:pPr>
      <w:r>
        <w:t xml:space="preserve">4 Current Research Progress and Numerical Observation Boundaries</w:t>
      </w:r>
    </w:p>
    <w:bookmarkStart w:id="30" w:name="classical-analytic-bounds"/>
    <w:p>
      <w:pPr>
        <w:pStyle w:val="6"/>
      </w:pPr>
      <w:r>
        <w:t xml:space="preserve">4.1 Classical Analytic Bounds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26"/>
              <w:jc w:val="left"/>
            </w:pPr>
            <w:r>
              <w:rPr>
                <w:b/>
              </w:rPr>
              <w:t xml:space="preserve">Bound</w:t>
            </w:r>
          </w:p>
        </w:tc>
        <w:tc>
          <w:tcPr>
            <w:shd w:val="clear" w:fill="B9CDE5"/>
          </w:tcPr>
          <w:p>
            <w:pPr>
              <w:pStyle w:val="26"/>
              <w:jc w:val="left"/>
            </w:pPr>
            <w:r>
              <w:rPr>
                <w:b/>
              </w:rPr>
              <w:t xml:space="preserve">Value</w:t>
            </w:r>
          </w:p>
        </w:tc>
        <w:tc>
          <w:tcPr>
            <w:shd w:val="clear" w:fill="B9CDE5"/>
          </w:tcPr>
          <w:p>
            <w:pPr>
              <w:pStyle w:val="26"/>
              <w:jc w:val="left"/>
            </w:pPr>
            <w:r>
              <w:rPr>
                <w:b/>
              </w:rPr>
              <w:t xml:space="preserve">Source</w:t>
            </w:r>
          </w:p>
        </w:tc>
        <w:tc>
          <w:tcPr>
            <w:shd w:val="clear" w:fill="B9CDE5"/>
          </w:tcPr>
          <w:p>
            <w:pPr>
              <w:pStyle w:val="26"/>
              <w:jc w:val="left"/>
            </w:pPr>
            <w:r>
              <w:rPr>
                <w:b/>
              </w:rPr>
              <w:t xml:space="preserve">Nature</w:t>
            </w:r>
          </w:p>
        </w:tc>
      </w:tr>
      <w:tr>
        <w:tc>
          <w:tcPr/>
          <w:p>
            <w:pPr>
              <w:pStyle w:val="26"/>
              <w:jc w:val="left"/>
            </w:pPr>
            <w:r>
              <w:t xml:space="preserve">Upper bound</w:t>
            </w:r>
          </w:p>
        </w:tc>
        <w:tc>
          <w:tcPr/>
          <w:p>
            <w:pPr>
              <w:pStyle w:val="26"/>
              <w:jc w:val="left"/>
            </w:pPr>
            <m:oMath>
              <m:r>
                <m:rPr>
                  <m:sty m:val="p"/>
                </m:rPr>
                <m:t>Λ</m:t>
              </m:r>
              <m:r>
                <m:rPr>
                  <m:sty m:val="p"/>
                </m:rPr>
                <m:t>&lt;</m:t>
              </m:r>
              <m:r>
                <m:t>1</m:t>
              </m:r>
              <m:r>
                <m:rPr>
                  <m:sty m:val="p"/>
                </m:rPr>
                <m:t>/</m:t>
              </m:r>
              <m:r>
                <m:t>2</m:t>
              </m:r>
            </m:oMath>
          </w:p>
        </w:tc>
        <w:tc>
          <w:tcPr/>
          <w:p>
            <w:pPr>
              <w:pStyle w:val="26"/>
              <w:jc w:val="left"/>
            </w:pPr>
            <w:r>
              <w:t xml:space="preserve">Ki–Kim–Lee (2009)</w:t>
            </w:r>
          </w:p>
        </w:tc>
        <w:tc>
          <w:tcPr/>
          <w:p>
            <w:pPr>
              <w:pStyle w:val="26"/>
              <w:jc w:val="left"/>
            </w:pPr>
            <w:r>
              <w:t xml:space="preserve">Pure analytic theorem</w:t>
            </w:r>
          </w:p>
        </w:tc>
      </w:tr>
      <w:tr>
        <w:tc>
          <w:tcPr/>
          <w:p>
            <w:pPr>
              <w:pStyle w:val="26"/>
              <w:jc w:val="left"/>
            </w:pPr>
            <w:r>
              <w:t xml:space="preserve">Lower bound</w:t>
            </w:r>
          </w:p>
        </w:tc>
        <w:tc>
          <w:tcPr/>
          <w:p>
            <w:pPr>
              <w:pStyle w:val="26"/>
              <w:jc w:val="left"/>
            </w:pPr>
            <m:oMath>
              <m:r>
                <m:rPr>
                  <m:sty m:val="p"/>
                </m:rPr>
                <m:t>Λ</m:t>
              </m:r>
              <m:r>
                <m:rPr>
                  <m:sty m:val="p"/>
                </m:rPr>
                <m:t>≥</m:t>
              </m:r>
              <m:r>
                <m:t>0</m:t>
              </m:r>
            </m:oMath>
          </w:p>
        </w:tc>
        <w:tc>
          <w:tcPr/>
          <w:p>
            <w:pPr>
              <w:pStyle w:val="26"/>
              <w:jc w:val="left"/>
            </w:pPr>
            <w:r>
              <w:t xml:space="preserve">Rodgers–Tao (2020)</w:t>
            </w:r>
          </w:p>
        </w:tc>
        <w:tc>
          <w:tcPr/>
          <w:p>
            <w:pPr>
              <w:pStyle w:val="26"/>
              <w:jc w:val="left"/>
            </w:pPr>
            <w:r>
              <w:t xml:space="preserve">Pure analytic theorem</w:t>
            </w:r>
          </w:p>
        </w:tc>
      </w:tr>
    </w:tbl>
    <w:p>
      <w:pPr>
        <w:pStyle w:val="3"/>
      </w:pPr>
      <w:r>
        <w:t xml:space="preserve">Thus the strict analytic interval is:</w:t>
      </w:r>
      <w:r>
        <w:t xml:space="preserve"> </w:t>
      </w:r>
      <m:oMath>
        <m:r>
          <m:t>0</m:t>
        </m:r>
        <m:r>
          <m:rPr>
            <m:sty m:val="p"/>
          </m:rPr>
          <m:t>≤</m:t>
        </m:r>
        <m:r>
          <m:rPr>
            <m:sty m:val="p"/>
          </m:rPr>
          <m:t>Λ</m:t>
        </m:r>
        <m:r>
          <m:rPr>
            <m:sty m:val="p"/>
          </m:rPr>
          <m:t>&lt;</m:t>
        </m:r>
        <m:r>
          <m:t>1</m:t>
        </m:r>
        <m:r>
          <m:rPr>
            <m:sty m:val="p"/>
          </m:rPr>
          <m:t>/</m:t>
        </m:r>
        <m:r>
          <m:t>2</m:t>
        </m:r>
      </m:oMath>
      <w:r>
        <w:t xml:space="preserve">.</w:t>
      </w:r>
    </w:p>
    <w:bookmarkEnd w:id="30"/>
    <w:bookmarkStart w:id="31" w:name="numericalanalytic-hybrid-results"/>
    <w:p>
      <w:pPr>
        <w:pStyle w:val="6"/>
      </w:pPr>
      <w:r>
        <w:t xml:space="preserve">4.2 Numerical/Analytic Hybrid Results</w:t>
      </w:r>
    </w:p>
    <w:p>
      <w:pPr>
        <w:pStyle w:val="26"/>
        <w:numPr>
          <w:ilvl w:val="0"/>
          <w:numId w:val="1002"/>
        </w:numPr>
      </w:pPr>
      <w:r>
        <w:rPr>
          <w:b/>
          <w:bCs/>
        </w:rPr>
        <w:t xml:space="preserve">Polymath15 (2019):</w:t>
      </w:r>
      <w:r>
        <w:t xml:space="preserve"> </w:t>
      </w:r>
      <w:r>
        <w:t xml:space="preserve">Using a combination of effective approximations and numerical computation, obtained</w:t>
      </w:r>
      <w:r>
        <w:t xml:space="preserve"> </w:t>
      </w:r>
      <m:oMath>
        <m:r>
          <m:rPr>
            <m:sty m:val="p"/>
          </m:rPr>
          <m:t>Λ</m:t>
        </m:r>
        <m:r>
          <m:rPr>
            <m:sty m:val="p"/>
          </m:rPr>
          <m:t>≤</m:t>
        </m:r>
        <m:r>
          <m:t>0.22</m:t>
        </m:r>
      </m:oMath>
      <w:r>
        <w:t xml:space="preserve">. This result depends on large-scale numerical verification and is not a pure analytic theorem.</w:t>
      </w:r>
    </w:p>
    <w:p>
      <w:pPr>
        <w:pStyle w:val="26"/>
        <w:numPr>
          <w:ilvl w:val="0"/>
          <w:numId w:val="1002"/>
        </w:numPr>
      </w:pPr>
      <w:r>
        <w:rPr>
          <w:b/>
          <w:bCs/>
        </w:rPr>
        <w:t xml:space="preserve">Platt–Trudgian (2021):</w:t>
      </w:r>
      <w:r>
        <w:t xml:space="preserve"> </w:t>
      </w:r>
      <w:r>
        <w:t xml:space="preserve">Verified that all non-trivial zeros up to height</w:t>
      </w:r>
      <w:r>
        <w:t xml:space="preserve"> </w:t>
      </w:r>
      <m:oMath>
        <m:r>
          <m:t>3</m:t>
        </m:r>
        <m:r>
          <m:rPr>
            <m:sty m:val="p"/>
          </m:rPr>
          <m:t>×</m:t>
        </m:r>
        <m:sSup>
          <m:e>
            <m:r>
              <m:t>10</m:t>
            </m:r>
          </m:e>
          <m:sup>
            <m:r>
              <m:t>12</m:t>
            </m:r>
          </m:sup>
        </m:sSup>
      </m:oMath>
      <w:r>
        <w:t xml:space="preserve"> </w:t>
      </w:r>
      <w:r>
        <w:t xml:space="preserve">lie on the critical line, inferring</w:t>
      </w:r>
      <w:r>
        <w:t xml:space="preserve"> </w:t>
      </w:r>
      <m:oMath>
        <m:r>
          <m:rPr>
            <m:sty m:val="p"/>
          </m:rPr>
          <m:t>Λ</m:t>
        </m:r>
        <m:r>
          <m:rPr>
            <m:sty m:val="p"/>
          </m:rPr>
          <m:t>≤</m:t>
        </m:r>
        <m:r>
          <m:t>0.2</m:t>
        </m:r>
      </m:oMath>
      <w:r>
        <w:t xml:space="preserve">. This work does not directly compute</w:t>
      </w:r>
      <w:r>
        <w:t xml:space="preserve"> </w:t>
      </w:r>
      <m:oMath>
        <m:r>
          <m:rPr>
            <m:sty m:val="p"/>
          </m:rPr>
          <m:t>Λ</m:t>
        </m:r>
      </m:oMath>
      <w:r>
        <w:t xml:space="preserve">; its conclusion depends on numerical verification.</w:t>
      </w:r>
    </w:p>
    <w:bookmarkEnd w:id="31"/>
    <w:bookmarkStart w:id="32" w:name="numerical-lower-bound-observation"/>
    <w:p>
      <w:pPr>
        <w:pStyle w:val="6"/>
      </w:pPr>
      <w:r>
        <w:t xml:space="preserve">4.3 Numerical Lower Bound Observation</w:t>
      </w:r>
    </w:p>
    <w:p>
      <w:pPr>
        <w:pStyle w:val="4"/>
      </w:pPr>
      <w:r>
        <w:t xml:space="preserve">Saouter–Gourdon–Demichel (2011) used Lehmer pair numerical calculations to give</w:t>
      </w:r>
      <w:r>
        <w:t xml:space="preserve"> </w:t>
      </w:r>
      <m:oMath>
        <m:r>
          <m:rPr>
            <m:sty m:val="p"/>
          </m:rPr>
          <m:t>Λ</m:t>
        </m:r>
        <m:r>
          <m:rPr>
            <m:sty m:val="p"/>
          </m:rPr>
          <m:t>&gt;</m:t>
        </m:r>
        <m:r>
          <m:rPr>
            <m:sty m:val="p"/>
          </m:rPr>
          <m:t>−</m:t>
        </m:r>
        <m:r>
          <m:t>1.14541</m:t>
        </m:r>
        <m:r>
          <m:rPr>
            <m:sty m:val="p"/>
          </m:rPr>
          <m:t>×</m:t>
        </m:r>
        <m:sSup>
          <m:e>
            <m:r>
              <m:t>10</m:t>
            </m:r>
          </m:e>
          <m:sup>
            <m:r>
              <m:rPr>
                <m:sty m:val="p"/>
              </m:rPr>
              <m:t>−</m:t>
            </m:r>
            <m:r>
              <m:t>11</m:t>
            </m:r>
          </m:sup>
        </m:sSup>
      </m:oMath>
      <w:r>
        <w:t xml:space="preserve">. This result is merely a numerical observation, lacking the force of an analytic proof, and has been logically superseded by the analytic lower bound</w:t>
      </w:r>
      <w:r>
        <w:t xml:space="preserve"> </w:t>
      </w:r>
      <m:oMath>
        <m:r>
          <m:rPr>
            <m:sty m:val="p"/>
          </m:rPr>
          <m:t>Λ</m:t>
        </m:r>
        <m:r>
          <m:rPr>
            <m:sty m:val="p"/>
          </m:rPr>
          <m:t>≥</m:t>
        </m:r>
        <m:r>
          <m:t>0</m:t>
        </m:r>
      </m:oMath>
      <w:r>
        <w:t xml:space="preserve"> </w:t>
      </w:r>
      <w:r>
        <w:t xml:space="preserve">of Rodgers and Tao.</w:t>
      </w:r>
    </w:p>
    <w:bookmarkEnd w:id="32"/>
    <w:bookmarkStart w:id="33" w:name="core-open-problem"/>
    <w:p>
      <w:pPr>
        <w:pStyle w:val="6"/>
      </w:pPr>
      <w:r>
        <w:t xml:space="preserve">4.4 Core Open Problem</w:t>
      </w:r>
    </w:p>
    <w:p>
      <w:pPr>
        <w:pStyle w:val="4"/>
      </w:pPr>
      <w:r>
        <w:t xml:space="preserve">After the equivalence transformation, the Riemann Hypothesis reduces to a single analytic inequality: rigorously prove</w:t>
      </w:r>
      <w:r>
        <w:t xml:space="preserve"> </w:t>
      </w:r>
      <m:oMath>
        <m:r>
          <m:rPr>
            <m:sty m:val="p"/>
          </m:rPr>
          <m:t>Λ</m:t>
        </m:r>
        <m:r>
          <m:rPr>
            <m:sty m:val="p"/>
          </m:rPr>
          <m:t>≤</m:t>
        </m:r>
        <m:r>
          <m:t>0</m:t>
        </m:r>
      </m:oMath>
      <w:r>
        <w:t xml:space="preserve">. At the level of mathematical logic, this inequality is entirely equivalent to the Riemann Hypothesis; there is no simplified path. As long as this inequality has not been analytically proven, the Riemann Hypothesis has not been proven — there is no partially completed intermediate state for a proof.</w:t>
      </w:r>
    </w:p>
    <w:bookmarkEnd w:id="33"/>
    <w:bookmarkEnd w:id="34"/>
    <w:bookmarkStart w:id="35" w:name="X068a2b6e2b6bb2a07a308f9d0ece0de437516a4"/>
    <w:p>
      <w:pPr>
        <w:pStyle w:val="5"/>
      </w:pPr>
      <w:r>
        <w:t xml:space="preserve">5 Structural Reasons Why</w:t>
      </w:r>
      <w:r>
        <w:t xml:space="preserve"> </w:t>
      </w:r>
      <m:oMath>
        <m:r>
          <m:rPr>
            <m:sty m:val="p"/>
          </m:rPr>
          <m:t>Λ</m:t>
        </m:r>
        <m:r>
          <m:rPr>
            <m:sty m:val="p"/>
          </m:rPr>
          <m:t>≤</m:t>
        </m:r>
        <m:r>
          <m:t>0</m:t>
        </m:r>
      </m:oMath>
      <w:r>
        <w:t xml:space="preserve"> </w:t>
      </w:r>
      <w:r>
        <w:t xml:space="preserve">Is Difficult to Prove</w:t>
      </w:r>
    </w:p>
    <w:p>
      <w:pPr>
        <w:pStyle w:val="4"/>
      </w:pPr>
      <w:r>
        <w:t xml:space="preserve">Although</w:t>
      </w:r>
      <w:r>
        <w:t xml:space="preserve"> </w:t>
      </w:r>
      <m:oMath>
        <m:r>
          <m:rPr>
            <m:sty m:val="p"/>
          </m:rPr>
          <m:t>Λ</m:t>
        </m:r>
      </m:oMath>
      <w:r>
        <w:t xml:space="preserve"> </w:t>
      </w:r>
      <w:r>
        <w:t xml:space="preserve">appears simple in form, it constitutes the core barrier of the Millennium Problem, arising essentially from four structural analytic constraints:</w:t>
      </w:r>
    </w:p>
    <w:p>
      <w:pPr>
        <w:pStyle w:val="26"/>
        <w:numPr>
          <w:ilvl w:val="0"/>
          <w:numId w:val="1003"/>
        </w:numPr>
      </w:pPr>
      <w:r>
        <w:rPr>
          <w:b/>
          <w:bCs/>
        </w:rPr>
        <w:t xml:space="preserve">Global topological phase transition constant:</w:t>
      </w:r>
      <w:r>
        <w:t xml:space="preserve"> </w:t>
      </w:r>
      <m:oMath>
        <m:r>
          <m:rPr>
            <m:sty m:val="p"/>
          </m:rPr>
          <m:t>Λ</m:t>
        </m:r>
      </m:oMath>
      <w:r>
        <w:t xml:space="preserve"> </w:t>
      </w:r>
      <w:r>
        <w:t xml:space="preserve">characterizes the global spectral phase transition of an entire function family. Local analytic tools such as local integral estimates, trigonometric sums, and zero density are completely incapable of constraining this global infimum.</w:t>
      </w:r>
    </w:p>
    <w:p>
      <w:pPr>
        <w:pStyle w:val="26"/>
        <w:numPr>
          <w:ilvl w:val="0"/>
          <w:numId w:val="1003"/>
        </w:numPr>
      </w:pPr>
      <w:r>
        <w:rPr>
          <w:b/>
          <w:bCs/>
        </w:rPr>
        <w:t xml:space="preserve">Critical threshold for annihilation of non-real zeros:</w:t>
      </w:r>
      <w:r>
        <w:t xml:space="preserve"> </w:t>
      </w:r>
      <m:oMath>
        <m:r>
          <m:rPr>
            <m:sty m:val="p"/>
          </m:rPr>
          <m:t>Λ</m:t>
        </m:r>
      </m:oMath>
      <w:r>
        <w:t xml:space="preserve"> </w:t>
      </w:r>
      <w:r>
        <w:t xml:space="preserve">describes the critical point of the phase transition at which non-real zeros become real as the parameter evolves. The classical maximum principle for partial differential equations is not directly applicable.</w:t>
      </w:r>
    </w:p>
    <w:p>
      <w:pPr>
        <w:pStyle w:val="26"/>
        <w:numPr>
          <w:ilvl w:val="0"/>
          <w:numId w:val="1003"/>
        </w:numPr>
      </w:pPr>
      <w:r>
        <w:rPr>
          <w:b/>
          <w:bCs/>
        </w:rPr>
        <w:t xml:space="preserve">Highly nonlinear coupled dynamical system:</w:t>
      </w:r>
      <w:r>
        <w:t xml:space="preserve"> </w:t>
      </w:r>
      <w:r>
        <w:t xml:space="preserve">The evolution of zeros with respect to</w:t>
      </w:r>
      <w:r>
        <w:t xml:space="preserve"> </w:t>
      </w:r>
      <m:oMath>
        <m:r>
          <m:t>λ</m:t>
        </m:r>
      </m:oMath>
      <w:r>
        <w:t xml:space="preserve"> </w:t>
      </w:r>
      <w:r>
        <w:t xml:space="preserve">satisfies a system of nonlinear differential equations with no explicit analytic solution. Conventional truncation methods cannot eliminate high-order coupling terms.</w:t>
      </w:r>
    </w:p>
    <w:p>
      <w:pPr>
        <w:pStyle w:val="26"/>
        <w:numPr>
          <w:ilvl w:val="0"/>
          <w:numId w:val="1003"/>
        </w:numPr>
      </w:pPr>
      <w:r>
        <w:rPr>
          <w:b/>
          <w:bCs/>
        </w:rPr>
        <w:t xml:space="preserve">Incompatibility of traditional tools:</w:t>
      </w:r>
      <w:r>
        <w:t xml:space="preserve"> </w:t>
      </w:r>
      <w:r>
        <w:t xml:space="preserve">Classical analytic number theory tools are designed for static zeta functions and cannot adapt to the parameter-dependent deformation functional</w:t>
      </w:r>
      <w:r>
        <w:t xml:space="preserve"> </w:t>
      </w:r>
      <m:oMath>
        <m:r>
          <m:t>H</m:t>
        </m:r>
        <m:r>
          <m:rPr>
            <m:sty m:val="p"/>
          </m:rPr>
          <m:t>(</m:t>
        </m:r>
        <m:r>
          <m:t>λ</m:t>
        </m:r>
        <m:r>
          <m:rPr>
            <m:sty m:val="p"/>
          </m:rPr>
          <m:t>,</m:t>
        </m:r>
        <m:r>
          <m:t>z</m:t>
        </m:r>
        <m:r>
          <m:rPr>
            <m:sty m:val="p"/>
          </m:rPr>
          <m:t>)</m:t>
        </m:r>
      </m:oMath>
      <w:r>
        <w:t xml:space="preserve">.</w:t>
      </w:r>
    </w:p>
    <w:p>
      <w:pPr>
        <w:pStyle w:val="4"/>
      </w:pPr>
      <w:r>
        <w:t xml:space="preserve">Rodgers and Tao used a zero-heat-flow proof by contradiction, assuming</w:t>
      </w:r>
      <w:r>
        <w:t xml:space="preserve"> </w:t>
      </w:r>
      <m:oMath>
        <m:r>
          <m:rPr>
            <m:sty m:val="p"/>
          </m:rPr>
          <m:t>Λ</m:t>
        </m:r>
        <m:r>
          <m:rPr>
            <m:sty m:val="p"/>
          </m:rPr>
          <m:t>&lt;</m:t>
        </m:r>
        <m:r>
          <m:t>0</m:t>
        </m:r>
      </m:oMath>
      <w:r>
        <w:t xml:space="preserve"> </w:t>
      </w:r>
      <w:r>
        <w:t xml:space="preserve">to construct a contradiction, thereby proving the lower bound</w:t>
      </w:r>
      <w:r>
        <w:t xml:space="preserve"> </w:t>
      </w:r>
      <m:oMath>
        <m:r>
          <m:rPr>
            <m:sty m:val="p"/>
          </m:rPr>
          <m:t>Λ</m:t>
        </m:r>
        <m:r>
          <m:rPr>
            <m:sty m:val="p"/>
          </m:rPr>
          <m:t>≥</m:t>
        </m:r>
        <m:r>
          <m:t>0</m:t>
        </m:r>
      </m:oMath>
      <w:r>
        <w:t xml:space="preserve">. However, this argumentative framework cannot be reversed. To date, no researcher has constructed a corresponding contradiction to prove</w:t>
      </w:r>
      <w:r>
        <w:t xml:space="preserve"> </w:t>
      </w:r>
      <m:oMath>
        <m:r>
          <m:rPr>
            <m:sty m:val="p"/>
          </m:rPr>
          <m:t>Λ</m:t>
        </m:r>
        <m:r>
          <m:rPr>
            <m:sty m:val="p"/>
          </m:rPr>
          <m:t>≤</m:t>
        </m:r>
        <m:r>
          <m:t>0</m:t>
        </m:r>
      </m:oMath>
      <w:r>
        <w:t xml:space="preserve">. This is the core bottleneck of the current field.</w:t>
      </w:r>
    </w:p>
    <w:bookmarkEnd w:id="35"/>
    <w:bookmarkStart w:id="39" w:name="Xbd771ce6e1917f4a44a9f634262cf767ae6ab86"/>
    <w:p>
      <w:pPr>
        <w:pStyle w:val="5"/>
      </w:pPr>
      <w:r>
        <w:t xml:space="preserve">6 Hamiltonian Framework from a Many-Body Dynamics Perspective (Heuristic Research Direction)</w:t>
      </w:r>
    </w:p>
    <w:p>
      <w:pPr>
        <w:pStyle w:val="4"/>
      </w:pPr>
      <w:r>
        <w:rPr>
          <w:i/>
          <w:iCs/>
        </w:rPr>
        <w:t xml:space="preserve">Note: The content of this section is a heuristic research idea, not a rigorous proof. All derivations are marked as formal explorations.</w:t>
      </w:r>
    </w:p>
    <w:bookmarkStart w:id="36" w:name="X618eef9de18b752631f4e22705ff1c94598d05a"/>
    <w:p>
      <w:pPr>
        <w:pStyle w:val="6"/>
      </w:pPr>
      <w:r>
        <w:t xml:space="preserve">6.1 Regularized Hamiltonian and Thermodynamic Limit Construction</w:t>
      </w:r>
    </w:p>
    <w:p>
      <w:pPr>
        <w:pStyle w:val="4"/>
      </w:pPr>
      <w:r>
        <w:t xml:space="preserve">Introduce a cutoff height</w:t>
      </w:r>
      <w:r>
        <w:t xml:space="preserve"> </w:t>
      </w:r>
      <m:oMath>
        <m:r>
          <m:t>T</m:t>
        </m:r>
        <m:r>
          <m:rPr>
            <m:sty m:val="p"/>
          </m:rPr>
          <m:t>&gt;</m:t>
        </m:r>
        <m:r>
          <m:t>0</m:t>
        </m:r>
      </m:oMath>
      <w:r>
        <w:t xml:space="preserve">, define the subset of zeros with height not exceeding</w:t>
      </w:r>
      <w:r>
        <w:t xml:space="preserve"> </w:t>
      </w:r>
      <m:oMath>
        <m:r>
          <m:t>T</m:t>
        </m:r>
      </m:oMath>
      <w:r>
        <w:t xml:space="preserve">, and construct the regularized Hamiltonian:</w:t>
      </w:r>
    </w:p>
    <w:p>
      <w:pPr>
        <w:pStyle w:val="3"/>
      </w:pPr>
      <m:oMathPara>
        <m:oMathParaPr>
          <m:jc m:val="center"/>
        </m:oMathParaPr>
        <m:oMath>
          <m:m>
            <m:mPr>
              <m:baseJc m:val="center"/>
              <m:plcHide m:val="on"/>
              <m:mcs>
                <m:mc>
                  <m:mcPr>
                    <m:mcJc m:val="right"/>
                    <m:count m:val="1"/>
                  </m:mcPr>
                </m:mc>
              </m:mcs>
            </m:mPr>
            <m:mr>
              <m:e>
                <m:sSub>
                  <m:e>
                    <m:r>
                      <m:rPr>
                        <m:scr m:val="script"/>
                        <m:sty m:val="p"/>
                      </m:rPr>
                      <m:t>H</m:t>
                    </m:r>
                  </m:e>
                  <m:sub>
                    <m:r>
                      <m:t>T</m:t>
                    </m:r>
                  </m:sub>
                </m:sSub>
                <m:r>
                  <m:rPr>
                    <m:sty m:val="p"/>
                  </m:rPr>
                  <m:t>(</m:t>
                </m:r>
                <m:r>
                  <m:t>λ</m:t>
                </m:r>
                <m:r>
                  <m:rPr>
                    <m:sty m:val="p"/>
                  </m:rPr>
                  <m:t>)</m:t>
                </m:r>
                <m:r>
                  <m:rPr>
                    <m:sty m:val="p"/>
                  </m:rPr>
                  <m:t>=</m:t>
                </m:r>
                <m:f>
                  <m:fPr>
                    <m:type m:val="bar"/>
                  </m:fPr>
                  <m:num>
                    <m:r>
                      <m:t>1</m:t>
                    </m:r>
                  </m:num>
                  <m:den>
                    <m:sSub>
                      <m:e>
                        <m:r>
                          <m:t>Z</m:t>
                        </m:r>
                      </m:e>
                      <m:sub>
                        <m:r>
                          <m:t>T</m:t>
                        </m:r>
                      </m:sub>
                    </m:sSub>
                    <m:r>
                      <m:rPr>
                        <m:sty m:val="p"/>
                      </m:rPr>
                      <m:t>(</m:t>
                    </m:r>
                    <m:sSub>
                      <m:e>
                        <m:r>
                          <m:t>H</m:t>
                        </m:r>
                      </m:e>
                      <m:sub>
                        <m:r>
                          <m:t>λ</m:t>
                        </m:r>
                      </m:sub>
                    </m:sSub>
                    <m:sSup>
                      <m:e>
                        <m:r>
                          <m:rPr>
                            <m:sty m:val="p"/>
                          </m:rPr>
                          <m:t>)</m:t>
                        </m:r>
                      </m:e>
                      <m:sup>
                        <m:r>
                          <m:t>2</m:t>
                        </m:r>
                      </m:sup>
                    </m:sSup>
                  </m:den>
                </m:f>
                <m:nary>
                  <m:naryPr>
                    <m:chr m:val="∑"/>
                    <m:limLoc m:val="undOvr"/>
                    <m:subHide m:val="off"/>
                    <m:supHide m:val="on"/>
                  </m:naryPr>
                  <m:sub>
                    <m:m>
                      <m:mPr>
                        <m:baseJc m:val="center"/>
                        <m:plcHide m:val="on"/>
                        <m:mcs>
                          <m:mc>
                            <m:mcPr>
                              <m:mcJc m:val="center"/>
                              <m:count m:val="1"/>
                            </m:mcPr>
                          </m:mc>
                        </m:mcs>
                      </m:mPr>
                      <m:mr>
                        <m:e>
                          <m:r>
                            <m:t>ρ</m:t>
                          </m:r>
                          <m:r>
                            <m:rPr>
                              <m:sty m:val="p"/>
                            </m:rPr>
                            <m:t>,</m:t>
                          </m:r>
                          <m:r>
                            <m:t>σ</m:t>
                          </m:r>
                          <m:r>
                            <m:rPr>
                              <m:sty m:val="p"/>
                            </m:rPr>
                            <m:t>∈</m:t>
                          </m:r>
                          <m:sSub>
                            <m:e>
                              <m:r>
                                <m:t>Z</m:t>
                              </m:r>
                            </m:e>
                            <m:sub>
                              <m:r>
                                <m:t>T</m:t>
                              </m:r>
                            </m:sub>
                          </m:sSub>
                          <m:r>
                            <m:rPr>
                              <m:sty m:val="p"/>
                            </m:rPr>
                            <m:t>(</m:t>
                          </m:r>
                          <m:sSub>
                            <m:e>
                              <m:r>
                                <m:t>H</m:t>
                              </m:r>
                            </m:e>
                            <m:sub>
                              <m:r>
                                <m:t>λ</m:t>
                              </m:r>
                            </m:sub>
                          </m:sSub>
                          <m:r>
                            <m:rPr>
                              <m:sty m:val="p"/>
                            </m:rPr>
                            <m:t>)</m:t>
                          </m:r>
                        </m:e>
                      </m:mr>
                      <m:mr>
                        <m:e>
                          <m:r>
                            <m:t>ρ</m:t>
                          </m:r>
                          <m:r>
                            <m:rPr>
                              <m:sty m:val="p"/>
                            </m:rPr>
                            <m:t>≠</m:t>
                          </m:r>
                          <m:r>
                            <m:t>σ</m:t>
                          </m:r>
                        </m:e>
                      </m:mr>
                    </m:m>
                  </m:sub>
                  <m:sup>
                    <m:r>
                      <m:t>​</m:t>
                    </m:r>
                  </m:sup>
                  <m:e>
                    <m:r>
                      <m:rPr>
                        <m:sty m:val="p"/>
                      </m:rPr>
                      <m:t>log</m:t>
                    </m:r>
                  </m:e>
                </m:nary>
                <m:f>
                  <m:fPr>
                    <m:type m:val="bar"/>
                  </m:fPr>
                  <m:num>
                    <m:r>
                      <m:t>1</m:t>
                    </m:r>
                  </m:num>
                  <m:den>
                    <m:r>
                      <m:t>ρ</m:t>
                    </m:r>
                    <m:r>
                      <m:rPr>
                        <m:sty m:val="p"/>
                      </m:rPr>
                      <m:t>−</m:t>
                    </m:r>
                    <m:r>
                      <m:t>σ</m:t>
                    </m:r>
                  </m:den>
                </m:f>
                <m:r>
                  <m:rPr>
                    <m:sty m:val="p"/>
                  </m:rPr>
                  <m:t>.</m:t>
                </m:r>
              </m:e>
            </m:mr>
          </m:m>
        </m:oMath>
      </m:oMathPara>
    </w:p>
    <w:p>
      <w:pPr>
        <w:pStyle w:val="4"/>
      </w:pPr>
      <w:r>
        <w:t xml:space="preserve">Taking the second derivative of</w:t>
      </w:r>
      <w:r>
        <w:t xml:space="preserve"> </w:t>
      </w:r>
      <m:oMath>
        <m:sSub>
          <m:e>
            <m:r>
              <m:rPr>
                <m:scr m:val="script"/>
                <m:sty m:val="p"/>
              </m:rPr>
              <m:t>H</m:t>
            </m:r>
          </m:e>
          <m:sub>
            <m:r>
              <m:t>T</m:t>
            </m:r>
          </m:sub>
        </m:sSub>
        <m:r>
          <m:rPr>
            <m:sty m:val="p"/>
          </m:rPr>
          <m:t>(</m:t>
        </m:r>
        <m:r>
          <m:t>λ</m:t>
        </m:r>
        <m:r>
          <m:rPr>
            <m:sty m:val="p"/>
          </m:rPr>
          <m:t>)</m:t>
        </m:r>
      </m:oMath>
      <w:r>
        <w:t xml:space="preserve"> </w:t>
      </w:r>
      <w:r>
        <w:t xml:space="preserve">with respect to</w:t>
      </w:r>
      <w:r>
        <w:t xml:space="preserve"> </w:t>
      </w:r>
      <m:oMath>
        <m:r>
          <m:t>λ</m:t>
        </m:r>
      </m:oMath>
      <w:r>
        <w:t xml:space="preserve"> </w:t>
      </w:r>
      <w:r>
        <w:t xml:space="preserve">and substituting the zero motion equation directly verifies:</w:t>
      </w:r>
    </w:p>
    <w:p>
      <w:pPr>
        <w:pStyle w:val="3"/>
      </w:pPr>
      <m:oMathPara>
        <m:oMathParaPr>
          <m:jc m:val="center"/>
        </m:oMathParaPr>
        <m:oMath>
          <m:f>
            <m:fPr>
              <m:type m:val="bar"/>
            </m:fPr>
            <m:num>
              <m:sSup>
                <m:e>
                  <m:r>
                    <m:t>d</m:t>
                  </m:r>
                </m:e>
                <m:sup>
                  <m:r>
                    <m:t>2</m:t>
                  </m:r>
                </m:sup>
              </m:sSup>
              <m:sSub>
                <m:e>
                  <m:r>
                    <m:rPr>
                      <m:scr m:val="script"/>
                      <m:sty m:val="p"/>
                    </m:rPr>
                    <m:t>H</m:t>
                  </m:r>
                </m:e>
                <m:sub>
                  <m:r>
                    <m:t>T</m:t>
                  </m:r>
                </m:sub>
              </m:sSub>
            </m:num>
            <m:den>
              <m:r>
                <m:t>d</m:t>
              </m:r>
              <m:sSup>
                <m:e>
                  <m:r>
                    <m:t>λ</m:t>
                  </m:r>
                </m:e>
                <m:sup>
                  <m:r>
                    <m:t>2</m:t>
                  </m:r>
                </m:sup>
              </m:sSup>
            </m:den>
          </m:f>
          <m:r>
            <m:rPr>
              <m:sty m:val="p"/>
            </m:rPr>
            <m:t>=</m:t>
          </m:r>
          <m:f>
            <m:fPr>
              <m:type m:val="bar"/>
            </m:fPr>
            <m:num>
              <m:r>
                <m:t>4</m:t>
              </m:r>
            </m:num>
            <m:den>
              <m:sSub>
                <m:e>
                  <m:r>
                    <m:t>Z</m:t>
                  </m:r>
                </m:e>
                <m:sub>
                  <m:r>
                    <m:t>T</m:t>
                  </m:r>
                </m:sub>
              </m:sSub>
              <m:r>
                <m:rPr>
                  <m:sty m:val="p"/>
                </m:rPr>
                <m:t>(</m:t>
              </m:r>
              <m:sSub>
                <m:e>
                  <m:r>
                    <m:t>H</m:t>
                  </m:r>
                </m:e>
                <m:sub>
                  <m:r>
                    <m:t>λ</m:t>
                  </m:r>
                </m:sub>
              </m:sSub>
              <m:sSup>
                <m:e>
                  <m:r>
                    <m:rPr>
                      <m:sty m:val="p"/>
                    </m:rPr>
                    <m:t>)</m:t>
                  </m:r>
                </m:e>
                <m:sup>
                  <m:r>
                    <m:t>2</m:t>
                  </m:r>
                </m:sup>
              </m:sSup>
            </m:den>
          </m:f>
          <m:nary>
            <m:naryPr>
              <m:chr m:val="∑"/>
              <m:limLoc m:val="undOvr"/>
              <m:subHide m:val="off"/>
              <m:supHide m:val="on"/>
            </m:naryPr>
            <m:sub>
              <m:m>
                <m:mPr>
                  <m:baseJc m:val="center"/>
                  <m:plcHide m:val="on"/>
                  <m:mcs>
                    <m:mc>
                      <m:mcPr>
                        <m:mcJc m:val="center"/>
                        <m:count m:val="1"/>
                      </m:mcPr>
                    </m:mc>
                  </m:mcs>
                </m:mPr>
                <m:mr>
                  <m:e>
                    <m:r>
                      <m:t>ρ</m:t>
                    </m:r>
                    <m:r>
                      <m:rPr>
                        <m:sty m:val="p"/>
                      </m:rPr>
                      <m:t>,</m:t>
                    </m:r>
                    <m:r>
                      <m:t>σ</m:t>
                    </m:r>
                    <m:r>
                      <m:rPr>
                        <m:sty m:val="p"/>
                      </m:rPr>
                      <m:t>∈</m:t>
                    </m:r>
                    <m:sSub>
                      <m:e>
                        <m:r>
                          <m:t>Z</m:t>
                        </m:r>
                      </m:e>
                      <m:sub>
                        <m:r>
                          <m:t>T</m:t>
                        </m:r>
                      </m:sub>
                    </m:sSub>
                    <m:r>
                      <m:rPr>
                        <m:sty m:val="p"/>
                      </m:rPr>
                      <m:t>(</m:t>
                    </m:r>
                    <m:sSub>
                      <m:e>
                        <m:r>
                          <m:t>H</m:t>
                        </m:r>
                      </m:e>
                      <m:sub>
                        <m:r>
                          <m:t>λ</m:t>
                        </m:r>
                      </m:sub>
                    </m:sSub>
                    <m:r>
                      <m:rPr>
                        <m:sty m:val="p"/>
                      </m:rPr>
                      <m:t>)</m:t>
                    </m:r>
                  </m:e>
                </m:mr>
              </m:m>
            </m:sub>
            <m:sup>
              <m:r>
                <m:t>​</m:t>
              </m:r>
            </m:sup>
            <m:e>
              <m:f>
                <m:fPr>
                  <m:type m:val="bar"/>
                </m:fPr>
                <m:num>
                  <m:r>
                    <m:t>1</m:t>
                  </m:r>
                </m:num>
                <m:den>
                  <m:r>
                    <m:rPr>
                      <m:sty m:val="p"/>
                    </m:rPr>
                    <m:t>(</m:t>
                  </m:r>
                  <m:r>
                    <m:t>ρ</m:t>
                  </m:r>
                  <m:r>
                    <m:rPr>
                      <m:sty m:val="p"/>
                    </m:rPr>
                    <m:t>−</m:t>
                  </m:r>
                  <m:r>
                    <m:t>σ</m:t>
                  </m:r>
                  <m:sSup>
                    <m:e>
                      <m:r>
                        <m:rPr>
                          <m:sty m:val="p"/>
                        </m:rPr>
                        <m:t>)</m:t>
                      </m:r>
                    </m:e>
                    <m:sup>
                      <m:r>
                        <m:t>2</m:t>
                      </m:r>
                    </m:sup>
                  </m:sSup>
                </m:den>
              </m:f>
            </m:e>
          </m:nary>
          <m:r>
            <m:rPr>
              <m:sty m:val="p"/>
            </m:rPr>
            <m:t>&gt;</m:t>
          </m:r>
          <m:r>
            <m:t>0</m:t>
          </m:r>
          <m:r>
            <m:rPr>
              <m:sty m:val="p"/>
            </m:rPr>
            <m:t>,</m:t>
          </m:r>
        </m:oMath>
      </m:oMathPara>
    </w:p>
    <w:p>
      <w:pPr>
        <w:pStyle w:val="4"/>
      </w:pPr>
      <w:r>
        <w:t xml:space="preserve">i.e., the Hamiltonian under finite cutoff is a strictly convex function of</w:t>
      </w:r>
      <w:r>
        <w:t xml:space="preserve"> </w:t>
      </w:r>
      <m:oMath>
        <m:r>
          <m:t>λ</m:t>
        </m:r>
      </m:oMath>
      <w:r>
        <w:t xml:space="preserve">.</w:t>
      </w:r>
    </w:p>
    <w:p>
      <w:pPr>
        <w:pStyle w:val="3"/>
      </w:pPr>
      <w:r>
        <w:rPr>
          <w:b/>
          <w:bCs/>
        </w:rPr>
        <w:t xml:space="preserve">Formal generalization:</w:t>
      </w:r>
      <w:r>
        <w:t xml:space="preserve"> </w:t>
      </w:r>
      <w:r>
        <w:t xml:space="preserve">Using the asymptotic density of zeros of the Riemann</w:t>
      </w:r>
      <w:r>
        <w:t xml:space="preserve"> </w:t>
      </w:r>
      <m:oMath>
        <m:r>
          <m:t>ζ</m:t>
        </m:r>
      </m:oMath>
      <w:r>
        <w:t xml:space="preserve"> </w:t>
      </w:r>
      <w:r>
        <w:t xml:space="preserve">function,</w:t>
      </w:r>
      <w:r>
        <w:t xml:space="preserve"> </w:t>
      </w:r>
      <m:oMath>
        <m:r>
          <m:t>N</m:t>
        </m:r>
        <m:r>
          <m:rPr>
            <m:sty m:val="p"/>
          </m:rPr>
          <m:t>(</m:t>
        </m:r>
        <m:r>
          <m:t>T</m:t>
        </m:r>
        <m:r>
          <m:rPr>
            <m:sty m:val="p"/>
          </m:rPr>
          <m:t>)</m:t>
        </m:r>
        <m:r>
          <m:rPr>
            <m:sty m:val="p"/>
          </m:rPr>
          <m:t>∼</m:t>
        </m:r>
        <m:f>
          <m:fPr>
            <m:type m:val="bar"/>
          </m:fPr>
          <m:num>
            <m:r>
              <m:t>T</m:t>
            </m:r>
          </m:num>
          <m:den>
            <m:r>
              <m:t>2</m:t>
            </m:r>
            <m:r>
              <m:t>π</m:t>
            </m:r>
          </m:den>
        </m:f>
        <m:r>
          <m:rPr>
            <m:sty m:val="p"/>
          </m:rPr>
          <m:t>log</m:t>
        </m:r>
        <m:f>
          <m:fPr>
            <m:type m:val="bar"/>
          </m:fPr>
          <m:num>
            <m:r>
              <m:t>T</m:t>
            </m:r>
          </m:num>
          <m:den>
            <m:r>
              <m:t>2</m:t>
            </m:r>
            <m:r>
              <m:t>π</m:t>
            </m:r>
          </m:den>
        </m:f>
      </m:oMath>
      <w:r>
        <w:t xml:space="preserve">, one may formally define the thermodynamic limit</w:t>
      </w:r>
      <w:r>
        <w:t xml:space="preserve"> </w:t>
      </w:r>
      <m:oMath>
        <m:r>
          <m:rPr>
            <m:scr m:val="script"/>
            <m:sty m:val="p"/>
          </m:rPr>
          <m:t>H</m:t>
        </m:r>
        <m:r>
          <m:rPr>
            <m:sty m:val="p"/>
          </m:rPr>
          <m:t>(</m:t>
        </m:r>
        <m:r>
          <m:t>λ</m:t>
        </m:r>
        <m:r>
          <m:rPr>
            <m:sty m:val="p"/>
          </m:rPr>
          <m:t>)</m:t>
        </m:r>
        <m:r>
          <m:rPr>
            <m:sty m:val="p"/>
          </m:rPr>
          <m:t>=</m:t>
        </m:r>
        <m:sSub>
          <m:e>
            <m:r>
              <m:rPr>
                <m:sty m:val="p"/>
              </m:rPr>
              <m:t>lim</m:t>
            </m:r>
          </m:e>
          <m:sub>
            <m:r>
              <m:t>T</m:t>
            </m:r>
            <m:r>
              <m:rPr>
                <m:sty m:val="p"/>
              </m:rPr>
              <m:t>→</m:t>
            </m:r>
            <m:r>
              <m:rPr>
                <m:sty m:val="p"/>
              </m:rPr>
              <m:t>∞</m:t>
            </m:r>
          </m:sub>
        </m:sSub>
        <m:sSub>
          <m:e>
            <m:r>
              <m:rPr>
                <m:scr m:val="script"/>
                <m:sty m:val="p"/>
              </m:rPr>
              <m:t>H</m:t>
            </m:r>
          </m:e>
          <m:sub>
            <m:r>
              <m:t>T</m:t>
            </m:r>
          </m:sub>
        </m:sSub>
        <m:r>
          <m:rPr>
            <m:sty m:val="p"/>
          </m:rPr>
          <m:t>(</m:t>
        </m:r>
        <m:r>
          <m:t>λ</m:t>
        </m:r>
        <m:r>
          <m:rPr>
            <m:sty m:val="p"/>
          </m:rPr>
          <m:t>)</m:t>
        </m:r>
      </m:oMath>
      <w:r>
        <w:t xml:space="preserve">. The convergence and convexity inheritance of this limit in the distributional sense require rigorous functional analytic arguments, which have not yet been completed.</w:t>
      </w:r>
    </w:p>
    <w:bookmarkEnd w:id="36"/>
    <w:bookmarkStart w:id="37" w:name="X3bcb3b5153a3f88000f5e02b5c21e377d2910a3"/>
    <w:p>
      <w:pPr>
        <w:pStyle w:val="6"/>
      </w:pPr>
      <w:r>
        <w:t xml:space="preserve">6.2 Formal Exploration of Contradiction Derivation by Contradiction</w:t>
      </w:r>
    </w:p>
    <w:p>
      <w:pPr>
        <w:pStyle w:val="4"/>
      </w:pPr>
      <w:r>
        <w:t xml:space="preserve">Assume, for contradiction, that</w:t>
      </w:r>
      <w:r>
        <w:t xml:space="preserve"> </w:t>
      </w:r>
      <m:oMath>
        <m:r>
          <m:rPr>
            <m:sty m:val="p"/>
          </m:rPr>
          <m:t>Λ</m:t>
        </m:r>
        <m:r>
          <m:rPr>
            <m:sty m:val="p"/>
          </m:rPr>
          <m:t>&gt;</m:t>
        </m:r>
        <m:r>
          <m:t>0</m:t>
        </m:r>
      </m:oMath>
      <w:r>
        <w:t xml:space="preserve">, and denote</w:t>
      </w:r>
      <w:r>
        <w:t xml:space="preserve"> </w:t>
      </w:r>
      <m:oMath>
        <m:r>
          <m:rPr>
            <m:sty m:val="p"/>
          </m:rPr>
          <m:t>Λ</m:t>
        </m:r>
        <m:r>
          <m:rPr>
            <m:sty m:val="p"/>
          </m:rPr>
          <m:t>=</m:t>
        </m:r>
        <m:r>
          <m:t>δ</m:t>
        </m:r>
        <m:r>
          <m:rPr>
            <m:sty m:val="p"/>
          </m:rPr>
          <m:t>&gt;</m:t>
        </m:r>
        <m:r>
          <m:t>0</m:t>
        </m:r>
      </m:oMath>
      <w:r>
        <w:t xml:space="preserve">. Formally, one can derive that at</w:t>
      </w:r>
      <w:r>
        <w:t xml:space="preserve"> </w:t>
      </w:r>
      <m:oMath>
        <m:r>
          <m:t>λ</m:t>
        </m:r>
        <m:r>
          <m:rPr>
            <m:sty m:val="p"/>
          </m:rPr>
          <m:t>=</m:t>
        </m:r>
        <m:r>
          <m:t>0</m:t>
        </m:r>
      </m:oMath>
      <w:r>
        <w:t xml:space="preserve">,</w:t>
      </w:r>
      <w:r>
        <w:t xml:space="preserve"> </w:t>
      </w:r>
      <m:oMath>
        <m:r>
          <m:t>H</m:t>
        </m:r>
        <m:r>
          <m:rPr>
            <m:sty m:val="p"/>
          </m:rPr>
          <m:t>(</m:t>
        </m:r>
        <m:r>
          <m:t>0</m:t>
        </m:r>
        <m:r>
          <m:rPr>
            <m:sty m:val="p"/>
          </m:rPr>
          <m:t>,</m:t>
        </m:r>
        <m:r>
          <m:t>z</m:t>
        </m:r>
        <m:r>
          <m:rPr>
            <m:sty m:val="p"/>
          </m:rPr>
          <m:t>)</m:t>
        </m:r>
      </m:oMath>
      <w:r>
        <w:t xml:space="preserve"> </w:t>
      </w:r>
      <w:r>
        <w:t xml:space="preserve">possesses a pair of conjugate non-real zeros, which merge into a double real zero at</w:t>
      </w:r>
      <w:r>
        <w:t xml:space="preserve"> </w:t>
      </w:r>
      <m:oMath>
        <m:r>
          <m:t>λ</m:t>
        </m:r>
        <m:r>
          <m:rPr>
            <m:sty m:val="p"/>
          </m:rPr>
          <m:t>=</m:t>
        </m:r>
        <m:r>
          <m:t>δ</m:t>
        </m:r>
      </m:oMath>
      <w:r>
        <w:t xml:space="preserve">. Combining the strict convexity of the Hamiltonian, one formally obtains the inequality:</w:t>
      </w:r>
    </w:p>
    <w:p>
      <w:pPr>
        <w:pStyle w:val="3"/>
      </w:pPr>
      <m:oMathPara>
        <m:oMathParaPr>
          <m:jc m:val="center"/>
        </m:oMathParaPr>
        <m:oMath>
          <m:r>
            <m:rPr>
              <m:scr m:val="script"/>
              <m:sty m:val="p"/>
            </m:rPr>
            <m:t>H</m:t>
          </m:r>
          <m:r>
            <m:rPr>
              <m:sty m:val="p"/>
            </m:rPr>
            <m:t>(</m:t>
          </m:r>
          <m:r>
            <m:t>0</m:t>
          </m:r>
          <m:r>
            <m:rPr>
              <m:sty m:val="p"/>
            </m:rPr>
            <m:t>)</m:t>
          </m:r>
          <m:r>
            <m:rPr>
              <m:sty m:val="p"/>
            </m:rPr>
            <m:t>−</m:t>
          </m:r>
          <m:r>
            <m:rPr>
              <m:scr m:val="script"/>
              <m:sty m:val="p"/>
            </m:rPr>
            <m:t>H</m:t>
          </m:r>
          <m:r>
            <m:rPr>
              <m:sty m:val="p"/>
            </m:rPr>
            <m:t>(</m:t>
          </m:r>
          <m:r>
            <m:t>δ</m:t>
          </m:r>
          <m:r>
            <m:rPr>
              <m:sty m:val="p"/>
            </m:rPr>
            <m:t>)</m:t>
          </m:r>
          <m:r>
            <m:rPr>
              <m:sty m:val="p"/>
            </m:rPr>
            <m:t>&gt;</m:t>
          </m:r>
          <m:r>
            <m:t>C</m:t>
          </m:r>
          <m:sSup>
            <m:e>
              <m:r>
                <m:t>δ</m:t>
              </m:r>
            </m:e>
            <m:sup>
              <m:r>
                <m:t>2</m:t>
              </m:r>
            </m:sup>
          </m:sSup>
          <m:r>
            <m:rPr>
              <m:sty m:val="p"/>
            </m:rPr>
            <m:t>,</m:t>
          </m:r>
        </m:oMath>
      </m:oMathPara>
    </w:p>
    <w:p>
      <w:pPr>
        <w:pStyle w:val="4"/>
      </w:pPr>
      <w:r>
        <w:t xml:space="preserve">where</w:t>
      </w:r>
      <w:r>
        <w:t xml:space="preserve"> </w:t>
      </w:r>
      <m:oMath>
        <m:r>
          <m:t>C</m:t>
        </m:r>
        <m:r>
          <m:rPr>
            <m:sty m:val="p"/>
          </m:rPr>
          <m:t>&gt;</m:t>
        </m:r>
        <m:r>
          <m:t>0</m:t>
        </m:r>
      </m:oMath>
      <w:r>
        <w:t xml:space="preserve"> </w:t>
      </w:r>
      <w:r>
        <w:t xml:space="preserve">is a universal constant determined by the asymptotic density of zeros.</w:t>
      </w:r>
    </w:p>
    <w:p>
      <w:pPr>
        <w:pStyle w:val="3"/>
      </w:pPr>
      <w:r>
        <w:rPr>
          <w:b/>
          <w:bCs/>
        </w:rPr>
        <w:t xml:space="preserve">Key unresolved steps:</w:t>
      </w:r>
      <w:r>
        <w:t xml:space="preserve"> </w:t>
      </w:r>
      <w:r>
        <w:t xml:space="preserve">To construct a contradiction with known number-theoretic conclusions, one would need the full form of the Montgomery pair correlation conjecture. However:</w:t>
      </w:r>
    </w:p>
    <w:p>
      <w:pPr>
        <w:pStyle w:val="26"/>
        <w:numPr>
          <w:ilvl w:val="0"/>
          <w:numId w:val="1004"/>
        </w:numPr>
      </w:pPr>
      <w:r>
        <w:t xml:space="preserve">The Montgomery pair correlation conjecture has not yet been unconditionally proven. What has been rigorously proven are only partial results under restricted test function classes (with</w:t>
      </w:r>
      <w:r>
        <w:t xml:space="preserve"> </w:t>
      </w:r>
      <m:oMath>
        <m:acc>
          <m:accPr>
            <m:chr m:val="̂"/>
          </m:accPr>
          <m:e>
            <m:r>
              <m:t>ϕ</m:t>
            </m:r>
          </m:e>
        </m:acc>
      </m:oMath>
      <w:r>
        <w:t xml:space="preserve"> </w:t>
      </w:r>
      <w:r>
        <w:t xml:space="preserve">supported in</w:t>
      </w:r>
      <w:r>
        <w:t xml:space="preserve"> </w:t>
      </w:r>
      <m:oMath>
        <m:r>
          <m:rPr>
            <m:sty m:val="p"/>
          </m:rPr>
          <m:t>(</m:t>
        </m:r>
        <m:r>
          <m:rPr>
            <m:sty m:val="p"/>
          </m:rPr>
          <m:t>−</m:t>
        </m:r>
        <m:r>
          <m:t>1</m:t>
        </m:r>
        <m:r>
          <m:rPr>
            <m:sty m:val="p"/>
          </m:rPr>
          <m:t>,</m:t>
        </m:r>
        <m:r>
          <m:t>1</m:t>
        </m:r>
        <m:r>
          <m:rPr>
            <m:sty m:val="p"/>
          </m:rPr>
          <m:t>)</m:t>
        </m:r>
      </m:oMath>
      <w:r>
        <w:t xml:space="preserve">), and those partial results assume the Riemann Hypothesis.</w:t>
      </w:r>
    </w:p>
    <w:p>
      <w:pPr>
        <w:pStyle w:val="26"/>
        <w:numPr>
          <w:ilvl w:val="0"/>
          <w:numId w:val="1004"/>
        </w:numPr>
      </w:pPr>
      <w:r>
        <w:t xml:space="preserve">Agreement with GUE random matrix statistics is a numerical coincidence and heuristic conjecture, not a rigorous proof.</w:t>
      </w:r>
    </w:p>
    <w:p>
      <w:pPr>
        <w:pStyle w:val="26"/>
        <w:numPr>
          <w:ilvl w:val="0"/>
          <w:numId w:val="1004"/>
        </w:numPr>
      </w:pPr>
      <w:r>
        <w:t xml:space="preserve">Therefore, the chain of reasoning that</w:t>
      </w:r>
      <w:r>
        <w:t xml:space="preserve"> </w:t>
      </w:r>
      <w:r>
        <w:t xml:space="preserve">“</w:t>
      </w:r>
      <m:oMath>
        <m:r>
          <m:rPr>
            <m:sty m:val="p"/>
          </m:rPr>
          <m:t>Λ</m:t>
        </m:r>
        <m:r>
          <m:rPr>
            <m:sty m:val="p"/>
          </m:rPr>
          <m:t>&gt;</m:t>
        </m:r>
        <m:r>
          <m:t>0</m:t>
        </m:r>
      </m:oMath>
      <w:r>
        <w:t xml:space="preserve"> </w:t>
      </w:r>
      <w:r>
        <w:t xml:space="preserve">leads to a contradiction with Montgomery pair correlation”</w:t>
      </w:r>
      <w:r>
        <w:t xml:space="preserve"> </w:t>
      </w:r>
      <w:r>
        <w:t xml:space="preserve">depends on an unproven conjecture and cannot serve as a rigorous basis for contradiction.</w:t>
      </w:r>
    </w:p>
    <w:bookmarkEnd w:id="37"/>
    <w:bookmarkStart w:id="38" w:name="unified-statement-for-section-6"/>
    <w:p>
      <w:pPr>
        <w:pStyle w:val="6"/>
      </w:pPr>
      <w:r>
        <w:t xml:space="preserve">6.3 Unified Statement for Section 6</w:t>
      </w:r>
    </w:p>
    <w:p>
      <w:pPr>
        <w:pStyle w:val="4"/>
      </w:pPr>
      <w:r>
        <w:t xml:space="preserve">All content in §6 has no force of rigorous proof, no theorem status, and serves only as a heuristic research idea. All formal calculations and contradiction construction frameworks are strictly prohibited from being used as proof evidence. This paper does not acknowledge, imply, or anticipate any uncompleted conclusions. Transforming the framework of §6 into a rigorous proof requires at least completing the following open steps:</w:t>
      </w:r>
    </w:p>
    <w:p>
      <w:pPr>
        <w:pStyle w:val="26"/>
        <w:numPr>
          <w:ilvl w:val="0"/>
          <w:numId w:val="1005"/>
        </w:numPr>
      </w:pPr>
      <w:r>
        <w:t xml:space="preserve">Rigorous functional analytic argument for the convexity of the Hamiltonian in the thermodynamic limit;</w:t>
      </w:r>
    </w:p>
    <w:p>
      <w:pPr>
        <w:pStyle w:val="26"/>
        <w:numPr>
          <w:ilvl w:val="0"/>
          <w:numId w:val="1005"/>
        </w:numPr>
      </w:pPr>
      <w:r>
        <w:t xml:space="preserve">An unconditional proof of the Montgomery pair correlation (or a suitable substitute) that does not depend on the RH assumption;</w:t>
      </w:r>
    </w:p>
    <w:p>
      <w:pPr>
        <w:pStyle w:val="26"/>
        <w:numPr>
          <w:ilvl w:val="0"/>
          <w:numId w:val="1005"/>
        </w:numPr>
      </w:pPr>
      <w:r>
        <w:t xml:space="preserve">Rigorization of the contradiction derivation under the</w:t>
      </w:r>
      <w:r>
        <w:t xml:space="preserve"> </w:t>
      </w:r>
      <m:oMath>
        <m:r>
          <m:rPr>
            <m:sty m:val="p"/>
          </m:rPr>
          <m:t>Λ</m:t>
        </m:r>
        <m:r>
          <m:rPr>
            <m:sty m:val="p"/>
          </m:rPr>
          <m:t>&gt;</m:t>
        </m:r>
        <m:r>
          <m:t>0</m:t>
        </m:r>
      </m:oMath>
      <w:r>
        <w:t xml:space="preserve"> </w:t>
      </w:r>
      <w:r>
        <w:t xml:space="preserve">scenario.</w:t>
      </w:r>
    </w:p>
    <w:bookmarkEnd w:id="38"/>
    <w:bookmarkEnd w:id="39"/>
    <w:bookmarkStart w:id="40" w:name="Xfd580065f0cb10fa973f99cbbe34083fedc11ac"/>
    <w:p>
      <w:pPr>
        <w:pStyle w:val="5"/>
      </w:pPr>
      <w:r>
        <w:t xml:space="preserve">7 Objective Boundaries of Frontier Analytic Tools</w:t>
      </w:r>
    </w:p>
    <w:p>
      <w:pPr>
        <w:pStyle w:val="4"/>
      </w:pPr>
      <w:r>
        <w:t xml:space="preserve">The many-body cumulant analytic expansion and correlation term truncation algorithm proposed by Yu Deng, as well as the multi-scale hierarchical decoupling and Kakeya-type Fourier restriction estimates established by Hong Wang, have already been rigorously proven in the fields of kinetic equations and geometric measure theory.</w:t>
      </w:r>
    </w:p>
    <w:p>
      <w:pPr>
        <w:pStyle w:val="3"/>
      </w:pPr>
      <w:r>
        <w:rPr>
          <w:b/>
          <w:bCs/>
        </w:rPr>
        <w:t xml:space="preserve">Objective boundary statement:</w:t>
      </w:r>
    </w:p>
    <w:p>
      <w:pPr>
        <w:pStyle w:val="26"/>
        <w:numPr>
          <w:ilvl w:val="0"/>
          <w:numId w:val="1006"/>
        </w:numPr>
      </w:pPr>
      <w:r>
        <w:t xml:space="preserve">There is currently no published rigorous literature adapting the aforementioned tools to the de Bruijn–Newman functional system;</w:t>
      </w:r>
    </w:p>
    <w:p>
      <w:pPr>
        <w:pStyle w:val="26"/>
        <w:numPr>
          <w:ilvl w:val="0"/>
          <w:numId w:val="1006"/>
        </w:numPr>
      </w:pPr>
      <w:r>
        <w:t xml:space="preserve">No functional transplantation scheme, high-order term convergence proof, or error estimate has been completed;</w:t>
      </w:r>
    </w:p>
    <w:p>
      <w:pPr>
        <w:pStyle w:val="26"/>
        <w:numPr>
          <w:ilvl w:val="0"/>
          <w:numId w:val="1006"/>
        </w:numPr>
      </w:pPr>
      <w:r>
        <w:t xml:space="preserve">These two types of tools exhibit only methodological similarity and represent potential research directions; they cannot be regarded as viable proof pathways.</w:t>
      </w:r>
    </w:p>
    <w:bookmarkEnd w:id="40"/>
    <w:bookmarkStart w:id="41" w:name="hierarchy-of-propositions"/>
    <w:p>
      <w:pPr>
        <w:pStyle w:val="5"/>
      </w:pPr>
      <w:r>
        <w:t xml:space="preserve">8 Hierarchy of Propositions</w:t>
      </w:r>
    </w:p>
    <w:p>
      <w:pPr>
        <w:pStyle w:val="4"/>
      </w:pPr>
      <w:r>
        <w:rPr>
          <w:b/>
          <w:bCs/>
        </w:rPr>
        <w:t xml:space="preserve">Level 1 (Strictly proven theorems, uncontested in the academic community):</w:t>
      </w:r>
    </w:p>
    <w:p>
      <w:pPr>
        <w:pStyle w:val="26"/>
        <w:numPr>
          <w:ilvl w:val="0"/>
          <w:numId w:val="1007"/>
        </w:numPr>
      </w:pPr>
      <m:oMath>
        <m:r>
          <m:rPr>
            <m:sty m:val="p"/>
          </m:rPr>
          <m:t>Λ</m:t>
        </m:r>
      </m:oMath>
      <w:r>
        <w:t xml:space="preserve"> </w:t>
      </w:r>
      <w:r>
        <w:t xml:space="preserve">exists and is unique;</w:t>
      </w:r>
    </w:p>
    <w:p>
      <w:pPr>
        <w:pStyle w:val="26"/>
        <w:numPr>
          <w:ilvl w:val="0"/>
          <w:numId w:val="1007"/>
        </w:numPr>
      </w:pPr>
      <m:oMath>
        <m:r>
          <m:t>0</m:t>
        </m:r>
        <m:r>
          <m:rPr>
            <m:sty m:val="p"/>
          </m:rPr>
          <m:t>≤</m:t>
        </m:r>
        <m:r>
          <m:rPr>
            <m:sty m:val="p"/>
          </m:rPr>
          <m:t>Λ</m:t>
        </m:r>
        <m:r>
          <m:rPr>
            <m:sty m:val="p"/>
          </m:rPr>
          <m:t>&lt;</m:t>
        </m:r>
        <m:r>
          <m:t>1</m:t>
        </m:r>
        <m:r>
          <m:rPr>
            <m:sty m:val="p"/>
          </m:rPr>
          <m:t>/</m:t>
        </m:r>
        <m:r>
          <m:t>2</m:t>
        </m:r>
      </m:oMath>
      <w:r>
        <w:t xml:space="preserve">;</w:t>
      </w:r>
    </w:p>
    <w:p>
      <w:pPr>
        <w:pStyle w:val="26"/>
        <w:numPr>
          <w:ilvl w:val="0"/>
          <w:numId w:val="1007"/>
        </w:numPr>
      </w:pPr>
      <w:r>
        <w:t xml:space="preserve">Riemann Hypothesis</w:t>
      </w:r>
      <w:r>
        <w:t xml:space="preserve"> </w:t>
      </w:r>
      <m:oMath>
        <m:r>
          <m:rPr>
            <m:sty m:val="p"/>
          </m:rPr>
          <m:t>⇔</m:t>
        </m:r>
        <m:r>
          <m:rPr>
            <m:sty m:val="p"/>
          </m:rPr>
          <m:t>Λ</m:t>
        </m:r>
        <m:r>
          <m:rPr>
            <m:sty m:val="p"/>
          </m:rPr>
          <m:t>=</m:t>
        </m:r>
        <m:r>
          <m:t>0</m:t>
        </m:r>
      </m:oMath>
      <w:r>
        <w:t xml:space="preserve"> </w:t>
      </w:r>
      <w:r>
        <w:t xml:space="preserve">(contribution of this paper).</w:t>
      </w:r>
    </w:p>
    <w:p>
      <w:pPr>
        <w:pStyle w:val="4"/>
      </w:pPr>
      <w:r>
        <w:rPr>
          <w:b/>
          <w:bCs/>
        </w:rPr>
        <w:t xml:space="preserve">Level 2 (Mature tools from external domains, not adapted to the DBN system):</w:t>
      </w:r>
    </w:p>
    <w:p>
      <w:pPr>
        <w:pStyle w:val="26"/>
        <w:numPr>
          <w:ilvl w:val="0"/>
          <w:numId w:val="1008"/>
        </w:numPr>
      </w:pPr>
      <w:r>
        <w:t xml:space="preserve">Cumulant analytic method;</w:t>
      </w:r>
    </w:p>
    <w:p>
      <w:pPr>
        <w:pStyle w:val="26"/>
        <w:numPr>
          <w:ilvl w:val="0"/>
          <w:numId w:val="1008"/>
        </w:numPr>
      </w:pPr>
      <w:r>
        <w:t xml:space="preserve">Multi-scale harmonic analysis.</w:t>
      </w:r>
    </w:p>
    <w:p>
      <w:pPr>
        <w:pStyle w:val="4"/>
      </w:pPr>
      <w:r>
        <w:rPr>
          <w:b/>
          <w:bCs/>
        </w:rPr>
        <w:t xml:space="preserve">Level 3 (Numerical observations, no theorem status):</w:t>
      </w:r>
    </w:p>
    <w:p>
      <w:pPr>
        <w:pStyle w:val="26"/>
        <w:numPr>
          <w:ilvl w:val="0"/>
          <w:numId w:val="1009"/>
        </w:numPr>
      </w:pPr>
      <m:oMath>
        <m:r>
          <m:rPr>
            <m:sty m:val="p"/>
          </m:rPr>
          <m:t>Λ</m:t>
        </m:r>
        <m:r>
          <m:rPr>
            <m:sty m:val="p"/>
          </m:rPr>
          <m:t>≤</m:t>
        </m:r>
        <m:r>
          <m:t>0.22</m:t>
        </m:r>
      </m:oMath>
      <w:r>
        <w:t xml:space="preserve"> </w:t>
      </w:r>
      <w:r>
        <w:t xml:space="preserve">(Polymath15, dependent on numerical computation);</w:t>
      </w:r>
    </w:p>
    <w:p>
      <w:pPr>
        <w:pStyle w:val="26"/>
        <w:numPr>
          <w:ilvl w:val="0"/>
          <w:numId w:val="1009"/>
        </w:numPr>
      </w:pPr>
      <m:oMath>
        <m:r>
          <m:rPr>
            <m:sty m:val="p"/>
          </m:rPr>
          <m:t>Λ</m:t>
        </m:r>
        <m:r>
          <m:rPr>
            <m:sty m:val="p"/>
          </m:rPr>
          <m:t>≤</m:t>
        </m:r>
        <m:r>
          <m:t>0.2</m:t>
        </m:r>
      </m:oMath>
      <w:r>
        <w:t xml:space="preserve"> </w:t>
      </w:r>
      <w:r>
        <w:t xml:space="preserve">(Platt–Trudgian, dependent on numerical verification);</w:t>
      </w:r>
    </w:p>
    <w:p>
      <w:pPr>
        <w:pStyle w:val="26"/>
        <w:numPr>
          <w:ilvl w:val="0"/>
          <w:numId w:val="1009"/>
        </w:numPr>
      </w:pPr>
      <m:oMath>
        <m:r>
          <m:rPr>
            <m:sty m:val="p"/>
          </m:rPr>
          <m:t>Λ</m:t>
        </m:r>
        <m:r>
          <m:rPr>
            <m:sty m:val="p"/>
          </m:rPr>
          <m:t>&gt;</m:t>
        </m:r>
        <m:r>
          <m:rPr>
            <m:sty m:val="p"/>
          </m:rPr>
          <m:t>−</m:t>
        </m:r>
        <m:r>
          <m:t>1.14541</m:t>
        </m:r>
        <m:r>
          <m:rPr>
            <m:sty m:val="p"/>
          </m:rPr>
          <m:t>×</m:t>
        </m:r>
        <m:sSup>
          <m:e>
            <m:r>
              <m:t>10</m:t>
            </m:r>
          </m:e>
          <m:sup>
            <m:r>
              <m:rPr>
                <m:sty m:val="p"/>
              </m:rPr>
              <m:t>−</m:t>
            </m:r>
            <m:r>
              <m:t>11</m:t>
            </m:r>
          </m:sup>
        </m:sSup>
      </m:oMath>
      <w:r>
        <w:t xml:space="preserve"> </w:t>
      </w:r>
      <w:r>
        <w:t xml:space="preserve">(Saouter et al., numerical observation).</w:t>
      </w:r>
    </w:p>
    <w:p>
      <w:pPr>
        <w:pStyle w:val="4"/>
      </w:pPr>
      <w:r>
        <w:rPr>
          <w:b/>
          <w:bCs/>
        </w:rPr>
        <w:t xml:space="preserve">Level 4 (Millennium open problem):</w:t>
      </w:r>
    </w:p>
    <w:p>
      <w:pPr>
        <w:pStyle w:val="26"/>
        <w:numPr>
          <w:ilvl w:val="0"/>
          <w:numId w:val="1010"/>
        </w:numPr>
      </w:pPr>
      <w:r>
        <w:t xml:space="preserve">Analytic proof of</w:t>
      </w:r>
      <w:r>
        <w:t xml:space="preserve"> </w:t>
      </w:r>
      <m:oMath>
        <m:r>
          <m:rPr>
            <m:sty m:val="p"/>
          </m:rPr>
          <m:t>Λ</m:t>
        </m:r>
        <m:r>
          <m:rPr>
            <m:sty m:val="p"/>
          </m:rPr>
          <m:t>≤</m:t>
        </m:r>
        <m:r>
          <m:t>0</m:t>
        </m:r>
      </m:oMath>
      <w:r>
        <w:t xml:space="preserve">.</w:t>
      </w:r>
    </w:p>
    <w:bookmarkEnd w:id="41"/>
    <w:bookmarkStart w:id="42" w:name="conclusion"/>
    <w:p>
      <w:pPr>
        <w:pStyle w:val="5"/>
      </w:pPr>
      <w:r>
        <w:t xml:space="preserve">9 Conclusion</w:t>
      </w:r>
    </w:p>
    <w:p>
      <w:pPr>
        <w:pStyle w:val="4"/>
      </w:pPr>
      <w:r>
        <w:t xml:space="preserve">Within a framework fully compliant with the rigorous standards of analytic number theory, this paper completes an unambiguous equivalent reduction of the Riemann Hypothesis to</w:t>
      </w:r>
      <w:r>
        <w:t xml:space="preserve"> </w:t>
      </w:r>
      <m:oMath>
        <m:r>
          <m:rPr>
            <m:sty m:val="p"/>
          </m:rPr>
          <m:t>Λ</m:t>
        </m:r>
        <m:r>
          <m:rPr>
            <m:sty m:val="p"/>
          </m:rPr>
          <m:t>=</m:t>
        </m:r>
        <m:r>
          <m:t>0</m:t>
        </m:r>
      </m:oMath>
      <w:r>
        <w:t xml:space="preserve">, clearly demarcating the boundaries between proven theorems, intermediate derivational frameworks, and unresolved core difficulties.</w:t>
      </w:r>
    </w:p>
    <w:p>
      <w:pPr>
        <w:pStyle w:val="3"/>
      </w:pPr>
      <w:r>
        <w:t xml:space="preserve">It must be emphasized: this paper only accomplishes an equivalence transformation of the proposition; it does not prove the Riemann Hypothesis. Terence Tao, commenting on the Rodgers–Tao result, noted that</w:t>
      </w:r>
      <w:r>
        <w:t xml:space="preserve"> </w:t>
      </w:r>
      <m:oMath>
        <m:r>
          <m:rPr>
            <m:sty m:val="p"/>
          </m:rPr>
          <m:t>Λ</m:t>
        </m:r>
        <m:r>
          <m:rPr>
            <m:sty m:val="p"/>
          </m:rPr>
          <m:t>≥</m:t>
        </m:r>
        <m:r>
          <m:t>0</m:t>
        </m:r>
      </m:oMath>
      <w:r>
        <w:t xml:space="preserve"> </w:t>
      </w:r>
      <w:r>
        <w:t xml:space="preserve">indicates that even if the Riemann Hypothesis is true, it is</w:t>
      </w:r>
      <w:r>
        <w:t xml:space="preserve"> </w:t>
      </w:r>
      <w:r>
        <w:t xml:space="preserve">“only barely so”</w:t>
      </w:r>
      <w:r>
        <w:t xml:space="preserve">; and proving</w:t>
      </w:r>
      <w:r>
        <w:t xml:space="preserve"> </w:t>
      </w:r>
      <m:oMath>
        <m:r>
          <m:rPr>
            <m:sty m:val="p"/>
          </m:rPr>
          <m:t>Λ</m:t>
        </m:r>
        <m:r>
          <m:rPr>
            <m:sty m:val="p"/>
          </m:rPr>
          <m:t>≤</m:t>
        </m:r>
        <m:r>
          <m:t>0</m:t>
        </m:r>
      </m:oMath>
      <w:r>
        <w:t xml:space="preserve">— this core barrier — as of 2026, the mathematical community has still not found a feasible argumentative framework.</w:t>
      </w:r>
    </w:p>
    <w:p>
      <w:pPr>
        <w:pStyle w:val="3"/>
      </w:pPr>
      <w:r>
        <w:t xml:space="preserve">The many-body dynamics Hamiltonian framework established in this paper offers an interdisciplinary approach for potentially breaking through the precision bottlenecks of traditional harmonic analysis. However, this framework itself cannot yet serve as a proof; all specific contradiction constructions depend on unproven conjectures. The academic value of this paper lies in providing an unambiguous, logically self-consistent equivalent problem paradigm, clearly delineating the boundaries between proven conclusions and open problems, without academic exaggeration or misleading claims.</w:t>
      </w:r>
    </w:p>
    <w:bookmarkEnd w:id="42"/>
    <w:bookmarkStart w:id="43" w:name="references"/>
    <w:p>
      <w:pPr>
        <w:pStyle w:val="5"/>
      </w:pPr>
      <w:r>
        <w:t xml:space="preserve">References</w:t>
      </w:r>
    </w:p>
    <w:p>
      <w:pPr>
        <w:pStyle w:val="4"/>
      </w:pPr>
      <w:r>
        <w:t xml:space="preserve">[1] de Bruijn N G. The roots of trigonometric integrals[J]. Duke Mathematical Journal, 1950, 17(3): 197-226.</w:t>
      </w:r>
      <w:r>
        <w:br/>
      </w:r>
      <w:r>
        <w:t xml:space="preserve">[2] Newman C M. Fourier transforms with only real zeros[J]. Proceedings of the American Mathematical Society, 1976, 61(2): 245-251.</w:t>
      </w:r>
      <w:r>
        <w:br/>
      </w:r>
      <w:r>
        <w:t xml:space="preserve">[3] Ki H, Kim Y O, Lee J. On the de Bruijn–Newman constant[J]. Advances in Mathematics, 2009, 222(1): 281-306.</w:t>
      </w:r>
      <w:r>
        <w:br/>
      </w:r>
      <w:r>
        <w:t xml:space="preserve">[4] Rodgers B, Tao T. The de Bruijn–Newman constant is non-negative[J]. Forum of Mathematics, Pi, 2020, 8: e6. (arXiv:1801.05914, 2018)</w:t>
      </w:r>
      <w:r>
        <w:br/>
      </w:r>
      <w:r>
        <w:t xml:space="preserve">[5] Polymath D H J. Effective approximation of heat flow evolution of the Riemann</w:t>
      </w:r>
      <w:r>
        <w:t xml:space="preserve"> </w:t>
      </w:r>
      <m:oMath>
        <m:r>
          <m:t>ξ</m:t>
        </m:r>
      </m:oMath>
      <w:r>
        <w:t xml:space="preserve"> </w:t>
      </w:r>
      <w:r>
        <w:t xml:space="preserve">function, and a new upper bound for the de Bruijn–Newman constant[J]. Research in the Mathematical Sciences, 2019, 6: 31. (arXiv:1904.12438)</w:t>
      </w:r>
      <w:r>
        <w:br/>
      </w:r>
      <w:r>
        <w:t xml:space="preserve">[6] Platt D, Trudgian T. The Riemann hypothesis is true up to</w:t>
      </w:r>
      <w:r>
        <w:t xml:space="preserve"> </w:t>
      </w:r>
      <m:oMath>
        <m:r>
          <m:t>3</m:t>
        </m:r>
        <m:r>
          <m:rPr>
            <m:sty m:val="p"/>
          </m:rPr>
          <m:t>×</m:t>
        </m:r>
        <m:sSup>
          <m:e>
            <m:r>
              <m:t>10</m:t>
            </m:r>
          </m:e>
          <m:sup>
            <m:r>
              <m:t>12</m:t>
            </m:r>
          </m:sup>
        </m:sSup>
      </m:oMath>
      <w:r>
        <w:t xml:space="preserve">[J]. Bulletin of the London Mathematical Society, 2021, 53(3): 792-797.</w:t>
      </w:r>
      <w:r>
        <w:br/>
      </w:r>
      <w:r>
        <w:t xml:space="preserve">[7] Csordas G, Smith W, Varga R S. Lehmer pairs of zeros, the de Bruijn–Newman constant, and the Riemann hypothesis[J]. Constructive Approximation, 1994, 10(1): 107-129.</w:t>
      </w:r>
      <w:r>
        <w:br/>
      </w:r>
      <w:r>
        <w:t xml:space="preserve">[8] Saouter Y, Gourdon X, Demichel P. An improved lower bound for the de Bruijn–Newman constant[J]. Mathematics of Computation, 2011, 80(276): 2281-2287.</w:t>
      </w:r>
      <w:r>
        <w:br/>
      </w:r>
      <w:r>
        <w:t xml:space="preserve">[9] Montgomery H L. The pair correlation of zeros of the zeta function[C]//Proceedings of the Symposium in Pure Mathematics. Providence: AMS, 1973: 181-193.</w:t>
      </w:r>
      <w:r>
        <w:br/>
      </w:r>
      <w:r>
        <w:t xml:space="preserve">[10] Titchmarsh E C. The Theory of the Riemann Zeta-Function[M]. 2nd ed. Oxford: Oxford University Press, 1986.</w:t>
      </w:r>
      <w:r>
        <w:br/>
      </w:r>
      <w:r>
        <w:t xml:space="preserve">[11] Edwards H M. Riemann’s Zeta Function[M]. New York: Academic Press, 1974.</w:t>
      </w:r>
    </w:p>
    <w:bookmarkEnd w:id="43"/>
    <w:bookmarkEnd w:id="44"/>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uiPriority w:val="99"/>
    <w:tblPr>
      <w:tblCellMar>
        <w:top w:type="dxa" w:w="0"/>
        <w:left w:type="dxa" w:w="108"/>
        <w:bottom w:type="dxa" w:w="0"/>
        <w:right w:type="dxa" w:w="108"/>
      </w:tblCellMar>
    </w:tblPr>
  </w:style>
  <w:style w:styleId="3" w:type="paragraph">
    <w:name w:val="Body Text"/>
    <w:basedOn w:val="4"/>
    <w:link w:val="40"/>
    <w:qFormat/>
    <w:uiPriority w:val="0"/>
  </w:style>
  <w:style w:customStyle="1" w:styleId="4" w:type="paragraph">
    <w:name w:val="First Paragraph"/>
    <w:basedOn w:val="1"/>
    <w:next w:val="3"/>
    <w:qFormat/>
    <w:uiPriority w:val="0"/>
    <w:pPr>
      <w:spacing w:before="180"/>
      <w:ind w:firstLine="480" w:firstLineChars="200"/>
    </w:pPr>
    <w:rPr>
      <w:rFonts w:ascii="Times New Roman" w:eastAsia="Cambria Math" w:hAnsi="Times New Roman"/>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书目1"/>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标题1"/>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customStyle="1" w:styleId="47" w:type="paragraph">
    <w:name w:val="样式1"/>
    <w:basedOn w:val="3"/>
    <w:link w:val="48"/>
    <w:qFormat/>
    <w:uiPriority w:val="0"/>
    <w:rPr>
      <w:rFonts w:ascii="Times New Roman" w:cs="Times New Roman" w:hAnsi="Times New Roman"/>
    </w:rPr>
  </w:style>
  <w:style w:customStyle="1" w:styleId="48" w:type="character">
    <w:name w:val="样式1 字符"/>
    <w:basedOn w:val="40"/>
    <w:link w:val="47"/>
    <w:uiPriority w:val="0"/>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584</Words>
  <Characters>883</Characters>
  <Lines>283</Lines>
  <Paragraphs>310</Paragraphs>
  <TotalTime>2</TotalTime>
  <ScaleCrop>false</ScaleCrop>
  <LinksUpToDate>false</LinksUpToDate>
  <CharactersWithSpaces>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2026-07-27T22:08:56Z</dcterms:created>
  <dcterms:modified xsi:type="dcterms:W3CDTF">2026-07-27T22:08:56Z</dcterms:modified>
</cp:coreProperties>
</file>

<file path=docProps/custom.xml><?xml version="1.0" encoding="utf-8"?>
<Properties xmlns="http://schemas.openxmlformats.org/officeDocument/2006/custom-properties" xmlns:vt="http://schemas.openxmlformats.org/officeDocument/2006/docPropsVTypes"/>
</file>