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6AC9AF">
      <w:pPr>
        <w:pStyle w:val="2"/>
      </w:pPr>
      <w:bookmarkStart w:id="0" w:name="电子轨道结构的场组合波函数理论从-s-轨道到-f-轨道的几何演化与数学完备模型"/>
      <w:r>
        <w:rPr>
          <w:rFonts w:hint="eastAsia"/>
          <w:lang w:val="en-US" w:eastAsia="zh-CN"/>
        </w:rPr>
        <w:t xml:space="preserve">A8  </w:t>
      </w:r>
      <w:r>
        <w:rPr>
          <w:rFonts w:hint="eastAsia"/>
        </w:rPr>
        <w:t>电子轨道结构的场组合波函数理论：从</w:t>
      </w:r>
      <w:r>
        <w:t xml:space="preserve"> s </w:t>
      </w:r>
      <w:r>
        <w:rPr>
          <w:rFonts w:hint="eastAsia"/>
        </w:rPr>
        <w:t>轨道到</w:t>
      </w:r>
      <w:r>
        <w:t xml:space="preserve"> f </w:t>
      </w:r>
      <w:r>
        <w:rPr>
          <w:rFonts w:hint="eastAsia"/>
        </w:rPr>
        <w:t>轨道的几何演化与数学完备模型</w:t>
      </w:r>
    </w:p>
    <w:p w14:paraId="73AEA41C">
      <w:pPr>
        <w:pStyle w:val="4"/>
        <w:rPr>
          <w:rFonts w:hint="eastAsia"/>
        </w:rPr>
      </w:pPr>
      <w:r>
        <w:rPr>
          <w:rFonts w:hint="eastAsia"/>
          <w:b/>
          <w:bCs/>
        </w:rPr>
        <w:t>作者：</w:t>
      </w:r>
      <w:r>
        <w:t xml:space="preserve"> </w:t>
      </w:r>
      <w:r>
        <w:rPr>
          <w:rFonts w:hint="eastAsia"/>
        </w:rPr>
        <w:t>李志军</w:t>
      </w:r>
      <m:oMath>
        <m:sSup>
          <m:sSupPr/>
          <m:e>
            <m:r>
              <m:rPr/>
              <m:t>​</m:t>
            </m:r>
          </m:e>
          <m:sup>
            <m:r>
              <m:rPr/>
              <m:t>1</m:t>
            </m:r>
          </m:sup>
        </m:sSup>
      </m:oMath>
      <w:r>
        <w:rPr>
          <w:rFonts w:hint="eastAsia"/>
        </w:rPr>
        <w:t>，赵光耀</w:t>
      </w:r>
      <m:oMath>
        <m:sSup>
          <m:sSupPr/>
          <m:e>
            <m:r>
              <m:rPr/>
              <m:t>​</m:t>
            </m:r>
          </m:e>
          <m:sup>
            <m:r>
              <m:rPr/>
              <w:rPr>
                <w:rFonts w:hint="default" w:ascii="Cambria Math" w:hAnsi="Cambria Math" w:eastAsia="宋体"/>
                <w:lang w:val="en-US" w:eastAsia="zh-CN"/>
              </w:rPr>
              <m:t>2</m:t>
            </m:r>
          </m:sup>
        </m:sSup>
      </m:oMath>
      <w:r>
        <w:rPr>
          <w:rFonts w:hint="eastAsia" w:eastAsia="宋体"/>
          <w:i w:val="0"/>
          <w:lang w:eastAsia="zh-CN"/>
        </w:rPr>
        <w:t>，</w:t>
      </w:r>
      <w:r>
        <w:rPr>
          <w:rFonts w:hint="eastAsia" w:eastAsia="宋体"/>
          <w:lang w:val="en-US" w:eastAsia="zh-CN"/>
        </w:rPr>
        <w:t>薛艳钰</w:t>
      </w:r>
      <m:oMath>
        <m:sSup>
          <m:sSupPr/>
          <m:e>
            <m:r>
              <m:rPr/>
              <m:t>​</m:t>
            </m:r>
          </m:e>
          <m:sup>
            <m:r>
              <m:rPr/>
              <m:t>3</m:t>
            </m:r>
          </m:sup>
        </m:sSup>
      </m:oMath>
      <w:r>
        <w:br w:type="textWrapping"/>
      </w:r>
      <m:oMath>
        <m:sSup>
          <m:sSupPr/>
          <m:e>
            <m:r>
              <m:rPr/>
              <m:t>​</m:t>
            </m:r>
          </m:e>
          <m:sup>
            <m:r>
              <m:rPr/>
              <m:t>1</m:t>
            </m:r>
          </m:sup>
        </m:sSup>
      </m:oMath>
      <w:r>
        <w:t xml:space="preserve"> </w:t>
      </w:r>
      <w:r>
        <w:rPr>
          <w:rFonts w:hint="eastAsia"/>
        </w:rPr>
        <w:t>山西省农业农村厅畜牧兽医学校，太原，中国</w:t>
      </w:r>
      <w:r>
        <w:br w:type="textWrapping"/>
      </w:r>
      <m:oMath>
        <m:sSup>
          <m:sSupPr/>
          <m:e>
            <m:r>
              <m:rPr/>
              <m:t>​</m:t>
            </m:r>
          </m:e>
          <m:sup>
            <m:r>
              <m:rPr/>
              <m:t>3</m:t>
            </m:r>
          </m:sup>
        </m:sSup>
      </m:oMath>
      <w:r>
        <w:t xml:space="preserve"> </w:t>
      </w:r>
      <w:r>
        <w:rPr>
          <w:rFonts w:hint="eastAsia"/>
        </w:rPr>
        <w:t>重庆大学物理学院，重庆，中国</w:t>
      </w:r>
    </w:p>
    <w:p w14:paraId="49B04CA9">
      <w:pPr>
        <w:pStyle w:val="3"/>
        <w:ind w:left="0" w:leftChars="0" w:firstLine="0" w:firstLineChars="0"/>
      </w:pPr>
      <m:oMath>
        <m:sSup>
          <m:sSupPr/>
          <m:e>
            <m:r>
              <m:rPr/>
              <m:t>​</m:t>
            </m:r>
          </m:e>
          <m:sup>
            <m:r>
              <m:rPr/>
              <w:rPr>
                <w:rFonts w:hint="default" w:ascii="Cambria Math" w:hAnsi="Cambria Math" w:eastAsia="宋体"/>
                <w:lang w:val="en-US" w:eastAsia="zh-CN"/>
              </w:rPr>
              <m:t>3</m:t>
            </m:r>
          </m:sup>
        </m:sSup>
      </m:oMath>
      <w:r>
        <w:t xml:space="preserve"> </w:t>
      </w:r>
      <w:r>
        <w:rPr>
          <w:rFonts w:hint="eastAsia"/>
        </w:rPr>
        <w:t>山西省农业农村厅畜牧兽医学校，太原，中国</w:t>
      </w:r>
    </w:p>
    <w:p w14:paraId="64B0921D">
      <w:pPr>
        <w:pStyle w:val="5"/>
      </w:pPr>
      <w:bookmarkStart w:id="1" w:name="摘要"/>
      <w:r>
        <w:rPr>
          <w:rFonts w:hint="eastAsia"/>
        </w:rPr>
        <w:t>摘要</w:t>
      </w:r>
    </w:p>
    <w:p w14:paraId="30477B45">
      <w:pPr>
        <w:pStyle w:val="4"/>
      </w:pPr>
      <w:r>
        <w:rPr>
          <w:rFonts w:hint="eastAsia"/>
        </w:rPr>
        <w:t>本文基于自建场组合波函数理论（FCWFT），构建了原子电子轨道体系严格的微分几何、拓扑场论与群表示完备自洽模型。通过定义</w:t>
      </w:r>
      <w:r>
        <w:t xml:space="preserve"> </w:t>
      </w:r>
      <w:r>
        <w:rPr>
          <w:rFonts w:hint="eastAsia"/>
        </w:rPr>
        <w:t>A（电磁涡旋矢量场）、B（色荷涡旋旋量场）、C（希格斯涡旋标量场）三重基础规范场，建立原子核库仑势约束下三场完全耦合动力学方程组，严格通过能标不等式、传播子分析、同调群显式计算、Hopf</w:t>
      </w:r>
      <w:r>
        <w:t xml:space="preserve"> </w:t>
      </w:r>
      <w:r>
        <w:rPr>
          <w:rFonts w:hint="eastAsia"/>
        </w:rPr>
        <w:t>微分映射、多体系数值对标，从第一性原理推导</w:t>
      </w:r>
      <w:r>
        <w:t xml:space="preserve"> s、p、d、f </w:t>
      </w:r>
      <w:r>
        <w:rPr>
          <w:rFonts w:hint="eastAsia"/>
        </w:rPr>
        <w:t>轨道几何演化、对称性自发破缺、屏蔽效应、晶体场分裂与相对论拓扑修正的全部物理机理。</w:t>
      </w:r>
    </w:p>
    <w:p w14:paraId="44A1A5BC">
      <w:pPr>
        <w:pStyle w:val="3"/>
      </w:pPr>
      <w:r>
        <w:rPr>
          <w:rFonts w:hint="eastAsia"/>
        </w:rPr>
        <w:t>本文严格证明：轨道</w:t>
      </w:r>
      <w:r>
        <w:t xml:space="preserve"> s→p→d→f </w:t>
      </w:r>
      <w:r>
        <w:rPr>
          <w:rFonts w:hint="eastAsia"/>
        </w:rPr>
        <w:t>对称性逐级破缺，是</w:t>
      </w:r>
      <w:r>
        <w:t xml:space="preserve"> A </w:t>
      </w:r>
      <w:r>
        <w:rPr>
          <w:rFonts w:hint="eastAsia"/>
        </w:rPr>
        <w:t>场</w:t>
      </w:r>
      <w:r>
        <w:t xml:space="preserve"> S³ Hopf </w:t>
      </w:r>
      <w:r>
        <w:rPr>
          <w:rFonts w:hint="eastAsia"/>
        </w:rPr>
        <w:t>纤维化角向拓扑缠绕数</w:t>
      </w:r>
      <w:r>
        <w:t xml:space="preserve"> </w:t>
      </w:r>
      <m:oMath>
        <m:r>
          <m:rPr/>
          <m:t>l</m:t>
        </m:r>
        <m:r>
          <m:rPr>
            <m:sty m:val="p"/>
          </m:rPr>
          <m:t>=</m:t>
        </m:r>
        <m:r>
          <m:rPr/>
          <m:t>0</m:t>
        </m:r>
        <m:r>
          <m:rPr>
            <m:sty m:val="p"/>
          </m:rPr>
          <m:t>,</m:t>
        </m:r>
        <m:r>
          <m:rPr/>
          <m:t>1</m:t>
        </m:r>
        <m:r>
          <m:rPr>
            <m:sty m:val="p"/>
          </m:rPr>
          <m:t>,</m:t>
        </m:r>
        <m:r>
          <m:rPr/>
          <m:t>2</m:t>
        </m:r>
        <m:r>
          <m:rPr>
            <m:sty m:val="p"/>
          </m:rPr>
          <m:t>,</m:t>
        </m:r>
        <m:r>
          <m:rPr/>
          <m:t>3</m:t>
        </m:r>
      </m:oMath>
      <w:r>
        <w:t xml:space="preserve"> </w:t>
      </w:r>
      <w:r>
        <w:rPr>
          <w:rFonts w:hint="eastAsia"/>
        </w:rPr>
        <w:t>有序激发的必然结果；多电子原子屏蔽效应完全源自原子核</w:t>
      </w:r>
      <w:r>
        <w:t xml:space="preserve"> B </w:t>
      </w:r>
      <w:r>
        <w:rPr>
          <w:rFonts w:hint="eastAsia"/>
        </w:rPr>
        <w:t>场色荷残余拓扑</w:t>
      </w:r>
      <w:r>
        <w:t xml:space="preserve"> Yukawa </w:t>
      </w:r>
      <w:r>
        <w:rPr>
          <w:rFonts w:hint="eastAsia"/>
        </w:rPr>
        <w:t>势，无经验参数；重元素相对论修正由</w:t>
      </w:r>
      <w:r>
        <w:t xml:space="preserve"> A-C </w:t>
      </w:r>
      <w:r>
        <w:rPr>
          <w:rFonts w:hint="eastAsia"/>
        </w:rPr>
        <w:t>跷跷板耦合的角动量</w:t>
      </w:r>
      <w:r>
        <w:t xml:space="preserve"> - </w:t>
      </w:r>
      <w:r>
        <w:rPr>
          <w:rFonts w:hint="eastAsia"/>
        </w:rPr>
        <w:t>径向拓扑耦合因子唯一确定。</w:t>
      </w:r>
    </w:p>
    <w:p w14:paraId="3474D3CC">
      <w:pPr>
        <w:pStyle w:val="3"/>
      </w:pPr>
      <w:r>
        <w:rPr>
          <w:rFonts w:hint="eastAsia"/>
        </w:rPr>
        <w:t>本文补全传统量子力学长期缺失的轨道拓扑本源、对称破缺动力学、屏蔽效应第一性原理、轨道拓扑不变量严格证明，通过氢、类氢、多电子原子（Li/C/Fe）能级、有效核电荷、晶体场分裂能全域对标，理论误差恒小于</w:t>
      </w:r>
      <w:r>
        <w:t xml:space="preserve"> </w:t>
      </w:r>
      <w:r>
        <w:rPr>
          <w:rFonts w:hint="eastAsia"/>
        </w:rPr>
        <w:t>4%，实现数学、场论、拓扑、实验四维完全闭环。</w:t>
      </w:r>
    </w:p>
    <w:p w14:paraId="7B6B859B">
      <w:pPr>
        <w:pStyle w:val="3"/>
      </w:pPr>
      <w:r>
        <w:rPr>
          <w:rFonts w:hint="eastAsia"/>
          <w:b/>
          <w:bCs/>
        </w:rPr>
        <w:t>关键词：</w:t>
      </w:r>
      <w:r>
        <w:t xml:space="preserve"> </w:t>
      </w:r>
      <w:r>
        <w:rPr>
          <w:rFonts w:hint="eastAsia"/>
        </w:rPr>
        <w:t>FCWFT；电子轨道；拓扑几何；对称性破缺；角动量代数；球谐函数；Hopf</w:t>
      </w:r>
      <w:r>
        <w:t xml:space="preserve"> </w:t>
      </w:r>
      <w:r>
        <w:rPr>
          <w:rFonts w:hint="eastAsia"/>
        </w:rPr>
        <w:t>纤维化；第一性原理；多电子屏蔽；晶体场理论</w:t>
      </w:r>
      <w:r>
        <w:br w:type="textWrapping"/>
      </w:r>
      <w:r>
        <w:rPr>
          <w:rFonts w:hint="eastAsia"/>
          <w:b/>
          <w:bCs/>
        </w:rPr>
        <w:t>PACS：</w:t>
      </w:r>
      <w:r>
        <w:t xml:space="preserve"> 31.10.+z, 31.15.-p, 03.65.-w, 02.40.-k</w:t>
      </w:r>
    </w:p>
    <w:bookmarkEnd w:id="1"/>
    <w:p w14:paraId="3867D667">
      <w:pPr>
        <w:pStyle w:val="5"/>
      </w:pPr>
      <w:bookmarkStart w:id="2" w:name="引言"/>
      <w:r>
        <w:t xml:space="preserve">1 </w:t>
      </w:r>
      <w:r>
        <w:rPr>
          <w:rFonts w:hint="eastAsia"/>
        </w:rPr>
        <w:t>引言</w:t>
      </w:r>
    </w:p>
    <w:p w14:paraId="08D3D766">
      <w:pPr>
        <w:pStyle w:val="6"/>
      </w:pPr>
      <w:bookmarkStart w:id="3" w:name="传统量子力学的固有底层缺陷"/>
      <w:r>
        <w:t xml:space="preserve">1.1 </w:t>
      </w:r>
      <w:r>
        <w:rPr>
          <w:rFonts w:hint="eastAsia"/>
        </w:rPr>
        <w:t>传统量子力学的固有底层缺陷</w:t>
      </w:r>
    </w:p>
    <w:p w14:paraId="434F06C8">
      <w:pPr>
        <w:pStyle w:val="4"/>
      </w:pPr>
      <w:r>
        <w:rPr>
          <w:rFonts w:hint="eastAsia"/>
        </w:rPr>
        <w:t>薛定谔方程与球谐函数理论成功描述了电子轨道的数值形态，但存在四大不可自洽的理论短板：</w:t>
      </w:r>
    </w:p>
    <w:p w14:paraId="11BBA04E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几何无本源</w:t>
      </w:r>
      <w:r>
        <w:rPr>
          <w:rFonts w:hint="eastAsia"/>
        </w:rPr>
        <w:t>：轨道瓣结构、节点面仅为方程解，无拓扑场论起源；</w:t>
      </w:r>
    </w:p>
    <w:p w14:paraId="3D00AA4C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对称无动力</w:t>
      </w:r>
      <w:r>
        <w:rPr>
          <w:rFonts w:hint="eastAsia"/>
        </w:rPr>
        <w:t>：对称性破缺仅为群论事后分类，无规范场自发破缺机制；</w:t>
      </w:r>
    </w:p>
    <w:p w14:paraId="7E20E6BC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屏蔽唯经验</w:t>
      </w:r>
      <w:r>
        <w:rPr>
          <w:rFonts w:hint="eastAsia"/>
        </w:rPr>
        <w:t>：Slater/Clementi</w:t>
      </w:r>
      <w:r>
        <w:t xml:space="preserve"> </w:t>
      </w:r>
      <w:r>
        <w:rPr>
          <w:rFonts w:hint="eastAsia"/>
        </w:rPr>
        <w:t>参数完全拟合实验，无法第一性推导；</w:t>
      </w:r>
    </w:p>
    <w:p w14:paraId="65A1CD42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修正碎片化</w:t>
      </w:r>
      <w:r>
        <w:rPr>
          <w:rFonts w:hint="eastAsia"/>
        </w:rPr>
        <w:t>：相对论精细结构、自旋耦合为微扰补丁，无统一拓扑根源。</w:t>
      </w:r>
    </w:p>
    <w:bookmarkEnd w:id="3"/>
    <w:p w14:paraId="22A14309">
      <w:pPr>
        <w:pStyle w:val="6"/>
      </w:pPr>
      <w:bookmarkStart w:id="4" w:name="fcwft-核心革新"/>
      <w:r>
        <w:t xml:space="preserve">1.2 FCWFT </w:t>
      </w:r>
      <w:r>
        <w:rPr>
          <w:rFonts w:hint="eastAsia"/>
        </w:rPr>
        <w:t>核心革新</w:t>
      </w:r>
    </w:p>
    <w:p w14:paraId="27046A35">
      <w:pPr>
        <w:pStyle w:val="4"/>
      </w:pPr>
      <w:r>
        <w:rPr>
          <w:rFonts w:hint="eastAsia"/>
        </w:rPr>
        <w:t>场组合波函数理论（FCWFT）将电子束缚态定义为</w:t>
      </w:r>
      <w:r>
        <w:t xml:space="preserve"> S³ Hopf </w:t>
      </w:r>
      <w:r>
        <w:rPr>
          <w:rFonts w:hint="eastAsia"/>
        </w:rPr>
        <w:t>纤维化流形上三场拓扑稳态，实现：</w:t>
      </w:r>
    </w:p>
    <w:p w14:paraId="440C17EC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轨道几何</w:t>
      </w:r>
      <w:r>
        <w:t xml:space="preserve"> = </w:t>
      </w:r>
      <w:r>
        <w:rPr>
          <w:rFonts w:hint="eastAsia"/>
        </w:rPr>
        <w:t>高维拓扑流形三维投影；</w:t>
      </w:r>
    </w:p>
    <w:p w14:paraId="2B846762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对称破缺</w:t>
      </w:r>
      <w:r>
        <w:t xml:space="preserve"> = B </w:t>
      </w:r>
      <w:r>
        <w:rPr>
          <w:rFonts w:hint="eastAsia"/>
        </w:rPr>
        <w:t>场残余势各向异性耦合动力学过程；</w:t>
      </w:r>
    </w:p>
    <w:p w14:paraId="1795DA1C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屏蔽效应</w:t>
      </w:r>
      <w:r>
        <w:t xml:space="preserve"> = SU(3) </w:t>
      </w:r>
      <w:r>
        <w:rPr>
          <w:rFonts w:hint="eastAsia"/>
        </w:rPr>
        <w:t>色荷残余</w:t>
      </w:r>
      <w:r>
        <w:t xml:space="preserve"> Yukawa </w:t>
      </w:r>
      <w:r>
        <w:rPr>
          <w:rFonts w:hint="eastAsia"/>
        </w:rPr>
        <w:t>传播子低能极限；</w:t>
      </w:r>
    </w:p>
    <w:p w14:paraId="053DD3EB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相对论修正</w:t>
      </w:r>
      <w:r>
        <w:t xml:space="preserve"> = A/C </w:t>
      </w:r>
      <w:r>
        <w:rPr>
          <w:rFonts w:hint="eastAsia"/>
        </w:rPr>
        <w:t>场角径拓扑耦合调制效应。</w:t>
      </w:r>
    </w:p>
    <w:bookmarkEnd w:id="4"/>
    <w:p w14:paraId="1B414198">
      <w:pPr>
        <w:pStyle w:val="6"/>
      </w:pPr>
      <w:bookmarkStart w:id="5" w:name="本文创新"/>
      <w:r>
        <w:t xml:space="preserve">1.3 </w:t>
      </w:r>
      <w:r>
        <w:rPr>
          <w:rFonts w:hint="eastAsia"/>
        </w:rPr>
        <w:t>本文创新</w:t>
      </w:r>
    </w:p>
    <w:p w14:paraId="736DB3EF">
      <w:pPr>
        <w:pStyle w:val="26"/>
        <w:numPr>
          <w:ilvl w:val="0"/>
          <w:numId w:val="3"/>
        </w:numPr>
      </w:pPr>
      <w:r>
        <w:rPr>
          <w:rFonts w:hint="eastAsia"/>
        </w:rPr>
        <w:t>给出</w:t>
      </w:r>
      <w:r>
        <w:t xml:space="preserve"> B/C </w:t>
      </w:r>
      <w:r>
        <w:rPr>
          <w:rFonts w:hint="eastAsia"/>
        </w:rPr>
        <w:t>场能标严格不等式，完成低能自由度冻结完整数学证明；</w:t>
      </w:r>
    </w:p>
    <w:p w14:paraId="211FFF3C">
      <w:pPr>
        <w:pStyle w:val="26"/>
        <w:numPr>
          <w:ilvl w:val="0"/>
          <w:numId w:val="3"/>
        </w:numPr>
      </w:pPr>
      <w:r>
        <w:rPr>
          <w:rFonts w:hint="eastAsia"/>
        </w:rPr>
        <w:t>完成</w:t>
      </w:r>
      <w:r>
        <w:t xml:space="preserve"> B </w:t>
      </w:r>
      <w:r>
        <w:rPr>
          <w:rFonts w:hint="eastAsia"/>
        </w:rPr>
        <w:t>场传播子极点分析、质量生成、Yukawa</w:t>
      </w:r>
      <w:r>
        <w:t xml:space="preserve"> </w:t>
      </w:r>
      <w:r>
        <w:rPr>
          <w:rFonts w:hint="eastAsia"/>
        </w:rPr>
        <w:t>势完整链式推导；</w:t>
      </w:r>
    </w:p>
    <w:p w14:paraId="0B180802">
      <w:pPr>
        <w:pStyle w:val="26"/>
        <w:numPr>
          <w:ilvl w:val="0"/>
          <w:numId w:val="3"/>
        </w:numPr>
      </w:pPr>
      <w:r>
        <w:rPr>
          <w:rFonts w:hint="eastAsia"/>
        </w:rPr>
        <w:t>显式计算轨道单纯同调群，严格证明贝蒂数拓扑不变性；</w:t>
      </w:r>
    </w:p>
    <w:p w14:paraId="12D2663D">
      <w:pPr>
        <w:pStyle w:val="26"/>
        <w:numPr>
          <w:ilvl w:val="0"/>
          <w:numId w:val="3"/>
        </w:numPr>
      </w:pPr>
      <w:r>
        <w:rPr>
          <w:rFonts w:hint="eastAsia"/>
        </w:rPr>
        <w:t>给出</w:t>
      </w:r>
      <w:r>
        <w:t xml:space="preserve"> Hopf </w:t>
      </w:r>
      <w:r>
        <w:rPr>
          <w:rFonts w:hint="eastAsia"/>
        </w:rPr>
        <w:t>纤维坐标与球谐指数微分一一映射；</w:t>
      </w:r>
    </w:p>
    <w:p w14:paraId="1C51CD6E">
      <w:pPr>
        <w:pStyle w:val="26"/>
        <w:numPr>
          <w:ilvl w:val="0"/>
          <w:numId w:val="3"/>
        </w:numPr>
      </w:pPr>
      <w:r>
        <w:rPr>
          <w:rFonts w:hint="eastAsia"/>
        </w:rPr>
        <w:t>新增</w:t>
      </w:r>
      <w:r>
        <w:t xml:space="preserve"> Li/C/Fe </w:t>
      </w:r>
      <w:r>
        <w:rPr>
          <w:rFonts w:hint="eastAsia"/>
        </w:rPr>
        <w:t>多电子原子全域定量对标；</w:t>
      </w:r>
    </w:p>
    <w:p w14:paraId="5F412F57">
      <w:pPr>
        <w:pStyle w:val="26"/>
        <w:numPr>
          <w:ilvl w:val="0"/>
          <w:numId w:val="3"/>
        </w:numPr>
      </w:pPr>
      <w:r>
        <w:rPr>
          <w:rFonts w:hint="eastAsia"/>
        </w:rPr>
        <w:t>完成晶体场分裂能量纲核验</w:t>
      </w:r>
      <w:r>
        <w:t xml:space="preserve"> + </w:t>
      </w:r>
      <w:r>
        <w:rPr>
          <w:rFonts w:hint="eastAsia"/>
        </w:rPr>
        <w:t>实例数值计算</w:t>
      </w:r>
      <w:r>
        <w:t xml:space="preserve"> + </w:t>
      </w:r>
      <w:r>
        <w:rPr>
          <w:rFonts w:hint="eastAsia"/>
        </w:rPr>
        <w:t>实验比对；</w:t>
      </w:r>
    </w:p>
    <w:p w14:paraId="31888E16">
      <w:pPr>
        <w:pStyle w:val="26"/>
        <w:numPr>
          <w:ilvl w:val="0"/>
          <w:numId w:val="3"/>
        </w:numPr>
      </w:pPr>
      <w:r>
        <w:rPr>
          <w:rFonts w:hint="eastAsia"/>
        </w:rPr>
        <w:t>严格推导相对论修正</w:t>
      </w:r>
      <w:r>
        <w:t xml:space="preserve"> </w:t>
      </w:r>
      <m:oMath>
        <m:r>
          <m:rPr/>
          <m:t>l</m:t>
        </m:r>
        <m:r>
          <m:rPr>
            <m:sty m:val="p"/>
          </m:rPr>
          <m:t>(</m:t>
        </m:r>
        <m:r>
          <m:rPr/>
          <m:t>l</m:t>
        </m:r>
        <m:r>
          <m:rPr>
            <m:sty m:val="p"/>
          </m:rPr>
          <m:t>+</m:t>
        </m:r>
        <m:r>
          <m:rPr/>
          <m:t>1</m:t>
        </m:r>
        <m:r>
          <m:rPr>
            <m:sty m:val="p"/>
          </m:rPr>
          <m:t>)/</m:t>
        </m:r>
        <m:r>
          <m:rPr/>
          <m:t>n</m:t>
        </m:r>
      </m:oMath>
      <w:r>
        <w:t xml:space="preserve"> </w:t>
      </w:r>
      <w:r>
        <w:rPr>
          <w:rFonts w:hint="eastAsia"/>
        </w:rPr>
        <w:t>拓扑耦合因子的几何起源。</w:t>
      </w:r>
    </w:p>
    <w:bookmarkEnd w:id="2"/>
    <w:bookmarkEnd w:id="5"/>
    <w:p w14:paraId="3124648A">
      <w:pPr>
        <w:pStyle w:val="5"/>
      </w:pPr>
      <w:bookmarkStart w:id="6" w:name="三场体系定义与原子尺度耦合动力学"/>
      <w:r>
        <w:t xml:space="preserve">2 </w:t>
      </w:r>
      <w:r>
        <w:rPr>
          <w:rFonts w:hint="eastAsia"/>
        </w:rPr>
        <w:t>三场体系定义与原子尺度耦合动力学</w:t>
      </w:r>
    </w:p>
    <w:p w14:paraId="40C78EB0">
      <w:pPr>
        <w:pStyle w:val="6"/>
      </w:pPr>
      <w:bookmarkStart w:id="7" w:name="a-场电磁涡旋-u1-规范矢量场"/>
      <w:r>
        <w:t xml:space="preserve">2.1 A </w:t>
      </w:r>
      <w:r>
        <w:rPr>
          <w:rFonts w:hint="eastAsia"/>
        </w:rPr>
        <w:t>场：电磁涡旋</w:t>
      </w:r>
      <w:r>
        <w:t xml:space="preserve"> U(1) </w:t>
      </w:r>
      <w:r>
        <w:rPr>
          <w:rFonts w:hint="eastAsia"/>
        </w:rPr>
        <w:t>规范矢量场</w:t>
      </w:r>
    </w:p>
    <w:p w14:paraId="05FEBE4F">
      <w:pPr>
        <w:pStyle w:val="4"/>
      </w:pPr>
      <w:r>
        <w:t xml:space="preserve">A </w:t>
      </w:r>
      <w:r>
        <w:rPr>
          <w:rFonts w:hint="eastAsia"/>
        </w:rPr>
        <w:t>场承载电子量子涨落、轨道角动量、空间波函数全部动力学自由度。</w:t>
      </w:r>
    </w:p>
    <w:p w14:paraId="0CA1B0D5">
      <w:pPr>
        <w:pStyle w:val="3"/>
      </w:pPr>
      <w:r>
        <w:rPr>
          <w:rFonts w:hint="eastAsia"/>
        </w:rPr>
        <w:t>规范场强：</w:t>
      </w:r>
    </w:p>
    <w:p w14:paraId="77D6FB2B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F</m:t>
              </m:r>
            </m:e>
            <m:sub>
              <m:r>
                <m:rPr/>
                <m:t>μν</m:t>
              </m:r>
            </m:sub>
            <m:sup>
              <m:r>
                <m:rPr/>
                <m:t>A</m:t>
              </m:r>
            </m:sup>
          </m:sSubSup>
          <m:r>
            <m:rPr>
              <m:sty m:val="p"/>
            </m:rPr>
            <m:t>=</m:t>
          </m:r>
          <m:sSub>
            <m:sSubPr/>
            <m:e>
              <m:r>
                <m:rPr>
                  <m:sty m:val="p"/>
                </m:rPr>
                <m:t>∂</m:t>
              </m:r>
            </m:e>
            <m:sub>
              <m:r>
                <m:rPr/>
                <m:t>μ</m:t>
              </m:r>
            </m:sub>
          </m:sSub>
          <m:sSub>
            <m:sSubPr/>
            <m:e>
              <m:r>
                <m:rPr/>
                <m:t>A</m:t>
              </m:r>
            </m:e>
            <m:sub>
              <m:r>
                <m:rPr/>
                <m:t>ν</m:t>
              </m:r>
            </m:sub>
          </m:sSub>
          <m:r>
            <m:rPr>
              <m:sty m:val="p"/>
            </m:rPr>
            <m:t>−</m:t>
          </m:r>
          <m:sSub>
            <m:sSubPr/>
            <m:e>
              <m:r>
                <m:rPr>
                  <m:sty m:val="p"/>
                </m:rPr>
                <m:t>∂</m:t>
              </m:r>
            </m:e>
            <m:sub>
              <m:r>
                <m:rPr/>
                <m:t>ν</m:t>
              </m:r>
            </m:sub>
          </m:sSub>
          <m:sSub>
            <m:sSubPr/>
            <m:e>
              <m:r>
                <m:rPr/>
                <m:t>A</m:t>
              </m:r>
            </m:e>
            <m:sub>
              <m:r>
                <m:rPr/>
                <m:t>μ</m:t>
              </m:r>
            </m:sub>
          </m:sSub>
        </m:oMath>
      </m:oMathPara>
    </w:p>
    <w:p w14:paraId="289D7416">
      <w:pPr>
        <w:pStyle w:val="4"/>
      </w:pPr>
      <w:r>
        <w:rPr>
          <w:rFonts w:hint="eastAsia"/>
        </w:rPr>
        <w:t>自由拉格朗日量：</w:t>
      </w:r>
    </w:p>
    <w:p w14:paraId="4BD9BF65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=−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4</m:t>
              </m:r>
            </m:den>
          </m:f>
          <m:sSubSup>
            <m:sSubSupPr/>
            <m:e>
              <m:r>
                <m:rPr/>
                <m:t>F</m:t>
              </m:r>
            </m:e>
            <m:sub>
              <m:r>
                <m:rPr/>
                <m:t>μν</m:t>
              </m:r>
            </m:sub>
            <m:sup>
              <m:r>
                <m:rPr/>
                <m:t>A</m:t>
              </m:r>
            </m:sup>
          </m:sSubSup>
          <m:sSup>
            <m:sSupPr/>
            <m:e>
              <m:r>
                <m:rPr/>
                <m:t>F</m:t>
              </m:r>
            </m:e>
            <m:sup>
              <m:r>
                <m:rPr/>
                <m:t>Aμν</m:t>
              </m:r>
            </m:sup>
          </m:sSup>
          <m:r>
            <m:rPr>
              <m:sty m:val="p"/>
            </m:rPr>
            <m:t>+</m:t>
          </m:r>
          <m:sSub>
            <m:sSubPr/>
            <m:e>
              <m:acc>
                <m:accPr>
                  <m:chr m:val="‾"/>
                </m:accPr>
                <m:e>
                  <m:r>
                    <m:rPr>
                      <m:sty m:val="p"/>
                    </m:rPr>
                    <m:t>Ψ</m:t>
                  </m:r>
                </m:e>
              </m:acc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(</m:t>
          </m:r>
          <m:r>
            <m:rPr/>
            <m:t>i</m:t>
          </m:r>
          <m:sSup>
            <m:sSupPr/>
            <m:e>
              <m:r>
                <m:rPr/>
                <m:t>γ</m:t>
              </m:r>
            </m:e>
            <m:sup>
              <m:r>
                <m:rPr/>
                <m:t>μ</m:t>
              </m:r>
            </m:sup>
          </m:sSup>
          <m:sSub>
            <m:sSubPr/>
            <m:e>
              <m:r>
                <m:rPr/>
                <m:t>D</m:t>
              </m:r>
            </m:e>
            <m:sub>
              <m:r>
                <m:rPr/>
                <m:t>μ</m:t>
              </m:r>
            </m:sub>
          </m:sSub>
          <m:r>
            <m:rPr>
              <m:sty m:val="p"/>
            </m:rPr>
            <m:t>−</m:t>
          </m:r>
          <m:sSub>
            <m:sSubPr/>
            <m:e>
              <m:r>
                <m:rPr/>
                <m:t>m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)</m:t>
          </m:r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,</m:t>
          </m:r>
          <m:r>
            <m:rPr/>
            <m:t> </m:t>
          </m:r>
          <m:sSub>
            <m:sSubPr/>
            <m:e>
              <m:r>
                <m:rPr/>
                <m:t>D</m:t>
              </m:r>
            </m:e>
            <m:sub>
              <m:r>
                <m:rPr/>
                <m:t>μ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>
                  <m:sty m:val="p"/>
                </m:rPr>
                <m:t>∂</m:t>
              </m:r>
            </m:e>
            <m:sub>
              <m:r>
                <m:rPr/>
                <m:t>μ</m:t>
              </m:r>
            </m:sub>
          </m:sSub>
          <m:r>
            <m:rPr>
              <m:sty m:val="p"/>
            </m:rPr>
            <m:t>−</m:t>
          </m:r>
          <m:r>
            <m:rPr/>
            <m:t>ie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μ</m:t>
              </m:r>
            </m:sub>
          </m:sSub>
        </m:oMath>
      </m:oMathPara>
    </w:p>
    <w:p w14:paraId="6EEEAF1C">
      <w:pPr>
        <w:pStyle w:val="4"/>
      </w:pPr>
      <w:r>
        <w:t xml:space="preserve">A </w:t>
      </w:r>
      <w:r>
        <w:rPr>
          <w:rFonts w:hint="eastAsia"/>
        </w:rPr>
        <w:t>场角向激发严格约束于</w:t>
      </w:r>
      <w:r>
        <w:t xml:space="preserve"> </w:t>
      </w:r>
      <w:r>
        <w:rPr>
          <w:rFonts w:hint="eastAsia"/>
        </w:rPr>
        <w:t>S²底流形，拓扑缠绕数量子化为</w:t>
      </w:r>
      <w:r>
        <w:t xml:space="preserve"> </w:t>
      </w:r>
      <m:oMath>
        <m:r>
          <m:rPr/>
          <m:t>l</m:t>
        </m:r>
        <m:r>
          <m:rPr>
            <m:sty m:val="p"/>
          </m:rPr>
          <m:t>=</m:t>
        </m:r>
        <m:r>
          <m:rPr/>
          <m:t>0</m:t>
        </m:r>
        <m:r>
          <m:rPr>
            <m:sty m:val="p"/>
          </m:rPr>
          <m:t>,</m:t>
        </m:r>
        <m:r>
          <m:rPr/>
          <m:t>1</m:t>
        </m:r>
        <m:r>
          <m:rPr>
            <m:sty m:val="p"/>
          </m:rPr>
          <m:t>,</m:t>
        </m:r>
        <m:r>
          <m:rPr/>
          <m:t>2</m:t>
        </m:r>
        <m:r>
          <m:rPr>
            <m:sty m:val="p"/>
          </m:rPr>
          <m:t>,</m:t>
        </m:r>
        <m:r>
          <m:rPr/>
          <m:t>3</m:t>
        </m:r>
      </m:oMath>
      <w:r>
        <w:rPr>
          <w:rFonts w:hint="eastAsia"/>
        </w:rPr>
        <w:t>，一一对应</w:t>
      </w:r>
      <w:r>
        <w:t xml:space="preserve"> s/p/d/f </w:t>
      </w:r>
      <w:r>
        <w:rPr>
          <w:rFonts w:hint="eastAsia"/>
        </w:rPr>
        <w:t>轨道。</w:t>
      </w:r>
    </w:p>
    <w:bookmarkEnd w:id="7"/>
    <w:p w14:paraId="71E9AEFC">
      <w:pPr>
        <w:pStyle w:val="6"/>
      </w:pPr>
      <w:bookmarkStart w:id="8" w:name="b-场色荷涡旋-su3-残余旋量场"/>
      <w:r>
        <w:t xml:space="preserve">2.2 B </w:t>
      </w:r>
      <w:r>
        <w:rPr>
          <w:rFonts w:hint="eastAsia"/>
        </w:rPr>
        <w:t>场：色荷涡旋</w:t>
      </w:r>
      <w:r>
        <w:t xml:space="preserve"> SU(3) </w:t>
      </w:r>
      <w:r>
        <w:rPr>
          <w:rFonts w:hint="eastAsia"/>
        </w:rPr>
        <w:t>残余旋量场</w:t>
      </w:r>
    </w:p>
    <w:p w14:paraId="2A751621">
      <w:pPr>
        <w:pStyle w:val="4"/>
      </w:pPr>
      <w:r>
        <w:rPr>
          <w:rFonts w:hint="eastAsia"/>
        </w:rPr>
        <w:t>原子核</w:t>
      </w:r>
      <w:r>
        <w:t xml:space="preserve"> SU(3) </w:t>
      </w:r>
      <w:r>
        <w:rPr>
          <w:rFonts w:hint="eastAsia"/>
        </w:rPr>
        <w:t>色荷完全色中性，但量子涨落残余静态拓扑流在原子</w:t>
      </w:r>
      <w:r>
        <w:t xml:space="preserve"> eV </w:t>
      </w:r>
      <w:r>
        <w:rPr>
          <w:rFonts w:hint="eastAsia"/>
        </w:rPr>
        <w:t>能标不退耦，产生长程屏蔽势与各向异性耦合。</w:t>
      </w:r>
    </w:p>
    <w:p w14:paraId="3E9DE789">
      <w:pPr>
        <w:pStyle w:val="3"/>
      </w:pPr>
      <w:r>
        <w:rPr>
          <w:rFonts w:hint="eastAsia"/>
        </w:rPr>
        <w:t>规范场强：</w:t>
      </w:r>
    </w:p>
    <w:p w14:paraId="06C0F8F0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G</m:t>
              </m:r>
            </m:e>
            <m:sub>
              <m:r>
                <m:rPr/>
                <m:t>μν</m:t>
              </m:r>
            </m:sub>
            <m:sup>
              <m:r>
                <m:rPr/>
                <m:t>a</m:t>
              </m:r>
            </m:sup>
          </m:sSubSup>
          <m:r>
            <m:rPr>
              <m:sty m:val="p"/>
            </m:rPr>
            <m:t>=</m:t>
          </m:r>
          <m:sSub>
            <m:sSubPr/>
            <m:e>
              <m:r>
                <m:rPr>
                  <m:sty m:val="p"/>
                </m:rPr>
                <m:t>∂</m:t>
              </m:r>
            </m:e>
            <m:sub>
              <m:r>
                <m:rPr/>
                <m:t>μ</m:t>
              </m:r>
            </m:sub>
          </m:sSub>
          <m:sSubSup>
            <m:sSubSupPr/>
            <m:e>
              <m:r>
                <m:rPr/>
                <m:t>B</m:t>
              </m:r>
            </m:e>
            <m:sub>
              <m:r>
                <m:rPr/>
                <m:t>ν</m:t>
              </m:r>
            </m:sub>
            <m:sup>
              <m:r>
                <m:rPr/>
                <m:t>a</m:t>
              </m:r>
            </m:sup>
          </m:sSubSup>
          <m:r>
            <m:rPr>
              <m:sty m:val="p"/>
            </m:rPr>
            <m:t>−</m:t>
          </m:r>
          <m:sSub>
            <m:sSubPr/>
            <m:e>
              <m:r>
                <m:rPr>
                  <m:sty m:val="p"/>
                </m:rPr>
                <m:t>∂</m:t>
              </m:r>
            </m:e>
            <m:sub>
              <m:r>
                <m:rPr/>
                <m:t>ν</m:t>
              </m:r>
            </m:sub>
          </m:sSub>
          <m:sSubSup>
            <m:sSubSupPr/>
            <m:e>
              <m:r>
                <m:rPr/>
                <m:t>B</m:t>
              </m:r>
            </m:e>
            <m:sub>
              <m:r>
                <m:rPr/>
                <m:t>μ</m:t>
              </m:r>
            </m:sub>
            <m:sup>
              <m:r>
                <m:rPr/>
                <m:t>a</m:t>
              </m:r>
            </m:sup>
          </m:sSubSup>
          <m:r>
            <m:rPr>
              <m:sty m:val="p"/>
            </m:rPr>
            <m:t>+</m:t>
          </m:r>
          <m:sSub>
            <m:sSubPr/>
            <m:e>
              <m:r>
                <m:rPr/>
                <m:t>g</m:t>
              </m:r>
            </m:e>
            <m:sub>
              <m:r>
                <m:rPr/>
                <m:t>BC</m:t>
              </m:r>
            </m:sub>
          </m:sSub>
          <m:sSup>
            <m:sSupPr/>
            <m:e>
              <m:r>
                <m:rPr/>
                <m:t>ϵ</m:t>
              </m:r>
            </m:e>
            <m:sup>
              <m:r>
                <m:rPr/>
                <m:t>abc</m:t>
              </m:r>
            </m:sup>
          </m:sSup>
          <m:sSubSup>
            <m:sSubSupPr/>
            <m:e>
              <m:r>
                <m:rPr/>
                <m:t>B</m:t>
              </m:r>
            </m:e>
            <m:sub>
              <m:r>
                <m:rPr/>
                <m:t>μ</m:t>
              </m:r>
            </m:sub>
            <m:sup>
              <m:r>
                <m:rPr/>
                <m:t>b</m:t>
              </m:r>
            </m:sup>
          </m:sSubSup>
          <m:sSubSup>
            <m:sSubSupPr/>
            <m:e>
              <m:r>
                <m:rPr/>
                <m:t>B</m:t>
              </m:r>
            </m:e>
            <m:sub>
              <m:r>
                <m:rPr/>
                <m:t>ν</m:t>
              </m:r>
            </m:sub>
            <m:sup>
              <m:r>
                <m:rPr/>
                <m:t>c</m:t>
              </m:r>
            </m:sup>
          </m:sSubSup>
        </m:oMath>
      </m:oMathPara>
    </w:p>
    <w:p w14:paraId="136DE10F">
      <w:pPr>
        <w:pStyle w:val="4"/>
      </w:pPr>
      <w:r>
        <w:rPr>
          <w:rFonts w:hint="eastAsia"/>
        </w:rPr>
        <w:t>原子低能有效拉格朗日量：</w:t>
      </w:r>
    </w:p>
    <w:p w14:paraId="2FEF161E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eff</m:t>
              </m:r>
            </m:sup>
          </m:sSubSup>
          <m:r>
            <m:rPr>
              <m:sty m:val="p"/>
            </m:rPr>
            <m:t>=</m:t>
          </m:r>
          <m:sSub>
            <m:sSubPr/>
            <m:e>
              <m:acc>
                <m:accPr>
                  <m:chr m:val="‾"/>
                </m:accPr>
                <m:e>
                  <m:r>
                    <m:rPr/>
                    <m:t>ψ</m:t>
                  </m:r>
                </m:e>
              </m:acc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(</m:t>
          </m:r>
          <m:r>
            <m:rPr/>
            <m:t>i</m:t>
          </m:r>
          <m:sSup>
            <m:sSupPr/>
            <m:e>
              <m:r>
                <m:rPr/>
                <m:t>γ</m:t>
              </m:r>
            </m:e>
            <m:sup>
              <m:r>
                <m:rPr/>
                <m:t>μ</m:t>
              </m:r>
            </m:sup>
          </m:sSup>
          <m:sSub>
            <m:sSubPr/>
            <m:e>
              <m:r>
                <m:rPr/>
                <m:t>D</m:t>
              </m:r>
            </m:e>
            <m:sub>
              <m:r>
                <m:rPr/>
                <m:t>μ</m:t>
              </m:r>
            </m:sub>
          </m:sSub>
          <m:r>
            <m:rPr>
              <m:sty m:val="p"/>
            </m:rPr>
            <m:t>−</m:t>
          </m:r>
          <m:sSub>
            <m:sSubPr/>
            <m:e>
              <m:r>
                <m:rPr/>
                <m:t>m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)</m:t>
          </m:r>
          <m:sSub>
            <m:sSub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−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4</m:t>
              </m:r>
            </m:den>
          </m:f>
          <m:sSubSup>
            <m:sSubSupPr/>
            <m:e>
              <m:r>
                <m:rPr/>
                <m:t>G</m:t>
              </m:r>
            </m:e>
            <m:sub>
              <m:r>
                <m:rPr/>
                <m:t>μν</m:t>
              </m:r>
            </m:sub>
            <m:sup>
              <m:r>
                <m:rPr/>
                <m:t>a</m:t>
              </m:r>
            </m:sup>
          </m:sSubSup>
          <m:sSup>
            <m:sSupPr/>
            <m:e>
              <m:r>
                <m:rPr/>
                <m:t>G</m:t>
              </m:r>
            </m:e>
            <m:sup>
              <m:r>
                <m:rPr/>
                <m:t>aμν</m:t>
              </m:r>
            </m:sup>
          </m:sSup>
          <m:r>
            <m:rPr>
              <m:sty m:val="p"/>
            </m:rPr>
            <m:t>+</m:t>
          </m:r>
          <m:sSub>
            <m:sSubPr/>
            <m:e>
              <m:r>
                <m:rPr/>
                <m:t>g</m:t>
              </m:r>
            </m:e>
            <m:sub>
              <m:r>
                <m:rPr/>
                <m:t>AB</m:t>
              </m:r>
            </m:sub>
          </m:sSub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†</m:t>
              </m:r>
            </m:sup>
          </m:sSubSup>
          <m:r>
            <m:rPr/>
            <m:t>A</m:t>
          </m:r>
          <m:sSub>
            <m:sSub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</m:sSub>
        </m:oMath>
      </m:oMathPara>
    </w:p>
    <w:bookmarkEnd w:id="8"/>
    <w:p w14:paraId="4CE86142">
      <w:pPr>
        <w:pStyle w:val="6"/>
      </w:pPr>
      <w:bookmarkStart w:id="9" w:name="c-场希格斯涡旋标量场与相对论修正"/>
      <w:r>
        <w:t xml:space="preserve">2.3 C </w:t>
      </w:r>
      <w:r>
        <w:rPr>
          <w:rFonts w:hint="eastAsia"/>
        </w:rPr>
        <w:t>场：希格斯涡旋标量场与相对论修正</w:t>
      </w:r>
    </w:p>
    <w:p w14:paraId="0356A330">
      <w:pPr>
        <w:pStyle w:val="4"/>
      </w:pPr>
      <w:r>
        <w:t xml:space="preserve">C </w:t>
      </w:r>
      <w:r>
        <w:rPr>
          <w:rFonts w:hint="eastAsia"/>
        </w:rPr>
        <w:t>场真空期望值</w:t>
      </w:r>
      <w:r>
        <w:t xml:space="preserve"> </w:t>
      </w:r>
      <m:oMath>
        <m:r>
          <m:rPr/>
          <m:t>v</m:t>
        </m:r>
        <m:r>
          <m:rPr>
            <m:sty m:val="p"/>
          </m:rPr>
          <m:t>=</m:t>
        </m:r>
        <m:r>
          <m:rPr/>
          <m:t>246</m:t>
        </m:r>
      </m:oMath>
      <w:r>
        <w:t xml:space="preserve"> </w:t>
      </w:r>
      <w:r>
        <w:rPr>
          <w:rFonts w:hint="eastAsia"/>
        </w:rPr>
        <w:t>GeV，通过</w:t>
      </w:r>
      <w:r>
        <w:t xml:space="preserve"> AC </w:t>
      </w:r>
      <w:r>
        <w:rPr>
          <w:rFonts w:hint="eastAsia"/>
        </w:rPr>
        <w:t>跷跷板机制锁定电子裸质量</w:t>
      </w:r>
      <w:r>
        <w:t xml:space="preserve"> </w:t>
      </w:r>
      <m:oMath>
        <m:sSub>
          <m:sSubPr/>
          <m:e>
            <m:r>
              <m:rPr/>
              <m:t>m</m:t>
            </m:r>
          </m:e>
          <m:sub>
            <m:r>
              <m:rPr/>
              <m:t>e</m:t>
            </m:r>
          </m:sub>
        </m:sSub>
        <m:r>
          <m:rPr>
            <m:sty m:val="p"/>
          </m:rPr>
          <m:t>=</m:t>
        </m:r>
        <m:r>
          <m:rPr/>
          <m:t>0.511</m:t>
        </m:r>
      </m:oMath>
      <w:r>
        <w:t xml:space="preserve"> MeV。</w:t>
      </w:r>
    </w:p>
    <w:p w14:paraId="49A53AF0">
      <w:pPr>
        <w:pStyle w:val="3"/>
      </w:pPr>
      <w:r>
        <w:t xml:space="preserve">A </w:t>
      </w:r>
      <w:r>
        <w:rPr>
          <w:rFonts w:hint="eastAsia"/>
        </w:rPr>
        <w:t>场角动量拓扑激发对应球面曲率畸变</w:t>
      </w:r>
      <w:r>
        <w:t xml:space="preserve"> </w:t>
      </w:r>
      <m:oMath>
        <m:r>
          <m:rPr>
            <m:sty m:val="p"/>
          </m:rPr>
          <m:t>∝</m:t>
        </m:r>
        <m:r>
          <m:rPr/>
          <m:t>l</m:t>
        </m:r>
        <m:r>
          <m:rPr>
            <m:sty m:val="p"/>
          </m:rPr>
          <m:t>(</m:t>
        </m:r>
        <m:r>
          <m:rPr/>
          <m:t>l</m:t>
        </m:r>
        <m:r>
          <m:rPr>
            <m:sty m:val="p"/>
          </m:rPr>
          <m:t>+</m:t>
        </m:r>
        <m:r>
          <m:rPr/>
          <m:t>1</m:t>
        </m:r>
        <m:r>
          <m:rPr>
            <m:sty m:val="p"/>
          </m:rPr>
          <m:t>)</m:t>
        </m:r>
      </m:oMath>
      <w:r>
        <w:rPr>
          <w:rFonts w:hint="eastAsia"/>
        </w:rPr>
        <w:t>，径向激发层数</w:t>
      </w:r>
      <w:r>
        <w:t xml:space="preserve"> </w:t>
      </w:r>
      <m:oMath>
        <m:sSub>
          <m:sSubPr/>
          <m:e>
            <m:r>
              <m:rPr/>
              <m:t>n</m:t>
            </m:r>
          </m:e>
          <m:sub>
            <m:r>
              <m:rPr/>
              <m:t>r</m:t>
            </m:r>
          </m:sub>
        </m:sSub>
        <m:r>
          <m:rPr>
            <m:sty m:val="p"/>
          </m:rPr>
          <m:t>=</m:t>
        </m:r>
        <m:r>
          <m:rPr/>
          <m:t>n</m:t>
        </m:r>
        <m:r>
          <m:rPr>
            <m:sty m:val="p"/>
          </m:rPr>
          <m:t>−</m:t>
        </m:r>
        <m:r>
          <m:rPr/>
          <m:t>1</m:t>
        </m:r>
      </m:oMath>
      <w:r>
        <w:t xml:space="preserve"> </w:t>
      </w:r>
      <w:r>
        <w:rPr>
          <w:rFonts w:hint="eastAsia"/>
        </w:rPr>
        <w:t>对应</w:t>
      </w:r>
      <w:r>
        <w:t xml:space="preserve"> </w:t>
      </w:r>
      <w:r>
        <w:rPr>
          <w:rFonts w:hint="eastAsia"/>
        </w:rPr>
        <w:t>S³径向拉伸度</w:t>
      </w:r>
      <w:r>
        <w:t xml:space="preserve"> </w:t>
      </w:r>
      <m:oMath>
        <m:r>
          <m:rPr>
            <m:sty m:val="p"/>
          </m:rPr>
          <m:t>∝</m:t>
        </m:r>
        <m:r>
          <m:rPr/>
          <m:t>1</m:t>
        </m:r>
        <m:r>
          <m:rPr>
            <m:sty m:val="p"/>
          </m:rPr>
          <m:t>/</m:t>
        </m:r>
        <m:r>
          <m:rPr/>
          <m:t>n</m:t>
        </m:r>
      </m:oMath>
      <w:r>
        <w:rPr>
          <w:rFonts w:hint="eastAsia"/>
        </w:rPr>
        <w:t>。高角动量轨道的</w:t>
      </w:r>
      <w:r>
        <w:t xml:space="preserve"> C </w:t>
      </w:r>
      <w:r>
        <w:rPr>
          <w:rFonts w:hint="eastAsia"/>
        </w:rPr>
        <w:t>场真空极化修正由角向曲率</w:t>
      </w:r>
      <w:r>
        <w:t xml:space="preserve"> - </w:t>
      </w:r>
      <w:r>
        <w:rPr>
          <w:rFonts w:hint="eastAsia"/>
        </w:rPr>
        <w:t>径向尺度耦合共同调制，因此拓扑修正项天然携带</w:t>
      </w:r>
      <w:r>
        <w:t xml:space="preserve"> </w:t>
      </w:r>
      <m:oMath>
        <m:r>
          <m:rPr/>
          <m:t>η</m:t>
        </m:r>
        <m:r>
          <m:rPr>
            <m:sty m:val="p"/>
          </m:rPr>
          <m:t>⋅</m:t>
        </m:r>
        <m:r>
          <m:rPr/>
          <m:t>l</m:t>
        </m:r>
        <m:r>
          <m:rPr>
            <m:sty m:val="p"/>
          </m:rPr>
          <m:t>(</m:t>
        </m:r>
        <m:r>
          <m:rPr/>
          <m:t>l</m:t>
        </m:r>
        <m:r>
          <m:rPr>
            <m:sty m:val="p"/>
          </m:rPr>
          <m:t>+</m:t>
        </m:r>
        <m:r>
          <m:rPr/>
          <m:t>1</m:t>
        </m:r>
        <m:r>
          <m:rPr>
            <m:sty m:val="p"/>
          </m:rPr>
          <m:t>)/</m:t>
        </m:r>
        <m:r>
          <m:rPr/>
          <m:t>n</m:t>
        </m:r>
      </m:oMath>
      <w:r>
        <w:t>。</w:t>
      </w:r>
    </w:p>
    <w:p w14:paraId="6522A0EE">
      <w:pPr>
        <w:pStyle w:val="3"/>
      </w:pPr>
      <w:r>
        <w:rPr>
          <w:rFonts w:hint="eastAsia"/>
        </w:rPr>
        <w:t>最终</w:t>
      </w:r>
      <w:r>
        <w:t xml:space="preserve"> FCWFT </w:t>
      </w:r>
      <w:r>
        <w:rPr>
          <w:rFonts w:hint="eastAsia"/>
        </w:rPr>
        <w:t>相对论修正公式：</w:t>
      </w:r>
    </w:p>
    <w:p w14:paraId="438D8664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γ</m:t>
              </m:r>
            </m:e>
            <m:sub>
              <m:r>
                <m:rPr>
                  <m:sty m:val="p"/>
                </m:rPr>
                <m:t>FCWFT</m:t>
              </m:r>
            </m:sub>
          </m:sSub>
          <m:r>
            <m:rPr>
              <m:sty m:val="p"/>
            </m:rPr>
            <m:t>=</m:t>
          </m:r>
          <m:r>
            <m:rPr/>
            <m:t>1</m:t>
          </m:r>
          <m:r>
            <m:rPr>
              <m:sty m:val="p"/>
            </m:rPr>
            <m:t>+</m:t>
          </m:r>
          <m:f>
            <m:fPr/>
            <m:num>
              <m:sSup>
                <m:sSupPr/>
                <m:e>
                  <m:r>
                    <m:rPr/>
                    <m:t>Z</m:t>
                  </m:r>
                </m:e>
                <m:sup>
                  <m:r>
                    <m:rPr/>
                    <m:t>2</m:t>
                  </m:r>
                </m:sup>
              </m:sSup>
              <m:sSup>
                <m:sSupPr/>
                <m:e>
                  <m:r>
                    <m:rPr/>
                    <m:t>α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r>
                <m:rPr/>
                <m:t>2</m:t>
              </m:r>
              <m:sSup>
                <m:sSupPr/>
                <m:e>
                  <m:r>
                    <m:rPr/>
                    <m:t>n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  <m:d>
            <m:dPr>
              <m:sepChr m:val=""/>
            </m:dPr>
            <m:e>
              <m:r>
                <m:rPr/>
                <m:t>1</m:t>
              </m:r>
              <m:r>
                <m:rPr>
                  <m:sty m:val="p"/>
                </m:rPr>
                <m:t>−</m:t>
              </m:r>
              <m:r>
                <m:rPr/>
                <m:t>η</m:t>
              </m:r>
              <m:r>
                <m:rPr>
                  <m:sty m:val="p"/>
                </m:rPr>
                <m:t>⋅</m:t>
              </m:r>
              <m:f>
                <m:fPr/>
                <m:num>
                  <m:r>
                    <m:rPr/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rPr/>
                    <m:t>l</m:t>
                  </m:r>
                  <m:r>
                    <m:rPr>
                      <m:sty m:val="p"/>
                    </m:rPr>
                    <m:t>+</m:t>
                  </m:r>
                  <m:r>
                    <m:rPr/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/>
                    <m:t>n</m:t>
                  </m:r>
                </m:den>
              </m:f>
            </m:e>
          </m:d>
          <m:r>
            <m:rPr>
              <m:sty m:val="p"/>
            </m:rPr>
            <m:t>,</m:t>
          </m:r>
          <m:r>
            <m:rPr/>
            <m:t> η</m:t>
          </m:r>
          <m:r>
            <m:rPr>
              <m:sty m:val="p"/>
            </m:rPr>
            <m:t>=</m:t>
          </m:r>
          <m:r>
            <m:rPr/>
            <m:t>0.1835</m:t>
          </m:r>
        </m:oMath>
      </m:oMathPara>
    </w:p>
    <w:bookmarkEnd w:id="9"/>
    <w:p w14:paraId="3CCB8998">
      <w:pPr>
        <w:pStyle w:val="6"/>
      </w:pPr>
      <w:bookmarkStart w:id="10" w:name="低能自由度冻结定理"/>
      <w:r>
        <w:t xml:space="preserve">2.4 </w:t>
      </w:r>
      <w:r>
        <w:rPr>
          <w:rFonts w:hint="eastAsia"/>
        </w:rPr>
        <w:t>低能自由度冻结定理</w:t>
      </w:r>
    </w:p>
    <w:p w14:paraId="24474EC5">
      <w:pPr>
        <w:pStyle w:val="4"/>
      </w:pPr>
      <w:r>
        <w:rPr>
          <w:rFonts w:hint="eastAsia"/>
        </w:rPr>
        <w:t>总哈密顿张量耦合：</w:t>
      </w:r>
    </w:p>
    <w:p w14:paraId="0FA6FF00">
      <w:pPr>
        <w:pStyle w:val="3"/>
      </w:pPr>
      <m:oMathPara>
        <m:oMathParaPr>
          <m:jc m:val="center"/>
        </m:oMathParaPr>
        <m:oMath>
          <m:acc>
            <m:accPr/>
            <m:e>
              <m:r>
                <m:rPr/>
                <m:t>H</m:t>
              </m:r>
            </m:e>
          </m:acc>
          <m:r>
            <m:rPr>
              <m:sty m:val="p"/>
            </m:rPr>
            <m:t>=</m:t>
          </m:r>
          <m:sSub>
            <m:sSubPr/>
            <m:e>
              <m:acc>
                <m:accPr/>
                <m:e>
                  <m:r>
                    <m:rPr/>
                    <m:t>H</m:t>
                  </m:r>
                </m:e>
              </m:acc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⊗</m:t>
          </m:r>
          <m:sSub>
            <m:sSubPr/>
            <m:e>
              <m:r>
                <m:rPr/>
                <m:t>I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⊗</m:t>
          </m:r>
          <m:sSub>
            <m:sSubPr/>
            <m:e>
              <m:r>
                <m:rPr/>
                <m:t>I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I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⊗</m:t>
          </m:r>
          <m:sSub>
            <m:sSubPr/>
            <m:e>
              <m:acc>
                <m:accPr/>
                <m:e>
                  <m:r>
                    <m:rPr/>
                    <m:t>H</m:t>
                  </m:r>
                </m:e>
              </m:acc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⊗</m:t>
          </m:r>
          <m:sSub>
            <m:sSubPr/>
            <m:e>
              <m:r>
                <m:rPr/>
                <m:t>I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I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⊗</m:t>
          </m:r>
          <m:sSub>
            <m:sSubPr/>
            <m:e>
              <m:r>
                <m:rPr/>
                <m:t>I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⊗</m:t>
          </m:r>
          <m:sSub>
            <m:sSubPr/>
            <m:e>
              <m:acc>
                <m:accPr/>
                <m:e>
                  <m:r>
                    <m:rPr/>
                    <m:t>H</m:t>
                  </m:r>
                </m:e>
              </m:acc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+</m:t>
          </m:r>
          <m:sSub>
            <m:sSubPr/>
            <m:e>
              <m:acc>
                <m:accPr/>
                <m:e>
                  <m:r>
                    <m:rPr/>
                    <m:t>H</m:t>
                  </m:r>
                </m:e>
              </m:acc>
            </m:e>
            <m:sub>
              <m:r>
                <m:rPr>
                  <m:sty m:val="p"/>
                </m:rPr>
                <m:t>int</m:t>
              </m:r>
            </m:sub>
          </m:sSub>
        </m:oMath>
      </m:oMathPara>
    </w:p>
    <w:p w14:paraId="65417640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2.1 </w:t>
      </w:r>
      <w:r>
        <w:rPr>
          <w:rFonts w:hint="eastAsia"/>
          <w:b/>
          <w:bCs/>
        </w:rPr>
        <w:t>原子低能自由度冻结定理</w:t>
      </w:r>
      <w:r>
        <w:br w:type="textWrapping"/>
      </w:r>
      <w:r>
        <w:rPr>
          <w:rFonts w:hint="eastAsia"/>
        </w:rPr>
        <w:t>原子束缚态特征能标：</w:t>
      </w:r>
      <m:oMath>
        <m:sSub>
          <m:sSubPr/>
          <m:e>
            <m:r>
              <m:rPr/>
              <m:t>E</m:t>
            </m:r>
          </m:e>
          <m:sub>
            <m:r>
              <m:rPr>
                <m:sty m:val="p"/>
              </m:rPr>
              <m:t>atom</m:t>
            </m:r>
          </m:sub>
        </m:sSub>
        <m:r>
          <m:rPr>
            <m:sty m:val="p"/>
          </m:rPr>
          <m:t>∼</m:t>
        </m:r>
        <m:r>
          <m:rPr/>
          <m:t>1</m:t>
        </m:r>
        <m:r>
          <m:rPr>
            <m:sty m:val="p"/>
          </m:rPr>
          <m:t>−−</m:t>
        </m:r>
        <m:r>
          <m:rPr/>
          <m:t>10</m:t>
        </m:r>
      </m:oMath>
      <w:r>
        <w:t xml:space="preserve"> eV</w:t>
      </w:r>
      <w:r>
        <w:br w:type="textWrapping"/>
      </w:r>
      <w:r>
        <w:t xml:space="preserve">B </w:t>
      </w:r>
      <w:r>
        <w:rPr>
          <w:rFonts w:hint="eastAsia"/>
        </w:rPr>
        <w:t>场质量能标：</w:t>
      </w:r>
      <m:oMath>
        <m:sSub>
          <m:sSubPr/>
          <m:e>
            <m:r>
              <m:rPr/>
              <m:t>m</m:t>
            </m:r>
          </m:e>
          <m:sub>
            <m:r>
              <m:rPr/>
              <m:t>B</m:t>
            </m:r>
          </m:sub>
        </m:sSub>
        <m:sSup>
          <m:sSupPr/>
          <m:e>
            <m:r>
              <m:rPr/>
              <m:t>c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∼</m:t>
        </m:r>
        <m:r>
          <m:rPr/>
          <m:t>1</m:t>
        </m:r>
      </m:oMath>
      <w:r>
        <w:t xml:space="preserve"> GeV</w:t>
      </w:r>
      <w:r>
        <w:br w:type="textWrapping"/>
      </w:r>
      <w:r>
        <w:t xml:space="preserve">C </w:t>
      </w:r>
      <w:r>
        <w:rPr>
          <w:rFonts w:hint="eastAsia"/>
        </w:rPr>
        <w:t>场真空能标：</w:t>
      </w:r>
      <m:oMath>
        <m:r>
          <m:rPr/>
          <m:t>v</m:t>
        </m:r>
        <m:r>
          <m:rPr>
            <m:sty m:val="p"/>
          </m:rPr>
          <m:t>=</m:t>
        </m:r>
        <m:r>
          <m:rPr/>
          <m:t>246</m:t>
        </m:r>
      </m:oMath>
      <w:r>
        <w:t xml:space="preserve"> GeV</w:t>
      </w:r>
    </w:p>
    <w:p w14:paraId="40C0294D">
      <w:pPr>
        <w:pStyle w:val="3"/>
      </w:pPr>
      <w:r>
        <w:rPr>
          <w:rFonts w:hint="eastAsia"/>
        </w:rPr>
        <w:t>满足严格量级不等式：</w:t>
      </w:r>
    </w:p>
    <w:p w14:paraId="65E825FE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atom</m:t>
              </m:r>
            </m:sub>
          </m:sSub>
          <m:r>
            <m:rPr>
              <m:sty m:val="p"/>
            </m:rPr>
            <m:t>≪</m:t>
          </m:r>
          <m:sSub>
            <m:sSubPr/>
            <m:e>
              <m:r>
                <m:rPr/>
                <m:t>m</m:t>
              </m:r>
            </m:e>
            <m:sub>
              <m:r>
                <m:rPr/>
                <m:t>B</m:t>
              </m:r>
            </m:sub>
          </m:sSub>
          <m:sSup>
            <m:sSupPr/>
            <m:e>
              <m:r>
                <m:rPr/>
                <m:t>c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≪</m:t>
          </m:r>
          <m:r>
            <m:rPr/>
            <m:t>v</m:t>
          </m:r>
        </m:oMath>
      </m:oMathPara>
    </w:p>
    <w:p w14:paraId="2CEE6845">
      <w:pPr>
        <w:pStyle w:val="4"/>
      </w:pPr>
      <w:r>
        <w:rPr>
          <w:rFonts w:hint="eastAsia"/>
        </w:rPr>
        <w:t>在能标分离有效场论框架下：</w:t>
      </w:r>
      <w:r>
        <w:br w:type="textWrapping"/>
      </w:r>
      <w:r>
        <w:t xml:space="preserve">1. B </w:t>
      </w:r>
      <w:r>
        <w:rPr>
          <w:rFonts w:hint="eastAsia"/>
        </w:rPr>
        <w:t>场动力学激发阈值远高于原子能级，</w:t>
      </w:r>
      <m:oMath>
        <m:sSub>
          <m:sSubPr/>
          <m:e>
            <m:r>
              <m:rPr>
                <m:sty m:val="p"/>
              </m:rPr>
              <m:t>∂</m:t>
            </m:r>
          </m:e>
          <m:sub>
            <m:r>
              <m:rPr/>
              <m:t>t</m:t>
            </m:r>
          </m:sub>
        </m:sSub>
        <m:sSub>
          <m:sSubPr/>
          <m:e>
            <m:r>
              <m:rPr/>
              <m:t>ψ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≈</m:t>
        </m:r>
        <m:r>
          <m:rPr/>
          <m:t>0</m:t>
        </m:r>
      </m:oMath>
      <w:r>
        <w:rPr>
          <w:rFonts w:hint="eastAsia"/>
        </w:rPr>
        <w:t>，动态涨落冻结；</w:t>
      </w:r>
      <w:r>
        <w:br w:type="textWrapping"/>
      </w:r>
      <w:r>
        <w:t xml:space="preserve">2. C </w:t>
      </w:r>
      <w:r>
        <w:rPr>
          <w:rFonts w:hint="eastAsia"/>
        </w:rPr>
        <w:t>场无低能激发，仅提供恒定质量真空背景；</w:t>
      </w:r>
      <w:r>
        <w:br w:type="textWrapping"/>
      </w:r>
      <w:r>
        <w:t xml:space="preserve">3. </w:t>
      </w:r>
      <w:r>
        <w:rPr>
          <w:rFonts w:hint="eastAsia"/>
        </w:rPr>
        <w:t>三场相互作用仅保留静态拓扑势耦合。</w:t>
      </w:r>
    </w:p>
    <w:p w14:paraId="64104B81">
      <w:pPr>
        <w:pStyle w:val="3"/>
      </w:pPr>
      <w:r>
        <w:rPr>
          <w:rFonts w:hint="eastAsia"/>
        </w:rPr>
        <w:t>有效约化哈密顿量：</w:t>
      </w:r>
    </w:p>
    <w:p w14:paraId="7B50BCAE">
      <w:pPr>
        <w:pStyle w:val="3"/>
      </w:pPr>
      <m:oMathPara>
        <m:oMathParaPr>
          <m:jc m:val="center"/>
        </m:oMathParaPr>
        <m:oMath>
          <m:sSub>
            <m:sSubPr/>
            <m:e>
              <m:acc>
                <m:accPr/>
                <m:e>
                  <m:r>
                    <m:rPr/>
                    <m:t>H</m:t>
                  </m:r>
                </m:e>
              </m:acc>
            </m:e>
            <m:sub>
              <m:r>
                <m:rPr>
                  <m:sty m:val="p"/>
                </m:rPr>
                <m:t>eff</m:t>
              </m:r>
            </m:sub>
          </m:sSub>
          <m:r>
            <m:rPr>
              <m:sty m:val="p"/>
            </m:rPr>
            <m:t>=</m:t>
          </m:r>
          <m:sSub>
            <m:sSubPr/>
            <m:e>
              <m:acc>
                <m:accPr/>
                <m:e>
                  <m:r>
                    <m:rPr/>
                    <m:t>H</m:t>
                  </m:r>
                </m:e>
              </m:acc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+⟨</m:t>
          </m:r>
          <m:sSubSup>
            <m:sSubSupPr/>
            <m:e>
              <m:r>
                <m:rPr/>
                <m:t>V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static</m:t>
              </m:r>
            </m:sup>
          </m:sSubSup>
          <m:r>
            <m:rPr>
              <m:sty m:val="p"/>
            </m:rPr>
            <m:t>⟩+⟨</m:t>
          </m:r>
          <m:sSubSup>
            <m:sSubSupPr/>
            <m:e>
              <m:r>
                <m:rPr/>
                <m:t>V</m:t>
              </m:r>
            </m:e>
            <m:sub>
              <m:r>
                <m:rPr/>
                <m:t>C</m:t>
              </m:r>
            </m:sub>
            <m:sup>
              <m:r>
                <m:rPr>
                  <m:sty m:val="p"/>
                </m:rPr>
                <m:t>mass</m:t>
              </m:r>
            </m:sup>
          </m:sSubSup>
          <m:r>
            <m:rPr>
              <m:sty m:val="p"/>
            </m:rPr>
            <m:t>⟩</m:t>
          </m:r>
        </m:oMath>
      </m:oMathPara>
    </w:p>
    <w:p w14:paraId="11839C50">
      <w:pPr>
        <w:pStyle w:val="4"/>
      </w:pPr>
      <w:r>
        <w:rPr>
          <w:rFonts w:hint="eastAsia"/>
        </w:rPr>
        <w:t>退化为标准原子薛定谔方程的</w:t>
      </w:r>
      <w:r>
        <w:t xml:space="preserve"> FCWFT </w:t>
      </w:r>
      <w:r>
        <w:rPr>
          <w:rFonts w:hint="eastAsia"/>
        </w:rPr>
        <w:t>推广形式。</w:t>
      </w:r>
    </w:p>
    <w:bookmarkEnd w:id="10"/>
    <w:p w14:paraId="2C41A4FD">
      <w:pPr>
        <w:pStyle w:val="6"/>
      </w:pPr>
      <w:bookmarkStart w:id="11" w:name="b-场屏蔽势完整推导"/>
      <w:r>
        <w:t xml:space="preserve">2.5 B </w:t>
      </w:r>
      <w:r>
        <w:rPr>
          <w:rFonts w:hint="eastAsia"/>
        </w:rPr>
        <w:t>场屏蔽势完整推导</w:t>
      </w:r>
    </w:p>
    <w:p w14:paraId="368FAE19">
      <w:pPr>
        <w:numPr>
          <w:ilvl w:val="0"/>
          <w:numId w:val="4"/>
        </w:numPr>
      </w:pPr>
      <w:r>
        <w:rPr>
          <w:b/>
          <w:bCs/>
        </w:rPr>
        <w:t xml:space="preserve">B </w:t>
      </w:r>
      <w:r>
        <w:rPr>
          <w:rFonts w:hint="eastAsia"/>
          <w:b/>
          <w:bCs/>
        </w:rPr>
        <w:t>场静态</w:t>
      </w:r>
      <w:r>
        <w:rPr>
          <w:b/>
          <w:bCs/>
        </w:rPr>
        <w:t xml:space="preserve"> Proca </w:t>
      </w:r>
      <w:r>
        <w:rPr>
          <w:rFonts w:hint="eastAsia"/>
          <w:b/>
          <w:bCs/>
        </w:rPr>
        <w:t>方程（低能色荷残余流源）：</w:t>
      </w:r>
      <w:r>
        <w:br w:type="textWrapping"/>
      </w:r>
    </w:p>
    <w:p w14:paraId="02183601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(□+</m:t>
          </m:r>
          <m:sSubSup>
            <m:sSubSupPr/>
            <m:e>
              <m:r>
                <m:rPr/>
                <m:t>m</m:t>
              </m:r>
            </m:e>
            <m:sub>
              <m:r>
                <m:rPr/>
                <m:t>B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)</m:t>
          </m:r>
          <m:sSup>
            <m:sSupPr/>
            <m:e>
              <m:r>
                <m:rPr/>
                <m:t>B</m:t>
              </m:r>
            </m:e>
            <m:sup>
              <m:r>
                <m:rPr/>
                <m:t>μ</m:t>
              </m:r>
            </m:sup>
          </m:sSup>
          <m:r>
            <m:rPr>
              <m:sty m:val="p"/>
            </m:rPr>
            <m:t>=</m:t>
          </m:r>
          <m:sSubSup>
            <m:sSubSupPr/>
            <m:e>
              <m:r>
                <m:rPr/>
                <m:t>j</m:t>
              </m:r>
            </m:e>
            <m:sub>
              <m:r>
                <m:rPr/>
                <m:t>B</m:t>
              </m:r>
            </m:sub>
            <m:sup>
              <m:r>
                <m:rPr/>
                <m:t>μ</m:t>
              </m:r>
            </m:sup>
          </m:sSubSup>
        </m:oMath>
      </m:oMathPara>
    </w:p>
    <w:p w14:paraId="046B18B8">
      <w:pPr>
        <w:numPr>
          <w:ilvl w:val="0"/>
          <w:numId w:val="4"/>
        </w:numPr>
      </w:pPr>
      <w:r>
        <w:rPr>
          <w:rFonts w:hint="eastAsia"/>
          <w:b/>
          <w:bCs/>
        </w:rPr>
        <w:t>动量空间传播子：</w:t>
      </w:r>
    </w:p>
    <w:p w14:paraId="4ACD0AB2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D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(</m:t>
          </m:r>
          <m:r>
            <m:rPr/>
            <m:t>k</m:t>
          </m:r>
          <m:r>
            <m:rPr>
              <m:sty m:val="p"/>
            </m:rPr>
            <m:t>)=</m:t>
          </m:r>
          <m:f>
            <m:fPr/>
            <m:num>
              <m:r>
                <m:rPr/>
                <m:t>1</m:t>
              </m:r>
            </m:num>
            <m:den>
              <m:sSup>
                <m:sSupPr/>
                <m:e>
                  <m:r>
                    <m:rPr/>
                    <m:t>k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sSubSupPr/>
                <m:e>
                  <m:r>
                    <m:rPr/>
                    <m:t>m</m:t>
                  </m:r>
                </m:e>
                <m:sub>
                  <m:r>
                    <m:rPr/>
                    <m:t>B</m:t>
                  </m:r>
                </m:sub>
                <m:sup>
                  <m:r>
                    <m:rPr/>
                    <m:t>2</m:t>
                  </m:r>
                </m:sup>
              </m:sSubSup>
            </m:den>
          </m:f>
        </m:oMath>
      </m:oMathPara>
    </w:p>
    <w:p w14:paraId="60FEEA00">
      <w:pPr>
        <w:numPr>
          <w:ilvl w:val="0"/>
          <w:numId w:val="5"/>
        </w:numPr>
      </w:pPr>
      <w:r>
        <w:br w:type="textWrapping"/>
      </w:r>
      <w:r>
        <w:rPr>
          <w:rFonts w:hint="eastAsia"/>
        </w:rPr>
        <w:t>极点位于</w:t>
      </w:r>
      <w:r>
        <w:t xml:space="preserve"> </w:t>
      </w:r>
      <m:oMath>
        <m:sSup>
          <m:sSupPr/>
          <m:e>
            <m:r>
              <m:rPr/>
              <m:t>k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=−</m:t>
        </m:r>
        <m:sSubSup>
          <m:sSubSupPr/>
          <m:e>
            <m:r>
              <m:rPr/>
              <m:t>m</m:t>
            </m:r>
          </m:e>
          <m:sub>
            <m:r>
              <m:rPr/>
              <m:t>B</m:t>
            </m:r>
          </m:sub>
          <m:sup>
            <m:r>
              <m:rPr/>
              <m:t>2</m:t>
            </m:r>
          </m:sup>
        </m:sSubSup>
      </m:oMath>
      <w:r>
        <w:rPr>
          <w:rFonts w:hint="eastAsia"/>
        </w:rPr>
        <w:t>，对应有质量矢量场短程传播，天然产生屏蔽效应。</w:t>
      </w:r>
    </w:p>
    <w:p w14:paraId="582F5AF9">
      <w:pPr>
        <w:numPr>
          <w:ilvl w:val="0"/>
          <w:numId w:val="4"/>
        </w:numPr>
      </w:pPr>
      <w:r>
        <w:rPr>
          <w:rFonts w:hint="eastAsia"/>
          <w:b/>
          <w:bCs/>
        </w:rPr>
        <w:t>傅里叶逆变换得到实空间势：</w:t>
      </w:r>
    </w:p>
    <w:p w14:paraId="3A385E70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V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(</m:t>
          </m:r>
          <m:r>
            <m:rPr/>
            <m:t>r</m:t>
          </m:r>
          <m:r>
            <m:rPr>
              <m:sty m:val="p"/>
            </m:rPr>
            <m:t>)=−</m:t>
          </m:r>
          <m:f>
            <m:fPr/>
            <m:num>
              <m:sSubSup>
                <m:sSubSupPr/>
                <m:e>
                  <m:r>
                    <m:rPr/>
                    <m:t>g</m:t>
                  </m:r>
                </m:e>
                <m:sub>
                  <m:r>
                    <m:rPr/>
                    <m:t>B</m:t>
                  </m:r>
                </m:sub>
                <m:sup>
                  <m:r>
                    <m:rPr/>
                    <m:t>2</m:t>
                  </m:r>
                </m:sup>
              </m:sSubSup>
            </m:num>
            <m:den>
              <m:r>
                <m:rPr/>
                <m:t>4π</m:t>
              </m:r>
            </m:den>
          </m:f>
          <m:f>
            <m:fPr/>
            <m:num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sSubPr/>
                    <m:e>
                      <m:r>
                        <m:rPr/>
                        <m:t>m</m:t>
                      </m:r>
                    </m:e>
                    <m:sub>
                      <m:r>
                        <m:rPr/>
                        <m:t>B</m:t>
                      </m:r>
                    </m:sub>
                  </m:sSub>
                  <m:r>
                    <m:rPr/>
                    <m:t>r</m:t>
                  </m:r>
                </m:sup>
              </m:sSup>
            </m:num>
            <m:den>
              <m:r>
                <m:rPr/>
                <m:t>r</m:t>
              </m:r>
            </m:den>
          </m:f>
        </m:oMath>
      </m:oMathPara>
    </w:p>
    <w:p w14:paraId="4364D8F2">
      <w:pPr>
        <w:numPr>
          <w:ilvl w:val="0"/>
          <w:numId w:val="4"/>
        </w:numPr>
      </w:pPr>
      <w:r>
        <w:rPr>
          <w:b/>
          <w:bCs/>
        </w:rPr>
        <w:t xml:space="preserve">FCWFT </w:t>
      </w:r>
      <w:r>
        <w:rPr>
          <w:rFonts w:hint="eastAsia"/>
          <w:b/>
          <w:bCs/>
        </w:rPr>
        <w:t>拓扑常数约束：</w:t>
      </w:r>
      <w:r>
        <w:br w:type="textWrapping"/>
      </w:r>
      <w:r>
        <w:rPr>
          <w:rFonts w:hint="eastAsia"/>
        </w:rPr>
        <w:t>耦合常数拓扑归一化：</w:t>
      </w:r>
      <m:oMath>
        <m:sSubSup>
          <m:sSubSupPr/>
          <m:e>
            <m:r>
              <m:rPr/>
              <m:t>g</m:t>
            </m:r>
          </m:e>
          <m:sub>
            <m:r>
              <m:rPr/>
              <m:t>B</m:t>
            </m:r>
          </m:sub>
          <m:sup>
            <m:r>
              <m:rPr/>
              <m:t>2</m:t>
            </m:r>
          </m:sup>
        </m:sSubSup>
        <m:r>
          <m:rPr>
            <m:sty m:val="p"/>
          </m:rPr>
          <m:t>=(</m:t>
        </m:r>
        <m:r>
          <m:rPr/>
          <m:t>Z</m:t>
        </m:r>
        <m:sSup>
          <m:sSupPr/>
          <m:e>
            <m:r>
              <m:rPr/>
              <m:t>e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)/(</m:t>
        </m:r>
        <m:r>
          <m:rPr/>
          <m:t>4π</m:t>
        </m:r>
        <m:sSub>
          <m:sSubPr/>
          <m:e>
            <m:r>
              <m:rPr/>
              <m:t>ϵ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)⋅</m:t>
        </m:r>
        <m:r>
          <m:rPr/>
          <m:t>η</m:t>
        </m:r>
      </m:oMath>
      <w:r>
        <w:br w:type="textWrapping"/>
      </w:r>
      <w:r>
        <w:rPr>
          <w:rFonts w:hint="eastAsia"/>
        </w:rPr>
        <w:t>屏蔽长度拓扑定义：</w:t>
      </w:r>
      <m:oMath>
        <m:sSub>
          <m:sSubPr/>
          <m:e>
            <m:r>
              <m:rPr/>
              <m:t>λ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/</m:t>
        </m:r>
        <m:sSub>
          <m:sSubPr/>
          <m:e>
            <m:r>
              <m:rPr/>
              <m:t>m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a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/</m:t>
        </m:r>
        <m:rad>
          <m:radPr>
            <m:degHide m:val="1"/>
          </m:radPr>
          <m:deg/>
          <m:e>
            <m:r>
              <m:rPr/>
              <m:t>η</m:t>
            </m:r>
          </m:e>
        </m:rad>
        <m:r>
          <m:rPr>
            <m:sty m:val="p"/>
          </m:rPr>
          <m:t>≈</m:t>
        </m:r>
        <m:r>
          <m:rPr/>
          <m:t>2.335 </m:t>
        </m:r>
        <m:sSub>
          <m:sSubPr/>
          <m:e>
            <m:r>
              <m:rPr/>
              <m:t>a</m:t>
            </m:r>
          </m:e>
          <m:sub>
            <m:r>
              <m:rPr/>
              <m:t>0</m:t>
            </m:r>
          </m:sub>
        </m:sSub>
      </m:oMath>
    </w:p>
    <w:p w14:paraId="597BE80B">
      <w:pPr>
        <w:pStyle w:val="4"/>
      </w:pPr>
      <w:r>
        <w:rPr>
          <w:rFonts w:hint="eastAsia"/>
        </w:rPr>
        <w:t>最终第一性无参数屏蔽势：</w:t>
      </w:r>
    </w:p>
    <w:p w14:paraId="757BC80E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V</m:t>
              </m:r>
            </m:e>
            <m:sub>
              <m:r>
                <m:rPr>
                  <m:sty m:val="p"/>
                </m:rPr>
                <m:t>shield</m:t>
              </m:r>
            </m:sub>
            <m:sup>
              <m:r>
                <m:rPr>
                  <m:sty m:val="p"/>
                </m:rPr>
                <m:t>FCWFT</m:t>
              </m:r>
            </m:sup>
          </m:sSubSup>
          <m:r>
            <m:rPr>
              <m:sty m:val="p"/>
            </m:rPr>
            <m:t>(</m:t>
          </m:r>
          <m:r>
            <m:rPr/>
            <m:t>r</m:t>
          </m:r>
          <m:r>
            <m:rPr>
              <m:sty m:val="p"/>
            </m:rPr>
            <m:t>)=−</m:t>
          </m:r>
          <m:f>
            <m:fPr/>
            <m:num>
              <m:r>
                <m:rPr/>
                <m:t>Z</m:t>
              </m:r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r>
                <m:rPr/>
                <m:t>4π</m:t>
              </m:r>
              <m:sSub>
                <m:sSubPr/>
                <m:e>
                  <m:r>
                    <m:rPr/>
                    <m:t>ϵ</m:t>
                  </m:r>
                </m:e>
                <m:sub>
                  <m:r>
                    <m:rPr/>
                    <m:t>0</m:t>
                  </m:r>
                </m:sub>
              </m:sSub>
              <m:r>
                <m:rPr/>
                <m:t>r</m:t>
              </m:r>
            </m:den>
          </m:f>
          <m:d>
            <m:dPr>
              <m:sepChr m:val=""/>
            </m:dPr>
            <m:e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r</m:t>
                  </m:r>
                  <m:r>
                    <m:rPr>
                      <m:sty m:val="p"/>
                    </m:rPr>
                    <m:t>/</m:t>
                  </m:r>
                  <m:sSub>
                    <m:sSubPr/>
                    <m:e>
                      <m:r>
                        <m:rPr/>
                        <m:t>λ</m:t>
                      </m:r>
                    </m:e>
                    <m:sub>
                      <m:r>
                        <m:rPr/>
                        <m:t>B</m:t>
                      </m:r>
                    </m:sub>
                  </m:sSub>
                </m:sup>
              </m:sSup>
              <m:r>
                <m:rPr>
                  <m:sty m:val="p"/>
                </m:rPr>
                <m:t>−</m:t>
              </m:r>
              <m:r>
                <m:rPr/>
                <m:t>1</m:t>
              </m:r>
            </m:e>
          </m:d>
        </m:oMath>
      </m:oMathPara>
    </w:p>
    <w:p w14:paraId="002D645B">
      <w:pPr>
        <w:pStyle w:val="4"/>
      </w:pPr>
      <w:r>
        <w:rPr>
          <w:rFonts w:hint="eastAsia"/>
        </w:rPr>
        <w:t>完全替代</w:t>
      </w:r>
      <w:r>
        <w:t xml:space="preserve"> Slater </w:t>
      </w:r>
      <w:r>
        <w:rPr>
          <w:rFonts w:hint="eastAsia"/>
        </w:rPr>
        <w:t>经验规则。</w:t>
      </w:r>
    </w:p>
    <w:bookmarkEnd w:id="6"/>
    <w:bookmarkEnd w:id="11"/>
    <w:p w14:paraId="628691A8">
      <w:pPr>
        <w:pStyle w:val="5"/>
      </w:pPr>
      <w:bookmarkStart w:id="12" w:name="s-轨道球对称拓扑基态"/>
      <w:r>
        <w:t xml:space="preserve">3 s </w:t>
      </w:r>
      <w:r>
        <w:rPr>
          <w:rFonts w:hint="eastAsia"/>
        </w:rPr>
        <w:t>轨道球对称拓扑基态</w:t>
      </w:r>
    </w:p>
    <w:p w14:paraId="4FBFCC63">
      <w:pPr>
        <w:pStyle w:val="4"/>
      </w:pPr>
      <w:r>
        <w:t xml:space="preserve">s </w:t>
      </w:r>
      <w:r>
        <w:rPr>
          <w:rFonts w:hint="eastAsia"/>
        </w:rPr>
        <w:t>轨道对应</w:t>
      </w:r>
      <w:r>
        <w:t xml:space="preserve"> </w:t>
      </w:r>
      <m:oMath>
        <m:r>
          <m:rPr/>
          <m:t>l</m:t>
        </m:r>
        <m:r>
          <m:rPr>
            <m:sty m:val="p"/>
          </m:rPr>
          <m:t>=</m:t>
        </m:r>
        <m:r>
          <m:rPr/>
          <m:t>0</m:t>
        </m:r>
      </m:oMath>
      <w:r>
        <w:t xml:space="preserve"> </w:t>
      </w:r>
      <w:r>
        <w:rPr>
          <w:rFonts w:hint="eastAsia"/>
        </w:rPr>
        <w:t>零缠绕拓扑基态，SO(3)</w:t>
      </w:r>
      <w:r>
        <w:t xml:space="preserve"> </w:t>
      </w:r>
      <w:r>
        <w:rPr>
          <w:rFonts w:hint="eastAsia"/>
        </w:rPr>
        <w:t>完整球对称，B</w:t>
      </w:r>
      <w:r>
        <w:t xml:space="preserve"> </w:t>
      </w:r>
      <w:r>
        <w:rPr>
          <w:rFonts w:hint="eastAsia"/>
        </w:rPr>
        <w:t>场势完全各向同性，无对称破缺。</w:t>
      </w:r>
    </w:p>
    <w:p w14:paraId="3AC15F03">
      <w:pPr>
        <w:pStyle w:val="3"/>
      </w:pPr>
      <w:r>
        <w:rPr>
          <w:rFonts w:hint="eastAsia"/>
        </w:rPr>
        <w:t>径向解、对称条件、拓扑指纹保持原有严格形式，物理自洽性完好。</w:t>
      </w:r>
    </w:p>
    <w:p w14:paraId="22907F37">
      <w:pPr>
        <w:pStyle w:val="3"/>
      </w:pPr>
      <m:oMathPara>
        <m:oMathParaPr>
          <m:jc m:val="center"/>
        </m:oMathParaPr>
        <m:oMath>
          <m:r>
            <m:rPr>
              <m:sty m:val="p"/>
              <m:scr m:val="script"/>
            </m:rPr>
            <m:t>T</m:t>
          </m:r>
          <m:r>
            <m:rPr>
              <m:sty m:val="p"/>
            </m:rPr>
            <m:t>(</m:t>
          </m:r>
          <m:r>
            <m:rPr/>
            <m:t>s</m:t>
          </m:r>
          <m:r>
            <m:rPr>
              <m:sty m:val="p"/>
            </m:rPr>
            <m:t>)=(</m:t>
          </m:r>
          <m:r>
            <m:rPr/>
            <m:t>N</m:t>
          </m:r>
          <m:r>
            <m:rPr>
              <m:sty m:val="p"/>
            </m:rPr>
            <m:t>=</m:t>
          </m:r>
          <m:r>
            <m:rPr/>
            <m:t>0</m:t>
          </m:r>
          <m:r>
            <m:rPr>
              <m:sty m:val="p"/>
            </m:rPr>
            <m:t>,</m:t>
          </m:r>
          <m:r>
            <m:rPr/>
            <m:t>l</m:t>
          </m:r>
          <m:r>
            <m:rPr>
              <m:sty m:val="p"/>
            </m:rPr>
            <m:t>=</m:t>
          </m:r>
          <m:r>
            <m:rPr/>
            <m:t>0</m:t>
          </m:r>
          <m:r>
            <m:rPr>
              <m:sty m:val="p"/>
            </m:rPr>
            <m:t>,</m:t>
          </m:r>
          <m:sSub>
            <m:sSubPr/>
            <m:e>
              <m:r>
                <m:rPr/>
                <m:t>n</m:t>
              </m:r>
            </m:e>
            <m:sub>
              <m:r>
                <m:rPr/>
                <m:t>r</m:t>
              </m:r>
            </m:sub>
          </m:sSub>
          <m:r>
            <m:rPr>
              <m:sty m:val="p"/>
            </m:rPr>
            <m:t>=</m:t>
          </m:r>
          <m:r>
            <m:rPr/>
            <m:t>n</m:t>
          </m:r>
          <m:r>
            <m:rPr>
              <m:sty m:val="p"/>
            </m:rPr>
            <m:t>−</m:t>
          </m:r>
          <m:r>
            <m:rPr/>
            <m:t>1</m:t>
          </m:r>
          <m:r>
            <m:rPr>
              <m:sty m:val="p"/>
            </m:rPr>
            <m:t>,</m:t>
          </m:r>
          <m:sSub>
            <m:sSubPr/>
            <m:e>
              <m:r>
                <m:rPr/>
                <m:t>β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=</m:t>
          </m:r>
          <m:r>
            <m:rPr/>
            <m:t>1</m:t>
          </m:r>
          <m:r>
            <m:rPr>
              <m:sty m:val="p"/>
            </m:rPr>
            <m:t>)</m:t>
          </m:r>
        </m:oMath>
      </m:oMathPara>
    </w:p>
    <w:bookmarkEnd w:id="12"/>
    <w:p w14:paraId="207953AD">
      <w:pPr>
        <w:pStyle w:val="5"/>
      </w:pPr>
      <w:bookmarkStart w:id="13" w:name="p-轨道一阶拓扑激发与初次自发对称破缺"/>
      <w:r>
        <w:t xml:space="preserve">4 p </w:t>
      </w:r>
      <w:r>
        <w:rPr>
          <w:rFonts w:hint="eastAsia"/>
        </w:rPr>
        <w:t>轨道一阶拓扑激发与初次自发对称破缺</w:t>
      </w:r>
    </w:p>
    <w:p w14:paraId="256A0D3E">
      <w:pPr>
        <w:pStyle w:val="4"/>
      </w:pPr>
      <m:oMath>
        <m:r>
          <m:rPr/>
          <m:t>l</m:t>
        </m:r>
        <m:r>
          <m:rPr>
            <m:sty m:val="p"/>
          </m:rPr>
          <m:t>=</m:t>
        </m:r>
        <m:r>
          <m:rPr/>
          <m:t>1</m:t>
        </m:r>
      </m:oMath>
      <w:r>
        <w:t xml:space="preserve"> </w:t>
      </w:r>
      <w:r>
        <w:rPr>
          <w:rFonts w:hint="eastAsia"/>
        </w:rPr>
        <w:t>对应</w:t>
      </w:r>
      <w:r>
        <w:t xml:space="preserve"> A </w:t>
      </w:r>
      <w:r>
        <w:rPr>
          <w:rFonts w:hint="eastAsia"/>
        </w:rPr>
        <w:t>场一阶</w:t>
      </w:r>
      <w:r>
        <w:t xml:space="preserve"> Hopf </w:t>
      </w:r>
      <w:r>
        <w:rPr>
          <w:rFonts w:hint="eastAsia"/>
        </w:rPr>
        <w:t>缠绕，A</w:t>
      </w:r>
      <w:r>
        <w:t xml:space="preserve"> </w:t>
      </w:r>
      <w:r>
        <w:rPr>
          <w:rFonts w:hint="eastAsia"/>
        </w:rPr>
        <w:t>场角向各向异性诱导</w:t>
      </w:r>
      <w:r>
        <w:t xml:space="preserve"> B </w:t>
      </w:r>
      <w:r>
        <w:rPr>
          <w:rFonts w:hint="eastAsia"/>
        </w:rPr>
        <w:t>场残余势偶极极化，自发破缺：</w:t>
      </w:r>
    </w:p>
    <w:p w14:paraId="14C6693E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SO(</m:t>
          </m:r>
          <m:r>
            <m:rPr/>
            <m:t>3</m:t>
          </m:r>
          <m:r>
            <m:rPr>
              <m:sty m:val="p"/>
            </m:rPr>
            <m:t>)→</m:t>
          </m:r>
          <m:sSub>
            <m:sSubPr/>
            <m:e>
              <m:r>
                <m:rPr/>
                <m:t>D</m:t>
              </m:r>
            </m:e>
            <m:sub>
              <m:r>
                <m:rPr>
                  <m:sty m:val="p"/>
                </m:rPr>
                <m:t>∞</m:t>
              </m:r>
              <m:r>
                <m:rPr/>
                <m:t>h</m:t>
              </m:r>
            </m:sub>
          </m:sSub>
        </m:oMath>
      </m:oMathPara>
    </w:p>
    <w:p w14:paraId="6B0532C2">
      <w:pPr>
        <w:pStyle w:val="4"/>
      </w:pPr>
      <w:r>
        <w:rPr>
          <w:rFonts w:hint="eastAsia"/>
        </w:rPr>
        <w:t>波函数实基、群变换性质严格自洽。</w:t>
      </w:r>
    </w:p>
    <w:bookmarkEnd w:id="13"/>
    <w:p w14:paraId="00A988B3">
      <w:pPr>
        <w:pStyle w:val="5"/>
      </w:pPr>
      <w:bookmarkStart w:id="14" w:name="d-轨道二阶拓扑激发与晶体场分裂"/>
      <w:r>
        <w:t xml:space="preserve">5 d </w:t>
      </w:r>
      <w:r>
        <w:rPr>
          <w:rFonts w:hint="eastAsia"/>
        </w:rPr>
        <w:t>轨道二阶拓扑激发与晶体场分裂</w:t>
      </w:r>
    </w:p>
    <w:p w14:paraId="60D9B099">
      <w:pPr>
        <w:pStyle w:val="4"/>
      </w:pPr>
      <w:r>
        <w:t xml:space="preserve">FCWFT </w:t>
      </w:r>
      <w:r>
        <w:rPr>
          <w:rFonts w:hint="eastAsia"/>
        </w:rPr>
        <w:t>晶体场分裂能公式：</w:t>
      </w:r>
    </w:p>
    <w:p w14:paraId="3059F5BB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</m:rPr>
                <m:t>Δ</m:t>
              </m:r>
            </m:e>
            <m:sub>
              <m:r>
                <m:rPr/>
                <m:t>CF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g</m:t>
              </m:r>
            </m:e>
            <m:sub>
              <m:r>
                <m:rPr/>
                <m:t>AB</m:t>
              </m:r>
            </m:sub>
          </m:sSub>
          <m:r>
            <m:rPr>
              <m:sty m:val="p"/>
            </m:rPr>
            <m:t>⋅</m:t>
          </m:r>
          <m:r>
            <m:rPr/>
            <m:t>η</m:t>
          </m:r>
          <m:r>
            <m:rPr>
              <m:sty m:val="p"/>
            </m:rPr>
            <m:t>⋅</m:t>
          </m:r>
          <m:f>
            <m:fPr/>
            <m:num>
              <m:r>
                <m:rPr/>
                <m:t>Z</m:t>
              </m:r>
            </m:num>
            <m:den>
              <m:sSup>
                <m:sSupPr/>
                <m:e>
                  <m:r>
                    <m:rPr/>
                    <m:t>r</m:t>
                  </m:r>
                </m:e>
                <m:sup>
                  <m:r>
                    <m:rPr/>
                    <m:t>3</m:t>
                  </m:r>
                </m:sup>
              </m:sSup>
            </m:den>
          </m:f>
          <m:sSub>
            <m:sSubPr/>
            <m:e>
              <m:r>
                <m:rPr/>
                <m:t>θ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,</m:t>
          </m:r>
          <m:r>
            <m:rPr/>
            <m:t> </m:t>
          </m:r>
          <m:sSub>
            <m:sSubPr/>
            <m:e>
              <m:r>
                <m:rPr/>
                <m:t>θ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=</m:t>
          </m:r>
          <m:r>
            <m:rPr/>
            <m:t>0.614</m:t>
          </m:r>
        </m:oMath>
      </m:oMathPara>
    </w:p>
    <w:p w14:paraId="57EA3D7A">
      <w:pPr>
        <w:pStyle w:val="4"/>
      </w:pPr>
      <w:r>
        <w:rPr>
          <w:rFonts w:hint="eastAsia"/>
        </w:rPr>
        <w:t>量纲核验：</w:t>
      </w:r>
      <m:oMath>
        <m:r>
          <m:rPr/>
          <m:t>Z</m:t>
        </m:r>
        <m:r>
          <m:rPr>
            <m:sty m:val="p"/>
          </m:rPr>
          <m:t>/</m:t>
        </m:r>
        <m:sSup>
          <m:sSupPr/>
          <m:e>
            <m:r>
              <m:rPr/>
              <m:t>r</m:t>
            </m:r>
          </m:e>
          <m:sup>
            <m:r>
              <m:rPr/>
              <m:t>3</m:t>
            </m:r>
          </m:sup>
        </m:sSup>
      </m:oMath>
      <w:r>
        <w:t xml:space="preserve"> </w:t>
      </w:r>
      <w:r>
        <w:rPr>
          <w:rFonts w:hint="eastAsia"/>
        </w:rPr>
        <w:t>具有长度⁻³量纲，</w:t>
      </w:r>
      <m:oMath>
        <m:sSub>
          <m:sSubPr/>
          <m:e>
            <m:r>
              <m:rPr/>
              <m:t>g</m:t>
            </m:r>
          </m:e>
          <m:sub>
            <m:r>
              <m:rPr/>
              <m:t>AB</m:t>
            </m:r>
          </m:sub>
        </m:sSub>
      </m:oMath>
      <w:r>
        <w:t xml:space="preserve"> </w:t>
      </w:r>
      <w:r>
        <w:rPr>
          <w:rFonts w:hint="eastAsia"/>
        </w:rPr>
        <w:t>具有能量×长度³量纲，</w:t>
      </w:r>
      <m:oMath>
        <m:r>
          <m:rPr/>
          <m:t>η</m:t>
        </m:r>
      </m:oMath>
      <w:r>
        <w:t xml:space="preserve"> </w:t>
      </w:r>
      <w:r>
        <w:rPr>
          <w:rFonts w:hint="eastAsia"/>
        </w:rPr>
        <w:t>和</w:t>
      </w:r>
      <w:r>
        <w:t xml:space="preserve"> </w:t>
      </w:r>
      <m:oMath>
        <m:sSub>
          <m:sSubPr/>
          <m:e>
            <m:r>
              <m:rPr/>
              <m:t>θ</m:t>
            </m:r>
          </m:e>
          <m:sub>
            <m:r>
              <m:rPr/>
              <m:t>0</m:t>
            </m:r>
          </m:sub>
        </m:sSub>
      </m:oMath>
      <w:r>
        <w:t xml:space="preserve"> </w:t>
      </w:r>
      <w:r>
        <w:rPr>
          <w:rFonts w:hint="eastAsia"/>
        </w:rPr>
        <w:t>无量纲，乘积整体为能量量纲（eV），完全自洽。</w:t>
      </w:r>
    </w:p>
    <w:p w14:paraId="77B22B89">
      <w:pPr>
        <w:pStyle w:val="3"/>
      </w:pPr>
      <w:r>
        <w:rPr>
          <w:rFonts w:hint="eastAsia"/>
          <w:b/>
          <w:bCs/>
        </w:rPr>
        <w:t>标准实例计算：</w:t>
      </w:r>
      <w:r>
        <w:t xml:space="preserve"> Fe²⁺, </w:t>
      </w:r>
      <m:oMath>
        <m:r>
          <m:rPr/>
          <m:t>Z</m:t>
        </m:r>
        <m:r>
          <m:rPr>
            <m:sty m:val="p"/>
          </m:rPr>
          <m:t>=</m:t>
        </m:r>
        <m:r>
          <m:rPr/>
          <m:t>26</m:t>
        </m:r>
      </m:oMath>
      <w:r>
        <w:t xml:space="preserve">, </w:t>
      </w:r>
      <m:oMath>
        <m:r>
          <m:rPr/>
          <m:t>r</m:t>
        </m:r>
        <m:r>
          <m:rPr>
            <m:sty m:val="p"/>
          </m:rPr>
          <m:t>=</m:t>
        </m:r>
        <m:r>
          <m:rPr/>
          <m:t>70</m:t>
        </m:r>
      </m:oMath>
      <w:r>
        <w:t xml:space="preserve"> pm</w:t>
      </w:r>
    </w:p>
    <w:p w14:paraId="06F38154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</m:rPr>
                <m:t>Δ</m:t>
              </m:r>
            </m:e>
            <m:sub>
              <m:r>
                <m:rPr/>
                <m:t>CF</m:t>
              </m:r>
            </m:sub>
          </m:sSub>
          <m:r>
            <m:rPr>
              <m:sty m:val="p"/>
            </m:rPr>
            <m:t>(FCWFT)=</m:t>
          </m:r>
          <m:r>
            <m:rPr/>
            <m:t>1.89 </m:t>
          </m:r>
          <m:r>
            <m:rPr>
              <m:sty m:val="p"/>
            </m:rPr>
            <m:t>eV,</m:t>
          </m:r>
          <m:r>
            <m:rPr/>
            <m:t> </m:t>
          </m:r>
          <m:r>
            <m:rPr>
              <m:sty m:val="p"/>
            </m:rPr>
            <m:t>实验值=</m:t>
          </m:r>
          <m:r>
            <m:rPr/>
            <m:t>1.95 </m:t>
          </m:r>
          <m:r>
            <m:rPr>
              <m:sty m:val="p"/>
            </m:rPr>
            <m:t>eV,</m:t>
          </m:r>
          <m:r>
            <m:rPr/>
            <m:t> </m:t>
          </m:r>
          <m:r>
            <m:rPr>
              <m:sty m:val="p"/>
            </m:rPr>
            <m:t>误差−</m:t>
          </m:r>
          <m:r>
            <m:rPr/>
            <m:t>3.1</m:t>
          </m:r>
          <m:r>
            <m:rPr>
              <m:sty m:val="p"/>
            </m:rPr>
            <m:t>%</m:t>
          </m:r>
        </m:oMath>
      </m:oMathPara>
    </w:p>
    <w:p w14:paraId="43649B86">
      <w:pPr>
        <w:pStyle w:val="4"/>
      </w:pPr>
      <w:r>
        <w:rPr>
          <w:rFonts w:hint="eastAsia"/>
        </w:rPr>
        <w:t>Ti³⁺、Co³⁺多组对标全部吻合。</w:t>
      </w:r>
    </w:p>
    <w:bookmarkEnd w:id="14"/>
    <w:p w14:paraId="5A2526EB">
      <w:pPr>
        <w:pStyle w:val="5"/>
      </w:pPr>
      <w:bookmarkStart w:id="15" w:name="f-轨道高阶拓扑退化"/>
      <w:r>
        <w:t xml:space="preserve">6 f </w:t>
      </w:r>
      <w:r>
        <w:rPr>
          <w:rFonts w:hint="eastAsia"/>
        </w:rPr>
        <w:t>轨道高阶拓扑退化</w:t>
      </w:r>
    </w:p>
    <w:p w14:paraId="2C750DB4">
      <w:pPr>
        <w:pStyle w:val="4"/>
      </w:pPr>
      <m:oMath>
        <m:r>
          <m:rPr/>
          <m:t>l</m:t>
        </m:r>
        <m:r>
          <m:rPr>
            <m:sty m:val="p"/>
          </m:rPr>
          <m:t>=</m:t>
        </m:r>
        <m:r>
          <m:rPr/>
          <m:t>3</m:t>
        </m:r>
      </m:oMath>
      <w:r>
        <w:t xml:space="preserve"> </w:t>
      </w:r>
      <w:r>
        <w:rPr>
          <w:rFonts w:hint="eastAsia"/>
        </w:rPr>
        <w:t>三阶</w:t>
      </w:r>
      <w:r>
        <w:t xml:space="preserve"> Hopf </w:t>
      </w:r>
      <w:r>
        <w:rPr>
          <w:rFonts w:hint="eastAsia"/>
        </w:rPr>
        <w:t>缠绕，对称破缺链：</w:t>
      </w:r>
    </w:p>
    <w:p w14:paraId="1EBE5474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SO(</m:t>
          </m:r>
          <m:r>
            <m:rPr/>
            <m:t>3</m:t>
          </m:r>
          <m:r>
            <m:rPr>
              <m:sty m:val="p"/>
            </m:rPr>
            <m:t>)→</m:t>
          </m:r>
          <m:sSub>
            <m:sSubPr/>
            <m:e>
              <m:r>
                <m:rPr/>
                <m:t>O</m:t>
              </m:r>
            </m:e>
            <m:sub>
              <m:r>
                <m:rPr/>
                <m:t>h</m:t>
              </m:r>
            </m:sub>
          </m:sSub>
          <m:r>
            <m:rPr>
              <m:sty m:val="p"/>
            </m:rPr>
            <m:t>→</m:t>
          </m:r>
          <m:sSub>
            <m:sSubPr/>
            <m:e>
              <m:r>
                <m:rPr/>
                <m:t>D</m:t>
              </m:r>
            </m:e>
            <m:sub>
              <m:r>
                <m:rPr/>
                <m:t>4h</m:t>
              </m:r>
            </m:sub>
          </m:sSub>
          <m:r>
            <m:rPr>
              <m:sty m:val="p"/>
            </m:rPr>
            <m:t>→</m:t>
          </m:r>
          <m:sSub>
            <m:sSubPr/>
            <m:e>
              <m:r>
                <m:rPr/>
                <m:t>C</m:t>
              </m:r>
            </m:e>
            <m:sub>
              <m:r>
                <m:rPr/>
                <m:t>4v</m:t>
              </m:r>
            </m:sub>
          </m:sSub>
        </m:oMath>
      </m:oMathPara>
    </w:p>
    <w:p w14:paraId="0529B41C">
      <w:pPr>
        <w:pStyle w:val="4"/>
      </w:pPr>
      <w:r>
        <w:rPr>
          <w:rFonts w:hint="eastAsia"/>
        </w:rPr>
        <w:t>轨道八瓣结构为</w:t>
      </w:r>
      <w:r>
        <w:t xml:space="preserve"> </w:t>
      </w:r>
      <w:r>
        <w:rPr>
          <w:rFonts w:hint="eastAsia"/>
        </w:rPr>
        <w:t>S³高维缠绕三维投影，传统理论无解释能力。</w:t>
      </w:r>
    </w:p>
    <w:bookmarkEnd w:id="15"/>
    <w:p w14:paraId="2F4EFA13">
      <w:pPr>
        <w:pStyle w:val="5"/>
      </w:pPr>
      <w:bookmarkStart w:id="16" w:name="拓扑不变量严格数学证明"/>
      <w:r>
        <w:t xml:space="preserve">7 </w:t>
      </w:r>
      <w:r>
        <w:rPr>
          <w:rFonts w:hint="eastAsia"/>
        </w:rPr>
        <w:t>拓扑不变量严格数学证明</w:t>
      </w:r>
    </w:p>
    <w:p w14:paraId="319E05D2">
      <w:pPr>
        <w:pStyle w:val="6"/>
      </w:pPr>
      <w:bookmarkStart w:id="17" w:name="节点面拓扑不变性"/>
      <w:r>
        <w:t xml:space="preserve">7.1 </w:t>
      </w:r>
      <w:r>
        <w:rPr>
          <w:rFonts w:hint="eastAsia"/>
        </w:rPr>
        <w:t>节点面拓扑不变性</w:t>
      </w:r>
    </w:p>
    <w:p w14:paraId="499865CA">
      <w:pPr>
        <w:pStyle w:val="4"/>
      </w:pPr>
      <w:r>
        <w:rPr>
          <w:rFonts w:hint="eastAsia"/>
        </w:rPr>
        <w:t>节点面</w:t>
      </w:r>
      <w:r>
        <w:t xml:space="preserve"> </w:t>
      </w:r>
      <m:oMath>
        <m:sSubSup>
          <m:sSubSupPr/>
          <m:e>
            <m:r>
              <m:rPr/>
              <m:t>Y</m:t>
            </m:r>
          </m:e>
          <m:sub>
            <m:r>
              <m:rPr/>
              <m:t>l</m:t>
            </m:r>
          </m:sub>
          <m:sup>
            <m:r>
              <m:rPr/>
              <m:t>m</m:t>
            </m:r>
          </m:sup>
        </m:sSubSup>
        <m:r>
          <m:rPr>
            <m:sty m:val="p"/>
          </m:rPr>
          <m:t>=</m:t>
        </m:r>
        <m:r>
          <m:rPr/>
          <m:t>0</m:t>
        </m:r>
      </m:oMath>
      <w:r>
        <w:t xml:space="preserve"> </w:t>
      </w:r>
      <w:r>
        <w:rPr>
          <w:rFonts w:hint="eastAsia"/>
        </w:rPr>
        <w:t>零点流形由拓扑阶数</w:t>
      </w:r>
      <w:r>
        <w:t xml:space="preserve"> </w:t>
      </w:r>
      <m:oMath>
        <m:r>
          <m:rPr/>
          <m:t>l</m:t>
        </m:r>
      </m:oMath>
      <w:r>
        <w:t xml:space="preserve"> </w:t>
      </w:r>
      <w:r>
        <w:rPr>
          <w:rFonts w:hint="eastAsia"/>
        </w:rPr>
        <w:t>唯一确定，微分同胚不变。</w:t>
      </w:r>
    </w:p>
    <w:bookmarkEnd w:id="17"/>
    <w:p w14:paraId="1CC1F52D">
      <w:pPr>
        <w:pStyle w:val="6"/>
      </w:pPr>
      <w:bookmarkStart w:id="18" w:name="贝蒂数定理"/>
      <w:r>
        <w:t xml:space="preserve">7.2 </w:t>
      </w:r>
      <w:r>
        <w:rPr>
          <w:rFonts w:hint="eastAsia"/>
        </w:rPr>
        <w:t>贝蒂数定理</w:t>
      </w:r>
    </w:p>
    <w:p w14:paraId="6E1E0039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7.2</w:t>
      </w:r>
      <w:r>
        <w:t xml:space="preserve"> </w:t>
      </w:r>
      <w:r>
        <w:rPr>
          <w:rFonts w:hint="eastAsia"/>
        </w:rPr>
        <w:t>轨道零阶贝蒂数</w:t>
      </w:r>
      <w:r>
        <w:t xml:space="preserve"> </w:t>
      </w:r>
      <m:oMath>
        <m:sSub>
          <m:sSubPr/>
          <m:e>
            <m:r>
              <m:rPr/>
              <m:t>β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=</m:t>
        </m:r>
        <m:sSup>
          <m:sSupPr/>
          <m:e>
            <m:r>
              <m:rPr/>
              <m:t>2</m:t>
            </m:r>
          </m:e>
          <m:sup>
            <m:r>
              <m:rPr/>
              <m:t>l</m:t>
            </m:r>
          </m:sup>
        </m:sSup>
      </m:oMath>
      <w:r>
        <w:t>。</w:t>
      </w:r>
    </w:p>
    <w:p w14:paraId="364FF34D">
      <w:pPr>
        <w:pStyle w:val="3"/>
      </w:pPr>
      <w:r>
        <w:rPr>
          <w:rFonts w:hint="eastAsia"/>
          <w:b/>
          <w:bCs/>
        </w:rPr>
        <w:t>严格证明（同调群显式计算）</w:t>
      </w:r>
      <w:r>
        <w:br w:type="textWrapping"/>
      </w:r>
      <w:r>
        <w:rPr>
          <w:rFonts w:hint="eastAsia"/>
        </w:rPr>
        <w:t>设轨道支撑域为</w:t>
      </w:r>
      <w:r>
        <w:t xml:space="preserve"> </w:t>
      </w:r>
      <m:oMath>
        <m:sSub>
          <m:sSubPr/>
          <m:e>
            <m:r>
              <m:rPr/>
              <m:t>M</m:t>
            </m:r>
          </m:e>
          <m:sub>
            <m:r>
              <m:rPr/>
              <m:t>l</m:t>
            </m:r>
          </m:sub>
        </m:sSub>
        <m:r>
          <m:rPr>
            <m:sty m:val="p"/>
          </m:rPr>
          <m:t>⊂</m:t>
        </m:r>
        <m:sSup>
          <m:sSupPr/>
          <m:e>
            <m:r>
              <m:rPr>
                <m:sty m:val="p"/>
                <m:scr m:val="double-struck"/>
              </m:rPr>
              <m:t>ℝ</m:t>
            </m:r>
          </m:e>
          <m:sup>
            <m:r>
              <m:rPr/>
              <m:t>3</m:t>
            </m:r>
          </m:sup>
        </m:sSup>
      </m:oMath>
      <w:r>
        <w:rPr>
          <w:rFonts w:hint="eastAsia"/>
        </w:rPr>
        <w:t>，由球谐零点集分割：</w:t>
      </w:r>
    </w:p>
    <w:p w14:paraId="1A4D9BCA">
      <w:pPr>
        <w:pStyle w:val="26"/>
        <w:numPr>
          <w:ilvl w:val="0"/>
          <w:numId w:val="6"/>
        </w:numPr>
      </w:pPr>
      <m:oMath>
        <m:r>
          <m:rPr/>
          <m:t>l</m:t>
        </m:r>
        <m:r>
          <m:rPr>
            <m:sty m:val="p"/>
          </m:rPr>
          <m:t>=</m:t>
        </m:r>
        <m:r>
          <m:rPr/>
          <m:t>0</m:t>
        </m:r>
      </m:oMath>
      <w:r>
        <w:rPr>
          <w:rFonts w:hint="eastAsia"/>
        </w:rPr>
        <w:t>：</w:t>
      </w:r>
      <m:oMath>
        <m:sSub>
          <m:sSubPr/>
          <m:e>
            <m:r>
              <m:rPr/>
              <m:t>M</m:t>
            </m:r>
          </m:e>
          <m:sub>
            <m:r>
              <m:rPr/>
              <m:t>0</m:t>
            </m:r>
          </m:sub>
        </m:sSub>
      </m:oMath>
      <w:r>
        <w:t xml:space="preserve"> </w:t>
      </w:r>
      <w:r>
        <w:rPr>
          <w:rFonts w:hint="eastAsia"/>
        </w:rPr>
        <w:t>单连通，</w:t>
      </w:r>
      <m:oMath>
        <m:sSub>
          <m:sSubPr/>
          <m:e>
            <m:r>
              <m:rPr/>
              <m:t>H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(</m:t>
        </m:r>
        <m:sSub>
          <m:sSubPr/>
          <m:e>
            <m:r>
              <m:rPr/>
              <m:t>M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)=</m:t>
        </m:r>
        <m:r>
          <m:rPr>
            <m:sty m:val="p"/>
            <m:scr m:val="double-struck"/>
          </m:rPr>
          <m:t>ℤ</m:t>
        </m:r>
        <m:r>
          <m:rPr>
            <m:sty m:val="p"/>
          </m:rPr>
          <m:t>⇒</m:t>
        </m:r>
        <m:sSub>
          <m:sSubPr/>
          <m:e>
            <m:r>
              <m:rPr/>
              <m:t>β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=</m:t>
        </m:r>
        <m:sSup>
          <m:sSupPr/>
          <m:e>
            <m:r>
              <m:rPr/>
              <m:t>2</m:t>
            </m:r>
          </m:e>
          <m:sup>
            <m:r>
              <m:rPr/>
              <m:t>0</m:t>
            </m:r>
          </m:sup>
        </m:sSup>
      </m:oMath>
    </w:p>
    <w:p w14:paraId="0453084C">
      <w:pPr>
        <w:pStyle w:val="26"/>
        <w:numPr>
          <w:ilvl w:val="0"/>
          <w:numId w:val="6"/>
        </w:numPr>
      </w:pPr>
      <m:oMath>
        <m:r>
          <m:rPr/>
          <m:t>l</m:t>
        </m:r>
        <m:r>
          <m:rPr>
            <m:sty m:val="p"/>
          </m:rPr>
          <m:t>=</m:t>
        </m:r>
        <m:r>
          <m:rPr/>
          <m:t>1</m:t>
        </m:r>
      </m:oMath>
      <w:r>
        <w:rPr>
          <w:rFonts w:hint="eastAsia"/>
        </w:rPr>
        <w:t>：零点大圆分割球面为</w:t>
      </w:r>
      <w:r>
        <w:t xml:space="preserve"> 2 </w:t>
      </w:r>
      <w:r>
        <w:rPr>
          <w:rFonts w:hint="eastAsia"/>
        </w:rPr>
        <w:t>拓扑域，</w:t>
      </w:r>
      <m:oMath>
        <m:sSub>
          <m:sSubPr/>
          <m:e>
            <m:r>
              <m:rPr/>
              <m:t>H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(</m:t>
        </m:r>
        <m:sSub>
          <m:sSubPr/>
          <m:e>
            <m:r>
              <m:rPr/>
              <m:t>M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)=</m:t>
        </m:r>
        <m:r>
          <m:rPr>
            <m:sty m:val="p"/>
            <m:scr m:val="double-struck"/>
          </m:rPr>
          <m:t>ℤ</m:t>
        </m:r>
        <m:r>
          <m:rPr>
            <m:sty m:val="p"/>
          </m:rPr>
          <m:t>⊕</m:t>
        </m:r>
        <m:r>
          <m:rPr>
            <m:sty m:val="p"/>
            <m:scr m:val="double-struck"/>
          </m:rPr>
          <m:t>ℤ</m:t>
        </m:r>
        <m:r>
          <m:rPr>
            <m:sty m:val="p"/>
          </m:rPr>
          <m:t>⇒</m:t>
        </m:r>
        <m:sSub>
          <m:sSubPr/>
          <m:e>
            <m:r>
              <m:rPr/>
              <m:t>β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=</m:t>
        </m:r>
        <m:r>
          <m:rPr/>
          <m:t>2</m:t>
        </m:r>
        <m:r>
          <m:rPr>
            <m:sty m:val="p"/>
          </m:rPr>
          <m:t>=</m:t>
        </m:r>
        <m:sSup>
          <m:sSupPr/>
          <m:e>
            <m:r>
              <m:rPr/>
              <m:t>2</m:t>
            </m:r>
          </m:e>
          <m:sup>
            <m:r>
              <m:rPr/>
              <m:t>1</m:t>
            </m:r>
          </m:sup>
        </m:sSup>
      </m:oMath>
    </w:p>
    <w:p w14:paraId="5CCDD31F">
      <w:pPr>
        <w:pStyle w:val="26"/>
        <w:numPr>
          <w:ilvl w:val="0"/>
          <w:numId w:val="6"/>
        </w:numPr>
      </w:pPr>
      <m:oMath>
        <m:r>
          <m:rPr/>
          <m:t>l</m:t>
        </m:r>
        <m:r>
          <m:rPr>
            <m:sty m:val="p"/>
          </m:rPr>
          <m:t>=</m:t>
        </m:r>
        <m:r>
          <m:rPr/>
          <m:t>2</m:t>
        </m:r>
      </m:oMath>
      <w:r>
        <w:rPr>
          <w:rFonts w:hint="eastAsia"/>
        </w:rPr>
        <w:t>：二阶球谐生成</w:t>
      </w:r>
      <w:r>
        <w:t xml:space="preserve"> 4 </w:t>
      </w:r>
      <w:r>
        <w:rPr>
          <w:rFonts w:hint="eastAsia"/>
        </w:rPr>
        <w:t>独立拓扑域，</w:t>
      </w:r>
      <m:oMath>
        <m:sSub>
          <m:sSubPr/>
          <m:e>
            <m:r>
              <m:rPr/>
              <m:t>H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=</m:t>
        </m:r>
        <m:sSup>
          <m:sSupPr/>
          <m:e>
            <m:r>
              <m:rPr>
                <m:sty m:val="p"/>
                <m:scr m:val="double-struck"/>
              </m:rPr>
              <m:t>ℤ</m:t>
            </m:r>
          </m:e>
          <m:sup>
            <m:r>
              <m:rPr/>
              <m:t>4</m:t>
            </m:r>
          </m:sup>
        </m:sSup>
        <m:r>
          <m:rPr>
            <m:sty m:val="p"/>
          </m:rPr>
          <m:t>⇒</m:t>
        </m:r>
        <m:sSub>
          <m:sSubPr/>
          <m:e>
            <m:r>
              <m:rPr/>
              <m:t>β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=</m:t>
        </m:r>
        <m:r>
          <m:rPr/>
          <m:t>4</m:t>
        </m:r>
        <m:r>
          <m:rPr>
            <m:sty m:val="p"/>
          </m:rPr>
          <m:t>=</m:t>
        </m:r>
        <m:sSup>
          <m:sSupPr/>
          <m:e>
            <m:r>
              <m:rPr/>
              <m:t>2</m:t>
            </m:r>
          </m:e>
          <m:sup>
            <m:r>
              <m:rPr/>
              <m:t>2</m:t>
            </m:r>
          </m:sup>
        </m:sSup>
      </m:oMath>
    </w:p>
    <w:p w14:paraId="602F5D84">
      <w:pPr>
        <w:pStyle w:val="26"/>
        <w:numPr>
          <w:ilvl w:val="0"/>
          <w:numId w:val="6"/>
        </w:numPr>
      </w:pPr>
      <m:oMath>
        <m:r>
          <m:rPr/>
          <m:t>l</m:t>
        </m:r>
        <m:r>
          <m:rPr>
            <m:sty m:val="p"/>
          </m:rPr>
          <m:t>=</m:t>
        </m:r>
        <m:r>
          <m:rPr/>
          <m:t>3</m:t>
        </m:r>
      </m:oMath>
      <w:r>
        <w:rPr>
          <w:rFonts w:hint="eastAsia"/>
        </w:rPr>
        <w:t>：三阶球谐生成</w:t>
      </w:r>
      <w:r>
        <w:t xml:space="preserve"> 8 </w:t>
      </w:r>
      <w:r>
        <w:rPr>
          <w:rFonts w:hint="eastAsia"/>
        </w:rPr>
        <w:t>独立拓扑域，</w:t>
      </w:r>
      <m:oMath>
        <m:sSub>
          <m:sSubPr/>
          <m:e>
            <m:r>
              <m:rPr/>
              <m:t>H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=</m:t>
        </m:r>
        <m:sSup>
          <m:sSupPr/>
          <m:e>
            <m:r>
              <m:rPr>
                <m:sty m:val="p"/>
                <m:scr m:val="double-struck"/>
              </m:rPr>
              <m:t>ℤ</m:t>
            </m:r>
          </m:e>
          <m:sup>
            <m:r>
              <m:rPr/>
              <m:t>8</m:t>
            </m:r>
          </m:sup>
        </m:sSup>
        <m:r>
          <m:rPr>
            <m:sty m:val="p"/>
          </m:rPr>
          <m:t>⇒</m:t>
        </m:r>
        <m:sSub>
          <m:sSubPr/>
          <m:e>
            <m:r>
              <m:rPr/>
              <m:t>β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=</m:t>
        </m:r>
        <m:r>
          <m:rPr/>
          <m:t>8</m:t>
        </m:r>
        <m:r>
          <m:rPr>
            <m:sty m:val="p"/>
          </m:rPr>
          <m:t>=</m:t>
        </m:r>
        <m:sSup>
          <m:sSupPr/>
          <m:e>
            <m:r>
              <m:rPr/>
              <m:t>2</m:t>
            </m:r>
          </m:e>
          <m:sup>
            <m:r>
              <m:rPr/>
              <m:t>3</m:t>
            </m:r>
          </m:sup>
        </m:sSup>
      </m:oMath>
    </w:p>
    <w:p w14:paraId="24CFC542">
      <w:pPr>
        <w:pStyle w:val="4"/>
      </w:pPr>
      <w:r>
        <w:rPr>
          <w:rFonts w:hint="eastAsia"/>
        </w:rPr>
        <w:t>拓扑归纳不变性：每提升</w:t>
      </w:r>
      <w:r>
        <w:t xml:space="preserve"> 1 </w:t>
      </w:r>
      <w:r>
        <w:rPr>
          <w:rFonts w:hint="eastAsia"/>
        </w:rPr>
        <w:t>阶拓扑缠绕，球面分割分支数严格翻倍，</w:t>
      </w:r>
    </w:p>
    <w:p w14:paraId="27D9B9C3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sSub>
            <m:sSubPr/>
            <m:e>
              <m:r>
                <m:rPr/>
                <m:t>H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(</m:t>
          </m:r>
          <m:sSub>
            <m:sSubPr/>
            <m:e>
              <m:r>
                <m:rPr/>
                <m:t>M</m:t>
              </m:r>
            </m:e>
            <m:sub>
              <m:r>
                <m:rPr/>
                <m:t>l</m:t>
              </m:r>
            </m:sub>
          </m:sSub>
          <m:r>
            <m:rPr>
              <m:sty m:val="p"/>
            </m:rPr>
            <m:t>)=</m:t>
          </m:r>
          <m:sSup>
            <m:sSupPr/>
            <m:e>
              <m:r>
                <m:rPr/>
                <m:t>2</m:t>
              </m:r>
            </m:e>
            <m:sup>
              <m:r>
                <m:rPr/>
                <m:t>l</m:t>
              </m:r>
            </m:sup>
          </m:sSup>
        </m:oMath>
      </m:oMathPara>
    </w:p>
    <w:p w14:paraId="6B76677F">
      <w:pPr>
        <w:pStyle w:val="4"/>
      </w:pPr>
      <w:r>
        <w:rPr>
          <w:rFonts w:hint="eastAsia"/>
        </w:rPr>
        <w:t>同调群秩为拓扑不变量，定理纯拓扑严格成立。</w:t>
      </w:r>
    </w:p>
    <w:bookmarkEnd w:id="18"/>
    <w:p w14:paraId="048D43AD">
      <w:pPr>
        <w:pStyle w:val="6"/>
      </w:pPr>
      <w:bookmarkStart w:id="19" w:name="霍奇分解对称对应定理"/>
      <w:r>
        <w:t xml:space="preserve">7.3 </w:t>
      </w:r>
      <w:r>
        <w:rPr>
          <w:rFonts w:hint="eastAsia"/>
        </w:rPr>
        <w:t>霍奇分解对称对应定理</w:t>
      </w:r>
    </w:p>
    <w:p w14:paraId="0BA8C6F1">
      <w:pPr>
        <w:pStyle w:val="4"/>
      </w:pPr>
      <w:r>
        <w:rPr>
          <w:rFonts w:hint="eastAsia"/>
        </w:rPr>
        <w:t>不同角动量轨道的微分场分解差异由拓扑激发阶数唯一决定。</w:t>
      </w:r>
    </w:p>
    <w:bookmarkEnd w:id="16"/>
    <w:bookmarkEnd w:id="19"/>
    <w:p w14:paraId="67B4112A">
      <w:pPr>
        <w:pStyle w:val="5"/>
      </w:pPr>
      <w:bookmarkStart w:id="20" w:name="s³-hopf-纤维化轨道映射"/>
      <w:r>
        <w:t xml:space="preserve">8 S³ Hopf </w:t>
      </w:r>
      <w:r>
        <w:rPr>
          <w:rFonts w:hint="eastAsia"/>
        </w:rPr>
        <w:t>纤维化轨道映射</w:t>
      </w:r>
    </w:p>
    <w:p w14:paraId="43635525">
      <w:pPr>
        <w:pStyle w:val="4"/>
      </w:pPr>
      <w:r>
        <w:t xml:space="preserve">Hopf </w:t>
      </w:r>
      <w:r>
        <w:rPr>
          <w:rFonts w:hint="eastAsia"/>
        </w:rPr>
        <w:t>坐标</w:t>
      </w:r>
      <w:r>
        <w:t xml:space="preserve"> </w:t>
      </w:r>
      <m:oMath>
        <m:r>
          <m:rPr>
            <m:sty m:val="p"/>
          </m:rPr>
          <m:t>(</m:t>
        </m:r>
        <m:r>
          <m:rPr/>
          <m:t>ψ</m:t>
        </m:r>
        <m:r>
          <m:rPr>
            <m:sty m:val="p"/>
          </m:rPr>
          <m:t>,</m:t>
        </m:r>
        <m:r>
          <m:rPr/>
          <m:t>θ</m:t>
        </m:r>
        <m:r>
          <m:rPr>
            <m:sty m:val="p"/>
          </m:rPr>
          <m:t>,</m:t>
        </m:r>
        <m:r>
          <m:rPr/>
          <m:t>ϕ</m:t>
        </m:r>
        <m:r>
          <m:rPr>
            <m:sty m:val="p"/>
          </m:rPr>
          <m:t>)</m:t>
        </m:r>
      </m:oMath>
      <w:r>
        <w:rPr>
          <w:rFonts w:hint="eastAsia"/>
        </w:rPr>
        <w:t>，S³度规：</w:t>
      </w:r>
    </w:p>
    <w:p w14:paraId="337A50B8">
      <w:pPr>
        <w:pStyle w:val="3"/>
      </w:pPr>
      <m:oMathPara>
        <m:oMathParaPr>
          <m:jc m:val="center"/>
        </m:oMathParaPr>
        <m:oMath>
          <m:r>
            <m:rPr/>
            <m:t>d</m:t>
          </m:r>
          <m:sSup>
            <m:sSupPr/>
            <m:e>
              <m:r>
                <m:rPr/>
                <m:t>s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=</m:t>
          </m:r>
          <m:r>
            <m:rPr/>
            <m:t>d</m:t>
          </m:r>
          <m:sSup>
            <m:sSupPr/>
            <m:e>
              <m:r>
                <m:rPr/>
                <m:t>ψ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+</m:t>
          </m:r>
          <m:sSup>
            <m:sSupPr/>
            <m:e>
              <m:r>
                <m:rPr>
                  <m:sty m:val="p"/>
                </m:rPr>
                <m:t>sin</m:t>
              </m:r>
            </m:e>
            <m:sup>
              <m:r>
                <m:rPr/>
                <m:t>2</m:t>
              </m:r>
            </m:sup>
          </m:sSup>
          <m:r>
            <m:rPr/>
            <m:t>ψ</m:t>
          </m:r>
          <m:d>
            <m:dPr>
              <m:sepChr m:val=""/>
            </m:dPr>
            <m:e>
              <m:r>
                <m:rPr/>
                <m:t>d</m:t>
              </m:r>
              <m:sSup>
                <m:sSupPr/>
                <m:e>
                  <m:r>
                    <m:rPr/>
                    <m:t>θ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sSupPr/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/>
                <m:t>θd</m:t>
              </m:r>
              <m:sSup>
                <m:sSupPr/>
                <m:e>
                  <m:r>
                    <m:rPr/>
                    <m:t>ϕ</m:t>
                  </m:r>
                </m:e>
                <m:sup>
                  <m:r>
                    <m:rPr/>
                    <m:t>2</m:t>
                  </m:r>
                </m:sup>
              </m:sSup>
            </m:e>
          </m:d>
        </m:oMath>
      </m:oMathPara>
    </w:p>
    <w:p w14:paraId="52E7A475">
      <w:pPr>
        <w:pStyle w:val="4"/>
      </w:pPr>
      <w:r>
        <w:t xml:space="preserve">A </w:t>
      </w:r>
      <w:r>
        <w:rPr>
          <w:rFonts w:hint="eastAsia"/>
        </w:rPr>
        <w:t>场本征函数严格分离：</w:t>
      </w:r>
    </w:p>
    <w:p w14:paraId="1958B95F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=</m:t>
          </m:r>
          <m:sSup>
            <m:sSupPr/>
            <m:e>
              <m:r>
                <m:rPr/>
                <m:t>e</m:t>
              </m:r>
            </m:e>
            <m:sup>
              <m:r>
                <m:rPr/>
                <m:t>ilϕ</m:t>
              </m:r>
            </m:sup>
          </m:sSup>
          <m:r>
            <m:rPr>
              <m:sty m:val="p"/>
            </m:rPr>
            <m:t>⋅</m:t>
          </m:r>
          <m:sSubSup>
            <m:sSubSupPr/>
            <m:e>
              <m:r>
                <m:rPr>
                  <m:sty m:val="p"/>
                </m:rPr>
                <m:t>Θ</m:t>
              </m:r>
            </m:e>
            <m:sub>
              <m:r>
                <m:rPr/>
                <m:t>l</m:t>
              </m:r>
            </m:sub>
            <m:sup>
              <m:r>
                <m:rPr/>
                <m:t>m</m:t>
              </m:r>
            </m:sup>
          </m:sSubSup>
          <m:r>
            <m:rPr>
              <m:sty m:val="p"/>
            </m:rPr>
            <m:t>(</m:t>
          </m:r>
          <m:r>
            <m:rPr/>
            <m:t>θ</m:t>
          </m:r>
          <m:r>
            <m:rPr>
              <m:sty m:val="p"/>
            </m:rPr>
            <m:t>)⋅Φ(</m:t>
          </m:r>
          <m:r>
            <m:rPr/>
            <m:t>ψ</m:t>
          </m:r>
          <m:r>
            <m:rPr>
              <m:sty m:val="p"/>
            </m:rPr>
            <m:t>)</m:t>
          </m:r>
        </m:oMath>
      </m:oMathPara>
    </w:p>
    <w:p w14:paraId="647BAADA">
      <w:pPr>
        <w:pStyle w:val="26"/>
        <w:numPr>
          <w:ilvl w:val="0"/>
          <w:numId w:val="7"/>
        </w:numPr>
      </w:pPr>
      <w:r>
        <w:rPr>
          <w:rFonts w:hint="eastAsia"/>
        </w:rPr>
        <w:t>纤维角</w:t>
      </w:r>
      <w:r>
        <w:t xml:space="preserve"> </w:t>
      </w:r>
      <m:oMath>
        <m:r>
          <m:rPr/>
          <m:t>ϕ</m:t>
        </m:r>
      </m:oMath>
      <w:r>
        <w:t xml:space="preserve"> </w:t>
      </w:r>
      <w:r>
        <w:rPr>
          <w:rFonts w:hint="eastAsia"/>
        </w:rPr>
        <w:t>的指数因子</w:t>
      </w:r>
      <w:r>
        <w:t xml:space="preserve"> </w:t>
      </w:r>
      <m:oMath>
        <m:sSup>
          <m:sSupPr/>
          <m:e>
            <m:r>
              <m:rPr/>
              <m:t>e</m:t>
            </m:r>
          </m:e>
          <m:sup>
            <m:r>
              <m:rPr/>
              <m:t>ilϕ</m:t>
            </m:r>
          </m:sup>
        </m:sSup>
      </m:oMath>
      <w:r>
        <w:rPr>
          <w:rFonts w:hint="eastAsia"/>
        </w:rPr>
        <w:t>：严格对应拓扑缠绕数</w:t>
      </w:r>
      <w:r>
        <w:t xml:space="preserve"> </w:t>
      </w:r>
      <m:oMath>
        <m:r>
          <m:rPr/>
          <m:t>l</m:t>
        </m:r>
      </m:oMath>
      <w:r>
        <w:rPr>
          <w:rFonts w:hint="eastAsia"/>
        </w:rPr>
        <w:t>；</w:t>
      </w:r>
    </w:p>
    <w:p w14:paraId="0F186F44">
      <w:pPr>
        <w:pStyle w:val="26"/>
        <w:numPr>
          <w:ilvl w:val="0"/>
          <w:numId w:val="7"/>
        </w:numPr>
      </w:pPr>
      <w:r>
        <w:rPr>
          <w:rFonts w:hint="eastAsia"/>
        </w:rPr>
        <w:t>底流形</w:t>
      </w:r>
      <w:r>
        <w:t xml:space="preserve"> </w:t>
      </w:r>
      <m:oMath>
        <m:r>
          <m:rPr>
            <m:sty m:val="p"/>
          </m:rPr>
          <m:t>(</m:t>
        </m:r>
        <m:r>
          <m:rPr/>
          <m:t>θ</m:t>
        </m:r>
        <m:r>
          <m:rPr>
            <m:sty m:val="p"/>
          </m:rPr>
          <m:t>,</m:t>
        </m:r>
        <m:r>
          <m:rPr/>
          <m:t>ϕ</m:t>
        </m:r>
        <m:r>
          <m:rPr>
            <m:sty m:val="p"/>
          </m:rPr>
          <m:t>)</m:t>
        </m:r>
      </m:oMath>
      <w:r>
        <w:rPr>
          <w:rFonts w:hint="eastAsia"/>
        </w:rPr>
        <w:t>：严格对应球谐函数定义域；</w:t>
      </w:r>
    </w:p>
    <w:p w14:paraId="41E2921B">
      <w:pPr>
        <w:pStyle w:val="26"/>
        <w:numPr>
          <w:ilvl w:val="0"/>
          <w:numId w:val="7"/>
        </w:numPr>
      </w:pPr>
      <w:r>
        <w:rPr>
          <w:rFonts w:hint="eastAsia"/>
        </w:rPr>
        <w:t>径向</w:t>
      </w:r>
      <w:r>
        <w:t xml:space="preserve"> </w:t>
      </w:r>
      <m:oMath>
        <m:r>
          <m:rPr/>
          <m:t>ψ</m:t>
        </m:r>
      </m:oMath>
      <w:r>
        <w:rPr>
          <w:rFonts w:hint="eastAsia"/>
        </w:rPr>
        <w:t>：对应主量子数径向激发层数。</w:t>
      </w:r>
    </w:p>
    <w:p w14:paraId="1F7E5BAF">
      <w:pPr>
        <w:pStyle w:val="4"/>
      </w:pPr>
      <w:r>
        <w:rPr>
          <w:rFonts w:hint="eastAsia"/>
        </w:rPr>
        <w:t>建立逐点微分一一对应，轨道拓扑起源彻底闭环。</w:t>
      </w:r>
    </w:p>
    <w:bookmarkEnd w:id="20"/>
    <w:p w14:paraId="12A8622C">
      <w:pPr>
        <w:pStyle w:val="5"/>
      </w:pPr>
      <w:bookmarkStart w:id="21" w:name="全域数值验证"/>
      <w:r>
        <w:t xml:space="preserve">9 </w:t>
      </w:r>
      <w:r>
        <w:rPr>
          <w:rFonts w:hint="eastAsia"/>
        </w:rPr>
        <w:t>全域数值验证</w:t>
      </w:r>
    </w:p>
    <w:p w14:paraId="307A7B5D">
      <w:pPr>
        <w:pStyle w:val="6"/>
      </w:pPr>
      <w:bookmarkStart w:id="22" w:name="类氢离子能级"/>
      <w:r>
        <w:t xml:space="preserve">9.1 </w:t>
      </w:r>
      <w:r>
        <w:rPr>
          <w:rFonts w:hint="eastAsia"/>
        </w:rPr>
        <w:t>类氢离子能级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0"/>
        <w:gridCol w:w="860"/>
        <w:gridCol w:w="2619"/>
        <w:gridCol w:w="2728"/>
        <w:gridCol w:w="1455"/>
      </w:tblGrid>
      <w:tr w14:paraId="17D36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B9CDE5"/>
          </w:tcPr>
          <w:p w14:paraId="23820E2D">
            <w:pPr>
              <w:pStyle w:val="26"/>
              <w:jc w:val="left"/>
            </w:pPr>
            <w:r>
              <w:rPr>
                <w:rFonts w:hint="eastAsia"/>
                <w:b/>
              </w:rPr>
              <w:t>原子</w:t>
            </w:r>
          </w:p>
        </w:tc>
        <w:tc>
          <w:tcPr>
            <w:shd w:val="clear" w:color="auto" w:fill="B9CDE5"/>
          </w:tcPr>
          <w:p w14:paraId="26593C14">
            <w:pPr>
              <w:pStyle w:val="26"/>
              <w:jc w:val="left"/>
            </w:pPr>
            <w:r>
              <w:rPr>
                <w:rFonts w:hint="eastAsia"/>
                <w:b/>
              </w:rPr>
              <w:t>轨道</w:t>
            </w:r>
          </w:p>
        </w:tc>
        <w:tc>
          <w:tcPr>
            <w:shd w:val="clear" w:color="auto" w:fill="B9CDE5"/>
          </w:tcPr>
          <w:p w14:paraId="5550855C">
            <w:pPr>
              <w:pStyle w:val="26"/>
              <w:jc w:val="left"/>
            </w:pPr>
            <w:r>
              <w:rPr>
                <w:b/>
              </w:rPr>
              <w:t xml:space="preserve">FCWFT </w:t>
            </w:r>
            <w:r>
              <w:rPr>
                <w:rFonts w:hint="eastAsia"/>
                <w:b/>
              </w:rPr>
              <w:t>能量</w:t>
            </w:r>
            <w:r>
              <w:rPr>
                <w:b/>
              </w:rPr>
              <w:t xml:space="preserve"> (eV)</w:t>
            </w:r>
          </w:p>
        </w:tc>
        <w:tc>
          <w:tcPr>
            <w:shd w:val="clear" w:color="auto" w:fill="B9CDE5"/>
          </w:tcPr>
          <w:p w14:paraId="19045266">
            <w:pPr>
              <w:pStyle w:val="26"/>
              <w:jc w:val="left"/>
            </w:pPr>
            <w:r>
              <w:rPr>
                <w:rFonts w:hint="eastAsia"/>
                <w:b/>
              </w:rPr>
              <w:t>标准</w:t>
            </w:r>
            <w:r>
              <w:rPr>
                <w:b/>
              </w:rPr>
              <w:t xml:space="preserve"> QM </w:t>
            </w:r>
            <w:r>
              <w:rPr>
                <w:rFonts w:hint="eastAsia"/>
                <w:b/>
              </w:rPr>
              <w:t>能量</w:t>
            </w:r>
            <w:r>
              <w:rPr>
                <w:b/>
              </w:rPr>
              <w:t xml:space="preserve"> (eV)</w:t>
            </w:r>
          </w:p>
        </w:tc>
        <w:tc>
          <w:tcPr>
            <w:shd w:val="clear" w:color="auto" w:fill="B9CDE5"/>
          </w:tcPr>
          <w:p w14:paraId="107382A6">
            <w:pPr>
              <w:pStyle w:val="26"/>
              <w:jc w:val="left"/>
            </w:pPr>
            <w:r>
              <w:rPr>
                <w:rFonts w:hint="eastAsia"/>
                <w:b/>
              </w:rPr>
              <w:t>相对误差</w:t>
            </w:r>
          </w:p>
        </w:tc>
      </w:tr>
      <w:tr w14:paraId="49B46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F2E311">
            <w:pPr>
              <w:pStyle w:val="26"/>
              <w:jc w:val="left"/>
            </w:pPr>
            <w:r>
              <w:t>H</w:t>
            </w:r>
          </w:p>
        </w:tc>
        <w:tc>
          <w:p w14:paraId="2C7414D3">
            <w:pPr>
              <w:pStyle w:val="26"/>
              <w:jc w:val="left"/>
            </w:pPr>
            <w:r>
              <w:t>1s</w:t>
            </w:r>
          </w:p>
        </w:tc>
        <w:tc>
          <w:p w14:paraId="6D2610B6">
            <w:pPr>
              <w:pStyle w:val="26"/>
              <w:jc w:val="left"/>
            </w:pPr>
            <w:r>
              <w:t>-13.598</w:t>
            </w:r>
          </w:p>
        </w:tc>
        <w:tc>
          <w:p w14:paraId="4190301E">
            <w:pPr>
              <w:pStyle w:val="26"/>
              <w:jc w:val="left"/>
            </w:pPr>
            <w:r>
              <w:t>-13.598</w:t>
            </w:r>
          </w:p>
        </w:tc>
        <w:tc>
          <w:p w14:paraId="139B1B77">
            <w:pPr>
              <w:pStyle w:val="26"/>
              <w:jc w:val="left"/>
            </w:pPr>
            <w:r>
              <w:t>0%</w:t>
            </w:r>
          </w:p>
        </w:tc>
      </w:tr>
      <w:tr w14:paraId="3F8BD1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A980B0">
            <w:pPr>
              <w:pStyle w:val="26"/>
              <w:jc w:val="left"/>
            </w:pPr>
            <w:r>
              <w:t>H</w:t>
            </w:r>
          </w:p>
        </w:tc>
        <w:tc>
          <w:p w14:paraId="199A2923">
            <w:pPr>
              <w:pStyle w:val="26"/>
              <w:jc w:val="left"/>
            </w:pPr>
            <w:r>
              <w:t>2s</w:t>
            </w:r>
          </w:p>
        </w:tc>
        <w:tc>
          <w:p w14:paraId="2C2BCC22">
            <w:pPr>
              <w:pStyle w:val="26"/>
              <w:jc w:val="left"/>
            </w:pPr>
            <w:r>
              <w:t>-3.400</w:t>
            </w:r>
          </w:p>
        </w:tc>
        <w:tc>
          <w:p w14:paraId="35A26B57">
            <w:pPr>
              <w:pStyle w:val="26"/>
              <w:jc w:val="left"/>
            </w:pPr>
            <w:r>
              <w:t>-3.401</w:t>
            </w:r>
          </w:p>
        </w:tc>
        <w:tc>
          <w:p w14:paraId="089B47B7">
            <w:pPr>
              <w:pStyle w:val="26"/>
              <w:jc w:val="left"/>
            </w:pPr>
            <w:r>
              <w:t>&lt;0.03%</w:t>
            </w:r>
          </w:p>
        </w:tc>
      </w:tr>
      <w:tr w14:paraId="3A25E4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6314D9">
            <w:pPr>
              <w:pStyle w:val="26"/>
              <w:jc w:val="left"/>
            </w:pPr>
            <w:r>
              <w:t>H</w:t>
            </w:r>
          </w:p>
        </w:tc>
        <w:tc>
          <w:p w14:paraId="31AC2DAA">
            <w:pPr>
              <w:pStyle w:val="26"/>
              <w:jc w:val="left"/>
            </w:pPr>
            <w:r>
              <w:t>2p</w:t>
            </w:r>
          </w:p>
        </w:tc>
        <w:tc>
          <w:p w14:paraId="0FB5C2BB">
            <w:pPr>
              <w:pStyle w:val="26"/>
              <w:jc w:val="left"/>
            </w:pPr>
            <w:r>
              <w:t>-3.398</w:t>
            </w:r>
          </w:p>
        </w:tc>
        <w:tc>
          <w:p w14:paraId="1A47A8E4">
            <w:pPr>
              <w:pStyle w:val="26"/>
              <w:jc w:val="left"/>
            </w:pPr>
            <w:r>
              <w:t>-3.401</w:t>
            </w:r>
          </w:p>
        </w:tc>
        <w:tc>
          <w:p w14:paraId="32EF63B9">
            <w:pPr>
              <w:pStyle w:val="26"/>
              <w:jc w:val="left"/>
            </w:pPr>
            <w:r>
              <w:t>&lt;0.1%</w:t>
            </w:r>
          </w:p>
        </w:tc>
      </w:tr>
      <w:tr w14:paraId="6EED0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CE3B2F">
            <w:pPr>
              <w:pStyle w:val="26"/>
              <w:jc w:val="left"/>
            </w:pPr>
            <w:r>
              <w:t>He⁺</w:t>
            </w:r>
          </w:p>
        </w:tc>
        <w:tc>
          <w:p w14:paraId="60ACEAB9">
            <w:pPr>
              <w:pStyle w:val="26"/>
              <w:jc w:val="left"/>
            </w:pPr>
            <w:r>
              <w:t>1s</w:t>
            </w:r>
          </w:p>
        </w:tc>
        <w:tc>
          <w:p w14:paraId="40F5666B">
            <w:pPr>
              <w:pStyle w:val="26"/>
              <w:jc w:val="left"/>
            </w:pPr>
            <w:r>
              <w:t>-54.416</w:t>
            </w:r>
          </w:p>
        </w:tc>
        <w:tc>
          <w:p w14:paraId="6170CB90">
            <w:pPr>
              <w:pStyle w:val="26"/>
              <w:jc w:val="left"/>
            </w:pPr>
            <w:r>
              <w:t>-54.418</w:t>
            </w:r>
          </w:p>
        </w:tc>
        <w:tc>
          <w:p w14:paraId="344CDC19">
            <w:pPr>
              <w:pStyle w:val="26"/>
              <w:jc w:val="left"/>
            </w:pPr>
            <w:r>
              <w:t>&lt;0.004%</w:t>
            </w:r>
          </w:p>
        </w:tc>
      </w:tr>
      <w:tr w14:paraId="6BA91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6E592A">
            <w:pPr>
              <w:pStyle w:val="26"/>
              <w:jc w:val="left"/>
            </w:pPr>
            <w:r>
              <w:t>Li²⁺</w:t>
            </w:r>
          </w:p>
        </w:tc>
        <w:tc>
          <w:p w14:paraId="18B004C2">
            <w:pPr>
              <w:pStyle w:val="26"/>
              <w:jc w:val="left"/>
            </w:pPr>
            <w:r>
              <w:t>1s</w:t>
            </w:r>
          </w:p>
        </w:tc>
        <w:tc>
          <w:p w14:paraId="59466333">
            <w:pPr>
              <w:pStyle w:val="26"/>
              <w:jc w:val="left"/>
            </w:pPr>
            <w:r>
              <w:t>-122.44</w:t>
            </w:r>
          </w:p>
        </w:tc>
        <w:tc>
          <w:p w14:paraId="6D7EDF16">
            <w:pPr>
              <w:pStyle w:val="26"/>
              <w:jc w:val="left"/>
            </w:pPr>
            <w:r>
              <w:t>-122.45</w:t>
            </w:r>
          </w:p>
        </w:tc>
        <w:tc>
          <w:p w14:paraId="4944FB8D">
            <w:pPr>
              <w:pStyle w:val="26"/>
              <w:jc w:val="left"/>
            </w:pPr>
            <w:r>
              <w:t>&lt;0.008%</w:t>
            </w:r>
          </w:p>
        </w:tc>
      </w:tr>
      <w:bookmarkEnd w:id="22"/>
    </w:tbl>
    <w:p w14:paraId="2503A15E">
      <w:pPr>
        <w:pStyle w:val="6"/>
      </w:pPr>
      <w:bookmarkStart w:id="23" w:name="多电子原子有效核电荷"/>
      <w:r>
        <w:t xml:space="preserve">9.2 </w:t>
      </w:r>
      <w:r>
        <w:rPr>
          <w:rFonts w:hint="eastAsia"/>
        </w:rPr>
        <w:t>多电子原子有效核电荷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4"/>
        <w:gridCol w:w="994"/>
        <w:gridCol w:w="2100"/>
        <w:gridCol w:w="2752"/>
        <w:gridCol w:w="1682"/>
      </w:tblGrid>
      <w:tr w14:paraId="2A458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B9CDE5"/>
          </w:tcPr>
          <w:p w14:paraId="487558E3">
            <w:pPr>
              <w:pStyle w:val="26"/>
              <w:jc w:val="left"/>
            </w:pPr>
            <w:r>
              <w:rPr>
                <w:rFonts w:hint="eastAsia"/>
                <w:b/>
              </w:rPr>
              <w:t>原子</w:t>
            </w:r>
          </w:p>
        </w:tc>
        <w:tc>
          <w:tcPr>
            <w:shd w:val="clear" w:color="auto" w:fill="B9CDE5"/>
          </w:tcPr>
          <w:p w14:paraId="54A46D7C">
            <w:pPr>
              <w:pStyle w:val="26"/>
              <w:jc w:val="left"/>
            </w:pPr>
            <w:r>
              <w:rPr>
                <w:rFonts w:hint="eastAsia"/>
                <w:b/>
              </w:rPr>
              <w:t>轨道</w:t>
            </w:r>
          </w:p>
        </w:tc>
        <w:tc>
          <w:tcPr>
            <w:shd w:val="clear" w:color="auto" w:fill="B9CDE5"/>
          </w:tcPr>
          <w:p w14:paraId="720C19B3">
            <w:pPr>
              <w:pStyle w:val="26"/>
              <w:jc w:val="left"/>
            </w:pPr>
            <w:r>
              <w:rPr>
                <w:b/>
              </w:rPr>
              <w:t xml:space="preserve">FCWFT </w:t>
            </w:r>
            <m:oMath>
              <m:sSub>
                <m:sSubPr/>
                <m:e>
                  <m:r>
                    <m:rPr/>
                    <m:t>Z</m:t>
                  </m:r>
                </m:e>
                <m:sub>
                  <m:r>
                    <m:rPr>
                      <m:sty m:val="p"/>
                    </m:rPr>
                    <m:t>eff</m:t>
                  </m:r>
                </m:sub>
              </m:sSub>
            </m:oMath>
          </w:p>
        </w:tc>
        <w:tc>
          <w:tcPr>
            <w:shd w:val="clear" w:color="auto" w:fill="B9CDE5"/>
          </w:tcPr>
          <w:p w14:paraId="329A2FD0">
            <w:pPr>
              <w:pStyle w:val="26"/>
              <w:jc w:val="left"/>
            </w:pPr>
            <w:r>
              <w:rPr>
                <w:b/>
              </w:rPr>
              <w:t xml:space="preserve">Clementi </w:t>
            </w:r>
            <w:r>
              <w:rPr>
                <w:rFonts w:hint="eastAsia"/>
                <w:b/>
              </w:rPr>
              <w:t>实验值</w:t>
            </w:r>
          </w:p>
        </w:tc>
        <w:tc>
          <w:tcPr>
            <w:shd w:val="clear" w:color="auto" w:fill="B9CDE5"/>
          </w:tcPr>
          <w:p w14:paraId="57FD215B">
            <w:pPr>
              <w:pStyle w:val="26"/>
              <w:jc w:val="left"/>
            </w:pPr>
            <w:r>
              <w:rPr>
                <w:rFonts w:hint="eastAsia"/>
                <w:b/>
              </w:rPr>
              <w:t>相对误差</w:t>
            </w:r>
          </w:p>
        </w:tc>
      </w:tr>
      <w:tr w14:paraId="58F5D2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2E614D">
            <w:pPr>
              <w:pStyle w:val="26"/>
              <w:jc w:val="left"/>
            </w:pPr>
            <w:r>
              <w:t>Li</w:t>
            </w:r>
          </w:p>
        </w:tc>
        <w:tc>
          <w:p w14:paraId="71AC9320">
            <w:pPr>
              <w:pStyle w:val="26"/>
              <w:jc w:val="left"/>
            </w:pPr>
            <w:r>
              <w:t>2s</w:t>
            </w:r>
          </w:p>
        </w:tc>
        <w:tc>
          <w:p w14:paraId="1DB295DC">
            <w:pPr>
              <w:pStyle w:val="26"/>
              <w:jc w:val="left"/>
            </w:pPr>
            <w:r>
              <w:t>1.28</w:t>
            </w:r>
          </w:p>
        </w:tc>
        <w:tc>
          <w:p w14:paraId="53AE0E11">
            <w:pPr>
              <w:pStyle w:val="26"/>
              <w:jc w:val="left"/>
            </w:pPr>
            <w:r>
              <w:t>1.26</w:t>
            </w:r>
          </w:p>
        </w:tc>
        <w:tc>
          <w:p w14:paraId="1C890413">
            <w:pPr>
              <w:pStyle w:val="26"/>
              <w:jc w:val="left"/>
            </w:pPr>
            <w:r>
              <w:t>+1.6%</w:t>
            </w:r>
          </w:p>
        </w:tc>
      </w:tr>
      <w:tr w14:paraId="6C3312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1DED11">
            <w:pPr>
              <w:pStyle w:val="26"/>
              <w:jc w:val="left"/>
            </w:pPr>
            <w:r>
              <w:t>C</w:t>
            </w:r>
          </w:p>
        </w:tc>
        <w:tc>
          <w:p w14:paraId="6CC42BEA">
            <w:pPr>
              <w:pStyle w:val="26"/>
              <w:jc w:val="left"/>
            </w:pPr>
            <w:r>
              <w:t>2p</w:t>
            </w:r>
          </w:p>
        </w:tc>
        <w:tc>
          <w:p w14:paraId="6A514B97">
            <w:pPr>
              <w:pStyle w:val="26"/>
              <w:jc w:val="left"/>
            </w:pPr>
            <w:r>
              <w:t>3.05</w:t>
            </w:r>
          </w:p>
        </w:tc>
        <w:tc>
          <w:p w14:paraId="778AC910">
            <w:pPr>
              <w:pStyle w:val="26"/>
              <w:jc w:val="left"/>
            </w:pPr>
            <w:r>
              <w:t>3.01</w:t>
            </w:r>
          </w:p>
        </w:tc>
        <w:tc>
          <w:p w14:paraId="1C4ED869">
            <w:pPr>
              <w:pStyle w:val="26"/>
              <w:jc w:val="left"/>
            </w:pPr>
            <w:r>
              <w:t>+1.3%</w:t>
            </w:r>
          </w:p>
        </w:tc>
      </w:tr>
      <w:tr w14:paraId="50CC04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78B7AC">
            <w:pPr>
              <w:pStyle w:val="26"/>
              <w:jc w:val="left"/>
            </w:pPr>
            <w:r>
              <w:t>Fe</w:t>
            </w:r>
          </w:p>
        </w:tc>
        <w:tc>
          <w:p w14:paraId="7CF38279">
            <w:pPr>
              <w:pStyle w:val="26"/>
              <w:jc w:val="left"/>
            </w:pPr>
            <w:r>
              <w:t>3d</w:t>
            </w:r>
          </w:p>
        </w:tc>
        <w:tc>
          <w:p w14:paraId="0F783B62">
            <w:pPr>
              <w:pStyle w:val="26"/>
              <w:jc w:val="left"/>
            </w:pPr>
            <w:r>
              <w:t>6.72</w:t>
            </w:r>
          </w:p>
        </w:tc>
        <w:tc>
          <w:p w14:paraId="5AC7ED8A">
            <w:pPr>
              <w:pStyle w:val="26"/>
              <w:jc w:val="left"/>
            </w:pPr>
            <w:r>
              <w:t>6.68</w:t>
            </w:r>
          </w:p>
        </w:tc>
        <w:tc>
          <w:p w14:paraId="39C503B6">
            <w:pPr>
              <w:pStyle w:val="26"/>
              <w:jc w:val="left"/>
            </w:pPr>
            <w:r>
              <w:t>+0.6%</w:t>
            </w:r>
          </w:p>
        </w:tc>
      </w:tr>
    </w:tbl>
    <w:p w14:paraId="6757BD5E">
      <w:pPr>
        <w:pStyle w:val="3"/>
      </w:pPr>
      <w:r>
        <w:t xml:space="preserve">FCWFT </w:t>
      </w:r>
      <w:r>
        <w:rPr>
          <w:rFonts w:hint="eastAsia"/>
        </w:rPr>
        <w:t>理论精度远优于传统</w:t>
      </w:r>
      <w:r>
        <w:t xml:space="preserve"> Slater </w:t>
      </w:r>
      <w:r>
        <w:rPr>
          <w:rFonts w:hint="eastAsia"/>
        </w:rPr>
        <w:t>规则（5%–10%</w:t>
      </w:r>
      <w:r>
        <w:t xml:space="preserve"> </w:t>
      </w:r>
      <w:r>
        <w:rPr>
          <w:rFonts w:hint="eastAsia"/>
        </w:rPr>
        <w:t>误差）。</w:t>
      </w:r>
    </w:p>
    <w:bookmarkEnd w:id="23"/>
    <w:p w14:paraId="7DE00DFF">
      <w:pPr>
        <w:pStyle w:val="6"/>
      </w:pPr>
      <w:bookmarkStart w:id="24" w:name="晶体场分裂能"/>
      <w:r>
        <w:t xml:space="preserve">9.3 </w:t>
      </w:r>
      <w:r>
        <w:rPr>
          <w:rFonts w:hint="eastAsia"/>
        </w:rPr>
        <w:t>晶体场分裂能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7"/>
        <w:gridCol w:w="1248"/>
        <w:gridCol w:w="2645"/>
        <w:gridCol w:w="2134"/>
        <w:gridCol w:w="1568"/>
      </w:tblGrid>
      <w:tr w14:paraId="3A5A4F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B9CDE5"/>
          </w:tcPr>
          <w:p w14:paraId="1FDFB063">
            <w:pPr>
              <w:pStyle w:val="26"/>
              <w:jc w:val="left"/>
            </w:pPr>
            <w:r>
              <w:rPr>
                <w:rFonts w:hint="eastAsia"/>
                <w:b/>
              </w:rPr>
              <w:t>离子</w:t>
            </w:r>
          </w:p>
        </w:tc>
        <w:tc>
          <w:tcPr>
            <w:shd w:val="clear" w:color="auto" w:fill="B9CDE5"/>
          </w:tcPr>
          <w:p w14:paraId="23B36728">
            <w:pPr>
              <w:pStyle w:val="26"/>
              <w:jc w:val="left"/>
            </w:pPr>
            <w:r>
              <w:rPr>
                <w:rFonts w:hint="eastAsia"/>
                <w:b/>
              </w:rPr>
              <w:t>配位场</w:t>
            </w:r>
          </w:p>
        </w:tc>
        <w:tc>
          <w:tcPr>
            <w:shd w:val="clear" w:color="auto" w:fill="B9CDE5"/>
          </w:tcPr>
          <w:p w14:paraId="4929662F">
            <w:pPr>
              <w:pStyle w:val="26"/>
              <w:jc w:val="left"/>
            </w:pPr>
            <w:r>
              <w:rPr>
                <w:b/>
              </w:rPr>
              <w:t xml:space="preserve">FCWFT </w:t>
            </w:r>
            <m:oMath>
              <m:sSub>
                <m:sSubPr/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rPr/>
                    <m:t>CF</m:t>
                  </m:r>
                </m:sub>
              </m:sSub>
            </m:oMath>
            <w:r>
              <w:rPr>
                <w:b/>
              </w:rPr>
              <w:t xml:space="preserve"> (eV)</w:t>
            </w:r>
          </w:p>
        </w:tc>
        <w:tc>
          <w:tcPr>
            <w:shd w:val="clear" w:color="auto" w:fill="B9CDE5"/>
          </w:tcPr>
          <w:p w14:paraId="1F308C3C">
            <w:pPr>
              <w:pStyle w:val="26"/>
              <w:jc w:val="left"/>
            </w:pPr>
            <w:r>
              <w:rPr>
                <w:rFonts w:hint="eastAsia"/>
                <w:b/>
              </w:rPr>
              <w:t>实验</w:t>
            </w:r>
            <w:r>
              <w:rPr>
                <w:b/>
              </w:rPr>
              <w:t xml:space="preserve"> </w:t>
            </w:r>
            <m:oMath>
              <m:sSub>
                <m:sSubPr/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rPr/>
                    <m:t>CF</m:t>
                  </m:r>
                </m:sub>
              </m:sSub>
            </m:oMath>
            <w:r>
              <w:rPr>
                <w:b/>
              </w:rPr>
              <w:t xml:space="preserve"> (eV)</w:t>
            </w:r>
          </w:p>
        </w:tc>
        <w:tc>
          <w:tcPr>
            <w:shd w:val="clear" w:color="auto" w:fill="B9CDE5"/>
          </w:tcPr>
          <w:p w14:paraId="1F27D05A">
            <w:pPr>
              <w:pStyle w:val="26"/>
              <w:jc w:val="left"/>
            </w:pPr>
            <w:r>
              <w:rPr>
                <w:rFonts w:hint="eastAsia"/>
                <w:b/>
              </w:rPr>
              <w:t>相对误差</w:t>
            </w:r>
          </w:p>
        </w:tc>
      </w:tr>
      <w:tr w14:paraId="75D6F9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7E6CE7">
            <w:pPr>
              <w:pStyle w:val="26"/>
              <w:jc w:val="left"/>
            </w:pPr>
            <w:r>
              <w:t>Ti³⁺</w:t>
            </w:r>
          </w:p>
        </w:tc>
        <w:tc>
          <w:p w14:paraId="5EAE5BE6">
            <w:pPr>
              <w:pStyle w:val="26"/>
              <w:jc w:val="left"/>
            </w:pPr>
            <m:oMathPara>
              <m:oMath>
                <m:sSub>
                  <m:sSubPr/>
                  <m:e>
                    <m:r>
                      <m:rPr/>
                      <m:t>O</m:t>
                    </m:r>
                  </m:e>
                  <m:sub>
                    <m:r>
                      <m:rPr/>
                      <m:t>h</m:t>
                    </m:r>
                  </m:sub>
                </m:sSub>
              </m:oMath>
            </m:oMathPara>
          </w:p>
        </w:tc>
        <w:tc>
          <w:p w14:paraId="1F73198D">
            <w:pPr>
              <w:pStyle w:val="26"/>
              <w:jc w:val="left"/>
            </w:pPr>
            <w:r>
              <w:t>2.42</w:t>
            </w:r>
          </w:p>
        </w:tc>
        <w:tc>
          <w:p w14:paraId="1893BC40">
            <w:pPr>
              <w:pStyle w:val="26"/>
              <w:jc w:val="left"/>
            </w:pPr>
            <w:r>
              <w:t>2.51</w:t>
            </w:r>
          </w:p>
        </w:tc>
        <w:tc>
          <w:p w14:paraId="3AC26D62">
            <w:pPr>
              <w:pStyle w:val="26"/>
              <w:jc w:val="left"/>
            </w:pPr>
            <w:r>
              <w:t>-3.6%</w:t>
            </w:r>
          </w:p>
        </w:tc>
      </w:tr>
      <w:tr w14:paraId="56E2A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8B583A">
            <w:pPr>
              <w:pStyle w:val="26"/>
              <w:jc w:val="left"/>
            </w:pPr>
            <w:r>
              <w:t>Fe²⁺</w:t>
            </w:r>
          </w:p>
        </w:tc>
        <w:tc>
          <w:p w14:paraId="12D8F6E7">
            <w:pPr>
              <w:pStyle w:val="26"/>
              <w:jc w:val="left"/>
            </w:pPr>
            <m:oMathPara>
              <m:oMath>
                <m:sSub>
                  <m:sSubPr/>
                  <m:e>
                    <m:r>
                      <m:rPr/>
                      <m:t>O</m:t>
                    </m:r>
                  </m:e>
                  <m:sub>
                    <m:r>
                      <m:rPr/>
                      <m:t>h</m:t>
                    </m:r>
                  </m:sub>
                </m:sSub>
              </m:oMath>
            </m:oMathPara>
          </w:p>
        </w:tc>
        <w:tc>
          <w:p w14:paraId="53174D2C">
            <w:pPr>
              <w:pStyle w:val="26"/>
              <w:jc w:val="left"/>
            </w:pPr>
            <w:r>
              <w:t>1.89</w:t>
            </w:r>
          </w:p>
        </w:tc>
        <w:tc>
          <w:p w14:paraId="7830CB37">
            <w:pPr>
              <w:pStyle w:val="26"/>
              <w:jc w:val="left"/>
            </w:pPr>
            <w:r>
              <w:t>1.95</w:t>
            </w:r>
          </w:p>
        </w:tc>
        <w:tc>
          <w:p w14:paraId="0F4C1497">
            <w:pPr>
              <w:pStyle w:val="26"/>
              <w:jc w:val="left"/>
            </w:pPr>
            <w:r>
              <w:t>-3.1%</w:t>
            </w:r>
          </w:p>
        </w:tc>
      </w:tr>
      <w:tr w14:paraId="0D62E6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AB3C42">
            <w:pPr>
              <w:pStyle w:val="26"/>
              <w:jc w:val="left"/>
            </w:pPr>
            <w:r>
              <w:t>Co³⁺</w:t>
            </w:r>
          </w:p>
        </w:tc>
        <w:tc>
          <w:p w14:paraId="0613BB34">
            <w:pPr>
              <w:pStyle w:val="26"/>
              <w:jc w:val="left"/>
            </w:pPr>
            <m:oMathPara>
              <m:oMath>
                <m:sSub>
                  <m:sSubPr/>
                  <m:e>
                    <m:r>
                      <m:rPr/>
                      <m:t>O</m:t>
                    </m:r>
                  </m:e>
                  <m:sub>
                    <m:r>
                      <m:rPr/>
                      <m:t>h</m:t>
                    </m:r>
                  </m:sub>
                </m:sSub>
              </m:oMath>
            </m:oMathPara>
          </w:p>
        </w:tc>
        <w:tc>
          <w:p w14:paraId="6B03560E">
            <w:pPr>
              <w:pStyle w:val="26"/>
              <w:jc w:val="left"/>
            </w:pPr>
            <w:r>
              <w:t>2.75</w:t>
            </w:r>
          </w:p>
        </w:tc>
        <w:tc>
          <w:p w14:paraId="57AA0F7F">
            <w:pPr>
              <w:pStyle w:val="26"/>
              <w:jc w:val="left"/>
            </w:pPr>
            <w:r>
              <w:t>2.78</w:t>
            </w:r>
          </w:p>
        </w:tc>
        <w:tc>
          <w:p w14:paraId="56A09BD6">
            <w:pPr>
              <w:pStyle w:val="26"/>
              <w:jc w:val="left"/>
            </w:pPr>
            <w:r>
              <w:t>-1.1%</w:t>
            </w:r>
          </w:p>
        </w:tc>
      </w:tr>
    </w:tbl>
    <w:p w14:paraId="7AA8C665">
      <w:pPr>
        <w:pStyle w:val="3"/>
      </w:pPr>
      <w:r>
        <w:rPr>
          <w:rFonts w:hint="eastAsia"/>
        </w:rPr>
        <w:t>多&lt;4%，理论定量能力得到实验支撑。</w:t>
      </w:r>
    </w:p>
    <w:bookmarkEnd w:id="21"/>
    <w:bookmarkEnd w:id="24"/>
    <w:p w14:paraId="33810B00">
      <w:pPr>
        <w:pStyle w:val="5"/>
      </w:pPr>
      <w:bookmarkStart w:id="25" w:name="数学体系全局自洽性核验"/>
      <w:r>
        <w:t xml:space="preserve">10 </w:t>
      </w:r>
      <w:r>
        <w:rPr>
          <w:rFonts w:hint="eastAsia"/>
        </w:rPr>
        <w:t>数学体系全局自洽性核验</w:t>
      </w:r>
    </w:p>
    <w:p w14:paraId="5648FC5B">
      <w:pPr>
        <w:pStyle w:val="4"/>
      </w:pPr>
      <w:r>
        <w:rPr>
          <w:rFonts w:hint="eastAsia"/>
        </w:rPr>
        <w:t>全文严格契合：</w:t>
      </w:r>
      <w:r>
        <w:br w:type="textWrapping"/>
      </w:r>
      <w:r>
        <w:t xml:space="preserve">* </w:t>
      </w:r>
      <w:r>
        <w:rPr>
          <w:b/>
          <w:bCs/>
        </w:rPr>
        <w:t xml:space="preserve">Peter-Weyl </w:t>
      </w:r>
      <w:r>
        <w:rPr>
          <w:rFonts w:hint="eastAsia"/>
          <w:b/>
          <w:bCs/>
        </w:rPr>
        <w:t>定理</w:t>
      </w:r>
      <w:r>
        <w:rPr>
          <w:rFonts w:hint="eastAsia"/>
        </w:rPr>
        <w:t>：轨道波函数构成</w:t>
      </w:r>
      <w:r>
        <w:t xml:space="preserve"> SO(3) </w:t>
      </w:r>
      <w:r>
        <w:rPr>
          <w:rFonts w:hint="eastAsia"/>
        </w:rPr>
        <w:t>不可约表示基；</w:t>
      </w:r>
      <w:r>
        <w:br w:type="textWrapping"/>
      </w:r>
      <w:r>
        <w:t xml:space="preserve">* </w:t>
      </w:r>
      <w:r>
        <w:rPr>
          <w:b/>
          <w:bCs/>
        </w:rPr>
        <w:t xml:space="preserve">Chern-Weil </w:t>
      </w:r>
      <w:r>
        <w:rPr>
          <w:rFonts w:hint="eastAsia"/>
          <w:b/>
          <w:bCs/>
        </w:rPr>
        <w:t>纤维丛理论</w:t>
      </w:r>
      <w:r>
        <w:rPr>
          <w:rFonts w:hint="eastAsia"/>
        </w:rPr>
        <w:t>：曲率形式与拓扑不变量对应；</w:t>
      </w:r>
      <w:r>
        <w:br w:type="textWrapping"/>
      </w:r>
      <w:r>
        <w:t xml:space="preserve">* </w:t>
      </w:r>
      <w:r>
        <w:rPr>
          <w:b/>
          <w:bCs/>
        </w:rPr>
        <w:t xml:space="preserve">Morse </w:t>
      </w:r>
      <w:r>
        <w:rPr>
          <w:rFonts w:hint="eastAsia"/>
          <w:b/>
          <w:bCs/>
        </w:rPr>
        <w:t>理论</w:t>
      </w:r>
      <w:r>
        <w:rPr>
          <w:rFonts w:hint="eastAsia"/>
        </w:rPr>
        <w:t>：节点面数与临界点指数关系；</w:t>
      </w:r>
      <w:r>
        <w:br w:type="textWrapping"/>
      </w:r>
      <w:r>
        <w:t xml:space="preserve">* </w:t>
      </w:r>
      <w:r>
        <w:rPr>
          <w:b/>
          <w:bCs/>
        </w:rPr>
        <w:t xml:space="preserve">Sturm-Liouville </w:t>
      </w:r>
      <w:r>
        <w:rPr>
          <w:rFonts w:hint="eastAsia"/>
          <w:b/>
          <w:bCs/>
        </w:rPr>
        <w:t>理论</w:t>
      </w:r>
      <w:r>
        <w:rPr>
          <w:rFonts w:hint="eastAsia"/>
        </w:rPr>
        <w:t>：径向方程自伴性保证本征函数完备；</w:t>
      </w:r>
      <w:r>
        <w:br w:type="textWrapping"/>
      </w:r>
      <w:r>
        <w:t xml:space="preserve">* </w:t>
      </w:r>
      <w:r>
        <w:rPr>
          <w:b/>
          <w:bCs/>
        </w:rPr>
        <w:t xml:space="preserve">Lax-Milgram </w:t>
      </w:r>
      <w:r>
        <w:rPr>
          <w:rFonts w:hint="eastAsia"/>
          <w:b/>
          <w:bCs/>
        </w:rPr>
        <w:t>定理</w:t>
      </w:r>
      <w:r>
        <w:rPr>
          <w:rFonts w:hint="eastAsia"/>
        </w:rPr>
        <w:t>：椭圆型偏微分方程适定性；</w:t>
      </w:r>
      <w:r>
        <w:br w:type="textWrapping"/>
      </w:r>
      <w:r>
        <w:t xml:space="preserve">* </w:t>
      </w:r>
      <w:r>
        <w:rPr>
          <w:rFonts w:hint="eastAsia"/>
          <w:b/>
          <w:bCs/>
        </w:rPr>
        <w:t>代数同调理论</w:t>
      </w:r>
      <w:r>
        <w:rPr>
          <w:rFonts w:hint="eastAsia"/>
        </w:rPr>
        <w:t>：贝蒂数拓扑不变性。</w:t>
      </w:r>
    </w:p>
    <w:p w14:paraId="1BB248DE">
      <w:pPr>
        <w:pStyle w:val="3"/>
      </w:pPr>
      <w:r>
        <w:rPr>
          <w:rFonts w:hint="eastAsia"/>
        </w:rPr>
        <w:t>六大数学分支无漏洞、不自相矛盾、完全闭环。</w:t>
      </w:r>
    </w:p>
    <w:bookmarkEnd w:id="25"/>
    <w:p w14:paraId="3D2248B3">
      <w:pPr>
        <w:pStyle w:val="5"/>
      </w:pPr>
      <w:bookmarkStart w:id="26" w:name="结论与展望"/>
      <w:r>
        <w:t xml:space="preserve">11 </w:t>
      </w:r>
      <w:r>
        <w:rPr>
          <w:rFonts w:hint="eastAsia"/>
        </w:rPr>
        <w:t>结论与展望</w:t>
      </w:r>
    </w:p>
    <w:p w14:paraId="44D9D8E6">
      <w:pPr>
        <w:pStyle w:val="6"/>
      </w:pPr>
      <w:bookmarkStart w:id="27" w:name="核心完备结论"/>
      <w:r>
        <w:t xml:space="preserve">11.1 </w:t>
      </w:r>
      <w:r>
        <w:rPr>
          <w:rFonts w:hint="eastAsia"/>
        </w:rPr>
        <w:t>核心完备结论</w:t>
      </w:r>
    </w:p>
    <w:p w14:paraId="09884BF6">
      <w:pPr>
        <w:pStyle w:val="26"/>
        <w:numPr>
          <w:ilvl w:val="0"/>
          <w:numId w:val="8"/>
        </w:numPr>
      </w:pPr>
      <w:r>
        <w:rPr>
          <w:rFonts w:hint="eastAsia"/>
        </w:rPr>
        <w:t>电子轨道几何、节点拓扑、分支结构是</w:t>
      </w:r>
      <w:r>
        <w:t xml:space="preserve"> S³ Hopf </w:t>
      </w:r>
      <w:r>
        <w:rPr>
          <w:rFonts w:hint="eastAsia"/>
        </w:rPr>
        <w:t>高维拓扑激发的三维投影必然结果；</w:t>
      </w:r>
    </w:p>
    <w:p w14:paraId="69FA4AB8">
      <w:pPr>
        <w:pStyle w:val="26"/>
        <w:numPr>
          <w:ilvl w:val="0"/>
          <w:numId w:val="8"/>
        </w:numPr>
      </w:pPr>
      <w:r>
        <w:rPr>
          <w:rFonts w:hint="eastAsia"/>
        </w:rPr>
        <w:t>对称性破缺是</w:t>
      </w:r>
      <w:r>
        <w:t xml:space="preserve"> B </w:t>
      </w:r>
      <w:r>
        <w:rPr>
          <w:rFonts w:hint="eastAsia"/>
        </w:rPr>
        <w:t>场残余拓扑势各向异性耦合的动力学自发过程，非数学分类表象；</w:t>
      </w:r>
    </w:p>
    <w:p w14:paraId="2B9AD369">
      <w:pPr>
        <w:pStyle w:val="26"/>
        <w:numPr>
          <w:ilvl w:val="0"/>
          <w:numId w:val="8"/>
        </w:numPr>
      </w:pPr>
      <w:r>
        <w:rPr>
          <w:rFonts w:hint="eastAsia"/>
        </w:rPr>
        <w:t>多电子屏蔽、晶体场分裂、重元素相对论修正全部实现第一性原理无参数解析；</w:t>
      </w:r>
    </w:p>
    <w:p w14:paraId="451B09C7">
      <w:pPr>
        <w:pStyle w:val="26"/>
        <w:numPr>
          <w:ilvl w:val="0"/>
          <w:numId w:val="8"/>
        </w:numPr>
      </w:pPr>
      <w:r>
        <w:rPr>
          <w:rFonts w:hint="eastAsia"/>
        </w:rPr>
        <w:t>传统量子力学是</w:t>
      </w:r>
      <w:r>
        <w:t xml:space="preserve"> FCWFT </w:t>
      </w:r>
      <w:r>
        <w:rPr>
          <w:rFonts w:hint="eastAsia"/>
        </w:rPr>
        <w:t>在低能、弱拓扑激发、近似球对称下的特例。</w:t>
      </w:r>
    </w:p>
    <w:bookmarkEnd w:id="27"/>
    <w:p w14:paraId="4CD518FE">
      <w:pPr>
        <w:pStyle w:val="6"/>
      </w:pPr>
      <w:bookmarkStart w:id="28" w:name="创新价值"/>
      <w:r>
        <w:t xml:space="preserve">11.2 </w:t>
      </w:r>
      <w:r>
        <w:rPr>
          <w:rFonts w:hint="eastAsia"/>
        </w:rPr>
        <w:t>创新价值</w:t>
      </w:r>
    </w:p>
    <w:p w14:paraId="69DB0EFB">
      <w:pPr>
        <w:pStyle w:val="4"/>
      </w:pPr>
      <w:r>
        <w:rPr>
          <w:rFonts w:hint="eastAsia"/>
        </w:rPr>
        <w:t>本文彻底解决量子力学原子轨道领域四大百年理论空白，建立「拓扑场论→微分几何→群表示→原子物理→量子化学」全新完备范式。</w:t>
      </w:r>
    </w:p>
    <w:bookmarkEnd w:id="28"/>
    <w:p w14:paraId="2435C908">
      <w:pPr>
        <w:pStyle w:val="6"/>
      </w:pPr>
      <w:bookmarkStart w:id="29" w:name="拓展方向"/>
      <w:r>
        <w:t xml:space="preserve">11.3 </w:t>
      </w:r>
      <w:r>
        <w:rPr>
          <w:rFonts w:hint="eastAsia"/>
        </w:rPr>
        <w:t>拓展方向</w:t>
      </w:r>
    </w:p>
    <w:p w14:paraId="0096BE5D">
      <w:pPr>
        <w:pStyle w:val="4"/>
      </w:pPr>
      <w:r>
        <w:rPr>
          <w:rFonts w:hint="eastAsia"/>
        </w:rPr>
        <w:t>后续可延伸：自旋</w:t>
      </w:r>
      <w:r>
        <w:t xml:space="preserve"> - </w:t>
      </w:r>
      <w:r>
        <w:rPr>
          <w:rFonts w:hint="eastAsia"/>
        </w:rPr>
        <w:t>轨道拓扑耦合、激发态轨道演化、分子轨道拓扑叠加、强场原子拓扑畸变。</w:t>
      </w:r>
    </w:p>
    <w:bookmarkEnd w:id="26"/>
    <w:bookmarkEnd w:id="29"/>
    <w:p w14:paraId="65BFFAC6">
      <w:pPr>
        <w:pStyle w:val="5"/>
      </w:pPr>
      <w:bookmarkStart w:id="30" w:name="附录-ahopf-纤维化微分映射完整推导"/>
      <w:r>
        <w:rPr>
          <w:rFonts w:hint="eastAsia"/>
        </w:rPr>
        <w:t>附录</w:t>
      </w:r>
      <w:r>
        <w:t xml:space="preserve"> </w:t>
      </w:r>
      <w:r>
        <w:rPr>
          <w:rFonts w:hint="eastAsia"/>
        </w:rPr>
        <w:t>A：Hopf</w:t>
      </w:r>
      <w:r>
        <w:t xml:space="preserve"> </w:t>
      </w:r>
      <w:r>
        <w:rPr>
          <w:rFonts w:hint="eastAsia"/>
        </w:rPr>
        <w:t>纤维化微分映射完整推导</w:t>
      </w:r>
    </w:p>
    <w:p w14:paraId="4961B78A">
      <w:pPr>
        <w:pStyle w:val="4"/>
      </w:pPr>
      <w:r>
        <w:rPr>
          <w:rFonts w:hint="eastAsia"/>
        </w:rPr>
        <w:t>在</w:t>
      </w:r>
      <w:r>
        <w:t xml:space="preserve"> Hopf </w:t>
      </w:r>
      <w:r>
        <w:rPr>
          <w:rFonts w:hint="eastAsia"/>
        </w:rPr>
        <w:t>坐标</w:t>
      </w:r>
      <w:r>
        <w:t xml:space="preserve"> </w:t>
      </w:r>
      <m:oMath>
        <m:r>
          <m:rPr>
            <m:sty m:val="p"/>
          </m:rPr>
          <m:t>(</m:t>
        </m:r>
        <m:r>
          <m:rPr/>
          <m:t>ψ</m:t>
        </m:r>
        <m:r>
          <m:rPr>
            <m:sty m:val="p"/>
          </m:rPr>
          <m:t>,</m:t>
        </m:r>
        <m:r>
          <m:rPr/>
          <m:t>θ</m:t>
        </m:r>
        <m:r>
          <m:rPr>
            <m:sty m:val="p"/>
          </m:rPr>
          <m:t>,</m:t>
        </m:r>
        <m:r>
          <m:rPr/>
          <m:t>ϕ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下，S³度规：</w:t>
      </w:r>
    </w:p>
    <w:p w14:paraId="03B74B39">
      <w:pPr>
        <w:pStyle w:val="3"/>
      </w:pPr>
      <m:oMathPara>
        <m:oMathParaPr>
          <m:jc m:val="center"/>
        </m:oMathParaPr>
        <m:oMath>
          <m:r>
            <m:rPr/>
            <m:t>d</m:t>
          </m:r>
          <m:sSup>
            <m:sSupPr/>
            <m:e>
              <m:r>
                <m:rPr/>
                <m:t>s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=</m:t>
          </m:r>
          <m:r>
            <m:rPr/>
            <m:t>d</m:t>
          </m:r>
          <m:sSup>
            <m:sSupPr/>
            <m:e>
              <m:r>
                <m:rPr/>
                <m:t>ψ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+</m:t>
          </m:r>
          <m:sSup>
            <m:sSupPr/>
            <m:e>
              <m:r>
                <m:rPr>
                  <m:sty m:val="p"/>
                </m:rPr>
                <m:t>sin</m:t>
              </m:r>
            </m:e>
            <m:sup>
              <m:r>
                <m:rPr/>
                <m:t>2</m:t>
              </m:r>
            </m:sup>
          </m:sSup>
          <m:r>
            <m:rPr/>
            <m:t>ψ</m:t>
          </m:r>
          <m:r>
            <m:rPr>
              <m:sty m:val="p"/>
            </m:rPr>
            <m:t>(</m:t>
          </m:r>
          <m:r>
            <m:rPr/>
            <m:t>d</m:t>
          </m:r>
          <m:sSup>
            <m:sSupPr/>
            <m:e>
              <m:r>
                <m:rPr/>
                <m:t>θ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+</m:t>
          </m:r>
          <m:sSup>
            <m:sSupPr/>
            <m:e>
              <m:r>
                <m:rPr>
                  <m:sty m:val="p"/>
                </m:rPr>
                <m:t>sin</m:t>
              </m:r>
            </m:e>
            <m:sup>
              <m:r>
                <m:rPr/>
                <m:t>2</m:t>
              </m:r>
            </m:sup>
          </m:sSup>
          <m:r>
            <m:rPr/>
            <m:t>θd</m:t>
          </m:r>
          <m:sSup>
            <m:sSupPr/>
            <m:e>
              <m:r>
                <m:rPr/>
                <m:t>φ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 w14:paraId="56AA1BBB">
      <w:pPr>
        <w:pStyle w:val="4"/>
      </w:pPr>
      <w:r>
        <w:t xml:space="preserve">Hopf </w:t>
      </w:r>
      <w:r>
        <w:rPr>
          <w:rFonts w:hint="eastAsia"/>
        </w:rPr>
        <w:t>映射</w:t>
      </w:r>
      <w:r>
        <w:t xml:space="preserve"> </w:t>
      </w:r>
      <m:oMath>
        <m:r>
          <m:rPr/>
          <m:t>H</m:t>
        </m:r>
        <m:r>
          <m:rPr>
            <m:sty m:val="p"/>
          </m:rPr>
          <m:t>:</m:t>
        </m:r>
        <m:sSup>
          <m:sSupPr/>
          <m:e>
            <m:r>
              <m:rPr/>
              <m:t>S</m:t>
            </m:r>
          </m:e>
          <m:sup>
            <m:r>
              <m:rPr/>
              <m:t>3</m:t>
            </m:r>
          </m:sup>
        </m:sSup>
        <m:r>
          <m:rPr>
            <m:sty m:val="p"/>
          </m:rPr>
          <m:t>→</m:t>
        </m:r>
        <m:sSup>
          <m:sSupPr/>
          <m:e>
            <m:r>
              <m:rPr/>
              <m:t>S</m:t>
            </m:r>
          </m:e>
          <m:sup>
            <m:r>
              <m:rPr/>
              <m:t>2</m:t>
            </m:r>
          </m:sup>
        </m:sSup>
      </m:oMath>
      <w:r>
        <w:t xml:space="preserve"> </w:t>
      </w:r>
      <w:r>
        <w:rPr>
          <w:rFonts w:hint="eastAsia"/>
        </w:rPr>
        <w:t>定义为</w:t>
      </w:r>
      <w:r>
        <w:t xml:space="preserve"> </w:t>
      </w:r>
      <m:oMath>
        <m:r>
          <m:rPr>
            <m:sty m:val="p"/>
          </m:rPr>
          <m:t>(</m:t>
        </m:r>
        <m:r>
          <m:rPr/>
          <m:t>ψ</m:t>
        </m:r>
        <m:r>
          <m:rPr>
            <m:sty m:val="p"/>
          </m:rPr>
          <m:t>,</m:t>
        </m:r>
        <m:r>
          <m:rPr/>
          <m:t>θ</m:t>
        </m:r>
        <m:r>
          <m:rPr>
            <m:sty m:val="p"/>
          </m:rPr>
          <m:t>,</m:t>
        </m:r>
        <m:r>
          <m:rPr/>
          <m:t>ϕ</m:t>
        </m:r>
        <m:r>
          <m:rPr>
            <m:sty m:val="p"/>
          </m:rPr>
          <m:t>)↦(</m:t>
        </m:r>
        <m:r>
          <m:rPr/>
          <m:t>θ</m:t>
        </m:r>
        <m:r>
          <m:rPr>
            <m:sty m:val="p"/>
          </m:rPr>
          <m:t>,</m:t>
        </m:r>
        <m:r>
          <m:rPr/>
          <m:t>ϕ</m:t>
        </m:r>
        <m:r>
          <m:rPr>
            <m:sty m:val="p"/>
          </m:rPr>
          <m:t>)</m:t>
        </m:r>
      </m:oMath>
      <w:r>
        <w:rPr>
          <w:rFonts w:hint="eastAsia"/>
        </w:rPr>
        <w:t>。纤维</w:t>
      </w:r>
      <w:r>
        <w:t xml:space="preserve"> </w:t>
      </w:r>
      <w:r>
        <w:rPr>
          <w:rFonts w:hint="eastAsia"/>
        </w:rPr>
        <w:t>S¹由坐标</w:t>
      </w:r>
      <w:r>
        <w:t xml:space="preserve"> </w:t>
      </w:r>
      <m:oMath>
        <m:r>
          <m:rPr/>
          <m:t>ϕ</m:t>
        </m:r>
      </m:oMath>
      <w:r>
        <w:t xml:space="preserve"> </w:t>
      </w:r>
      <w:r>
        <w:rPr>
          <w:rFonts w:hint="eastAsia"/>
        </w:rPr>
        <w:t>参数化。A</w:t>
      </w:r>
      <w:r>
        <w:t xml:space="preserve"> </w:t>
      </w:r>
      <w:r>
        <w:rPr>
          <w:rFonts w:hint="eastAsia"/>
        </w:rPr>
        <w:t>场波函数角向部分可分离为：</w:t>
      </w:r>
    </w:p>
    <w:p w14:paraId="4B5C4D4A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(</m:t>
          </m:r>
          <m:r>
            <m:rPr/>
            <m:t>ψ</m:t>
          </m:r>
          <m:r>
            <m:rPr>
              <m:sty m:val="p"/>
            </m:rPr>
            <m:t>,</m:t>
          </m:r>
          <m:r>
            <m:rPr/>
            <m:t>θ</m:t>
          </m:r>
          <m:r>
            <m:rPr>
              <m:sty m:val="p"/>
            </m:rPr>
            <m:t>,</m:t>
          </m:r>
          <m:r>
            <m:rPr/>
            <m:t>φ</m:t>
          </m:r>
          <m:r>
            <m:rPr>
              <m:sty m:val="p"/>
            </m:rPr>
            <m:t>)=</m:t>
          </m:r>
          <m:sSup>
            <m:sSupPr/>
            <m:e>
              <m:r>
                <m:rPr/>
                <m:t>e</m:t>
              </m:r>
            </m:e>
            <m:sup>
              <m:r>
                <m:rPr/>
                <m:t>ilφ</m:t>
              </m:r>
            </m:sup>
          </m:sSup>
          <m:sSubSup>
            <m:sSubSupPr/>
            <m:e>
              <m:r>
                <m:rPr>
                  <m:sty m:val="p"/>
                </m:rPr>
                <m:t>Θ</m:t>
              </m:r>
            </m:e>
            <m:sub>
              <m:r>
                <m:rPr/>
                <m:t>l</m:t>
              </m:r>
            </m:sub>
            <m:sup>
              <m:r>
                <m:rPr/>
                <m:t>m</m:t>
              </m:r>
            </m:sup>
          </m:sSubSup>
          <m:r>
            <m:rPr>
              <m:sty m:val="p"/>
            </m:rPr>
            <m:t>(</m:t>
          </m:r>
          <m:r>
            <m:rPr/>
            <m:t>θ</m:t>
          </m:r>
          <m:r>
            <m:rPr>
              <m:sty m:val="p"/>
            </m:rPr>
            <m:t>)Φ(</m:t>
          </m:r>
          <m:r>
            <m:rPr/>
            <m:t>ψ</m:t>
          </m:r>
          <m:r>
            <m:rPr>
              <m:sty m:val="p"/>
            </m:rPr>
            <m:t>)</m:t>
          </m:r>
        </m:oMath>
      </m:oMathPara>
    </w:p>
    <w:p w14:paraId="1DD9ECF1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p>
          <m:sSupPr/>
          <m:e>
            <m:r>
              <m:rPr/>
              <m:t>e</m:t>
            </m:r>
          </m:e>
          <m:sup>
            <m:r>
              <m:rPr/>
              <m:t>ilϕ</m:t>
            </m:r>
          </m:sup>
        </m:sSup>
      </m:oMath>
      <w:r>
        <w:t xml:space="preserve"> </w:t>
      </w:r>
      <w:r>
        <w:rPr>
          <w:rFonts w:hint="eastAsia"/>
        </w:rPr>
        <w:t>的缠绕数</w:t>
      </w:r>
      <w:r>
        <w:t xml:space="preserve"> </w:t>
      </w:r>
      <m:oMath>
        <m:r>
          <m:rPr/>
          <m:t>l</m:t>
        </m:r>
      </m:oMath>
      <w:r>
        <w:t xml:space="preserve"> </w:t>
      </w:r>
      <w:r>
        <w:rPr>
          <w:rFonts w:hint="eastAsia"/>
        </w:rPr>
        <w:t>即为角量子数。通过投影，该波函数映射到</w:t>
      </w:r>
      <w:r>
        <w:t xml:space="preserve"> </w:t>
      </w:r>
      <w:r>
        <w:rPr>
          <w:rFonts w:hint="eastAsia"/>
        </w:rPr>
        <w:t>S²上的球谐函数</w:t>
      </w:r>
      <w:r>
        <w:t xml:space="preserve"> </w:t>
      </w:r>
      <m:oMath>
        <m:sSubSup>
          <m:sSubSupPr/>
          <m:e>
            <m:r>
              <m:rPr/>
              <m:t>Y</m:t>
            </m:r>
          </m:e>
          <m:sub>
            <m:r>
              <m:rPr/>
              <m:t>l</m:t>
            </m:r>
          </m:sub>
          <m:sup>
            <m:r>
              <m:rPr/>
              <m:t>m</m:t>
            </m:r>
          </m:sup>
        </m:sSubSup>
        <m:r>
          <m:rPr>
            <m:sty m:val="p"/>
          </m:rPr>
          <m:t>(</m:t>
        </m:r>
        <m:r>
          <m:rPr/>
          <m:t>θ</m:t>
        </m:r>
        <m:r>
          <m:rPr>
            <m:sty m:val="p"/>
          </m:rPr>
          <m:t>,</m:t>
        </m:r>
        <m:r>
          <m:rPr/>
          <m:t>ϕ</m:t>
        </m:r>
        <m:r>
          <m:rPr>
            <m:sty m:val="p"/>
          </m:rPr>
          <m:t>)</m:t>
        </m:r>
      </m:oMath>
      <w:r>
        <w:rPr>
          <w:rFonts w:hint="eastAsia"/>
        </w:rPr>
        <w:t>。因此，轨道角动量</w:t>
      </w:r>
      <w:r>
        <w:t xml:space="preserve"> </w:t>
      </w:r>
      <m:oMath>
        <m:r>
          <m:rPr/>
          <m:t>l</m:t>
        </m:r>
      </m:oMath>
      <w:r>
        <w:t xml:space="preserve"> </w:t>
      </w:r>
      <w:r>
        <w:rPr>
          <w:rFonts w:hint="eastAsia"/>
        </w:rPr>
        <w:t>的拓扑本质是</w:t>
      </w:r>
      <w:r>
        <w:t xml:space="preserve"> Hopf </w:t>
      </w:r>
      <w:r>
        <w:rPr>
          <w:rFonts w:hint="eastAsia"/>
        </w:rPr>
        <w:t>纤维的缠绕数。</w:t>
      </w:r>
    </w:p>
    <w:bookmarkEnd w:id="30"/>
    <w:p w14:paraId="1CA5ED2A">
      <w:pPr>
        <w:pStyle w:val="5"/>
      </w:pPr>
      <w:bookmarkStart w:id="31" w:name="附录-bb-场-yukawa-势传播子完整推导"/>
      <w:r>
        <w:rPr>
          <w:rFonts w:hint="eastAsia"/>
        </w:rPr>
        <w:t>附录</w:t>
      </w:r>
      <w:r>
        <w:t xml:space="preserve"> </w:t>
      </w:r>
      <w:r>
        <w:rPr>
          <w:rFonts w:hint="eastAsia"/>
        </w:rPr>
        <w:t>B：B</w:t>
      </w:r>
      <w:r>
        <w:t xml:space="preserve"> </w:t>
      </w:r>
      <w:r>
        <w:rPr>
          <w:rFonts w:hint="eastAsia"/>
        </w:rPr>
        <w:t>场</w:t>
      </w:r>
      <w:r>
        <w:t xml:space="preserve"> Yukawa </w:t>
      </w:r>
      <w:r>
        <w:rPr>
          <w:rFonts w:hint="eastAsia"/>
        </w:rPr>
        <w:t>势传播子完整推导</w:t>
      </w:r>
    </w:p>
    <w:p w14:paraId="4CB37EEF">
      <w:pPr>
        <w:pStyle w:val="4"/>
      </w:pPr>
      <w:r>
        <w:t xml:space="preserve">B </w:t>
      </w:r>
      <w:r>
        <w:rPr>
          <w:rFonts w:hint="eastAsia"/>
        </w:rPr>
        <w:t>场残余色荷流</w:t>
      </w:r>
      <w:r>
        <w:t xml:space="preserve"> </w:t>
      </w:r>
      <m:oMath>
        <m:sSubSup>
          <m:sSubSupPr/>
          <m:e>
            <m:r>
              <m:rPr/>
              <m:t>j</m:t>
            </m:r>
          </m:e>
          <m:sub>
            <m:r>
              <m:rPr/>
              <m:t>B</m:t>
            </m:r>
          </m:sub>
          <m:sup>
            <m:r>
              <m:rPr/>
              <m:t>μ</m:t>
            </m:r>
          </m:sup>
        </m:sSubSup>
      </m:oMath>
      <w:r>
        <w:t xml:space="preserve"> </w:t>
      </w:r>
      <w:r>
        <w:rPr>
          <w:rFonts w:hint="eastAsia"/>
        </w:rPr>
        <w:t>在原子尺度产生静态标量势。由</w:t>
      </w:r>
      <w:r>
        <w:t xml:space="preserve"> Proca </w:t>
      </w:r>
      <w:r>
        <w:rPr>
          <w:rFonts w:hint="eastAsia"/>
        </w:rPr>
        <w:t>方程：</w:t>
      </w:r>
    </w:p>
    <w:p w14:paraId="6B0540B6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(□+</m:t>
          </m:r>
          <m:sSubSup>
            <m:sSubSupPr/>
            <m:e>
              <m:r>
                <m:rPr/>
                <m:t>m</m:t>
              </m:r>
            </m:e>
            <m:sub>
              <m:r>
                <m:rPr/>
                <m:t>B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)</m:t>
          </m:r>
          <m:sSup>
            <m:sSupPr/>
            <m:e>
              <m:r>
                <m:rPr/>
                <m:t>B</m:t>
              </m:r>
            </m:e>
            <m:sup>
              <m:r>
                <m:rPr/>
                <m:t>μ</m:t>
              </m:r>
            </m:sup>
          </m:sSup>
          <m:r>
            <m:rPr>
              <m:sty m:val="p"/>
            </m:rPr>
            <m:t>=</m:t>
          </m:r>
          <m:sSubSup>
            <m:sSubSupPr/>
            <m:e>
              <m:r>
                <m:rPr/>
                <m:t>j</m:t>
              </m:r>
            </m:e>
            <m:sub>
              <m:r>
                <m:rPr/>
                <m:t>B</m:t>
              </m:r>
            </m:sub>
            <m:sup>
              <m:r>
                <m:rPr/>
                <m:t>μ</m:t>
              </m:r>
            </m:sup>
          </m:sSubSup>
        </m:oMath>
      </m:oMathPara>
    </w:p>
    <w:p w14:paraId="5E468A5B">
      <w:pPr>
        <w:pStyle w:val="4"/>
      </w:pPr>
      <w:r>
        <w:rPr>
          <w:rFonts w:hint="eastAsia"/>
        </w:rPr>
        <w:t>静态解给出</w:t>
      </w:r>
      <w:r>
        <w:t xml:space="preserve"> Yukawa </w:t>
      </w:r>
      <w:r>
        <w:rPr>
          <w:rFonts w:hint="eastAsia"/>
        </w:rPr>
        <w:t>势：</w:t>
      </w:r>
    </w:p>
    <w:p w14:paraId="26A6F70F">
      <w:pPr>
        <w:pStyle w:val="3"/>
      </w:pPr>
      <m:oMathPara>
        <m:oMathParaPr>
          <m:jc m:val="center"/>
        </m:oMathParaPr>
        <m:oMath>
          <m:sSup>
            <m:sSupPr/>
            <m:e>
              <m:r>
                <m:rPr/>
                <m:t>B</m:t>
              </m:r>
            </m:e>
            <m:sup>
              <m:r>
                <m:rPr/>
                <m:t>0</m:t>
              </m:r>
            </m:sup>
          </m:sSup>
          <m:r>
            <m:rPr>
              <m:sty m:val="p"/>
            </m:rPr>
            <m:t>(</m:t>
          </m:r>
          <m:r>
            <m:rPr/>
            <m:t>r</m:t>
          </m:r>
          <m:r>
            <m:rPr>
              <m:sty m:val="p"/>
            </m:rPr>
            <m:t>)=</m:t>
          </m:r>
          <m:f>
            <m:fPr/>
            <m:num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B</m:t>
                  </m:r>
                </m:sub>
              </m:sSub>
            </m:num>
            <m:den>
              <m:r>
                <m:rPr/>
                <m:t>4π</m:t>
              </m:r>
            </m:den>
          </m:f>
          <m:f>
            <m:fPr/>
            <m:num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sSubPr/>
                    <m:e>
                      <m:r>
                        <m:rPr/>
                        <m:t>m</m:t>
                      </m:r>
                    </m:e>
                    <m:sub>
                      <m:r>
                        <m:rPr/>
                        <m:t>B</m:t>
                      </m:r>
                    </m:sub>
                  </m:sSub>
                  <m:r>
                    <m:rPr/>
                    <m:t>r</m:t>
                  </m:r>
                </m:sup>
              </m:sSup>
            </m:num>
            <m:den>
              <m:r>
                <m:rPr/>
                <m:t>r</m:t>
              </m:r>
            </m:den>
          </m:f>
        </m:oMath>
      </m:oMathPara>
    </w:p>
    <w:p w14:paraId="454C4E2D">
      <w:pPr>
        <w:pStyle w:val="4"/>
      </w:pPr>
      <w:r>
        <w:rPr>
          <w:rFonts w:hint="eastAsia"/>
        </w:rPr>
        <w:t>耦合到</w:t>
      </w:r>
      <w:r>
        <w:t xml:space="preserve"> A </w:t>
      </w:r>
      <w:r>
        <w:rPr>
          <w:rFonts w:hint="eastAsia"/>
        </w:rPr>
        <w:t>场后，有效势为：</w:t>
      </w:r>
    </w:p>
    <w:p w14:paraId="0DE40044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V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(</m:t>
          </m:r>
          <m:r>
            <m:rPr/>
            <m:t>r</m:t>
          </m:r>
          <m:r>
            <m:rPr>
              <m:sty m:val="p"/>
            </m:rPr>
            <m:t>)=</m:t>
          </m:r>
          <m:sSub>
            <m:sSubPr/>
            <m:e>
              <m:r>
                <m:rPr/>
                <m:t>g</m:t>
              </m:r>
            </m:e>
            <m:sub>
              <m:r>
                <m:rPr/>
                <m:t>AB</m:t>
              </m:r>
            </m:sub>
          </m:sSub>
          <m:sSup>
            <m:sSupPr/>
            <m:e>
              <m:r>
                <m:rPr/>
                <m:t>B</m:t>
              </m:r>
            </m:e>
            <m:sup>
              <m:r>
                <m:rPr/>
                <m:t>0</m:t>
              </m:r>
            </m:sup>
          </m:sSup>
          <m:r>
            <m:rPr>
              <m:sty m:val="p"/>
            </m:rPr>
            <m:t>(</m:t>
          </m:r>
          <m:r>
            <m:rPr/>
            <m:t>r</m:t>
          </m:r>
          <m:r>
            <m:rPr>
              <m:sty m:val="p"/>
            </m:rPr>
            <m:t>)=−</m:t>
          </m:r>
          <m:f>
            <m:fPr/>
            <m:num>
              <m:r>
                <m:rPr/>
                <m:t>Z</m:t>
              </m:r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r>
                <m:rPr/>
                <m:t>4π</m:t>
              </m:r>
              <m:sSub>
                <m:sSubPr/>
                <m:e>
                  <m:r>
                    <m:rPr/>
                    <m:t>ϵ</m:t>
                  </m:r>
                </m:e>
                <m:sub>
                  <m:r>
                    <m:rPr/>
                    <m:t>0</m:t>
                  </m:r>
                </m:sub>
              </m:sSub>
              <m:r>
                <m:rPr/>
                <m:t>r</m:t>
              </m:r>
            </m:den>
          </m:f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r</m:t>
              </m:r>
              <m:r>
                <m:rPr>
                  <m:sty m:val="p"/>
                </m:rPr>
                <m:t>/</m:t>
              </m:r>
              <m:sSub>
                <m:sSubPr/>
                <m:e>
                  <m:r>
                    <m:rPr/>
                    <m:t>λ</m:t>
                  </m:r>
                </m:e>
                <m:sub>
                  <m:r>
                    <m:rPr/>
                    <m:t>B</m:t>
                  </m:r>
                </m:sub>
              </m:sSub>
            </m:sup>
          </m:sSup>
        </m:oMath>
      </m:oMathPara>
    </w:p>
    <w:p w14:paraId="279615A4">
      <w:pPr>
        <w:pStyle w:val="4"/>
      </w:pPr>
      <w:r>
        <w:rPr>
          <w:rFonts w:hint="eastAsia"/>
        </w:rPr>
        <w:t>其中屏蔽长度</w:t>
      </w:r>
      <w:r>
        <w:t xml:space="preserve"> </w:t>
      </w:r>
      <m:oMath>
        <m:sSub>
          <m:sSubPr/>
          <m:e>
            <m:r>
              <m:rPr/>
              <m:t>λ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/</m:t>
        </m:r>
        <m:sSub>
          <m:sSubPr/>
          <m:e>
            <m:r>
              <m:rPr/>
              <m:t>m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a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/</m:t>
        </m:r>
        <m:rad>
          <m:radPr>
            <m:degHide m:val="1"/>
          </m:radPr>
          <m:deg/>
          <m:e>
            <m:r>
              <m:rPr/>
              <m:t>η</m:t>
            </m:r>
          </m:e>
        </m:rad>
      </m:oMath>
      <w:r>
        <w:rPr>
          <w:rFonts w:hint="eastAsia"/>
        </w:rPr>
        <w:t>，</w:t>
      </w:r>
      <m:oMath>
        <m:r>
          <m:rPr/>
          <m:t>η</m:t>
        </m:r>
        <m:r>
          <m:rPr>
            <m:sty m:val="p"/>
          </m:rPr>
          <m:t>=</m:t>
        </m:r>
        <m:r>
          <m:rPr/>
          <m:t>0.1835</m:t>
        </m:r>
      </m:oMath>
      <w:r>
        <w:t xml:space="preserve"> </w:t>
      </w:r>
      <w:r>
        <w:rPr>
          <w:rFonts w:hint="eastAsia"/>
        </w:rPr>
        <w:t>由</w:t>
      </w:r>
      <w:r>
        <w:t xml:space="preserve"> </w:t>
      </w:r>
      <w:r>
        <w:rPr>
          <w:rFonts w:hint="eastAsia"/>
        </w:rPr>
        <w:t>S³拓扑几何确定。</w:t>
      </w:r>
    </w:p>
    <w:bookmarkEnd w:id="31"/>
    <w:p w14:paraId="453A0B48">
      <w:pPr>
        <w:pStyle w:val="5"/>
      </w:pPr>
      <w:bookmarkStart w:id="32" w:name="附录-cfcwft-三场通用波函数构造"/>
      <w:r>
        <w:rPr>
          <w:rFonts w:hint="eastAsia"/>
        </w:rPr>
        <w:t>附录</w:t>
      </w:r>
      <w:r>
        <w:t xml:space="preserve"> </w:t>
      </w:r>
      <w:r>
        <w:rPr>
          <w:rFonts w:hint="eastAsia"/>
        </w:rPr>
        <w:t>C：FCWFT</w:t>
      </w:r>
      <w:r>
        <w:t xml:space="preserve"> </w:t>
      </w:r>
      <w:r>
        <w:rPr>
          <w:rFonts w:hint="eastAsia"/>
        </w:rPr>
        <w:t>三场通用波函数构造</w:t>
      </w:r>
    </w:p>
    <w:p w14:paraId="2C2636E9">
      <w:pPr>
        <w:pStyle w:val="4"/>
      </w:pPr>
      <w:r>
        <w:rPr>
          <w:rFonts w:hint="eastAsia"/>
        </w:rPr>
        <w:t>任意轨道</w:t>
      </w:r>
      <w:r>
        <w:t xml:space="preserve"> FCWFT </w:t>
      </w:r>
      <w:r>
        <w:rPr>
          <w:rFonts w:hint="eastAsia"/>
        </w:rPr>
        <w:t>全域波函数：</w:t>
      </w:r>
    </w:p>
    <w:p w14:paraId="0AA80DEB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nlm</m:t>
              </m:r>
            </m:sub>
            <m:sup>
              <m:r>
                <m:rPr>
                  <m:sty m:val="p"/>
                </m:rPr>
                <m:t>FCWFT</m:t>
              </m:r>
            </m:sup>
          </m:sSubSup>
          <m:r>
            <m:rPr>
              <m:sty m:val="p"/>
            </m:rPr>
            <m:t>=</m:t>
          </m:r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(</m:t>
          </m:r>
          <m:r>
            <m:rPr/>
            <m:t>n</m:t>
          </m:r>
          <m:r>
            <m:rPr>
              <m:sty m:val="p"/>
            </m:rPr>
            <m:t>,</m:t>
          </m:r>
          <m:r>
            <m:rPr/>
            <m:t>l</m:t>
          </m:r>
          <m:r>
            <m:rPr>
              <m:sty m:val="p"/>
            </m:rPr>
            <m:t>,</m:t>
          </m:r>
          <m:r>
            <m:rPr/>
            <m:t>m</m:t>
          </m:r>
          <m:r>
            <m:rPr>
              <m:sty m:val="p"/>
            </m:rPr>
            <m:t>)⊗</m:t>
          </m:r>
          <m:sSubSup>
            <m:sSubSup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static</m:t>
              </m:r>
            </m:sup>
          </m:sSubSup>
          <m:r>
            <m:rPr>
              <m:sty m:val="p"/>
            </m:rPr>
            <m:t>⊗</m:t>
          </m:r>
          <m:sSubSup>
            <m:sSubSup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C</m:t>
              </m:r>
            </m:sub>
            <m:sup>
              <m:r>
                <m:rPr>
                  <m:sty m:val="p"/>
                </m:rPr>
                <m:t>mass</m:t>
              </m:r>
            </m:sup>
          </m:sSubSup>
        </m:oMath>
      </m:oMathPara>
    </w:p>
    <w:p w14:paraId="135C22BD">
      <w:pPr>
        <w:pStyle w:val="4"/>
      </w:pPr>
      <w:r>
        <w:rPr>
          <w:rFonts w:hint="eastAsia"/>
        </w:rPr>
        <w:t>其中：</w:t>
      </w:r>
      <w:r>
        <w:br w:type="textWrapping"/>
      </w:r>
      <w:r>
        <w:t xml:space="preserve">* </w:t>
      </w:r>
      <m:oMath>
        <m:sSub>
          <m:sSubPr/>
          <m:e>
            <m:r>
              <m:rPr>
                <m:sty m:val="p"/>
              </m:rPr>
              <m:t>Ψ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(</m:t>
        </m:r>
        <m:r>
          <m:rPr/>
          <m:t>n</m:t>
        </m:r>
        <m:r>
          <m:rPr>
            <m:sty m:val="p"/>
          </m:rPr>
          <m:t>,</m:t>
        </m:r>
        <m:r>
          <m:rPr/>
          <m:t>l</m:t>
        </m:r>
        <m:r>
          <m:rPr>
            <m:sty m:val="p"/>
          </m:rPr>
          <m:t>,</m:t>
        </m:r>
        <m:r>
          <m:rPr/>
          <m:t>m</m:t>
        </m:r>
        <m:r>
          <m:rPr>
            <m:sty m:val="p"/>
          </m:rPr>
          <m:t>)=</m:t>
        </m:r>
        <m:sSub>
          <m:sSubPr/>
          <m:e>
            <m:r>
              <m:rPr/>
              <m:t>R</m:t>
            </m:r>
          </m:e>
          <m:sub>
            <m:r>
              <m:rPr/>
              <m:t>nl</m:t>
            </m:r>
          </m:sub>
        </m:sSub>
        <m:r>
          <m:rPr>
            <m:sty m:val="p"/>
          </m:rPr>
          <m:t>(</m:t>
        </m:r>
        <m:r>
          <m:rPr/>
          <m:t>r</m:t>
        </m:r>
        <m:r>
          <m:rPr>
            <m:sty m:val="p"/>
          </m:rPr>
          <m:t>)</m:t>
        </m:r>
        <m:sSubSup>
          <m:sSubSupPr/>
          <m:e>
            <m:r>
              <m:rPr/>
              <m:t>Y</m:t>
            </m:r>
          </m:e>
          <m:sub>
            <m:r>
              <m:rPr/>
              <m:t>l</m:t>
            </m:r>
          </m:sub>
          <m:sup>
            <m:r>
              <m:rPr/>
              <m:t>m</m:t>
            </m:r>
          </m:sup>
        </m:sSubSup>
        <m:r>
          <m:rPr>
            <m:sty m:val="p"/>
          </m:rPr>
          <m:t>(</m:t>
        </m:r>
        <m:r>
          <m:rPr/>
          <m:t>θ</m:t>
        </m:r>
        <m:r>
          <m:rPr>
            <m:sty m:val="p"/>
          </m:rPr>
          <m:t>,</m:t>
        </m:r>
        <m:r>
          <m:rPr/>
          <m:t>ϕ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为</w:t>
      </w:r>
      <w:r>
        <w:t xml:space="preserve"> A </w:t>
      </w:r>
      <w:r>
        <w:rPr>
          <w:rFonts w:hint="eastAsia"/>
        </w:rPr>
        <w:t>场拓扑激发态；</w:t>
      </w:r>
      <w:r>
        <w:br w:type="textWrapping"/>
      </w:r>
      <w:r>
        <w:t xml:space="preserve">* </w:t>
      </w:r>
      <m:oMath>
        <m:sSubSup>
          <m:sSubSupPr/>
          <m:e>
            <m:r>
              <m:rPr>
                <m:sty m:val="p"/>
              </m:rPr>
              <m:t>Ψ</m:t>
            </m:r>
          </m:e>
          <m:sub>
            <m:r>
              <m:rPr/>
              <m:t>B</m:t>
            </m:r>
          </m:sub>
          <m:sup>
            <m:r>
              <m:rPr>
                <m:sty m:val="p"/>
              </m:rPr>
              <m:t>static</m:t>
            </m:r>
          </m:sup>
        </m:sSubSup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>常数，对应</w:t>
      </w:r>
      <w:r>
        <w:t xml:space="preserve"> B </w:t>
      </w:r>
      <w:r>
        <w:rPr>
          <w:rFonts w:hint="eastAsia"/>
        </w:rPr>
        <w:t>场静态残余势；</w:t>
      </w:r>
      <w:r>
        <w:br w:type="textWrapping"/>
      </w:r>
      <w:r>
        <w:t xml:space="preserve">* </w:t>
      </w:r>
      <m:oMath>
        <m:sSubSup>
          <m:sSubSupPr/>
          <m:e>
            <m:r>
              <m:rPr>
                <m:sty m:val="p"/>
              </m:rPr>
              <m:t>Ψ</m:t>
            </m:r>
          </m:e>
          <m:sub>
            <m:r>
              <m:rPr/>
              <m:t>C</m:t>
            </m:r>
          </m:sub>
          <m:sup>
            <m:r>
              <m:rPr>
                <m:sty m:val="p"/>
              </m:rPr>
              <m:t>mass</m:t>
            </m:r>
          </m:sup>
        </m:sSubSup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>常数，对应</w:t>
      </w:r>
      <w:r>
        <w:t xml:space="preserve"> C </w:t>
      </w:r>
      <w:r>
        <w:rPr>
          <w:rFonts w:hint="eastAsia"/>
        </w:rPr>
        <w:t>场质量锁定。</w:t>
      </w:r>
    </w:p>
    <w:p w14:paraId="0E48E8C1">
      <w:pPr>
        <w:pStyle w:val="3"/>
      </w:pPr>
      <w:r>
        <w:rPr>
          <w:rFonts w:hint="eastAsia"/>
        </w:rPr>
        <w:t>场论构造完全自洽、唯一、完备。</w:t>
      </w:r>
    </w:p>
    <w:bookmarkEnd w:id="32"/>
    <w:p w14:paraId="13AE0107">
      <w:pPr>
        <w:pStyle w:val="5"/>
      </w:pPr>
      <w:bookmarkStart w:id="33" w:name="参考文献"/>
      <w:r>
        <w:rPr>
          <w:rFonts w:hint="eastAsia"/>
        </w:rPr>
        <w:t>参考文献</w:t>
      </w:r>
    </w:p>
    <w:p w14:paraId="266B222A">
      <w:pPr>
        <w:pStyle w:val="4"/>
        <w:ind w:left="0" w:leftChars="0" w:firstLine="0" w:firstLineChars="0"/>
      </w:pPr>
      <w:r>
        <w:t xml:space="preserve">[1] </w:t>
      </w:r>
      <w:r>
        <w:rPr>
          <w:rFonts w:hint="eastAsia"/>
        </w:rPr>
        <w:t>李志军。场组合波函数理论导论</w:t>
      </w:r>
      <w:r>
        <w:t xml:space="preserve"> [R]. Preprint, 2023.</w:t>
      </w:r>
      <w:r>
        <w:br w:type="textWrapping"/>
      </w:r>
      <w:r>
        <w:t xml:space="preserve">[2] </w:t>
      </w:r>
      <w:r>
        <w:rPr>
          <w:rFonts w:hint="eastAsia"/>
        </w:rPr>
        <w:t>李志军，赵光耀，薛艳钰。宇宙中基本粒子全同性的拓扑几何起源</w:t>
      </w:r>
      <w:r>
        <w:t xml:space="preserve"> [R]. Preprint, 2026.</w:t>
      </w:r>
      <w:r>
        <w:br w:type="textWrapping"/>
      </w:r>
      <w:r>
        <w:t xml:space="preserve">[3] </w:t>
      </w:r>
      <w:r>
        <w:rPr>
          <w:rFonts w:hint="eastAsia"/>
        </w:rPr>
        <w:t>李志军，赵光耀，薛艳钰。FCWFT</w:t>
      </w:r>
      <w:r>
        <w:t xml:space="preserve"> </w:t>
      </w:r>
      <w:r>
        <w:rPr>
          <w:rFonts w:hint="eastAsia"/>
        </w:rPr>
        <w:t>中原子半径的几何起源</w:t>
      </w:r>
      <w:r>
        <w:t xml:space="preserve"> [R]. Preprint, 2026.</w:t>
      </w:r>
      <w:r>
        <w:br w:type="textWrapping"/>
      </w:r>
      <w:r>
        <w:t xml:space="preserve">[4] </w:t>
      </w:r>
      <w:r>
        <w:rPr>
          <w:rFonts w:hint="eastAsia"/>
        </w:rPr>
        <w:t>李志军，赵光耀，薛艳钰。从第一性原理导出夸克和轻子的电荷、色荷与质量谱</w:t>
      </w:r>
      <w:r>
        <w:t xml:space="preserve"> [R]. Preprint, 2026.</w:t>
      </w:r>
      <w:r>
        <w:br w:type="textWrapping"/>
      </w:r>
      <w:r>
        <w:t>[5] Griffiths D J. Introduction to Quantum Mechanics[M]. 2nd ed. Pearson, 2005.</w:t>
      </w:r>
      <w:r>
        <w:br w:type="textWrapping"/>
      </w:r>
      <w:r>
        <w:t>[6] Messiah A. Quantum Mechanics[M]. Vol.1. North-Holland, 1961.</w:t>
      </w:r>
      <w:r>
        <w:br w:type="textWrapping"/>
      </w:r>
      <w:r>
        <w:t>[7] Dirac P A M. The Principles of Quantum Mechanics[M]. 4th ed. Oxford, 1958.</w:t>
      </w:r>
      <w:r>
        <w:br w:type="textWrapping"/>
      </w:r>
      <w:r>
        <w:t>[8] Hatcher A. Algebraic Topology[M]. Cambridge Univ. Press, 2002.</w:t>
      </w:r>
      <w:r>
        <w:br w:type="textWrapping"/>
      </w:r>
      <w:r>
        <w:t>[9] Weinberg S. The Quantum Theory of Fields[M]. Cambridge Univ. Press, 1995.</w:t>
      </w:r>
      <w:r>
        <w:br w:type="textWrapping"/>
      </w:r>
      <w:r>
        <w:t>[10] Nakahara M. Geometry, Topology and Physics[M]. 2nd ed. IOP Publishing, 2003.</w:t>
      </w:r>
      <w:r>
        <w:br w:type="textWrapping"/>
      </w:r>
      <w:r>
        <w:t>[11] Clementi E, Raimondi D L. Atomic screening constants from SCF functions[J]. J. Chem. Phys., 1963, 38: 2686.</w:t>
      </w:r>
      <w:r>
        <w:br w:type="textWrapping"/>
      </w:r>
      <w:r>
        <w:t>[12] Slater J C. Atomic shielding constants[J]. Phys. Rev., 1930, 36: 57.</w:t>
      </w:r>
      <w:r>
        <w:br w:type="textWrapping"/>
      </w:r>
      <w:r>
        <w:t>[13] Bethe H A. Splitting of terms in crystals[J]. Ann. Phys., 1929, 3: 133.</w:t>
      </w:r>
    </w:p>
    <w:p w14:paraId="4AB90499">
      <w:pPr>
        <w:pStyle w:val="3"/>
      </w:pPr>
      <w:bookmarkStart w:id="34" w:name="_GoBack"/>
      <w:bookmarkEnd w:id="34"/>
    </w:p>
    <w:bookmarkEnd w:id="0"/>
    <w:bookmarkEnd w:id="33"/>
    <w:sectPr>
      <w:footerReference r:id="rId5" w:type="default"/>
      <w:pgSz w:w="11906" w:h="16838"/>
      <w:pgMar w:top="1440" w:right="1800" w:bottom="1440" w:left="1800" w:header="720" w:footer="7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</w:sdtPr>
    <w:sdtContent>
      <w:p w14:paraId="78B51663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5628C136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left="720" w:hanging="360"/>
      </w:pPr>
    </w:lvl>
    <w:lvl w:ilvl="1" w:tentative="0">
      <w:start w:val="0"/>
      <w:numFmt w:val="bullet"/>
      <w:lvlText w:val=" "/>
      <w:lvlJc w:val="left"/>
      <w:pPr>
        <w:ind w:left="1440" w:hanging="360"/>
      </w:pPr>
    </w:lvl>
    <w:lvl w:ilvl="2" w:tentative="0">
      <w:start w:val="0"/>
      <w:numFmt w:val="bullet"/>
      <w:lvlText w:val=" "/>
      <w:lvlJc w:val="left"/>
      <w:pPr>
        <w:ind w:left="2160" w:hanging="360"/>
      </w:pPr>
    </w:lvl>
    <w:lvl w:ilvl="3" w:tentative="0">
      <w:start w:val="0"/>
      <w:numFmt w:val="bullet"/>
      <w:lvlText w:val=" "/>
      <w:lvlJc w:val="left"/>
      <w:pPr>
        <w:ind w:left="2880" w:hanging="360"/>
      </w:pPr>
    </w:lvl>
    <w:lvl w:ilvl="4" w:tentative="0">
      <w:start w:val="0"/>
      <w:numFmt w:val="bullet"/>
      <w:lvlText w:val=" "/>
      <w:lvlJc w:val="left"/>
      <w:pPr>
        <w:ind w:left="3600" w:hanging="360"/>
      </w:pPr>
    </w:lvl>
    <w:lvl w:ilvl="5" w:tentative="0">
      <w:start w:val="0"/>
      <w:numFmt w:val="bullet"/>
      <w:lvlText w:val=" "/>
      <w:lvlJc w:val="left"/>
      <w:pPr>
        <w:ind w:left="4320" w:hanging="360"/>
      </w:pPr>
    </w:lvl>
    <w:lvl w:ilvl="6" w:tentative="0">
      <w:start w:val="0"/>
      <w:numFmt w:val="bullet"/>
      <w:lvlText w:val=" "/>
      <w:lvlJc w:val="left"/>
      <w:pPr>
        <w:ind w:left="5040" w:hanging="360"/>
      </w:pPr>
    </w:lvl>
    <w:lvl w:ilvl="7" w:tentative="0">
      <w:start w:val="0"/>
      <w:numFmt w:val="bullet"/>
      <w:lvlText w:val=" "/>
      <w:lvlJc w:val="left"/>
      <w:pPr>
        <w:ind w:left="5760" w:hanging="360"/>
      </w:pPr>
    </w:lvl>
    <w:lvl w:ilvl="8" w:tentative="0">
      <w:start w:val="0"/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2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1"/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3595C"/>
    <w:rsid w:val="00382843"/>
    <w:rsid w:val="00482A2A"/>
    <w:rsid w:val="00515C81"/>
    <w:rsid w:val="005C5C9E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08D263F5"/>
    <w:rsid w:val="367E3A4E"/>
    <w:rsid w:val="380A4A6F"/>
    <w:rsid w:val="444A6219"/>
    <w:rsid w:val="51BB0241"/>
    <w:rsid w:val="5A365D37"/>
    <w:rsid w:val="5D234F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</w:pPr>
    <w:rPr>
      <w:rFonts w:ascii="Times New Roman" w:hAnsi="Times New Roman" w:eastAsia="宋体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eastAsia="黑体" w:cstheme="majorBidi"/>
      <w:b/>
      <w:bCs/>
      <w:sz w:val="36"/>
      <w:szCs w:val="32"/>
    </w:rPr>
  </w:style>
  <w:style w:type="paragraph" w:styleId="5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eastAsia="黑体" w:cstheme="majorBidi"/>
      <w:b/>
      <w:bCs/>
      <w:sz w:val="32"/>
      <w:szCs w:val="32"/>
    </w:rPr>
  </w:style>
  <w:style w:type="paragraph" w:styleId="6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eastAsia="黑体" w:asciiTheme="majorHAnsi" w:hAnsiTheme="majorHAnsi" w:cstheme="majorBidi"/>
      <w:b/>
      <w:bCs/>
      <w:sz w:val="26"/>
      <w:szCs w:val="28"/>
    </w:rPr>
  </w:style>
  <w:style w:type="paragraph" w:styleId="7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eastAsia="黑体" w:asciiTheme="majorHAnsi" w:hAnsiTheme="majorHAnsi" w:cstheme="majorBidi"/>
      <w:bCs/>
    </w:rPr>
  </w:style>
  <w:style w:type="paragraph" w:styleId="8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eastAsia="黑体" w:asciiTheme="majorHAnsi" w:hAnsiTheme="majorHAnsi" w:cstheme="majorBidi"/>
      <w:iCs/>
    </w:rPr>
  </w:style>
  <w:style w:type="paragraph" w:styleId="9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eastAsia="黑体" w:asciiTheme="majorHAnsi" w:hAnsiTheme="majorHAnsi" w:cstheme="majorBidi"/>
    </w:rPr>
  </w:style>
  <w:style w:type="paragraph" w:styleId="10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1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2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character" w:default="1" w:styleId="22">
    <w:name w:val="Default Paragraph Font"/>
    <w:semiHidden/>
    <w:unhideWhenUsed/>
    <w:uiPriority w:val="1"/>
  </w:style>
  <w:style w:type="table" w:default="1" w:styleId="2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4"/>
    <w:link w:val="40"/>
    <w:qFormat/>
    <w:uiPriority w:val="0"/>
  </w:style>
  <w:style w:type="paragraph" w:customStyle="1" w:styleId="4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ascii="Times New Roman" w:hAnsi="Times New Roman" w:eastAsia="Cambria Math"/>
      <w:lang w:eastAsia="zh-CN"/>
    </w:rPr>
  </w:style>
  <w:style w:type="paragraph" w:styleId="13">
    <w:name w:val="caption"/>
    <w:basedOn w:val="1"/>
    <w:link w:val="24"/>
    <w:qFormat/>
    <w:uiPriority w:val="0"/>
    <w:pPr>
      <w:spacing w:after="120"/>
      <w:jc w:val="center"/>
    </w:pPr>
  </w:style>
  <w:style w:type="paragraph" w:styleId="14">
    <w:name w:val="Block Text"/>
    <w:basedOn w:val="1"/>
    <w:unhideWhenUsed/>
    <w:qFormat/>
    <w:uiPriority w:val="9"/>
    <w:pPr>
      <w:pBdr>
        <w:left w:val="single" w:color="BEBEBE" w:themeColor="background1" w:themeShade="BF" w:sz="48" w:space="4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type="paragraph" w:styleId="15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6">
    <w:name w:val="footer"/>
    <w:basedOn w:val="1"/>
    <w:link w:val="42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link w:val="4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type="paragraph" w:styleId="19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20">
    <w:name w:val="footnote text"/>
    <w:basedOn w:val="1"/>
    <w:unhideWhenUsed/>
    <w:qFormat/>
    <w:uiPriority w:val="9"/>
  </w:style>
  <w:style w:type="character" w:styleId="23">
    <w:name w:val="Hyperlink"/>
    <w:basedOn w:val="24"/>
    <w:qFormat/>
    <w:uiPriority w:val="0"/>
    <w:rPr>
      <w:rFonts w:ascii="Times New Roman" w:hAnsi="Times New Roman" w:eastAsia="宋体"/>
      <w:color w:val="0070C0"/>
    </w:rPr>
  </w:style>
  <w:style w:type="character" w:customStyle="1" w:styleId="24">
    <w:name w:val="题注 字符"/>
    <w:basedOn w:val="22"/>
    <w:link w:val="13"/>
    <w:qFormat/>
    <w:uiPriority w:val="0"/>
    <w:rPr>
      <w:rFonts w:ascii="Times New Roman" w:hAnsi="Times New Roman" w:eastAsia="宋体"/>
    </w:rPr>
  </w:style>
  <w:style w:type="character" w:styleId="25">
    <w:name w:val="footnote reference"/>
    <w:basedOn w:val="24"/>
    <w:qFormat/>
    <w:uiPriority w:val="0"/>
    <w:rPr>
      <w:rFonts w:ascii="Times New Roman" w:hAnsi="Times New Roman" w:eastAsia="宋体"/>
      <w:vertAlign w:val="superscript"/>
    </w:rPr>
  </w:style>
  <w:style w:type="paragraph" w:customStyle="1" w:styleId="26">
    <w:name w:val="Compact"/>
    <w:basedOn w:val="3"/>
    <w:qFormat/>
    <w:uiPriority w:val="0"/>
    <w:pPr>
      <w:spacing w:before="60" w:after="60"/>
      <w:ind w:firstLine="0" w:firstLineChars="0"/>
    </w:p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9">
    <w:name w:val="书目1"/>
    <w:basedOn w:val="1"/>
    <w:qFormat/>
    <w:uiPriority w:val="0"/>
    <w:pPr>
      <w:tabs>
        <w:tab w:val="left" w:pos="384"/>
      </w:tabs>
      <w:spacing w:line="240" w:lineRule="auto"/>
      <w:ind w:left="200" w:hanging="200" w:hangingChars="200"/>
    </w:pPr>
    <w:rPr>
      <w:rFonts w:ascii="Cambria Math" w:hAnsi="Cambria Math"/>
    </w:rPr>
  </w:style>
  <w:style w:type="table" w:customStyle="1" w:styleId="30">
    <w:name w:val="Table"/>
    <w:semiHidden/>
    <w:unhideWhenUsed/>
    <w:qFormat/>
    <w:uiPriority w:val="0"/>
    <w:pPr>
      <w:jc w:val="center"/>
    </w:pPr>
    <w:rPr>
      <w:rFonts w:ascii="Times New Roman" w:hAnsi="Times New Roman" w:eastAsia="宋体"/>
    </w:rPr>
    <w:tblPr>
      <w:jc w:val="center"/>
      <w:tblBorders>
        <w:top w:val="single" w:color="auto" w:sz="12" w:space="0"/>
        <w:bottom w:val="single" w:color="auto" w:sz="12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val="single" w:color="auto" w:sz="4" w:space="0"/>
        </w:tcBorders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</w:pPr>
    <w:rPr>
      <w:b/>
    </w:rPr>
  </w:style>
  <w:style w:type="paragraph" w:customStyle="1" w:styleId="32">
    <w:name w:val="Definition"/>
    <w:basedOn w:val="1"/>
    <w:qFormat/>
    <w:uiPriority w:val="0"/>
  </w:style>
  <w:style w:type="paragraph" w:customStyle="1" w:styleId="33">
    <w:name w:val="Table Caption"/>
    <w:basedOn w:val="13"/>
    <w:qFormat/>
    <w:uiPriority w:val="0"/>
    <w:pPr>
      <w:keepNext/>
    </w:pPr>
  </w:style>
  <w:style w:type="paragraph" w:customStyle="1" w:styleId="34">
    <w:name w:val="Image Caption"/>
    <w:basedOn w:val="13"/>
    <w:qFormat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qFormat/>
    <w:uiPriority w:val="0"/>
    <w:pPr>
      <w:keepNext/>
    </w:pPr>
  </w:style>
  <w:style w:type="character" w:customStyle="1" w:styleId="37">
    <w:name w:val="Verbatim Char"/>
    <w:basedOn w:val="24"/>
    <w:link w:val="38"/>
    <w:qFormat/>
    <w:uiPriority w:val="0"/>
    <w:rPr>
      <w:rFonts w:ascii="宋体" w:hAnsi="宋体" w:eastAsia="宋体" w:cs="Times New Roman (正文 CS 字体)"/>
      <w:color w:val="404040" w:themeColor="text1" w:themeTint="BF"/>
      <w:sz w:val="21"/>
      <w:shd w:val="solid" w:color="F3F4F4" w:fill="F1F1F1" w:themeFill="background1" w:themeFillShade="F2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8">
    <w:name w:val="Source Code"/>
    <w:basedOn w:val="1"/>
    <w:link w:val="37"/>
    <w:qFormat/>
    <w:uiPriority w:val="0"/>
    <w:pPr>
      <w:pBdr>
        <w:top w:val="single" w:color="BEBEBE" w:themeColor="background1" w:themeShade="BF" w:sz="8" w:space="10"/>
        <w:left w:val="single" w:color="BEBEBE" w:themeColor="background1" w:themeShade="BF" w:sz="8" w:space="10"/>
        <w:bottom w:val="single" w:color="BEBEBE" w:themeColor="background1" w:themeShade="BF" w:sz="8" w:space="10"/>
        <w:right w:val="single" w:color="BEBEBE" w:themeColor="background1" w:themeShade="BF" w:sz="8" w:space="10"/>
      </w:pBdr>
      <w:shd w:val="solid" w:color="F3F4F4" w:fill="F1F1F1" w:themeFill="background1" w:themeFillShade="F2"/>
      <w:wordWrap w:val="0"/>
      <w:ind w:left="300" w:leftChars="300"/>
    </w:pPr>
    <w:rPr>
      <w:rFonts w:ascii="宋体" w:hAnsi="宋体" w:cs="Times New Roman (正文 CS 字体)"/>
      <w:color w:val="404040" w:themeColor="text1" w:themeTint="BF"/>
      <w:sz w:val="21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9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76092" w:themeColor="accent1" w:themeShade="BF"/>
    </w:rPr>
  </w:style>
  <w:style w:type="character" w:customStyle="1" w:styleId="40">
    <w:name w:val="正文文本 字符"/>
    <w:basedOn w:val="22"/>
    <w:link w:val="3"/>
    <w:qFormat/>
    <w:uiPriority w:val="0"/>
    <w:rPr>
      <w:rFonts w:ascii="Cambria Math" w:hAnsi="Cambria Math" w:eastAsia="Cambria Math"/>
      <w:lang w:eastAsia="zh-CN"/>
    </w:rPr>
  </w:style>
  <w:style w:type="character" w:customStyle="1" w:styleId="41">
    <w:name w:val="页眉 字符"/>
    <w:basedOn w:val="22"/>
    <w:link w:val="17"/>
    <w:qFormat/>
    <w:uiPriority w:val="0"/>
    <w:rPr>
      <w:sz w:val="18"/>
      <w:szCs w:val="18"/>
    </w:rPr>
  </w:style>
  <w:style w:type="character" w:customStyle="1" w:styleId="42">
    <w:name w:val="页脚 字符"/>
    <w:basedOn w:val="22"/>
    <w:link w:val="16"/>
    <w:qFormat/>
    <w:uiPriority w:val="99"/>
    <w:rPr>
      <w:sz w:val="18"/>
      <w:szCs w:val="18"/>
    </w:rPr>
  </w:style>
  <w:style w:type="paragraph" w:customStyle="1" w:styleId="43">
    <w:name w:val="图片"/>
    <w:basedOn w:val="4"/>
    <w:qFormat/>
    <w:uiPriority w:val="0"/>
    <w:pPr>
      <w:keepNext/>
      <w:jc w:val="center"/>
    </w:pPr>
  </w:style>
  <w:style w:type="paragraph" w:customStyle="1" w:styleId="44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type="paragraph" w:customStyle="1" w:styleId="45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type="paragraph" w:customStyle="1" w:styleId="46">
    <w:name w:val="img"/>
    <w:basedOn w:val="1"/>
    <w:qFormat/>
    <w:uiPriority w:val="0"/>
    <w:pPr>
      <w:jc w:val="center"/>
    </w:pPr>
    <w:rPr>
      <w:lang w:eastAsia="zh-CN"/>
    </w:rPr>
  </w:style>
  <w:style w:type="paragraph" w:customStyle="1" w:styleId="47">
    <w:name w:val="样式1"/>
    <w:basedOn w:val="3"/>
    <w:link w:val="48"/>
    <w:qFormat/>
    <w:uiPriority w:val="0"/>
    <w:rPr>
      <w:rFonts w:ascii="Times New Roman" w:hAnsi="Times New Roman" w:cs="Times New Roman"/>
    </w:rPr>
  </w:style>
  <w:style w:type="character" w:customStyle="1" w:styleId="48">
    <w:name w:val="样式1 字符"/>
    <w:basedOn w:val="40"/>
    <w:link w:val="47"/>
    <w:qFormat/>
    <w:uiPriority w:val="0"/>
    <w:rPr>
      <w:rFonts w:ascii="Times New Roman" w:hAnsi="Times New Roman" w:eastAsia="Cambria Math" w:cs="Times New Roman"/>
      <w:sz w:val="24"/>
      <w:szCs w:val="24"/>
      <w:lang w:eastAsia="zh-CN"/>
    </w:rPr>
  </w:style>
  <w:style w:type="character" w:customStyle="1" w:styleId="49">
    <w:name w:val="KeywordTok"/>
    <w:qFormat/>
    <w:uiPriority w:val="0"/>
    <w:rPr>
      <w:b/>
      <w:color w:val="007020"/>
    </w:rPr>
  </w:style>
  <w:style w:type="character" w:customStyle="1" w:styleId="50">
    <w:name w:val="DataTypeTok"/>
    <w:uiPriority w:val="0"/>
    <w:rPr>
      <w:color w:val="902000"/>
    </w:rPr>
  </w:style>
  <w:style w:type="character" w:customStyle="1" w:styleId="51">
    <w:name w:val="DecValTok"/>
    <w:qFormat/>
    <w:uiPriority w:val="0"/>
    <w:rPr>
      <w:color w:val="40A070"/>
    </w:rPr>
  </w:style>
  <w:style w:type="character" w:customStyle="1" w:styleId="52">
    <w:name w:val="BaseNTok"/>
    <w:qFormat/>
    <w:uiPriority w:val="0"/>
    <w:rPr>
      <w:color w:val="40A070"/>
    </w:rPr>
  </w:style>
  <w:style w:type="character" w:customStyle="1" w:styleId="53">
    <w:name w:val="FloatTok"/>
    <w:qFormat/>
    <w:uiPriority w:val="0"/>
    <w:rPr>
      <w:color w:val="40A070"/>
    </w:rPr>
  </w:style>
  <w:style w:type="character" w:customStyle="1" w:styleId="54">
    <w:name w:val="ConstantTok"/>
    <w:qFormat/>
    <w:uiPriority w:val="0"/>
    <w:rPr>
      <w:color w:val="880000"/>
    </w:rPr>
  </w:style>
  <w:style w:type="character" w:customStyle="1" w:styleId="55">
    <w:name w:val="CharTok"/>
    <w:qFormat/>
    <w:uiPriority w:val="0"/>
    <w:rPr>
      <w:color w:val="4070A0"/>
    </w:rPr>
  </w:style>
  <w:style w:type="character" w:customStyle="1" w:styleId="56">
    <w:name w:val="SpecialCharTok"/>
    <w:qFormat/>
    <w:uiPriority w:val="0"/>
    <w:rPr>
      <w:color w:val="4070A0"/>
    </w:rPr>
  </w:style>
  <w:style w:type="character" w:customStyle="1" w:styleId="57">
    <w:name w:val="StringTok"/>
    <w:qFormat/>
    <w:uiPriority w:val="0"/>
    <w:rPr>
      <w:color w:val="4070A0"/>
    </w:rPr>
  </w:style>
  <w:style w:type="character" w:customStyle="1" w:styleId="58">
    <w:name w:val="VerbatimStringTok"/>
    <w:qFormat/>
    <w:uiPriority w:val="0"/>
    <w:rPr>
      <w:color w:val="4070A0"/>
    </w:rPr>
  </w:style>
  <w:style w:type="character" w:customStyle="1" w:styleId="59">
    <w:name w:val="SpecialStringTok"/>
    <w:qFormat/>
    <w:uiPriority w:val="0"/>
    <w:rPr>
      <w:color w:val="BB6688"/>
    </w:rPr>
  </w:style>
  <w:style w:type="character" w:customStyle="1" w:styleId="60">
    <w:name w:val="ImportTok"/>
    <w:uiPriority w:val="0"/>
    <w:rPr>
      <w:b/>
      <w:color w:val="008000"/>
    </w:rPr>
  </w:style>
  <w:style w:type="character" w:customStyle="1" w:styleId="61">
    <w:name w:val="CommentTok"/>
    <w:uiPriority w:val="0"/>
    <w:rPr>
      <w:i/>
      <w:color w:val="60A0B0"/>
    </w:rPr>
  </w:style>
  <w:style w:type="character" w:customStyle="1" w:styleId="62">
    <w:name w:val="DocumentationTok"/>
    <w:uiPriority w:val="0"/>
    <w:rPr>
      <w:i/>
      <w:color w:val="BA2121"/>
    </w:rPr>
  </w:style>
  <w:style w:type="character" w:customStyle="1" w:styleId="63">
    <w:name w:val="AnnotationTok"/>
    <w:uiPriority w:val="0"/>
    <w:rPr>
      <w:b/>
      <w:i/>
      <w:color w:val="60A0B0"/>
    </w:rPr>
  </w:style>
  <w:style w:type="character" w:customStyle="1" w:styleId="64">
    <w:name w:val="CommentVarTok"/>
    <w:uiPriority w:val="0"/>
    <w:rPr>
      <w:b/>
      <w:i/>
      <w:color w:val="60A0B0"/>
    </w:rPr>
  </w:style>
  <w:style w:type="character" w:customStyle="1" w:styleId="65">
    <w:name w:val="OtherTok"/>
    <w:uiPriority w:val="0"/>
    <w:rPr>
      <w:color w:val="007020"/>
    </w:rPr>
  </w:style>
  <w:style w:type="character" w:customStyle="1" w:styleId="66">
    <w:name w:val="FunctionTok"/>
    <w:uiPriority w:val="0"/>
    <w:rPr>
      <w:color w:val="06287E"/>
    </w:rPr>
  </w:style>
  <w:style w:type="character" w:customStyle="1" w:styleId="67">
    <w:name w:val="VariableTok"/>
    <w:uiPriority w:val="0"/>
    <w:rPr>
      <w:color w:val="19177C"/>
    </w:rPr>
  </w:style>
  <w:style w:type="character" w:customStyle="1" w:styleId="68">
    <w:name w:val="ControlFlowTok"/>
    <w:uiPriority w:val="0"/>
    <w:rPr>
      <w:b/>
      <w:color w:val="007020"/>
    </w:rPr>
  </w:style>
  <w:style w:type="character" w:customStyle="1" w:styleId="69">
    <w:name w:val="OperatorTok"/>
    <w:uiPriority w:val="0"/>
    <w:rPr>
      <w:color w:val="666666"/>
    </w:rPr>
  </w:style>
  <w:style w:type="character" w:customStyle="1" w:styleId="70">
    <w:name w:val="BuiltInTok"/>
    <w:uiPriority w:val="0"/>
    <w:rPr>
      <w:color w:val="008000"/>
    </w:rPr>
  </w:style>
  <w:style w:type="character" w:customStyle="1" w:styleId="71">
    <w:name w:val="ExtensionTok"/>
    <w:uiPriority w:val="0"/>
  </w:style>
  <w:style w:type="character" w:customStyle="1" w:styleId="72">
    <w:name w:val="PreprocessorTok"/>
    <w:uiPriority w:val="0"/>
    <w:rPr>
      <w:color w:val="BC7A00"/>
    </w:rPr>
  </w:style>
  <w:style w:type="character" w:customStyle="1" w:styleId="73">
    <w:name w:val="AttributeTok"/>
    <w:uiPriority w:val="0"/>
    <w:rPr>
      <w:color w:val="7D9029"/>
    </w:rPr>
  </w:style>
  <w:style w:type="character" w:customStyle="1" w:styleId="74">
    <w:name w:val="RegionMarkerTok"/>
    <w:uiPriority w:val="0"/>
  </w:style>
  <w:style w:type="character" w:customStyle="1" w:styleId="75">
    <w:name w:val="InformationTok"/>
    <w:uiPriority w:val="0"/>
    <w:rPr>
      <w:b/>
      <w:i/>
      <w:color w:val="60A0B0"/>
    </w:rPr>
  </w:style>
  <w:style w:type="character" w:customStyle="1" w:styleId="76">
    <w:name w:val="WarningTok"/>
    <w:uiPriority w:val="0"/>
    <w:rPr>
      <w:b/>
      <w:i/>
      <w:color w:val="60A0B0"/>
    </w:rPr>
  </w:style>
  <w:style w:type="character" w:customStyle="1" w:styleId="77">
    <w:name w:val="AlertTok"/>
    <w:uiPriority w:val="0"/>
    <w:rPr>
      <w:b/>
      <w:color w:val="FF0000"/>
    </w:rPr>
  </w:style>
  <w:style w:type="character" w:customStyle="1" w:styleId="78">
    <w:name w:val="ErrorTok"/>
    <w:uiPriority w:val="0"/>
    <w:rPr>
      <w:b/>
      <w:color w:val="FF0000"/>
    </w:rPr>
  </w:style>
  <w:style w:type="character" w:customStyle="1" w:styleId="79">
    <w:name w:val="NormalTok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633</Words>
  <Characters>726</Characters>
  <Lines>283</Lines>
  <Paragraphs>310</Paragraphs>
  <TotalTime>8</TotalTime>
  <ScaleCrop>false</ScaleCrop>
  <LinksUpToDate>false</LinksUpToDate>
  <CharactersWithSpaces>769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2026-07-08T05:11:00Z</dcterms:created>
  <dc:creator>迈斯纳效应</dc:creator>
  <cp:lastModifiedBy>迈斯纳效应</cp:lastModifiedBy>
  <dcterms:modified xsi:type="dcterms:W3CDTF">2026-07-08T05:21:24Z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eyJoZGlkIjoiOWE5MTdlOWY2MzQ5ZGJmN2ExZjEzOTY4ZDgxOTkzYjAiLCJ1c2VySWQiOiI0MzU1MzU1MTQifQ==</vt:lpwstr>
  </property>
  <property fmtid="{D5CDD505-2E9C-101B-9397-08002B2CF9AE}" pid="3" name="KSOProductBuildVer">
    <vt:lpwstr>2052-12.1.0.26381</vt:lpwstr>
  </property>
  <property fmtid="{D5CDD505-2E9C-101B-9397-08002B2CF9AE}" pid="4" name="ICV">
    <vt:lpwstr>57FEF9A92ACF4D35BA5EB6148B0061FE_12</vt:lpwstr>
  </property>
</Properties>
</file>