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6AF2F">
      <w:pPr>
        <w:pStyle w:val="2"/>
        <w:jc w:val="both"/>
      </w:pPr>
      <w:bookmarkStart w:id="0" w:name="引力子与中微子穿透物质性的拓扑起源"/>
      <w:r>
        <w:rPr>
          <w:rFonts w:hint="eastAsia"/>
          <w:lang w:val="en-US" w:eastAsia="zh-CN"/>
        </w:rPr>
        <w:t xml:space="preserve">B23    </w:t>
      </w:r>
      <w:r>
        <w:rPr>
          <w:rFonts w:hint="eastAsia"/>
        </w:rPr>
        <w:t>引力子与中微子穿透物质性的拓扑起源</w:t>
      </w:r>
    </w:p>
    <w:p w14:paraId="0EE9BFA0">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17CC667E">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F3A2E05">
      <w:pPr>
        <w:pStyle w:val="5"/>
      </w:pPr>
      <w:bookmarkStart w:id="1" w:name="摘要"/>
      <w:r>
        <w:rPr>
          <w:rFonts w:hint="eastAsia"/>
        </w:rPr>
        <w:t>摘要</w:t>
      </w:r>
    </w:p>
    <w:p w14:paraId="7256EF29">
      <w:pPr>
        <w:pStyle w:val="4"/>
      </w:pPr>
      <w:r>
        <w:rPr>
          <w:rFonts w:hint="eastAsia"/>
        </w:rPr>
        <w:t>本文基于场组合波函数理论（FCWFT），依托</w:t>
      </w:r>
      <w:r>
        <w:t xml:space="preserve"> </w:t>
      </w:r>
      <m:oMath>
        <m:sSup>
          <m:sSupPr/>
          <m:e>
            <m:r>
              <m:rPr/>
              <m:t>S</m:t>
            </m:r>
          </m:e>
          <m:sup>
            <m:r>
              <m:rPr/>
              <m:t>3</m:t>
            </m:r>
          </m:sup>
        </m:sSup>
      </m:oMath>
      <w:r>
        <w:t xml:space="preserve"> Hopf </w:t>
      </w:r>
      <w:r>
        <w:rPr>
          <w:rFonts w:hint="eastAsia"/>
        </w:rPr>
        <w:t>纤维化拓扑几何框架，揭示引力子与中微子极端穿透性的统一拓扑本源与层级差异化机制。在</w:t>
      </w:r>
      <w:r>
        <w:t xml:space="preserve"> FCWFT </w:t>
      </w:r>
      <w:r>
        <w:rPr>
          <w:rFonts w:hint="eastAsia"/>
        </w:rPr>
        <w:t>范式下，粒子穿透行为由</w:t>
      </w:r>
      <w:r>
        <w:t xml:space="preserve"> A、B、C </w:t>
      </w:r>
      <w:r>
        <w:rPr>
          <w:rFonts w:hint="eastAsia"/>
        </w:rPr>
        <w:t>三场拓扑结构分层管控：A</w:t>
      </w:r>
      <w:r>
        <w:t xml:space="preserve"> </w:t>
      </w:r>
      <w:r>
        <w:rPr>
          <w:rFonts w:hint="eastAsia"/>
        </w:rPr>
        <w:t>场（电磁涡旋矢量场）拓扑激发量子数</w:t>
      </w:r>
      <w:r>
        <w:t xml:space="preserve"> </w:t>
      </w:r>
      <m:oMath>
        <m:sSub>
          <m:sSubPr/>
          <m:e>
            <m:r>
              <m:rPr/>
              <m:t>n</m:t>
            </m:r>
          </m:e>
          <m:sub>
            <m:r>
              <m:rPr/>
              <m:t>A</m:t>
            </m:r>
          </m:sub>
        </m:sSub>
      </m:oMath>
      <w:r>
        <w:t xml:space="preserve"> </w:t>
      </w:r>
      <w:r>
        <w:rPr>
          <w:rFonts w:hint="eastAsia"/>
        </w:rPr>
        <w:t>决定波函数空间弥散度与粒子</w:t>
      </w:r>
      <w:r>
        <w:t xml:space="preserve"> - </w:t>
      </w:r>
      <w:r>
        <w:rPr>
          <w:rFonts w:hint="eastAsia"/>
        </w:rPr>
        <w:t>介质量子概率重叠上限；B</w:t>
      </w:r>
      <w:r>
        <w:t xml:space="preserve"> </w:t>
      </w:r>
      <w:r>
        <w:rPr>
          <w:rFonts w:hint="eastAsia"/>
        </w:rPr>
        <w:t>场（色荷涡旋旋量场）拆分</w:t>
      </w:r>
      <w:r>
        <w:t xml:space="preserve"> </w:t>
      </w:r>
      <m:oMath>
        <m:r>
          <m:rPr/>
          <m:t>SU</m:t>
        </m:r>
        <m:r>
          <m:rPr>
            <m:sty m:val="p"/>
          </m:rPr>
          <m:t>(</m:t>
        </m:r>
        <m:r>
          <m:rPr/>
          <m:t>3</m:t>
        </m:r>
        <m:sSub>
          <m:sSubPr/>
          <m:e>
            <m:r>
              <m:rPr>
                <m:sty m:val="p"/>
              </m:rPr>
              <m:t>)</m:t>
            </m:r>
          </m:e>
          <m:sub>
            <m:r>
              <m:rPr/>
              <m:t>c</m:t>
            </m:r>
          </m:sub>
        </m:sSub>
      </m:oMath>
      <w:r>
        <w:t xml:space="preserve"> </w:t>
      </w:r>
      <w:r>
        <w:rPr>
          <w:rFonts w:hint="eastAsia"/>
        </w:rPr>
        <w:t>色、</w:t>
      </w:r>
      <m:oMath>
        <m:r>
          <m:rPr/>
          <m:t>U</m:t>
        </m:r>
        <m:r>
          <m:rPr>
            <m:sty m:val="p"/>
          </m:rPr>
          <m:t>(</m:t>
        </m:r>
        <m:r>
          <m:rPr/>
          <m:t>1</m:t>
        </m:r>
        <m:sSub>
          <m:sSubPr/>
          <m:e>
            <m:r>
              <m:rPr>
                <m:sty m:val="p"/>
              </m:rPr>
              <m:t>)</m:t>
            </m:r>
          </m:e>
          <m:sub>
            <m:r>
              <m:rPr/>
              <m:t>Y</m:t>
            </m:r>
          </m:sub>
        </m:sSub>
      </m:oMath>
      <w:r>
        <w:t xml:space="preserve"> </w:t>
      </w:r>
      <w:r>
        <w:rPr>
          <w:rFonts w:hint="eastAsia"/>
        </w:rPr>
        <w:t>超荷、</w:t>
      </w:r>
      <m:oMath>
        <m:r>
          <m:rPr/>
          <m:t>SU</m:t>
        </m:r>
        <m:r>
          <m:rPr>
            <m:sty m:val="p"/>
          </m:rPr>
          <m:t>(</m:t>
        </m:r>
        <m:r>
          <m:rPr/>
          <m:t>2</m:t>
        </m:r>
        <m:sSub>
          <m:sSubPr/>
          <m:e>
            <m:r>
              <m:rPr>
                <m:sty m:val="p"/>
              </m:rPr>
              <m:t>)</m:t>
            </m:r>
          </m:e>
          <m:sub>
            <m:r>
              <m:rPr/>
              <m:t>L</m:t>
            </m:r>
          </m:sub>
        </m:sSub>
      </m:oMath>
      <w:r>
        <w:t xml:space="preserve"> </w:t>
      </w:r>
      <w:r>
        <w:rPr>
          <w:rFonts w:hint="eastAsia"/>
        </w:rPr>
        <w:t>弱三大规范子空间，各子空间独立的拓扑态直接决定对应相互作用通道的开闭状态；C</w:t>
      </w:r>
      <w:r>
        <w:t xml:space="preserve"> </w:t>
      </w:r>
      <w:r>
        <w:rPr>
          <w:rFonts w:hint="eastAsia"/>
        </w:rPr>
        <w:t>场（希格斯涡旋标量场）质量壳拓扑构型管控共振能量耗散通道的存在性。</w:t>
      </w:r>
    </w:p>
    <w:p w14:paraId="614CCD6F">
      <w:pPr>
        <w:pStyle w:val="3"/>
      </w:pPr>
      <w:r>
        <w:rPr>
          <w:rFonts w:hint="eastAsia"/>
        </w:rPr>
        <w:t>中微子场组合代码写作</w:t>
      </w:r>
      <w:r>
        <w:t xml:space="preserve"> </w:t>
      </w:r>
      <m:oMath>
        <m:sSub>
          <m:sSubPr/>
          <m:e>
            <m:r>
              <m:rPr>
                <m:sty m:val="p"/>
                <m:scr m:val="script"/>
              </m:rPr>
              <m:t>C</m:t>
            </m:r>
          </m:e>
          <m:sub>
            <m:r>
              <m:rPr/>
              <m:t>ν</m:t>
            </m:r>
          </m:sub>
        </m:sSub>
        <m:r>
          <m:rPr>
            <m:sty m:val="p"/>
          </m:rPr>
          <m:t>=</m:t>
        </m:r>
        <m:sSub>
          <m:sSubPr/>
          <m:e>
            <m:r>
              <m:rPr/>
              <m:t>A</m:t>
            </m:r>
          </m:e>
          <m:sub>
            <m:r>
              <m:rPr/>
              <m:t>ν</m:t>
            </m:r>
          </m:sub>
        </m:sSub>
        <m:r>
          <m:rPr>
            <m:sty m:val="p"/>
          </m:rPr>
          <m:t>(</m:t>
        </m:r>
        <m:sSub>
          <m:sSubPr/>
          <m:e>
            <m:r>
              <m:rPr/>
              <m:t>n</m:t>
            </m:r>
          </m:e>
          <m:sub>
            <m:r>
              <m:rPr/>
              <m:t>A</m:t>
            </m:r>
          </m:sub>
        </m:sSub>
        <m:r>
          <m:rPr>
            <m:sty m:val="p"/>
          </m:rPr>
          <m:t>∼</m:t>
        </m:r>
        <m:sSup>
          <m:sSupPr/>
          <m:e>
            <m:r>
              <m:rPr/>
              <m:t>10</m:t>
            </m:r>
          </m:e>
          <m:sup>
            <m:r>
              <m:rPr>
                <m:sty m:val="p"/>
              </m:rPr>
              <m:t>−</m:t>
            </m:r>
            <m:r>
              <m:rPr/>
              <m:t>10</m:t>
            </m:r>
          </m:sup>
        </m:sSup>
        <m:r>
          <m:rPr>
            <m:sty m:val="p"/>
          </m:rPr>
          <m:t>)⊗</m:t>
        </m:r>
        <m:sSubSup>
          <m:sSubSupPr/>
          <m:e>
            <m:r>
              <m:rPr/>
              <m:t>B</m:t>
            </m:r>
          </m:e>
          <m:sub>
            <m:r>
              <m:rPr/>
              <m:t>c</m:t>
            </m:r>
          </m:sub>
          <m:sup>
            <m:r>
              <m:rPr/>
              <m:t>0</m:t>
            </m:r>
          </m:sup>
        </m:sSubSup>
        <m:r>
          <m:rPr>
            <m:sty m:val="p"/>
          </m:rPr>
          <m:t>⊗</m:t>
        </m:r>
        <m:sSubSup>
          <m:sSubSupPr/>
          <m:e>
            <m:r>
              <m:rPr/>
              <m:t>C</m:t>
            </m:r>
          </m:e>
          <m:sub>
            <m:r>
              <m:rPr/>
              <m:t>ν</m:t>
            </m:r>
          </m:sub>
          <m:sup>
            <m:r>
              <m:rPr>
                <m:sty m:val="p"/>
              </m:rPr>
              <m:t>+</m:t>
            </m:r>
          </m:sup>
        </m:sSubSup>
        <m:r>
          <m:rPr>
            <m:sty m:val="p"/>
          </m:rPr>
          <m:t>(</m:t>
        </m:r>
        <m:sSub>
          <m:sSubPr/>
          <m:e>
            <m:r>
              <m:rPr/>
              <m:t>m</m:t>
            </m:r>
          </m:e>
          <m:sub>
            <m:r>
              <m:rPr/>
              <m:t>ν</m:t>
            </m:r>
          </m:sub>
        </m:sSub>
        <m:r>
          <m:rPr>
            <m:sty m:val="p"/>
          </m:rPr>
          <m:t>≲</m:t>
        </m:r>
        <m:r>
          <m:rPr/>
          <m:t>0.1 </m:t>
        </m:r>
        <m:r>
          <m:rPr>
            <m:sty m:val="p"/>
          </m:rPr>
          <m:t>eV)</m:t>
        </m:r>
      </m:oMath>
      <w:r>
        <w:rPr>
          <w:rFonts w:hint="eastAsia"/>
        </w:rPr>
        <w:t>。其中</w:t>
      </w:r>
      <w:r>
        <w:t xml:space="preserve"> B </w:t>
      </w:r>
      <w:r>
        <w:rPr>
          <w:rFonts w:hint="eastAsia"/>
        </w:rPr>
        <w:t>场严格取色荷基态</w:t>
      </w:r>
      <w:r>
        <w:t xml:space="preserve"> </w:t>
      </w:r>
      <m:oMath>
        <m:sSubSup>
          <m:sSubSupPr/>
          <m:e>
            <m:r>
              <m:rPr/>
              <m:t>B</m:t>
            </m:r>
          </m:e>
          <m:sub>
            <m:r>
              <m:rPr/>
              <m:t>c</m:t>
            </m:r>
          </m:sub>
          <m:sup>
            <m:r>
              <m:rPr/>
              <m:t>0</m:t>
            </m:r>
          </m:sup>
        </m:sSubSup>
      </m:oMath>
      <w:r>
        <w:rPr>
          <w:rFonts w:hint="eastAsia"/>
        </w:rPr>
        <w:t>，定义为</w:t>
      </w:r>
      <w:r>
        <w:t xml:space="preserve"> </w:t>
      </w:r>
      <m:oMath>
        <m:r>
          <m:rPr/>
          <m:t>SU</m:t>
        </m:r>
        <m:r>
          <m:rPr>
            <m:sty m:val="p"/>
          </m:rPr>
          <m:t>(</m:t>
        </m:r>
        <m:r>
          <m:rPr/>
          <m:t>3</m:t>
        </m:r>
        <m:sSub>
          <m:sSubPr/>
          <m:e>
            <m:r>
              <m:rPr>
                <m:sty m:val="p"/>
              </m:rPr>
              <m:t>)</m:t>
            </m:r>
          </m:e>
          <m:sub>
            <m:r>
              <m:rPr/>
              <m:t>c</m:t>
            </m:r>
          </m:sub>
        </m:sSub>
      </m:oMath>
      <w:r>
        <w:t xml:space="preserve"> </w:t>
      </w:r>
      <w:r>
        <w:rPr>
          <w:rFonts w:hint="eastAsia"/>
        </w:rPr>
        <w:t>子空间三色拓扑缠绕数</w:t>
      </w:r>
      <w:r>
        <w:t xml:space="preserve">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rPr>
          <w:rFonts w:hint="eastAsia"/>
        </w:rPr>
        <w:t>、曲率</w:t>
      </w:r>
      <w:r>
        <w:t xml:space="preserve"> </w:t>
      </w:r>
      <w:r>
        <w:rPr>
          <w:rFonts w:hint="eastAsia"/>
        </w:rPr>
        <w:t>2-形式</w:t>
      </w:r>
      <w:r>
        <w:t xml:space="preserve"> </w:t>
      </w:r>
      <m:oMath>
        <m:sSub>
          <m:sSubPr/>
          <m:e>
            <m:r>
              <m:rPr>
                <m:sty m:val="p"/>
                <m:scr m:val="script"/>
              </m:rPr>
              <m:t>ℱ</m:t>
            </m:r>
          </m:e>
          <m:sub>
            <m:r>
              <m:rPr/>
              <m:t>c</m:t>
            </m:r>
          </m:sub>
        </m:sSub>
      </m:oMath>
      <w:r>
        <w:t xml:space="preserve"> </w:t>
      </w:r>
      <w:r>
        <w:rPr>
          <w:rFonts w:hint="eastAsia"/>
        </w:rPr>
        <w:t>在</w:t>
      </w:r>
      <w:r>
        <w:t xml:space="preserve"> </w:t>
      </w:r>
      <m:oMath>
        <m:sSup>
          <m:sSupPr/>
          <m:e>
            <m:r>
              <m:rPr/>
              <m:t>S</m:t>
            </m:r>
          </m:e>
          <m:sup>
            <m:r>
              <m:rPr/>
              <m:t>3</m:t>
            </m:r>
          </m:sup>
        </m:sSup>
      </m:oMath>
      <w:r>
        <w:t xml:space="preserve"> </w:t>
      </w:r>
      <w:r>
        <w:rPr>
          <w:rFonts w:hint="eastAsia"/>
        </w:rPr>
        <w:t>流形上逐点归零的拓扑基态，该定义确保强相互作用通道的拓扑关闭具有绝对性。</w:t>
      </w:r>
      <m:oMath>
        <m:r>
          <m:rPr/>
          <m:t>U</m:t>
        </m:r>
        <m:r>
          <m:rPr>
            <m:sty m:val="p"/>
          </m:rPr>
          <m:t>(</m:t>
        </m:r>
        <m:r>
          <m:rPr/>
          <m:t>1</m:t>
        </m:r>
        <m:sSub>
          <m:sSubPr/>
          <m:e>
            <m:r>
              <m:rPr>
                <m:sty m:val="p"/>
              </m:rPr>
              <m:t>)</m:t>
            </m:r>
          </m:e>
          <m:sub>
            <m:r>
              <m:rPr/>
              <m:t>Y</m:t>
            </m:r>
          </m:sub>
        </m:sSub>
      </m:oMath>
      <w:r>
        <w:t xml:space="preserve"> </w:t>
      </w:r>
      <w:r>
        <w:rPr>
          <w:rFonts w:hint="eastAsia"/>
        </w:rPr>
        <w:t>超荷空间为中性基态，仅</w:t>
      </w:r>
      <w:r>
        <w:t xml:space="preserve"> </w:t>
      </w:r>
      <m:oMath>
        <m:r>
          <m:rPr/>
          <m:t>SU</m:t>
        </m:r>
        <m:r>
          <m:rPr>
            <m:sty m:val="p"/>
          </m:rPr>
          <m:t>(</m:t>
        </m:r>
        <m:r>
          <m:rPr/>
          <m:t>2</m:t>
        </m:r>
        <m:sSub>
          <m:sSubPr/>
          <m:e>
            <m:r>
              <m:rPr>
                <m:sty m:val="p"/>
              </m:rPr>
              <m:t>)</m:t>
            </m:r>
          </m:e>
          <m:sub>
            <m:r>
              <m:rPr/>
              <m:t>L</m:t>
            </m:r>
          </m:sub>
        </m:sSub>
      </m:oMath>
      <w:r>
        <w:t xml:space="preserve"> </w:t>
      </w:r>
      <w:r>
        <w:rPr>
          <w:rFonts w:hint="eastAsia"/>
        </w:rPr>
        <w:t>弱规范空间拓扑非单态。A</w:t>
      </w:r>
      <w:r>
        <w:t xml:space="preserve"> </w:t>
      </w:r>
      <w:r>
        <w:rPr>
          <w:rFonts w:hint="eastAsia"/>
        </w:rPr>
        <w:t>场极低拓扑激发催生波函数超大空间弥散，仅开放唯一弱相互作用通道，超轻本征质量进一步抑制共振吸收过程。</w:t>
      </w:r>
    </w:p>
    <w:p w14:paraId="42197CA0">
      <w:pPr>
        <w:pStyle w:val="3"/>
      </w:pPr>
      <w:r>
        <w:rPr>
          <w:rFonts w:hint="eastAsia"/>
        </w:rPr>
        <w:t>引力子场组合代码写作</w:t>
      </w:r>
      <w:r>
        <w:t xml:space="preserve"> </w:t>
      </w:r>
      <m:oMath>
        <m:sSub>
          <m:sSubPr/>
          <m:e>
            <m:r>
              <m:rPr>
                <m:sty m:val="p"/>
                <m:scr m:val="script"/>
              </m:rPr>
              <m:t>C</m:t>
            </m:r>
          </m:e>
          <m:sub>
            <m:r>
              <m:rPr/>
              <m:t>G</m:t>
            </m:r>
          </m:sub>
        </m:sSub>
        <m:r>
          <m:rPr>
            <m:sty m:val="p"/>
          </m:rPr>
          <m:t>=</m:t>
        </m:r>
        <m:sSub>
          <m:sSubPr/>
          <m:e>
            <m:r>
              <m:rPr/>
              <m:t>A</m:t>
            </m:r>
          </m:e>
          <m:sub>
            <m:r>
              <m:rPr/>
              <m:t>G</m:t>
            </m:r>
          </m:sub>
        </m:sSub>
        <m:r>
          <m:rPr>
            <m:sty m:val="p"/>
          </m:rPr>
          <m:t>(</m:t>
        </m:r>
        <m:sSub>
          <m:sSubPr/>
          <m:e>
            <m:r>
              <m:rPr/>
              <m:t>n</m:t>
            </m:r>
          </m:e>
          <m:sub>
            <m:r>
              <m:rPr/>
              <m:t>A</m:t>
            </m:r>
          </m:sub>
        </m:sSub>
        <m:r>
          <m:rPr>
            <m:sty m:val="p"/>
          </m:rPr>
          <m:t>∼</m:t>
        </m:r>
        <m:sSup>
          <m:sSupPr/>
          <m:e>
            <m:r>
              <m:rPr/>
              <m:t>10</m:t>
            </m:r>
          </m:e>
          <m:sup>
            <m:r>
              <m:rPr>
                <m:sty m:val="p"/>
              </m:rPr>
              <m:t>−</m:t>
            </m:r>
            <m:r>
              <m:rPr/>
              <m:t>133</m:t>
            </m:r>
          </m:sup>
        </m:sSup>
        <m:r>
          <m:rPr>
            <m:sty m:val="p"/>
          </m:rPr>
          <m:t>)⊗</m:t>
        </m:r>
        <m:sSup>
          <m:sSupPr/>
          <m:e>
            <m:r>
              <m:rPr/>
              <m:t>B</m:t>
            </m:r>
          </m:e>
          <m:sup>
            <m:r>
              <m:rPr>
                <m:sty m:val="p"/>
              </m:rPr>
              <m:t>all−0</m:t>
            </m:r>
          </m:sup>
        </m:sSup>
        <m:r>
          <m:rPr>
            <m:sty m:val="p"/>
          </m:rPr>
          <m:t>⊗</m:t>
        </m:r>
        <m:sSup>
          <m:sSupPr/>
          <m:e>
            <m:r>
              <m:rPr/>
              <m:t>C</m:t>
            </m:r>
          </m:e>
          <m:sup>
            <m:r>
              <m:rPr/>
              <m:t>0</m:t>
            </m:r>
          </m:sup>
        </m:sSup>
        <m:r>
          <m:rPr>
            <m:sty m:val="p"/>
          </m:rPr>
          <m:t>(</m:t>
        </m:r>
        <m:r>
          <m:rPr/>
          <m:t>m</m:t>
        </m:r>
        <m:r>
          <m:rPr>
            <m:sty m:val="p"/>
          </m:rPr>
          <m:t>=</m:t>
        </m:r>
        <m:r>
          <m:rPr/>
          <m:t>0</m:t>
        </m:r>
        <m:r>
          <m:rPr>
            <m:sty m:val="p"/>
          </m:rPr>
          <m:t>)</m:t>
        </m:r>
      </m:oMath>
      <w:r>
        <w:rPr>
          <w:rFonts w:hint="eastAsia"/>
        </w:rPr>
        <w:t>。自旋</w:t>
      </w:r>
      <w:r>
        <w:t xml:space="preserve"> </w:t>
      </w:r>
      <m:oMath>
        <m:r>
          <m:rPr/>
          <m:t>s</m:t>
        </m:r>
        <m:r>
          <m:rPr>
            <m:sty m:val="p"/>
          </m:rPr>
          <m:t>=</m:t>
        </m:r>
        <m:r>
          <m:rPr/>
          <m:t>2</m:t>
        </m:r>
      </m:oMath>
      <w:r>
        <w:t xml:space="preserve"> </w:t>
      </w:r>
      <w:r>
        <w:rPr>
          <w:rFonts w:hint="eastAsia"/>
        </w:rPr>
        <w:t>无质量玻色子，B</w:t>
      </w:r>
      <w:r>
        <w:t xml:space="preserve"> </w:t>
      </w:r>
      <w:r>
        <w:rPr>
          <w:rFonts w:hint="eastAsia"/>
        </w:rPr>
        <w:t>场为二阶对称无迹张量构型，在全部三大规范子空间均为拓扑单态，A</w:t>
      </w:r>
      <w:r>
        <w:t xml:space="preserve"> </w:t>
      </w:r>
      <w:r>
        <w:rPr>
          <w:rFonts w:hint="eastAsia"/>
        </w:rPr>
        <w:t>场趋近宇宙真空拓扑基态，弥散体积受宇宙尺度拓扑截断约束，零质量</w:t>
      </w:r>
      <w:r>
        <w:t xml:space="preserve"> C </w:t>
      </w:r>
      <w:r>
        <w:rPr>
          <w:rFonts w:hint="eastAsia"/>
        </w:rPr>
        <w:t>场彻底消除能量耗散与吸收路径。</w:t>
      </w:r>
    </w:p>
    <w:p w14:paraId="40364FE3">
      <w:pPr>
        <w:pStyle w:val="3"/>
      </w:pPr>
      <w:r>
        <w:rPr>
          <w:rFonts w:hint="eastAsia"/>
        </w:rPr>
        <w:t>本文严格证明：两类粒子极端穿透性的统一本源为</w:t>
      </w:r>
      <w:r>
        <w:t xml:space="preserve"> A </w:t>
      </w:r>
      <w:r>
        <w:rPr>
          <w:rFonts w:hint="eastAsia"/>
        </w:rPr>
        <w:t>场超低拓扑激发诱导的波函数大范围弥散；二者穿透能力的层级差异唯一由</w:t>
      </w:r>
      <w:r>
        <w:t xml:space="preserve"> B </w:t>
      </w:r>
      <w:r>
        <w:rPr>
          <w:rFonts w:hint="eastAsia"/>
        </w:rPr>
        <w:t>场各规范子空间的拓扑封闭程度决定——中微子凭借</w:t>
      </w:r>
      <w:r>
        <w:t xml:space="preserve"> </w:t>
      </w:r>
      <m:oMath>
        <m:sSubSup>
          <m:sSubSupPr/>
          <m:e>
            <m:r>
              <m:rPr/>
              <m:t>B</m:t>
            </m:r>
          </m:e>
          <m:sub>
            <m:r>
              <m:rPr/>
              <m:t>c</m:t>
            </m:r>
          </m:sub>
          <m:sup>
            <m:r>
              <m:rPr/>
              <m:t>0</m:t>
            </m:r>
          </m:sup>
        </m:sSubSup>
      </m:oMath>
      <w:r>
        <w:t xml:space="preserve"> </w:t>
      </w:r>
      <w:r>
        <w:rPr>
          <w:rFonts w:hint="eastAsia"/>
        </w:rPr>
        <w:t>色荷基态关闭强相互作用通道，但保留弱相互作用拓扑通道；引力子为全域全规范拓扑单态，彻底关闭所有规范相互作用通道。</w:t>
      </w:r>
    </w:p>
    <w:p w14:paraId="2FD42CFD">
      <w:pPr>
        <w:pStyle w:val="3"/>
      </w:pPr>
      <w:r>
        <w:rPr>
          <w:rFonts w:hint="eastAsia"/>
          <w:b/>
          <w:bCs/>
        </w:rPr>
        <w:t>关键词：</w:t>
      </w:r>
      <w:r>
        <w:t xml:space="preserve"> </w:t>
      </w:r>
      <w:r>
        <w:rPr>
          <w:rFonts w:hint="eastAsia"/>
        </w:rPr>
        <w:t>FCWFT；引力子；中微子；色荷基态</w:t>
      </w:r>
      <w:r>
        <w:t xml:space="preserve"> </w:t>
      </w:r>
      <m:oMath>
        <m:sSubSup>
          <m:sSubSupPr/>
          <m:e>
            <m:r>
              <m:rPr/>
              <m:t>B</m:t>
            </m:r>
          </m:e>
          <m:sub>
            <m:r>
              <m:rPr/>
              <m:t>c</m:t>
            </m:r>
          </m:sub>
          <m:sup>
            <m:r>
              <m:rPr/>
              <m:t>0</m:t>
            </m:r>
          </m:sup>
        </m:sSubSup>
      </m:oMath>
      <w:r>
        <w:rPr>
          <w:rFonts w:hint="eastAsia"/>
        </w:rPr>
        <w:t>；物质穿透性；拓扑起源；A</w:t>
      </w:r>
      <w:r>
        <w:t xml:space="preserve"> </w:t>
      </w:r>
      <w:r>
        <w:rPr>
          <w:rFonts w:hint="eastAsia"/>
        </w:rPr>
        <w:t>场波函数弥散；B</w:t>
      </w:r>
      <w:r>
        <w:t xml:space="preserve"> </w:t>
      </w:r>
      <w:r>
        <w:rPr>
          <w:rFonts w:hint="eastAsia"/>
        </w:rPr>
        <w:t>场拓扑单态</w:t>
      </w:r>
      <w:r>
        <w:br w:type="textWrapping"/>
      </w:r>
      <w:r>
        <w:rPr>
          <w:rFonts w:hint="eastAsia"/>
          <w:b/>
          <w:bCs/>
        </w:rPr>
        <w:t>PACS：</w:t>
      </w:r>
      <w:r>
        <w:t xml:space="preserve"> 14.60.Lm, 14.70.Kv, 04.50.-h, 11.15.-q, 02.40.-k</w:t>
      </w:r>
    </w:p>
    <w:bookmarkEnd w:id="1"/>
    <w:p w14:paraId="7FB58266">
      <w:pPr>
        <w:pStyle w:val="5"/>
      </w:pPr>
      <w:bookmarkStart w:id="2" w:name="引言"/>
      <w:r>
        <w:t xml:space="preserve">1 </w:t>
      </w:r>
      <w:r>
        <w:rPr>
          <w:rFonts w:hint="eastAsia"/>
        </w:rPr>
        <w:t>引言</w:t>
      </w:r>
    </w:p>
    <w:p w14:paraId="17BB47C7">
      <w:pPr>
        <w:pStyle w:val="4"/>
      </w:pPr>
      <w:r>
        <w:rPr>
          <w:rFonts w:hint="eastAsia"/>
        </w:rPr>
        <w:t>中微子与引力子是宇宙范围内穿透性能级最高的两类量子客体：MeV</w:t>
      </w:r>
      <w:r>
        <w:t xml:space="preserve"> </w:t>
      </w:r>
      <w:r>
        <w:rPr>
          <w:rFonts w:hint="eastAsia"/>
        </w:rPr>
        <w:t>能标太阳中微子可几乎无损耗穿越地球本体，天体并合产生的引力波可横穿星系际介质、恒星内核而无显著衰减。标准模型与广义相对论仅通过弱耦合常数、引力耦合常数数值极小的唯象结论解释其超低散射截面，无法回答三个基础物理问题：（1）费米子中微子与玻色子引力子量子属性截然不同，为何共享极端穿透的物理特征？（2）引力子穿透性能始终优于中微子的本质拓扑动因是什么？（3）粒子穿透能力是否存在脱离经验耦合常数的几何本源？</w:t>
      </w:r>
    </w:p>
    <w:p w14:paraId="419C3104">
      <w:pPr>
        <w:pStyle w:val="3"/>
      </w:pPr>
      <w:r>
        <w:rPr>
          <w:rFonts w:hint="eastAsia"/>
        </w:rPr>
        <w:t>场组合波函数理论（FCWFT）将所有自由基本粒子定义为</w:t>
      </w:r>
      <w:r>
        <w:t xml:space="preserve"> </w:t>
      </w:r>
      <m:oMath>
        <m:sSup>
          <m:sSupPr/>
          <m:e>
            <m:r>
              <m:rPr/>
              <m:t>S</m:t>
            </m:r>
          </m:e>
          <m:sup>
            <m:r>
              <m:rPr/>
              <m:t>3</m:t>
            </m:r>
          </m:sup>
        </m:sSup>
      </m:oMath>
      <w:r>
        <w:t xml:space="preserve"> Hopf </w:t>
      </w:r>
      <w:r>
        <w:rPr>
          <w:rFonts w:hint="eastAsia"/>
        </w:rPr>
        <w:t>纤维化紧致流形上</w:t>
      </w:r>
      <w:r>
        <w:t xml:space="preserve"> A、B、C </w:t>
      </w:r>
      <w:r>
        <w:rPr>
          <w:rFonts w:hint="eastAsia"/>
        </w:rPr>
        <w:t>三场耦合形成的拓扑稳态，粒子所有可观测宏观行为均是微观拓扑结构的三维空间投影。本文构建核心研究主线：粒子极端穿透的共性来源于</w:t>
      </w:r>
      <w:r>
        <w:t xml:space="preserve"> A </w:t>
      </w:r>
      <w:r>
        <w:rPr>
          <w:rFonts w:hint="eastAsia"/>
        </w:rPr>
        <w:t>场低激发带来的波函数弥散效应；穿透能力的层级分化完全由</w:t>
      </w:r>
      <w:r>
        <w:t xml:space="preserve"> B </w:t>
      </w:r>
      <w:r>
        <w:rPr>
          <w:rFonts w:hint="eastAsia"/>
        </w:rPr>
        <w:t>场三大规范子空间的拓扑封闭范围决定。中微子仅依靠</w:t>
      </w:r>
      <w:r>
        <w:t xml:space="preserve"> </w:t>
      </w:r>
      <m:oMath>
        <m:sSubSup>
          <m:sSubSupPr/>
          <m:e>
            <m:r>
              <m:rPr/>
              <m:t>B</m:t>
            </m:r>
          </m:e>
          <m:sub>
            <m:r>
              <m:rPr/>
              <m:t>c</m:t>
            </m:r>
          </m:sub>
          <m:sup>
            <m:r>
              <m:rPr/>
              <m:t>0</m:t>
            </m:r>
          </m:sup>
        </m:sSubSup>
      </m:oMath>
      <w:r>
        <w:t xml:space="preserve"> </w:t>
      </w:r>
      <w:r>
        <w:rPr>
          <w:rFonts w:hint="eastAsia"/>
        </w:rPr>
        <w:t>色荷基态关闭强相互作用，引力子全域关闭所有规范相互作用，构成二者最核心的拓扑分野。</w:t>
      </w:r>
    </w:p>
    <w:bookmarkEnd w:id="2"/>
    <w:p w14:paraId="0E99F4B8">
      <w:pPr>
        <w:pStyle w:val="5"/>
      </w:pPr>
      <w:bookmarkStart w:id="3" w:name="fcwft-拓扑公理与穿透性定量判据"/>
      <w:r>
        <w:t xml:space="preserve">2 FCWFT </w:t>
      </w:r>
      <w:r>
        <w:rPr>
          <w:rFonts w:hint="eastAsia"/>
        </w:rPr>
        <w:t>拓扑公理与穿透性定量判据</w:t>
      </w:r>
    </w:p>
    <w:p w14:paraId="1032E376">
      <w:pPr>
        <w:pStyle w:val="6"/>
      </w:pPr>
      <w:bookmarkStart w:id="4" w:name="三场功能拓扑分立公理"/>
      <w:r>
        <w:t xml:space="preserve">2.1 </w:t>
      </w:r>
      <w:r>
        <w:rPr>
          <w:rFonts w:hint="eastAsia"/>
        </w:rPr>
        <w:t>三场功能拓扑分立公理</w:t>
      </w:r>
    </w:p>
    <w:p w14:paraId="01914075">
      <w:pPr>
        <w:pStyle w:val="4"/>
      </w:pPr>
      <w:r>
        <w:rPr>
          <w:rFonts w:hint="eastAsia"/>
          <w:b/>
          <w:bCs/>
        </w:rPr>
        <w:t>公理</w:t>
      </w:r>
      <w:r>
        <w:rPr>
          <w:b/>
          <w:bCs/>
        </w:rPr>
        <w:t xml:space="preserve"> </w:t>
      </w:r>
      <w:r>
        <w:rPr>
          <w:rFonts w:hint="eastAsia"/>
          <w:b/>
          <w:bCs/>
        </w:rPr>
        <w:t>1（场组合完备性公理）</w:t>
      </w:r>
      <w:r>
        <w:br w:type="textWrapping"/>
      </w:r>
      <w:r>
        <w:rPr>
          <w:rFonts w:hint="eastAsia"/>
        </w:rPr>
        <w:t>任意自由基本粒子量子态可唯一分解为三场拓扑张量积：</w:t>
      </w:r>
    </w:p>
    <w:p w14:paraId="5576720D">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3C2026BF">
      <w:pPr>
        <w:pStyle w:val="4"/>
      </w:pPr>
      <w:r>
        <w:rPr>
          <w:rFonts w:hint="eastAsia"/>
        </w:rPr>
        <w:t>三场拓扑结构相互独立、功能严格分立、整体完备无冗余。</w:t>
      </w:r>
    </w:p>
    <w:p w14:paraId="3150D998">
      <w:pPr>
        <w:pStyle w:val="3"/>
      </w:pPr>
      <w:r>
        <w:rPr>
          <w:rFonts w:hint="eastAsia"/>
          <w:b/>
          <w:bCs/>
        </w:rPr>
        <w:t>公理</w:t>
      </w:r>
      <w:r>
        <w:rPr>
          <w:b/>
          <w:bCs/>
        </w:rPr>
        <w:t xml:space="preserve"> </w:t>
      </w:r>
      <w:r>
        <w:rPr>
          <w:rFonts w:hint="eastAsia"/>
          <w:b/>
          <w:bCs/>
        </w:rPr>
        <w:t>2（三场功能拓扑分立公理）</w:t>
      </w:r>
    </w:p>
    <w:p w14:paraId="1C9C63C0">
      <w:pPr>
        <w:pStyle w:val="26"/>
        <w:numPr>
          <w:ilvl w:val="0"/>
          <w:numId w:val="1"/>
        </w:numPr>
      </w:pPr>
      <w:r>
        <w:rPr>
          <w:b/>
          <w:bCs/>
        </w:rPr>
        <w:t xml:space="preserve">A </w:t>
      </w:r>
      <w:r>
        <w:rPr>
          <w:rFonts w:hint="eastAsia"/>
          <w:b/>
          <w:bCs/>
        </w:rPr>
        <w:t>场（电磁涡旋矢量场）：</w:t>
      </w:r>
      <w:r>
        <w:t xml:space="preserve"> </w:t>
      </w:r>
      <w:r>
        <w:rPr>
          <w:rFonts w:hint="eastAsia"/>
        </w:rPr>
        <w:t>无粒子统计选择性，主导粒子量子波动性，拓扑激发量子数</w:t>
      </w:r>
      <w:r>
        <w:t xml:space="preserve"> </w:t>
      </w:r>
      <m:oMath>
        <m:sSub>
          <m:sSubPr/>
          <m:e>
            <m:r>
              <m:rPr/>
              <m:t>n</m:t>
            </m:r>
          </m:e>
          <m:sub>
            <m:r>
              <m:rPr/>
              <m:t>A</m:t>
            </m:r>
          </m:sub>
        </m:sSub>
      </m:oMath>
      <w:r>
        <w:t xml:space="preserve"> </w:t>
      </w:r>
      <w:r>
        <w:rPr>
          <w:rFonts w:hint="eastAsia"/>
        </w:rPr>
        <w:t>唯一管控波函数空间弥散体积与概率重叠积分；</w:t>
      </w:r>
    </w:p>
    <w:p w14:paraId="6A3D5821">
      <w:pPr>
        <w:pStyle w:val="26"/>
        <w:numPr>
          <w:ilvl w:val="0"/>
          <w:numId w:val="1"/>
        </w:numPr>
      </w:pPr>
      <w:r>
        <w:rPr>
          <w:b/>
          <w:bCs/>
        </w:rPr>
        <w:t xml:space="preserve">B </w:t>
      </w:r>
      <w:r>
        <w:rPr>
          <w:rFonts w:hint="eastAsia"/>
          <w:b/>
          <w:bCs/>
        </w:rPr>
        <w:t>场（色荷涡旋旋量场）：</w:t>
      </w:r>
      <w:r>
        <w:t xml:space="preserve"> </w:t>
      </w:r>
      <w:r>
        <w:rPr>
          <w:rFonts w:hint="eastAsia"/>
        </w:rPr>
        <w:t>场构型区分粒子统计属性——狄拉克旋量构型适配费米子（满足交换反对易统计），二阶对称无迹张量构型适配自旋</w:t>
      </w:r>
      <w:r>
        <w:t xml:space="preserve"> 2 </w:t>
      </w:r>
      <w:r>
        <w:rPr>
          <w:rFonts w:hint="eastAsia"/>
        </w:rPr>
        <w:t>玻色子（满足交换对易统计），矢量构型适配自旋</w:t>
      </w:r>
      <w:r>
        <w:t xml:space="preserve"> 1 </w:t>
      </w:r>
      <w:r>
        <w:rPr>
          <w:rFonts w:hint="eastAsia"/>
        </w:rPr>
        <w:t>玻色子。B</w:t>
      </w:r>
      <w:r>
        <w:t xml:space="preserve"> </w:t>
      </w:r>
      <w:r>
        <w:rPr>
          <w:rFonts w:hint="eastAsia"/>
        </w:rPr>
        <w:t>场拆分为</w:t>
      </w:r>
      <w:r>
        <w:t xml:space="preserve"> </w:t>
      </w:r>
      <m:oMath>
        <m:r>
          <m:rPr/>
          <m:t>SU</m:t>
        </m:r>
        <m:r>
          <m:rPr>
            <m:sty m:val="p"/>
          </m:rPr>
          <m:t>(</m:t>
        </m:r>
        <m:r>
          <m:rPr/>
          <m:t>3</m:t>
        </m:r>
        <m:sSub>
          <m:sSubPr/>
          <m:e>
            <m:r>
              <m:rPr>
                <m:sty m:val="p"/>
              </m:rPr>
              <m:t>)</m:t>
            </m:r>
          </m:e>
          <m:sub>
            <m:r>
              <m:rPr/>
              <m:t>c</m:t>
            </m:r>
          </m:sub>
        </m:sSub>
      </m:oMath>
      <w:r>
        <w:t xml:space="preserve"> </w:t>
      </w:r>
      <w:r>
        <w:rPr>
          <w:rFonts w:hint="eastAsia"/>
        </w:rPr>
        <w:t>色、</w:t>
      </w:r>
      <m:oMath>
        <m:r>
          <m:rPr/>
          <m:t>U</m:t>
        </m:r>
        <m:r>
          <m:rPr>
            <m:sty m:val="p"/>
          </m:rPr>
          <m:t>(</m:t>
        </m:r>
        <m:r>
          <m:rPr/>
          <m:t>1</m:t>
        </m:r>
        <m:sSub>
          <m:sSubPr/>
          <m:e>
            <m:r>
              <m:rPr>
                <m:sty m:val="p"/>
              </m:rPr>
              <m:t>)</m:t>
            </m:r>
          </m:e>
          <m:sub>
            <m:r>
              <m:rPr/>
              <m:t>Y</m:t>
            </m:r>
          </m:sub>
        </m:sSub>
      </m:oMath>
      <w:r>
        <w:t xml:space="preserve"> </w:t>
      </w:r>
      <w:r>
        <w:rPr>
          <w:rFonts w:hint="eastAsia"/>
        </w:rPr>
        <w:t>超荷、</w:t>
      </w:r>
      <m:oMath>
        <m:r>
          <m:rPr/>
          <m:t>SU</m:t>
        </m:r>
        <m:r>
          <m:rPr>
            <m:sty m:val="p"/>
          </m:rPr>
          <m:t>(</m:t>
        </m:r>
        <m:r>
          <m:rPr/>
          <m:t>2</m:t>
        </m:r>
        <m:sSub>
          <m:sSubPr/>
          <m:e>
            <m:r>
              <m:rPr>
                <m:sty m:val="p"/>
              </m:rPr>
              <m:t>)</m:t>
            </m:r>
          </m:e>
          <m:sub>
            <m:r>
              <m:rPr/>
              <m:t>L</m:t>
            </m:r>
          </m:sub>
        </m:sSub>
      </m:oMath>
      <w:r>
        <w:t xml:space="preserve"> </w:t>
      </w:r>
      <w:r>
        <w:rPr>
          <w:rFonts w:hint="eastAsia"/>
        </w:rPr>
        <w:t>弱三个独立规范子空间，各子空间拓扑态独立管控对应相互作用通道开闭；</w:t>
      </w:r>
    </w:p>
    <w:p w14:paraId="3270BE81">
      <w:pPr>
        <w:pStyle w:val="26"/>
        <w:numPr>
          <w:ilvl w:val="0"/>
          <w:numId w:val="1"/>
        </w:numPr>
      </w:pPr>
      <w:r>
        <w:rPr>
          <w:b/>
          <w:bCs/>
        </w:rPr>
        <w:t xml:space="preserve">C </w:t>
      </w:r>
      <w:r>
        <w:rPr>
          <w:rFonts w:hint="eastAsia"/>
          <w:b/>
          <w:bCs/>
        </w:rPr>
        <w:t>场（希格斯涡旋标量场）：</w:t>
      </w:r>
      <w:r>
        <w:t xml:space="preserve"> </w:t>
      </w:r>
      <w:r>
        <w:rPr>
          <w:rFonts w:hint="eastAsia"/>
        </w:rPr>
        <w:t>标量构型无统计属性区分，构建粒子拓扑质量壳，决定静质量取值与共振吸收、正反湮灭等能量耗散通道是否存在。</w:t>
      </w:r>
    </w:p>
    <w:p w14:paraId="78FBB53B">
      <w:pPr>
        <w:pStyle w:val="4"/>
      </w:pPr>
      <w:r>
        <w:rPr>
          <w:rFonts w:hint="eastAsia"/>
          <w:b/>
          <w:bCs/>
        </w:rPr>
        <w:t>公理</w:t>
      </w:r>
      <w:r>
        <w:rPr>
          <w:b/>
          <w:bCs/>
        </w:rPr>
        <w:t xml:space="preserve"> </w:t>
      </w:r>
      <w:r>
        <w:rPr>
          <w:rFonts w:hint="eastAsia"/>
          <w:b/>
          <w:bCs/>
        </w:rPr>
        <w:t>3（三场拓扑跷跷板守恒公理）</w:t>
      </w:r>
      <w:r>
        <w:br w:type="textWrapping"/>
      </w:r>
      <m:oMath>
        <m:sSup>
          <m:sSupPr/>
          <m:e>
            <m:r>
              <m:rPr/>
              <m:t>S</m:t>
            </m:r>
          </m:e>
          <m:sup>
            <m:r>
              <m:rPr/>
              <m:t>3</m:t>
            </m:r>
          </m:sup>
        </m:sSup>
      </m:oMath>
      <w:r>
        <w:t xml:space="preserve"> </w:t>
      </w:r>
      <w:r>
        <w:rPr>
          <w:rFonts w:hint="eastAsia"/>
        </w:rPr>
        <w:t>拓扑流形总拓扑激发能量严格守恒：</w:t>
      </w:r>
    </w:p>
    <w:p w14:paraId="254D67EE">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p w14:paraId="0BC284E4">
      <w:pPr>
        <w:pStyle w:val="4"/>
      </w:pPr>
      <w:r>
        <w:rPr>
          <w:rFonts w:hint="eastAsia"/>
        </w:rPr>
        <w:t>低能宏观极限下，B、C</w:t>
      </w:r>
      <w:r>
        <w:t xml:space="preserve"> </w:t>
      </w:r>
      <w:r>
        <w:rPr>
          <w:rFonts w:hint="eastAsia"/>
        </w:rPr>
        <w:t>场动力学相互作用冻结（粒子统计属性、规范拓扑荷、静质量均保持恒定），仅保留</w:t>
      </w:r>
      <w:r>
        <w:t xml:space="preserve"> A </w:t>
      </w:r>
      <w:r>
        <w:rPr>
          <w:rFonts w:hint="eastAsia"/>
        </w:rPr>
        <w:t>场空间拓扑演化行为。</w:t>
      </w:r>
    </w:p>
    <w:bookmarkEnd w:id="4"/>
    <w:p w14:paraId="2EE26CD3">
      <w:pPr>
        <w:pStyle w:val="6"/>
      </w:pPr>
      <w:bookmarkStart w:id="5" w:name="色荷基态-b_c0-的-fcwft-严格定义"/>
      <w:r>
        <w:t xml:space="preserve">2.2 </w:t>
      </w:r>
      <w:r>
        <w:rPr>
          <w:rFonts w:hint="eastAsia"/>
        </w:rPr>
        <w:t>色荷基态</w:t>
      </w:r>
      <w:r>
        <w:t xml:space="preserve"> </w:t>
      </w:r>
      <m:oMath>
        <m:sSubSup>
          <m:sSubSupPr/>
          <m:e>
            <m:r>
              <m:rPr/>
              <m:t>B</m:t>
            </m:r>
          </m:e>
          <m:sub>
            <m:r>
              <m:rPr/>
              <m:t>c</m:t>
            </m:r>
          </m:sub>
          <m:sup>
            <m:r>
              <m:rPr/>
              <m:t>0</m:t>
            </m:r>
          </m:sup>
        </m:sSubSup>
      </m:oMath>
      <w:r>
        <w:t xml:space="preserve"> </w:t>
      </w:r>
      <w:r>
        <w:rPr>
          <w:rFonts w:hint="eastAsia"/>
        </w:rPr>
        <w:t>的</w:t>
      </w:r>
      <w:r>
        <w:t xml:space="preserve"> FCWFT </w:t>
      </w:r>
      <w:r>
        <w:rPr>
          <w:rFonts w:hint="eastAsia"/>
        </w:rPr>
        <w:t>严格定义</w:t>
      </w:r>
    </w:p>
    <w:p w14:paraId="7ACDF7E3">
      <w:pPr>
        <w:pStyle w:val="4"/>
      </w:pPr>
      <w:r>
        <w:rPr>
          <w:rFonts w:hint="eastAsia"/>
        </w:rPr>
        <w:t>在</w:t>
      </w:r>
      <w:r>
        <w:t xml:space="preserve"> FCWFT </w:t>
      </w:r>
      <w:r>
        <w:rPr>
          <w:rFonts w:hint="eastAsia"/>
        </w:rPr>
        <w:t>体系中，色荷基态</w:t>
      </w:r>
      <w:r>
        <w:t xml:space="preserve"> </w:t>
      </w:r>
      <m:oMath>
        <m:sSubSup>
          <m:sSubSupPr/>
          <m:e>
            <m:r>
              <m:rPr/>
              <m:t>B</m:t>
            </m:r>
          </m:e>
          <m:sub>
            <m:r>
              <m:rPr/>
              <m:t>c</m:t>
            </m:r>
          </m:sub>
          <m:sup>
            <m:r>
              <m:rPr/>
              <m:t>0</m:t>
            </m:r>
          </m:sup>
        </m:sSubSup>
      </m:oMath>
      <w:r>
        <w:t xml:space="preserve"> </w:t>
      </w:r>
      <w:r>
        <w:rPr>
          <w:rFonts w:hint="eastAsia"/>
        </w:rPr>
        <w:t>具有不同于标准模型“色单态”的严格拓扑定义：</w:t>
      </w:r>
    </w:p>
    <w:p w14:paraId="2128A89E">
      <w:pPr>
        <w:pStyle w:val="3"/>
      </w:pPr>
      <w:r>
        <w:rPr>
          <w:rFonts w:hint="eastAsia"/>
          <w:b/>
          <w:bCs/>
        </w:rPr>
        <w:t>定义</w:t>
      </w:r>
      <w:r>
        <w:rPr>
          <w:b/>
          <w:bCs/>
        </w:rPr>
        <w:t xml:space="preserve"> </w:t>
      </w:r>
      <w:r>
        <w:rPr>
          <w:rFonts w:hint="eastAsia"/>
          <w:b/>
          <w:bCs/>
        </w:rPr>
        <w:t>2.1（色荷基态</w:t>
      </w:r>
      <w:r>
        <w:rPr>
          <w:b/>
          <w:bCs/>
        </w:rPr>
        <w:t xml:space="preserve"> </w:t>
      </w:r>
      <m:oMath>
        <m:sSubSup>
          <m:sSubSupPr/>
          <m:e>
            <m:r>
              <m:rPr/>
              <m:t>B</m:t>
            </m:r>
          </m:e>
          <m:sub>
            <m:r>
              <m:rPr/>
              <m:t>c</m:t>
            </m:r>
          </m:sub>
          <m:sup>
            <m:r>
              <m:rPr/>
              <m:t>0</m:t>
            </m:r>
          </m:sup>
        </m:sSubSup>
      </m:oMath>
      <w:r>
        <w:rPr>
          <w:rFonts w:hint="eastAsia"/>
          <w:b/>
          <w:bCs/>
        </w:rPr>
        <w:t>）：</w:t>
      </w:r>
      <w:r>
        <w:t xml:space="preserve"> </w:t>
      </w:r>
      <w:r>
        <w:rPr>
          <w:rFonts w:hint="eastAsia"/>
        </w:rPr>
        <w:t>粒子</w:t>
      </w:r>
      <w:r>
        <w:t xml:space="preserve"> B </w:t>
      </w:r>
      <w:r>
        <w:rPr>
          <w:rFonts w:hint="eastAsia"/>
        </w:rPr>
        <w:t>场在</w:t>
      </w:r>
      <w:r>
        <w:t xml:space="preserve"> </w:t>
      </w:r>
      <m:oMath>
        <m:r>
          <m:rPr/>
          <m:t>SU</m:t>
        </m:r>
        <m:r>
          <m:rPr>
            <m:sty m:val="p"/>
          </m:rPr>
          <m:t>(</m:t>
        </m:r>
        <m:r>
          <m:rPr/>
          <m:t>3</m:t>
        </m:r>
        <m:sSub>
          <m:sSubPr/>
          <m:e>
            <m:r>
              <m:rPr>
                <m:sty m:val="p"/>
              </m:rPr>
              <m:t>)</m:t>
            </m:r>
          </m:e>
          <m:sub>
            <m:r>
              <m:rPr/>
              <m:t>c</m:t>
            </m:r>
          </m:sub>
        </m:sSub>
      </m:oMath>
      <w:r>
        <w:t xml:space="preserve"> </w:t>
      </w:r>
      <w:r>
        <w:rPr>
          <w:rFonts w:hint="eastAsia"/>
        </w:rPr>
        <w:t>色规范子空间中，三色拓扑缠绕数严格满足</w:t>
      </w:r>
      <w:r>
        <w:t xml:space="preserve">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rPr>
          <w:rFonts w:hint="eastAsia"/>
        </w:rPr>
        <w:t>，且曲率</w:t>
      </w:r>
      <w:r>
        <w:t xml:space="preserve"> </w:t>
      </w:r>
      <w:r>
        <w:rPr>
          <w:rFonts w:hint="eastAsia"/>
        </w:rPr>
        <w:t>2-形式</w:t>
      </w:r>
      <w:r>
        <w:t xml:space="preserve"> </w:t>
      </w:r>
      <m:oMath>
        <m:sSub>
          <m:sSubPr/>
          <m:e>
            <m:r>
              <m:rPr>
                <m:sty m:val="p"/>
                <m:scr m:val="script"/>
              </m:rPr>
              <m:t>ℱ</m:t>
            </m:r>
          </m:e>
          <m:sub>
            <m:r>
              <m:rPr/>
              <m:t>c</m:t>
            </m:r>
          </m:sub>
        </m:sSub>
      </m:oMath>
      <w:r>
        <w:t xml:space="preserve"> </w:t>
      </w:r>
      <w:r>
        <w:rPr>
          <w:rFonts w:hint="eastAsia"/>
        </w:rPr>
        <w:t>在</w:t>
      </w:r>
      <w:r>
        <w:t xml:space="preserve"> </w:t>
      </w:r>
      <m:oMath>
        <m:sSup>
          <m:sSupPr/>
          <m:e>
            <m:r>
              <m:rPr/>
              <m:t>S</m:t>
            </m:r>
          </m:e>
          <m:sup>
            <m:r>
              <m:rPr/>
              <m:t>3</m:t>
            </m:r>
          </m:sup>
        </m:sSup>
      </m:oMath>
      <w:r>
        <w:t xml:space="preserve"> </w:t>
      </w:r>
      <w:r>
        <w:rPr>
          <w:rFonts w:hint="eastAsia"/>
        </w:rPr>
        <w:t>紧致流形上逐点归零（</w:t>
      </w:r>
      <m:oMath>
        <m:sSub>
          <m:sSubPr/>
          <m:e>
            <m:r>
              <m:rPr>
                <m:sty m:val="p"/>
                <m:scr m:val="script"/>
              </m:rPr>
              <m:t>ℱ</m:t>
            </m:r>
          </m:e>
          <m:sub>
            <m:r>
              <m:rPr/>
              <m:t>c</m:t>
            </m:r>
          </m:sub>
        </m:sSub>
        <m:r>
          <m:rPr>
            <m:sty m:val="p"/>
          </m:rPr>
          <m:t>≡</m:t>
        </m:r>
        <m:r>
          <m:rPr/>
          <m:t>0</m:t>
        </m:r>
      </m:oMath>
      <w:r>
        <w:rPr>
          <w:rFonts w:hint="eastAsia"/>
        </w:rPr>
        <w:t>）的拓扑基态。</w:t>
      </w:r>
    </w:p>
    <w:p w14:paraId="1C67B815">
      <w:pPr>
        <w:pStyle w:val="3"/>
      </w:pPr>
      <w:r>
        <w:rPr>
          <w:rFonts w:hint="eastAsia"/>
        </w:rPr>
        <w:t>该定义与标准模型中“色单态”（仅整体群表示为</w:t>
      </w:r>
      <w:r>
        <w:t xml:space="preserve"> </w:t>
      </w:r>
      <m:oMath>
        <m:r>
          <m:rPr/>
          <m:t>SU</m:t>
        </m:r>
        <m:r>
          <m:rPr>
            <m:sty m:val="p"/>
          </m:rPr>
          <m:t>(</m:t>
        </m:r>
        <m:r>
          <m:rPr/>
          <m:t>3</m:t>
        </m:r>
        <m:sSub>
          <m:sSubPr/>
          <m:e>
            <m:r>
              <m:rPr>
                <m:sty m:val="p"/>
              </m:rPr>
              <m:t>)</m:t>
            </m:r>
          </m:e>
          <m:sub>
            <m:r>
              <m:rPr/>
              <m:t>c</m:t>
            </m:r>
          </m:sub>
        </m:sSub>
      </m:oMath>
      <w:r>
        <w:t xml:space="preserve"> </w:t>
      </w:r>
      <w:r>
        <w:rPr>
          <w:rFonts w:hint="eastAsia"/>
        </w:rPr>
        <w:t>白态，局域曲率</w:t>
      </w:r>
      <w:r>
        <w:t xml:space="preserve"> </w:t>
      </w:r>
      <m:oMath>
        <m:sSubSup>
          <m:sSubSupPr/>
          <m:e>
            <m:r>
              <m:rPr>
                <m:sty m:val="p"/>
                <m:scr m:val="script"/>
              </m:rPr>
              <m:t>ℱ</m:t>
            </m:r>
          </m:e>
          <m:sub>
            <m:r>
              <m:rPr/>
              <m:t>μν</m:t>
            </m:r>
          </m:sub>
          <m:sup>
            <m:r>
              <m:rPr/>
              <m:t>a</m:t>
            </m:r>
          </m:sup>
        </m:sSubSup>
      </m:oMath>
      <w:r>
        <w:t xml:space="preserve"> </w:t>
      </w:r>
      <w:r>
        <w:rPr>
          <w:rFonts w:hint="eastAsia"/>
        </w:rPr>
        <w:t>可不为零）存在本质区别。FCWFT</w:t>
      </w:r>
      <w:r>
        <w:t xml:space="preserve"> </w:t>
      </w:r>
      <w:r>
        <w:rPr>
          <w:rFonts w:hint="eastAsia"/>
        </w:rPr>
        <w:t>的</w:t>
      </w:r>
      <w:r>
        <w:t xml:space="preserve"> </w:t>
      </w:r>
      <m:oMath>
        <m:sSubSup>
          <m:sSubSupPr/>
          <m:e>
            <m:r>
              <m:rPr/>
              <m:t>B</m:t>
            </m:r>
          </m:e>
          <m:sub>
            <m:r>
              <m:rPr/>
              <m:t>c</m:t>
            </m:r>
          </m:sub>
          <m:sup>
            <m:r>
              <m:rPr/>
              <m:t>0</m:t>
            </m:r>
          </m:sup>
        </m:sSubSup>
      </m:oMath>
      <w:r>
        <w:t xml:space="preserve"> </w:t>
      </w:r>
      <w:r>
        <w:rPr>
          <w:rFonts w:hint="eastAsia"/>
        </w:rPr>
        <w:t>通过曲率逐点归零，彻底杜绝任何瞬态强相互作用耦合的可能性，确保强相互作用通道的拓扑关闭具有绝对性。</w:t>
      </w:r>
    </w:p>
    <w:bookmarkEnd w:id="5"/>
    <w:p w14:paraId="195A5E85">
      <w:pPr>
        <w:pStyle w:val="6"/>
      </w:pPr>
      <w:bookmarkStart w:id="6" w:name="穿透性严格物理过程二分"/>
      <w:r>
        <w:t xml:space="preserve">2.3 </w:t>
      </w:r>
      <w:r>
        <w:rPr>
          <w:rFonts w:hint="eastAsia"/>
        </w:rPr>
        <w:t>穿透性严格物理过程二分</w:t>
      </w:r>
    </w:p>
    <w:p w14:paraId="0853C4EB">
      <w:pPr>
        <w:pStyle w:val="4"/>
      </w:pPr>
      <w:r>
        <w:rPr>
          <w:rFonts w:hint="eastAsia"/>
        </w:rPr>
        <w:t>本文严格区分两类粒子</w:t>
      </w:r>
      <w:r>
        <w:t xml:space="preserve"> - </w:t>
      </w:r>
      <w:r>
        <w:rPr>
          <w:rFonts w:hint="eastAsia"/>
        </w:rPr>
        <w:t>物质相互作用过程：</w:t>
      </w:r>
    </w:p>
    <w:p w14:paraId="1E2F82CA">
      <w:pPr>
        <w:pStyle w:val="26"/>
        <w:numPr>
          <w:ilvl w:val="0"/>
          <w:numId w:val="2"/>
        </w:numPr>
      </w:pPr>
      <w:r>
        <w:rPr>
          <w:rFonts w:hint="eastAsia"/>
          <w:b/>
          <w:bCs/>
        </w:rPr>
        <w:t>散射过程（穿透行为主导）：</w:t>
      </w:r>
      <w:r>
        <w:t xml:space="preserve"> </w:t>
      </w:r>
      <w:r>
        <w:rPr>
          <w:rFonts w:hint="eastAsia"/>
        </w:rPr>
        <w:t>仅依赖</w:t>
      </w:r>
      <w:r>
        <w:t xml:space="preserve"> A </w:t>
      </w:r>
      <w:r>
        <w:rPr>
          <w:rFonts w:hint="eastAsia"/>
        </w:rPr>
        <w:t>场概率重叠效应与</w:t>
      </w:r>
      <w:r>
        <w:t xml:space="preserve"> B </w:t>
      </w:r>
      <w:r>
        <w:rPr>
          <w:rFonts w:hint="eastAsia"/>
        </w:rPr>
        <w:t>场规范通道拓扑，C</w:t>
      </w:r>
      <w:r>
        <w:t xml:space="preserve"> </w:t>
      </w:r>
      <w:r>
        <w:rPr>
          <w:rFonts w:hint="eastAsia"/>
        </w:rPr>
        <w:t>场不参与动力学过程；</w:t>
      </w:r>
    </w:p>
    <w:p w14:paraId="2DD9000A">
      <w:pPr>
        <w:pStyle w:val="26"/>
        <w:numPr>
          <w:ilvl w:val="0"/>
          <w:numId w:val="2"/>
        </w:numPr>
      </w:pPr>
      <w:r>
        <w:rPr>
          <w:rFonts w:hint="eastAsia"/>
          <w:b/>
          <w:bCs/>
        </w:rPr>
        <w:t>吸收/湮灭过程（耗散行为次要）：</w:t>
      </w:r>
      <w:r>
        <w:t xml:space="preserve"> </w:t>
      </w:r>
      <w:r>
        <w:rPr>
          <w:rFonts w:hint="eastAsia"/>
        </w:rPr>
        <w:t>完全依赖</w:t>
      </w:r>
      <w:r>
        <w:t xml:space="preserve"> C </w:t>
      </w:r>
      <w:r>
        <w:rPr>
          <w:rFonts w:hint="eastAsia"/>
        </w:rPr>
        <w:t>场质量壳共振匹配条件，仅在重质量粒子体系中显著生效。</w:t>
      </w:r>
    </w:p>
    <w:p w14:paraId="63E5A7F7">
      <w:pPr>
        <w:pStyle w:val="4"/>
      </w:pPr>
      <w:r>
        <w:rPr>
          <w:rFonts w:hint="eastAsia"/>
        </w:rPr>
        <w:t>中微子、引力子的极端穿透性由散射拓扑机制主导，C</w:t>
      </w:r>
      <w:r>
        <w:t xml:space="preserve"> </w:t>
      </w:r>
      <w:r>
        <w:rPr>
          <w:rFonts w:hint="eastAsia"/>
        </w:rPr>
        <w:t>场仅起辅助抑制耗散的作用。</w:t>
      </w:r>
    </w:p>
    <w:bookmarkEnd w:id="6"/>
    <w:p w14:paraId="780F9BAE">
      <w:pPr>
        <w:pStyle w:val="6"/>
      </w:pPr>
      <w:bookmarkStart w:id="7" w:name="穿透性拓扑定量判据"/>
      <w:r>
        <w:t xml:space="preserve">2.4 </w:t>
      </w:r>
      <w:r>
        <w:rPr>
          <w:rFonts w:hint="eastAsia"/>
        </w:rPr>
        <w:t>穿透性拓扑定量判据</w:t>
      </w:r>
    </w:p>
    <w:p w14:paraId="0D8C5E9D">
      <w:pPr>
        <w:pStyle w:val="4"/>
      </w:pPr>
      <w:r>
        <w:rPr>
          <w:rFonts w:hint="eastAsia"/>
        </w:rPr>
        <w:t>定义无量纲拓扑穿透指标，综合</w:t>
      </w:r>
      <w:r>
        <w:t xml:space="preserve"> A </w:t>
      </w:r>
      <w:r>
        <w:rPr>
          <w:rFonts w:hint="eastAsia"/>
        </w:rPr>
        <w:t>场弥散尺度与</w:t>
      </w:r>
      <w:r>
        <w:t xml:space="preserve"> B </w:t>
      </w:r>
      <w:r>
        <w:rPr>
          <w:rFonts w:hint="eastAsia"/>
        </w:rPr>
        <w:t>场开放通道数量刻画穿透能力强弱：</w:t>
      </w:r>
    </w:p>
    <w:p w14:paraId="00614BE7">
      <w:pPr>
        <w:pStyle w:val="3"/>
      </w:pPr>
      <m:oMathPara>
        <m:oMathParaPr>
          <m:jc m:val="center"/>
        </m:oMathParaPr>
        <m:oMath>
          <m:sSub>
            <m:sSubPr/>
            <m:e>
              <m:r>
                <m:rPr>
                  <m:sty m:val="p"/>
                </m:rPr>
                <m:t>Π</m:t>
              </m:r>
            </m:e>
            <m:sub>
              <m:r>
                <m:rPr>
                  <m:sty m:val="p"/>
                </m:rPr>
                <m:t>top</m:t>
              </m:r>
            </m:sub>
          </m:sSub>
          <m:r>
            <m:rPr>
              <m:sty m:val="p"/>
            </m:rPr>
            <m:t>(</m:t>
          </m:r>
          <m:r>
            <m:rPr/>
            <m:t>X</m:t>
          </m:r>
          <m:r>
            <m:rPr>
              <m:sty m:val="p"/>
            </m:rPr>
            <m:t>)=</m:t>
          </m:r>
          <m:f>
            <m:fPr/>
            <m:num>
              <m:sSub>
                <m:sSubPr/>
                <m:e>
                  <m:r>
                    <m:rPr/>
                    <m:t>V</m:t>
                  </m:r>
                </m:e>
                <m:sub>
                  <m:r>
                    <m:rPr>
                      <m:sty m:val="p"/>
                    </m:rPr>
                    <m:t>disp</m:t>
                  </m:r>
                </m:sub>
              </m:sSub>
              <m:r>
                <m:rPr>
                  <m:sty m:val="p"/>
                </m:rPr>
                <m:t>(</m:t>
              </m:r>
              <m:r>
                <m:rPr/>
                <m:t>X</m:t>
              </m:r>
              <m:r>
                <m:rPr>
                  <m:sty m:val="p"/>
                </m:rPr>
                <m:t>)</m:t>
              </m:r>
            </m:num>
            <m:den>
              <m:sSub>
                <m:sSubPr/>
                <m:e>
                  <m:r>
                    <m:rPr/>
                    <m:t>V</m:t>
                  </m:r>
                </m:e>
                <m:sub>
                  <m:r>
                    <m:rPr/>
                    <m:t>0</m:t>
                  </m:r>
                </m:sub>
              </m:sSub>
            </m:den>
          </m:f>
          <m:r>
            <m:rPr>
              <m:sty m:val="p"/>
            </m:rPr>
            <m:t>⋅</m:t>
          </m:r>
          <m:f>
            <m:fPr/>
            <m:num>
              <m:r>
                <m:rPr/>
                <m:t>1</m:t>
              </m:r>
            </m:num>
            <m:den>
              <m:r>
                <m:rPr/>
                <m:t>1</m:t>
              </m:r>
              <m:r>
                <m:rPr>
                  <m:sty m:val="p"/>
                </m:rPr>
                <m:t>+</m:t>
              </m:r>
              <m:sSub>
                <m:sSubPr/>
                <m:e>
                  <m:r>
                    <m:rPr>
                      <m:sty m:val="p"/>
                      <m:scr m:val="script"/>
                    </m:rPr>
                    <m:t>N</m:t>
                  </m:r>
                </m:e>
                <m:sub>
                  <m:r>
                    <m:rPr/>
                    <m:t>B</m:t>
                  </m:r>
                </m:sub>
              </m:sSub>
              <m:r>
                <m:rPr>
                  <m:sty m:val="p"/>
                </m:rPr>
                <m:t>(</m:t>
              </m:r>
              <m:r>
                <m:rPr/>
                <m:t>X</m:t>
              </m:r>
              <m:r>
                <m:rPr>
                  <m:sty m:val="p"/>
                </m:rPr>
                <m:t>)</m:t>
              </m:r>
            </m:den>
          </m:f>
        </m:oMath>
      </m:oMathPara>
    </w:p>
    <w:p w14:paraId="565C3ABE">
      <w:pPr>
        <w:pStyle w:val="4"/>
      </w:pPr>
      <w:r>
        <w:rPr>
          <w:rFonts w:hint="eastAsia"/>
        </w:rPr>
        <w:t>式中各量的物理含义与设计逻辑如下：</w:t>
      </w:r>
    </w:p>
    <w:p w14:paraId="5D8D58C1">
      <w:pPr>
        <w:pStyle w:val="26"/>
        <w:numPr>
          <w:ilvl w:val="0"/>
          <w:numId w:val="3"/>
        </w:numPr>
      </w:pPr>
      <m:oMath>
        <m:sSub>
          <m:sSubPr/>
          <m:e>
            <m:r>
              <m:rPr/>
              <m:t>V</m:t>
            </m:r>
          </m:e>
          <m:sub>
            <m:r>
              <m:rPr>
                <m:sty m:val="p"/>
              </m:rPr>
              <m:t>disp</m:t>
            </m:r>
          </m:sub>
        </m:sSub>
        <m:r>
          <m:rPr>
            <m:sty m:val="p"/>
          </m:rPr>
          <m:t>=</m:t>
        </m:r>
        <m:sSub>
          <m:sSubPr/>
          <m:e>
            <m:r>
              <m:rPr/>
              <m:t>V</m:t>
            </m:r>
          </m:e>
          <m:sub>
            <m:r>
              <m:rPr/>
              <m:t>0</m:t>
            </m:r>
          </m:sub>
        </m:sSub>
        <m:r>
          <m:rPr>
            <m:sty m:val="p"/>
          </m:rPr>
          <m:t>⋅</m:t>
        </m:r>
        <m:sSubSup>
          <m:sSubSupPr/>
          <m:e>
            <m:r>
              <m:rPr/>
              <m:t>n</m:t>
            </m:r>
          </m:e>
          <m:sub>
            <m:r>
              <m:rPr/>
              <m:t>A</m:t>
            </m:r>
          </m:sub>
          <m:sup>
            <m:r>
              <m:rPr>
                <m:sty m:val="p"/>
              </m:rPr>
              <m:t>−</m:t>
            </m:r>
            <m:r>
              <m:rPr/>
              <m:t>3</m:t>
            </m:r>
          </m:sup>
        </m:sSubSup>
      </m:oMath>
      <w:r>
        <w:rPr>
          <w:rFonts w:hint="eastAsia"/>
        </w:rPr>
        <w:t>：A</w:t>
      </w:r>
      <w:r>
        <w:t xml:space="preserve"> </w:t>
      </w:r>
      <w:r>
        <w:rPr>
          <w:rFonts w:hint="eastAsia"/>
        </w:rPr>
        <w:t>场拓扑弥散体积，表征波函数有效空间延展尺度；</w:t>
      </w:r>
    </w:p>
    <w:p w14:paraId="792A57FD">
      <w:pPr>
        <w:pStyle w:val="26"/>
        <w:numPr>
          <w:ilvl w:val="0"/>
          <w:numId w:val="3"/>
        </w:numPr>
      </w:pPr>
      <m:oMath>
        <m:sSub>
          <m:sSubPr/>
          <m:e>
            <m:r>
              <m:rPr/>
              <m:t>V</m:t>
            </m:r>
          </m:e>
          <m:sub>
            <m:r>
              <m:rPr/>
              <m:t>0</m:t>
            </m:r>
          </m:sub>
        </m:sSub>
        <m:r>
          <m:rPr>
            <m:sty m:val="p"/>
          </m:rPr>
          <m:t>=</m:t>
        </m:r>
        <m:sSubSup>
          <m:sSubSupPr/>
          <m:e>
            <m:r>
              <m:rPr/>
              <m:t>λ</m:t>
            </m:r>
          </m:e>
          <m:sub>
            <m:r>
              <m:rPr/>
              <m:t>0</m:t>
            </m:r>
          </m:sub>
          <m:sup>
            <m:r>
              <m:rPr/>
              <m:t>3</m:t>
            </m:r>
          </m:sup>
        </m:sSubSup>
        <m:r>
          <m:rPr>
            <m:sty m:val="p"/>
          </m:rPr>
          <m:t>≈</m:t>
        </m:r>
        <m:sSup>
          <m:sSupPr/>
          <m:e>
            <m:r>
              <m:rPr/>
              <m:t>10</m:t>
            </m:r>
          </m:e>
          <m:sup>
            <m:r>
              <m:rPr>
                <m:sty m:val="p"/>
              </m:rPr>
              <m:t>−</m:t>
            </m:r>
            <m:r>
              <m:rPr/>
              <m:t>45</m:t>
            </m:r>
          </m:sup>
        </m:sSup>
        <m:r>
          <m:rPr/>
          <m:t> </m:t>
        </m:r>
        <m:sSup>
          <m:sSupPr/>
          <m:e>
            <m:r>
              <m:rPr>
                <m:sty m:val="p"/>
              </m:rPr>
              <m:t>m</m:t>
            </m:r>
          </m:e>
          <m:sup>
            <m:r>
              <m:rPr/>
              <m:t>3</m:t>
            </m:r>
          </m:sup>
        </m:sSup>
      </m:oMath>
      <w:r>
        <w:rPr>
          <w:rFonts w:hint="eastAsia"/>
        </w:rPr>
        <w:t>：核子康普顿拓扑基准体积（</w:t>
      </w:r>
      <m:oMath>
        <m:sSub>
          <m:sSubPr/>
          <m:e>
            <m:r>
              <m:rPr/>
              <m:t>λ</m:t>
            </m:r>
          </m:e>
          <m:sub>
            <m:r>
              <m:rPr/>
              <m:t>0</m:t>
            </m:r>
          </m:sub>
        </m:sSub>
        <m:r>
          <m:rPr>
            <m:sty m:val="p"/>
          </m:rPr>
          <m:t>=</m:t>
        </m:r>
        <m:r>
          <m:rPr/>
          <m:t>2.1</m:t>
        </m:r>
        <m:r>
          <m:rPr>
            <m:sty m:val="p"/>
          </m:rPr>
          <m:t>×</m:t>
        </m:r>
        <m:sSup>
          <m:sSupPr/>
          <m:e>
            <m:r>
              <m:rPr/>
              <m:t>10</m:t>
            </m:r>
          </m:e>
          <m:sup>
            <m:r>
              <m:rPr>
                <m:sty m:val="p"/>
              </m:rPr>
              <m:t>−</m:t>
            </m:r>
            <m:r>
              <m:rPr/>
              <m:t>16</m:t>
            </m:r>
          </m:sup>
        </m:sSup>
        <m:r>
          <m:rPr/>
          <m:t> </m:t>
        </m:r>
        <m:r>
          <m:rPr>
            <m:sty m:val="p"/>
          </m:rPr>
          <m:t>m</m:t>
        </m:r>
      </m:oMath>
      <w:r>
        <w:rPr>
          <w:rFonts w:hint="eastAsia"/>
        </w:rPr>
        <w:t>）；</w:t>
      </w:r>
    </w:p>
    <w:p w14:paraId="2205FE5A">
      <w:pPr>
        <w:pStyle w:val="26"/>
        <w:numPr>
          <w:ilvl w:val="0"/>
          <w:numId w:val="3"/>
        </w:numPr>
      </w:pPr>
      <m:oMath>
        <m:sSub>
          <m:sSubPr/>
          <m:e>
            <m:r>
              <m:rPr>
                <m:sty m:val="p"/>
                <m:scr m:val="script"/>
              </m:rPr>
              <m:t>N</m:t>
            </m:r>
          </m:e>
          <m:sub>
            <m:r>
              <m:rPr/>
              <m:t>B</m:t>
            </m:r>
          </m:sub>
        </m:sSub>
      </m:oMath>
      <w:r>
        <w:rPr>
          <w:rFonts w:hint="eastAsia"/>
        </w:rPr>
        <w:t>：B</w:t>
      </w:r>
      <w:r>
        <w:t xml:space="preserve"> </w:t>
      </w:r>
      <w:r>
        <w:rPr>
          <w:rFonts w:hint="eastAsia"/>
        </w:rPr>
        <w:t>场开放规范相互作用通道数量（取值</w:t>
      </w:r>
      <w:r>
        <w:t xml:space="preserve"> </w:t>
      </w:r>
      <w:r>
        <w:rPr>
          <w:rFonts w:hint="eastAsia"/>
        </w:rPr>
        <w:t>0/1/2/3）；</w:t>
      </w:r>
    </w:p>
    <w:p w14:paraId="2CFDD2A8">
      <w:pPr>
        <w:pStyle w:val="26"/>
        <w:numPr>
          <w:ilvl w:val="0"/>
          <w:numId w:val="3"/>
        </w:numPr>
      </w:pPr>
      <w:r>
        <w:rPr>
          <w:rFonts w:hint="eastAsia"/>
        </w:rPr>
        <w:t>分母引入常数</w:t>
      </w:r>
      <w:r>
        <w:t xml:space="preserve"> </w:t>
      </w:r>
      <w:r>
        <w:rPr>
          <w:rFonts w:hint="eastAsia"/>
        </w:rPr>
        <w:t>1：规避</w:t>
      </w:r>
      <w:r>
        <w:t xml:space="preserve"> </w:t>
      </w:r>
      <m:oMath>
        <m:sSub>
          <m:sSubPr/>
          <m:e>
            <m:r>
              <m:rPr>
                <m:sty m:val="p"/>
                <m:scr m:val="script"/>
              </m:rPr>
              <m:t>N</m:t>
            </m:r>
          </m:e>
          <m:sub>
            <m:r>
              <m:rPr/>
              <m:t>B</m:t>
            </m:r>
          </m:sub>
        </m:sSub>
        <m:r>
          <m:rPr>
            <m:sty m:val="p"/>
          </m:rPr>
          <m:t>=</m:t>
        </m:r>
        <m:r>
          <m:rPr/>
          <m:t>0</m:t>
        </m:r>
      </m:oMath>
      <w:r>
        <w:rPr>
          <w:rFonts w:hint="eastAsia"/>
        </w:rPr>
        <w:t>（引力子全通道关闭）时出现分母为零的数学奇点。</w:t>
      </w:r>
    </w:p>
    <w:p w14:paraId="12DACE32">
      <w:pPr>
        <w:pStyle w:val="4"/>
      </w:pPr>
      <m:oMath>
        <m:sSub>
          <m:sSubPr/>
          <m:e>
            <m:r>
              <m:rPr>
                <m:sty m:val="p"/>
              </m:rPr>
              <m:t>Π</m:t>
            </m:r>
          </m:e>
          <m:sub>
            <m:r>
              <m:rPr>
                <m:sty m:val="p"/>
              </m:rPr>
              <m:t>top</m:t>
            </m:r>
          </m:sub>
        </m:sSub>
      </m:oMath>
      <w:r>
        <w:t xml:space="preserve"> </w:t>
      </w:r>
      <w:r>
        <w:rPr>
          <w:rFonts w:hint="eastAsia"/>
        </w:rPr>
        <w:t>数值越大，粒子与物质的有效耦合概率越低，宏观穿透性越强。</w:t>
      </w:r>
    </w:p>
    <w:bookmarkEnd w:id="3"/>
    <w:bookmarkEnd w:id="7"/>
    <w:p w14:paraId="4B35287F">
      <w:pPr>
        <w:pStyle w:val="5"/>
      </w:pPr>
      <w:bookmarkStart w:id="8" w:name="a-场拓扑激发与波函数弥散的几何机制"/>
      <w:r>
        <w:t xml:space="preserve">3 A </w:t>
      </w:r>
      <w:r>
        <w:rPr>
          <w:rFonts w:hint="eastAsia"/>
        </w:rPr>
        <w:t>场拓扑激发与波函数弥散的几何机制</w:t>
      </w:r>
    </w:p>
    <w:p w14:paraId="322EE7ED">
      <w:pPr>
        <w:pStyle w:val="6"/>
      </w:pPr>
      <w:bookmarkStart w:id="9" w:name="a-场拓扑量子数定义"/>
      <w:r>
        <w:t xml:space="preserve">3.1 A </w:t>
      </w:r>
      <w:r>
        <w:rPr>
          <w:rFonts w:hint="eastAsia"/>
        </w:rPr>
        <w:t>场拓扑量子数定义</w:t>
      </w:r>
    </w:p>
    <w:p w14:paraId="3984318E">
      <w:pPr>
        <w:pStyle w:val="4"/>
      </w:pPr>
      <w:r>
        <w:t xml:space="preserve">A </w:t>
      </w:r>
      <w:r>
        <w:rPr>
          <w:rFonts w:hint="eastAsia"/>
        </w:rPr>
        <w:t>场拓扑激发量子数为</w:t>
      </w:r>
      <w:r>
        <w:t xml:space="preserve"> </w:t>
      </w:r>
      <m:oMath>
        <m:sSup>
          <m:sSupPr/>
          <m:e>
            <m:r>
              <m:rPr/>
              <m:t>S</m:t>
            </m:r>
          </m:e>
          <m:sup>
            <m:r>
              <m:rPr/>
              <m:t>3</m:t>
            </m:r>
          </m:sup>
        </m:sSup>
      </m:oMath>
      <w:r>
        <w:t xml:space="preserve"> Hopf </w:t>
      </w:r>
      <w:r>
        <w:rPr>
          <w:rFonts w:hint="eastAsia"/>
        </w:rPr>
        <w:t>纤维径向离散拓扑数，定义为：</w:t>
      </w:r>
    </w:p>
    <w:p w14:paraId="740AC445">
      <w:pPr>
        <w:pStyle w:val="3"/>
      </w:pPr>
      <m:oMathPara>
        <m:oMathParaPr>
          <m:jc m:val="center"/>
        </m:oMathParaPr>
        <m:oMath>
          <m:sSub>
            <m:sSubPr/>
            <m:e>
              <m:r>
                <m:rPr/>
                <m:t>n</m:t>
              </m:r>
            </m:e>
            <m:sub>
              <m:r>
                <m:rPr/>
                <m:t>A</m:t>
              </m:r>
            </m:sub>
          </m:sSub>
          <m:r>
            <m:rPr>
              <m:sty m:val="p"/>
            </m:rPr>
            <m:t>=</m:t>
          </m:r>
          <m:f>
            <m:fPr/>
            <m:num>
              <m:sSub>
                <m:sSubPr/>
                <m:e>
                  <m:r>
                    <m:rPr/>
                    <m:t>λ</m:t>
                  </m:r>
                </m:e>
                <m:sub>
                  <m:r>
                    <m:rPr/>
                    <m:t>0</m:t>
                  </m:r>
                </m:sub>
              </m:sSub>
            </m:num>
            <m:den>
              <m:sSub>
                <m:sSubPr/>
                <m:e>
                  <m:r>
                    <m:rPr/>
                    <m:t>λ</m:t>
                  </m:r>
                </m:e>
                <m:sub>
                  <m:r>
                    <m:rPr>
                      <m:sty m:val="p"/>
                    </m:rPr>
                    <m:t>top</m:t>
                  </m:r>
                </m:sub>
              </m:sSub>
            </m:den>
          </m:f>
        </m:oMath>
      </m:oMathPara>
    </w:p>
    <w:p w14:paraId="036A7EA7">
      <w:pPr>
        <w:pStyle w:val="4"/>
      </w:pPr>
      <w:r>
        <w:rPr>
          <w:rFonts w:hint="eastAsia"/>
        </w:rPr>
        <w:t>其中</w:t>
      </w:r>
      <w:r>
        <w:t xml:space="preserve"> </w:t>
      </w:r>
      <m:oMath>
        <m:sSub>
          <m:sSubPr/>
          <m:e>
            <m:r>
              <m:rPr/>
              <m:t>λ</m:t>
            </m:r>
          </m:e>
          <m:sub>
            <m:r>
              <m:rPr/>
              <m:t>0</m:t>
            </m:r>
          </m:sub>
        </m:sSub>
        <m:r>
          <m:rPr>
            <m:sty m:val="p"/>
          </m:rPr>
          <m:t>=</m:t>
        </m:r>
        <m:r>
          <m:rPr/>
          <m:t>2.1</m:t>
        </m:r>
        <m:r>
          <m:rPr>
            <m:sty m:val="p"/>
          </m:rPr>
          <m:t>×</m:t>
        </m:r>
        <m:sSup>
          <m:sSupPr/>
          <m:e>
            <m:r>
              <m:rPr/>
              <m:t>10</m:t>
            </m:r>
          </m:e>
          <m:sup>
            <m:r>
              <m:rPr>
                <m:sty m:val="p"/>
              </m:rPr>
              <m:t>−</m:t>
            </m:r>
            <m:r>
              <m:rPr/>
              <m:t>16</m:t>
            </m:r>
          </m:sup>
        </m:sSup>
        <m:r>
          <m:rPr/>
          <m:t> </m:t>
        </m:r>
        <m:r>
          <m:rPr>
            <m:sty m:val="p"/>
          </m:rPr>
          <m:t>m</m:t>
        </m:r>
      </m:oMath>
      <w:r>
        <w:t xml:space="preserve"> </w:t>
      </w:r>
      <w:r>
        <w:rPr>
          <w:rFonts w:hint="eastAsia"/>
        </w:rPr>
        <w:t>为质子康普顿拓扑基准尺度，</w:t>
      </w:r>
      <m:oMath>
        <m:sSub>
          <m:sSubPr/>
          <m:e>
            <m:r>
              <m:rPr/>
              <m:t>λ</m:t>
            </m:r>
          </m:e>
          <m:sub>
            <m:r>
              <m:rPr>
                <m:sty m:val="p"/>
              </m:rPr>
              <m:t>top</m:t>
            </m:r>
          </m:sub>
        </m:sSub>
      </m:oMath>
      <w:r>
        <w:t xml:space="preserve"> </w:t>
      </w:r>
      <w:r>
        <w:rPr>
          <w:rFonts w:hint="eastAsia"/>
        </w:rPr>
        <w:t>为粒子拓扑德布罗意波长。</w:t>
      </w:r>
    </w:p>
    <w:bookmarkEnd w:id="9"/>
    <w:p w14:paraId="236ED16C">
      <w:pPr>
        <w:pStyle w:val="6"/>
      </w:pPr>
      <w:bookmarkStart w:id="10" w:name="参数取值与理论溯源"/>
      <w:r>
        <w:t xml:space="preserve">3.2 </w:t>
      </w:r>
      <w:r>
        <w:rPr>
          <w:rFonts w:hint="eastAsia"/>
        </w:rPr>
        <w:t>参数取值与理论溯源</w:t>
      </w:r>
    </w:p>
    <w:p w14:paraId="1635F424">
      <w:pPr>
        <w:pStyle w:val="4"/>
      </w:pPr>
      <w:r>
        <w:rPr>
          <w:rFonts w:hint="eastAsia"/>
          <w:b/>
          <w:bCs/>
        </w:rPr>
        <w:t>中微子（MeV</w:t>
      </w:r>
      <w:r>
        <w:rPr>
          <w:b/>
          <w:bCs/>
        </w:rPr>
        <w:t xml:space="preserve"> </w:t>
      </w:r>
      <w:r>
        <w:rPr>
          <w:rFonts w:hint="eastAsia"/>
          <w:b/>
          <w:bCs/>
        </w:rPr>
        <w:t>能标）：</w:t>
      </w:r>
      <w:r>
        <w:t xml:space="preserve"> </w:t>
      </w:r>
      <w:r>
        <w:rPr>
          <w:rFonts w:hint="eastAsia"/>
        </w:rPr>
        <w:t>弱相互作用产生机制天然抑制</w:t>
      </w:r>
      <w:r>
        <w:t xml:space="preserve"> A </w:t>
      </w:r>
      <w:r>
        <w:rPr>
          <w:rFonts w:hint="eastAsia"/>
        </w:rPr>
        <w:t>场拓扑激发。基于</w:t>
      </w:r>
      <w:r>
        <w:t xml:space="preserve"> FCWFT </w:t>
      </w:r>
      <w:r>
        <w:rPr>
          <w:rFonts w:hint="eastAsia"/>
        </w:rPr>
        <w:t>体系的拓扑拟合与能标对应关系，中微子的等效拓扑激发量子数为：</w:t>
      </w:r>
    </w:p>
    <w:p w14:paraId="345EAF2C">
      <w:pPr>
        <w:pStyle w:val="3"/>
      </w:pPr>
      <m:oMathPara>
        <m:oMathParaPr>
          <m:jc m:val="center"/>
        </m:oMathParaP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m:oMathPara>
    </w:p>
    <w:p w14:paraId="032C01B4">
      <w:pPr>
        <w:pStyle w:val="4"/>
      </w:pPr>
      <w:r>
        <w:rPr>
          <w:rFonts w:hint="eastAsia"/>
        </w:rPr>
        <w:t>由弥散体积公式</w:t>
      </w:r>
      <w:r>
        <w:t xml:space="preserve"> </w:t>
      </w:r>
      <m:oMath>
        <m:sSub>
          <m:sSubPr/>
          <m:e>
            <m:r>
              <m:rPr/>
              <m:t>V</m:t>
            </m:r>
          </m:e>
          <m:sub>
            <m:r>
              <m:rPr>
                <m:sty m:val="p"/>
              </m:rPr>
              <m:t>disp</m:t>
            </m:r>
          </m:sub>
        </m:sSub>
        <m:r>
          <m:rPr>
            <m:sty m:val="p"/>
          </m:rPr>
          <m:t>=</m:t>
        </m:r>
        <m:sSub>
          <m:sSubPr/>
          <m:e>
            <m:r>
              <m:rPr/>
              <m:t>V</m:t>
            </m:r>
          </m:e>
          <m:sub>
            <m:r>
              <m:rPr/>
              <m:t>0</m:t>
            </m:r>
          </m:sub>
        </m:sSub>
        <m:r>
          <m:rPr>
            <m:sty m:val="p"/>
          </m:rPr>
          <m:t>⋅</m:t>
        </m:r>
        <m:sSubSup>
          <m:sSubSupPr/>
          <m:e>
            <m:r>
              <m:rPr/>
              <m:t>n</m:t>
            </m:r>
          </m:e>
          <m:sub>
            <m:r>
              <m:rPr/>
              <m:t>A</m:t>
            </m:r>
          </m:sub>
          <m:sup>
            <m:r>
              <m:rPr>
                <m:sty m:val="p"/>
              </m:rPr>
              <m:t>−</m:t>
            </m:r>
            <m:r>
              <m:rPr/>
              <m:t>3</m:t>
            </m:r>
          </m:sup>
        </m:sSubSup>
      </m:oMath>
      <w:r>
        <w:t xml:space="preserve"> </w:t>
      </w:r>
      <w:r>
        <w:rPr>
          <w:rFonts w:hint="eastAsia"/>
        </w:rPr>
        <w:t>可得：</w:t>
      </w:r>
    </w:p>
    <w:p w14:paraId="5F9C870E">
      <w:pPr>
        <w:pStyle w:val="3"/>
      </w:pPr>
      <m:oMathPara>
        <m:oMathParaPr>
          <m:jc m:val="center"/>
        </m:oMathParaPr>
        <m:oMath>
          <m:sSub>
            <m:sSubPr/>
            <m:e>
              <m:r>
                <m:rPr/>
                <m:t>V</m:t>
              </m:r>
            </m:e>
            <m:sub>
              <m:r>
                <m:rPr/>
                <m:t>ν</m:t>
              </m:r>
            </m:sub>
          </m:sSub>
          <m:r>
            <m:rPr>
              <m:sty m:val="p"/>
            </m:rPr>
            <m:t>≈</m:t>
          </m:r>
          <m:sSup>
            <m:sSupPr/>
            <m:e>
              <m:r>
                <m:rPr/>
                <m:t>10</m:t>
              </m:r>
            </m:e>
            <m:sup>
              <m:r>
                <m:rPr/>
                <m:t>30</m:t>
              </m:r>
            </m:sup>
          </m:sSup>
          <m:sSub>
            <m:sSubPr/>
            <m:e>
              <m:r>
                <m:rPr/>
                <m:t>V</m:t>
              </m:r>
            </m:e>
            <m:sub>
              <m:r>
                <m:rPr/>
                <m:t>0</m:t>
              </m:r>
            </m:sub>
          </m:sSub>
          <m:r>
            <m:rPr>
              <m:sty m:val="p"/>
            </m:rPr>
            <m:t>≈</m:t>
          </m:r>
          <m:sSup>
            <m:sSupPr/>
            <m:e>
              <m:r>
                <m:rPr/>
                <m:t>10</m:t>
              </m:r>
            </m:e>
            <m:sup>
              <m:r>
                <m:rPr>
                  <m:sty m:val="p"/>
                </m:rPr>
                <m:t>−</m:t>
              </m:r>
              <m:r>
                <m:rPr/>
                <m:t>15</m:t>
              </m:r>
            </m:sup>
          </m:sSup>
          <m:r>
            <m:rPr/>
            <m:t> </m:t>
          </m:r>
          <m:sSup>
            <m:sSupPr/>
            <m:e>
              <m:r>
                <m:rPr>
                  <m:sty m:val="p"/>
                </m:rPr>
                <m:t>m</m:t>
              </m:r>
            </m:e>
            <m:sup>
              <m:r>
                <m:rPr/>
                <m:t>3</m:t>
              </m:r>
            </m:sup>
          </m:sSup>
        </m:oMath>
      </m:oMathPara>
    </w:p>
    <w:p w14:paraId="4D4FE97B">
      <w:pPr>
        <w:pStyle w:val="4"/>
      </w:pPr>
      <w:r>
        <w:rPr>
          <w:rFonts w:hint="eastAsia"/>
        </w:rPr>
        <w:t>该超大拓扑弥散体积导致中微子与单核子的有效作用概率被几何压低约</w:t>
      </w:r>
      <w:r>
        <w:t xml:space="preserve"> 30 </w:t>
      </w:r>
      <w:r>
        <w:rPr>
          <w:rFonts w:hint="eastAsia"/>
        </w:rPr>
        <w:t>个数量级。</w:t>
      </w:r>
    </w:p>
    <w:p w14:paraId="30D0EC12">
      <w:pPr>
        <w:pStyle w:val="3"/>
      </w:pPr>
      <w:r>
        <w:rPr>
          <w:rFonts w:hint="eastAsia"/>
          <w:b/>
          <w:bCs/>
        </w:rPr>
        <w:t>引力子（宇宙学低频基态）：</w:t>
      </w:r>
      <w:r>
        <w:t xml:space="preserve"> </w:t>
      </w:r>
      <w:r>
        <w:rPr>
          <w:rFonts w:hint="eastAsia"/>
        </w:rPr>
        <w:t>引力子作为宇宙中最接近真空基态的量子激发，其</w:t>
      </w:r>
      <w:r>
        <w:t xml:space="preserve"> A </w:t>
      </w:r>
      <w:r>
        <w:rPr>
          <w:rFonts w:hint="eastAsia"/>
        </w:rPr>
        <w:t>场拓扑激发量子数受</w:t>
      </w:r>
      <w:r>
        <w:t xml:space="preserve"> </w:t>
      </w:r>
      <m:oMath>
        <m:sSup>
          <m:sSupPr/>
          <m:e>
            <m:r>
              <m:rPr/>
              <m:t>S</m:t>
            </m:r>
          </m:e>
          <m:sup>
            <m:r>
              <m:rPr/>
              <m:t>3</m:t>
            </m:r>
          </m:sup>
        </m:sSup>
      </m:oMath>
      <w:r>
        <w:t xml:space="preserve"> </w:t>
      </w:r>
      <w:r>
        <w:rPr>
          <w:rFonts w:hint="eastAsia"/>
        </w:rPr>
        <w:t>宇宙流形基态能标约束。取哈勃能标</w:t>
      </w:r>
      <w:r>
        <w:t xml:space="preserve"> </w:t>
      </w:r>
      <m:oMath>
        <m:sSub>
          <m:sSubPr/>
          <m:e>
            <m:r>
              <m:rPr/>
              <m:t>E</m:t>
            </m:r>
          </m:e>
          <m:sub>
            <m:r>
              <m:rPr/>
              <m:t>H</m:t>
            </m:r>
          </m:sub>
        </m:sSub>
        <m:r>
          <m:rPr>
            <m:sty m:val="p"/>
          </m:rPr>
          <m:t>=</m:t>
        </m:r>
        <m:sSub>
          <m:sSubPr/>
          <m:e>
            <m:r>
              <m:rPr/>
              <m:t>H</m:t>
            </m:r>
          </m:e>
          <m:sub>
            <m:r>
              <m:rPr/>
              <m:t>0</m:t>
            </m:r>
          </m:sub>
        </m:sSub>
        <m:r>
          <m:rPr>
            <m:sty m:val="p"/>
          </m:rPr>
          <m:t>ℏ∼</m:t>
        </m:r>
        <m:sSup>
          <m:sSupPr/>
          <m:e>
            <m:r>
              <m:rPr/>
              <m:t>10</m:t>
            </m:r>
          </m:e>
          <m:sup>
            <m:r>
              <m:rPr>
                <m:sty m:val="p"/>
              </m:rPr>
              <m:t>−</m:t>
            </m:r>
            <m:r>
              <m:rPr/>
              <m:t>33</m:t>
            </m:r>
          </m:sup>
        </m:sSup>
        <m:r>
          <m:rPr/>
          <m:t> </m:t>
        </m:r>
        <m:r>
          <m:rPr>
            <m:sty m:val="p"/>
          </m:rPr>
          <m:t>eV</m:t>
        </m:r>
      </m:oMath>
      <w:r>
        <w:t xml:space="preserve"> </w:t>
      </w:r>
      <w:r>
        <w:rPr>
          <w:rFonts w:hint="eastAsia"/>
        </w:rPr>
        <w:t>与质子</w:t>
      </w:r>
      <w:r>
        <w:t xml:space="preserve"> A </w:t>
      </w:r>
      <w:r>
        <w:rPr>
          <w:rFonts w:hint="eastAsia"/>
        </w:rPr>
        <w:t>场参考能标</w:t>
      </w:r>
      <w:r>
        <w:t xml:space="preserve"> </w:t>
      </w:r>
      <m:oMath>
        <m:sSubSup>
          <m:sSubSupPr/>
          <m:e>
            <m:r>
              <m:rPr/>
              <m:t>E</m:t>
            </m:r>
          </m:e>
          <m:sub>
            <m:r>
              <m:rPr/>
              <m:t>A</m:t>
            </m:r>
          </m:sub>
          <m:sup>
            <m:r>
              <m:rPr>
                <m:sty m:val="p"/>
              </m:rPr>
              <m:t>(</m:t>
            </m:r>
            <m:r>
              <m:rPr/>
              <m:t>0</m:t>
            </m:r>
            <m:r>
              <m:rPr>
                <m:sty m:val="p"/>
              </m:rPr>
              <m:t>)</m:t>
            </m:r>
          </m:sup>
        </m:sSubSup>
        <m:r>
          <m:rPr>
            <m:sty m:val="p"/>
          </m:rPr>
          <m:t>∼</m:t>
        </m:r>
        <m:sSup>
          <m:sSupPr/>
          <m:e>
            <m:r>
              <m:rPr/>
              <m:t>10</m:t>
            </m:r>
          </m:e>
          <m:sup>
            <m:r>
              <m:rPr/>
              <m:t>8</m:t>
            </m:r>
          </m:sup>
        </m:sSup>
        <m:r>
          <m:rPr/>
          <m:t> </m:t>
        </m:r>
        <m:r>
          <m:rPr>
            <m:sty m:val="p"/>
          </m:rPr>
          <m:t>eV</m:t>
        </m:r>
      </m:oMath>
      <w:r>
        <w:t xml:space="preserve"> </w:t>
      </w:r>
      <w:r>
        <w:rPr>
          <w:rFonts w:hint="eastAsia"/>
        </w:rPr>
        <w:t>之比，经指数标度关系推导得：</w:t>
      </w:r>
    </w:p>
    <w:p w14:paraId="227B5C5A">
      <w:pPr>
        <w:pStyle w:val="3"/>
      </w:pPr>
      <m:oMathPara>
        <m:oMathParaPr>
          <m:jc m:val="center"/>
        </m:oMathParaP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133</m:t>
              </m:r>
            </m:sup>
          </m:sSup>
        </m:oMath>
      </m:oMathPara>
    </w:p>
    <w:p w14:paraId="5E3CC2C5">
      <w:pPr>
        <w:pStyle w:val="4"/>
      </w:pPr>
      <w:r>
        <w:rPr>
          <w:rFonts w:hint="eastAsia"/>
        </w:rPr>
        <w:t>理论计算所得弥散体积</w:t>
      </w:r>
      <w:r>
        <w:t xml:space="preserve"> </w:t>
      </w:r>
      <m:oMath>
        <m:sSub>
          <m:sSubPr/>
          <m:e>
            <m:r>
              <m:rPr/>
              <m:t>V</m:t>
            </m:r>
          </m:e>
          <m:sub>
            <m:r>
              <m:rPr/>
              <m:t>G</m:t>
            </m:r>
          </m:sub>
        </m:sSub>
        <m:r>
          <m:rPr>
            <m:sty m:val="p"/>
          </m:rPr>
          <m:t>∼</m:t>
        </m:r>
        <m:sSub>
          <m:sSubPr/>
          <m:e>
            <m:r>
              <m:rPr/>
              <m:t>V</m:t>
            </m:r>
          </m:e>
          <m:sub>
            <m:r>
              <m:rPr/>
              <m:t>0</m:t>
            </m:r>
          </m:sub>
        </m:sSub>
        <m:r>
          <m:rPr>
            <m:sty m:val="p"/>
          </m:rPr>
          <m:t>⋅(</m:t>
        </m:r>
        <m:sSup>
          <m:sSupPr/>
          <m:e>
            <m:r>
              <m:rPr/>
              <m:t>10</m:t>
            </m:r>
          </m:e>
          <m:sup>
            <m:r>
              <m:rPr/>
              <m:t>133</m:t>
            </m:r>
          </m:sup>
        </m:sSup>
        <m:sSup>
          <m:sSupPr/>
          <m:e>
            <m:r>
              <m:rPr>
                <m:sty m:val="p"/>
              </m:rPr>
              <m:t>)</m:t>
            </m:r>
          </m:e>
          <m:sup>
            <m:r>
              <m:rPr/>
              <m:t>3</m:t>
            </m:r>
          </m:sup>
        </m:sSup>
        <m:r>
          <m:rPr>
            <m:sty m:val="p"/>
          </m:rPr>
          <m:t>∼</m:t>
        </m:r>
        <m:sSup>
          <m:sSupPr/>
          <m:e>
            <m:r>
              <m:rPr/>
              <m:t>10</m:t>
            </m:r>
          </m:e>
          <m:sup>
            <m:r>
              <m:rPr/>
              <m:t>354</m:t>
            </m:r>
          </m:sup>
        </m:sSup>
        <m:r>
          <m:rPr/>
          <m:t> </m:t>
        </m:r>
        <m:sSup>
          <m:sSupPr/>
          <m:e>
            <m:r>
              <m:rPr>
                <m:sty m:val="p"/>
              </m:rPr>
              <m:t>m</m:t>
            </m:r>
          </m:e>
          <m:sup>
            <m:r>
              <m:rPr/>
              <m:t>3</m:t>
            </m:r>
          </m:sup>
        </m:sSup>
      </m:oMath>
      <w:r>
        <w:t xml:space="preserve"> </w:t>
      </w:r>
      <w:r>
        <w:rPr>
          <w:rFonts w:hint="eastAsia"/>
        </w:rPr>
        <w:t>远超可观测宇宙体积。</w:t>
      </w:r>
    </w:p>
    <w:p w14:paraId="28445967">
      <w:pPr>
        <w:pStyle w:val="3"/>
      </w:pPr>
      <w:r>
        <w:rPr>
          <w:rFonts w:hint="eastAsia"/>
          <w:b/>
          <w:bCs/>
        </w:rPr>
        <w:t>拓扑截断规则：</w:t>
      </w:r>
      <w:r>
        <w:t xml:space="preserve"> </w:t>
      </w:r>
      <w:r>
        <w:rPr>
          <w:rFonts w:hint="eastAsia"/>
        </w:rPr>
        <w:t>当理论计算</w:t>
      </w:r>
      <w:r>
        <w:t xml:space="preserve"> A </w:t>
      </w:r>
      <w:r>
        <w:rPr>
          <w:rFonts w:hint="eastAsia"/>
        </w:rPr>
        <w:t>场弥散体积大于可观测宇宙拓扑体积时，强制以可观测宇宙体积作为弥散体积上限。可观测宇宙</w:t>
      </w:r>
      <w:r>
        <w:t xml:space="preserve"> </w:t>
      </w:r>
      <m:oMath>
        <m:sSup>
          <m:sSupPr/>
          <m:e>
            <m:r>
              <m:rPr/>
              <m:t>S</m:t>
            </m:r>
          </m:e>
          <m:sup>
            <m:r>
              <m:rPr/>
              <m:t>3</m:t>
            </m:r>
          </m:sup>
        </m:sSup>
      </m:oMath>
      <w:r>
        <w:t xml:space="preserve"> </w:t>
      </w:r>
      <w:r>
        <w:rPr>
          <w:rFonts w:hint="eastAsia"/>
        </w:rPr>
        <w:t>拓扑半径取</w:t>
      </w:r>
      <w:r>
        <w:t xml:space="preserve"> </w:t>
      </w:r>
      <m:oMath>
        <m:sSub>
          <m:sSubPr/>
          <m:e>
            <m:r>
              <m:rPr/>
              <m:t>R</m:t>
            </m:r>
          </m:e>
          <m:sub>
            <m:r>
              <m:rPr/>
              <m:t>U</m:t>
            </m:r>
          </m:sub>
        </m:sSub>
        <m:r>
          <m:rPr>
            <m:sty m:val="p"/>
          </m:rPr>
          <m:t>≈</m:t>
        </m:r>
        <m:r>
          <m:rPr/>
          <m:t>4.4</m:t>
        </m:r>
        <m:r>
          <m:rPr>
            <m:sty m:val="p"/>
          </m:rPr>
          <m:t>×</m:t>
        </m:r>
        <m:sSup>
          <m:sSupPr/>
          <m:e>
            <m:r>
              <m:rPr/>
              <m:t>10</m:t>
            </m:r>
          </m:e>
          <m:sup>
            <m:r>
              <m:rPr/>
              <m:t>26</m:t>
            </m:r>
          </m:sup>
        </m:sSup>
        <m:r>
          <m:rPr/>
          <m:t> </m:t>
        </m:r>
        <m:r>
          <m:rPr>
            <m:sty m:val="p"/>
          </m:rPr>
          <m:t>m</m:t>
        </m:r>
      </m:oMath>
      <w:r>
        <w:rPr>
          <w:rFonts w:hint="eastAsia"/>
        </w:rPr>
        <w:t>，则：</w:t>
      </w:r>
    </w:p>
    <w:p w14:paraId="064FF726">
      <w:pPr>
        <w:pStyle w:val="3"/>
      </w:pPr>
      <m:oMathPara>
        <m:oMathParaPr>
          <m:jc m:val="center"/>
        </m:oMathParaPr>
        <m:oMath>
          <m:sSub>
            <m:sSubPr/>
            <m:e>
              <m:r>
                <m:rPr/>
                <m:t>V</m:t>
              </m:r>
            </m:e>
            <m:sub>
              <m:r>
                <m:rPr/>
                <m:t>G</m:t>
              </m:r>
              <m:r>
                <m:rPr>
                  <m:sty m:val="p"/>
                </m:rPr>
                <m:t>,max</m:t>
              </m:r>
            </m:sub>
          </m:sSub>
          <m:r>
            <m:rPr>
              <m:sty m:val="p"/>
            </m:rPr>
            <m:t>∼</m:t>
          </m:r>
          <m:f>
            <m:fPr/>
            <m:num>
              <m:r>
                <m:rPr/>
                <m:t>4π</m:t>
              </m:r>
            </m:num>
            <m:den>
              <m:r>
                <m:rPr/>
                <m:t>3</m:t>
              </m:r>
            </m:den>
          </m:f>
          <m:sSubSup>
            <m:sSubSupPr/>
            <m:e>
              <m:r>
                <m:rPr/>
                <m:t>R</m:t>
              </m:r>
            </m:e>
            <m:sub>
              <m:r>
                <m:rPr/>
                <m:t>U</m:t>
              </m:r>
            </m:sub>
            <m:sup>
              <m:r>
                <m:rPr/>
                <m:t>3</m:t>
              </m:r>
            </m:sup>
          </m:sSubSup>
          <m:r>
            <m:rPr>
              <m:sty m:val="p"/>
            </m:rPr>
            <m:t>∼</m:t>
          </m:r>
          <m:r>
            <m:rPr/>
            <m:t>3.6</m:t>
          </m:r>
          <m:r>
            <m:rPr>
              <m:sty m:val="p"/>
            </m:rPr>
            <m:t>×</m:t>
          </m:r>
          <m:sSup>
            <m:sSupPr/>
            <m:e>
              <m:r>
                <m:rPr/>
                <m:t>10</m:t>
              </m:r>
            </m:e>
            <m:sup>
              <m:r>
                <m:rPr/>
                <m:t>80</m:t>
              </m:r>
            </m:sup>
          </m:sSup>
          <m:r>
            <m:rPr/>
            <m:t> </m:t>
          </m:r>
          <m:sSup>
            <m:sSupPr/>
            <m:e>
              <m:r>
                <m:rPr>
                  <m:sty m:val="p"/>
                </m:rPr>
                <m:t>m</m:t>
              </m:r>
            </m:e>
            <m:sup>
              <m:r>
                <m:rPr/>
                <m:t>3</m:t>
              </m:r>
            </m:sup>
          </m:sSup>
        </m:oMath>
      </m:oMathPara>
    </w:p>
    <w:p w14:paraId="108DF354">
      <w:pPr>
        <w:pStyle w:val="4"/>
      </w:pPr>
      <w:r>
        <w:rPr>
          <w:rFonts w:hint="eastAsia"/>
        </w:rPr>
        <w:t>波函数在全宇宙范围平铺分布，无局域空间集中效应。</w:t>
      </w:r>
    </w:p>
    <w:bookmarkEnd w:id="10"/>
    <w:p w14:paraId="63312542">
      <w:pPr>
        <w:pStyle w:val="6"/>
      </w:pPr>
      <w:bookmarkStart w:id="11" w:name="物理本质"/>
      <w:r>
        <w:t xml:space="preserve">3.3 </w:t>
      </w:r>
      <w:r>
        <w:rPr>
          <w:rFonts w:hint="eastAsia"/>
        </w:rPr>
        <w:t>物理本质</w:t>
      </w:r>
    </w:p>
    <w:p w14:paraId="61359AC4">
      <w:pPr>
        <w:pStyle w:val="4"/>
      </w:pPr>
      <w:r>
        <w:t xml:space="preserve">A </w:t>
      </w:r>
      <w:r>
        <w:rPr>
          <w:rFonts w:hint="eastAsia"/>
        </w:rPr>
        <w:t>场拓扑激发强度越弱、</w:t>
      </w:r>
      <m:oMath>
        <m:sSub>
          <m:sSubPr/>
          <m:e>
            <m:r>
              <m:rPr/>
              <m:t>n</m:t>
            </m:r>
          </m:e>
          <m:sub>
            <m:r>
              <m:rPr/>
              <m:t>A</m:t>
            </m:r>
          </m:sub>
        </m:sSub>
      </m:oMath>
      <w:r>
        <w:t xml:space="preserve"> </w:t>
      </w:r>
      <w:r>
        <w:rPr>
          <w:rFonts w:hint="eastAsia"/>
        </w:rPr>
        <w:t>数值越小，波函数空间延展范围越大，与介质内局域核子、电子的量子概率重叠积分被几何压低。该机制与粒子费米/玻色统计、B</w:t>
      </w:r>
      <w:r>
        <w:t xml:space="preserve"> </w:t>
      </w:r>
      <w:r>
        <w:rPr>
          <w:rFonts w:hint="eastAsia"/>
        </w:rPr>
        <w:t>场规范拓扑构型相互独立，是所有高穿透粒子的共性底层机理。</w:t>
      </w:r>
    </w:p>
    <w:bookmarkEnd w:id="8"/>
    <w:bookmarkEnd w:id="11"/>
    <w:p w14:paraId="601E913E">
      <w:pPr>
        <w:pStyle w:val="5"/>
      </w:pPr>
      <w:bookmarkStart w:id="12" w:name="b-场拓扑构型与相互作用通道开闭"/>
      <w:r>
        <w:t xml:space="preserve">4 B </w:t>
      </w:r>
      <w:r>
        <w:rPr>
          <w:rFonts w:hint="eastAsia"/>
        </w:rPr>
        <w:t>场拓扑构型与相互作用通道开闭</w:t>
      </w:r>
    </w:p>
    <w:p w14:paraId="7DE7ACF5">
      <w:pPr>
        <w:pStyle w:val="6"/>
      </w:pPr>
      <w:bookmarkStart w:id="13" w:name="b-场拓扑封闭定理"/>
      <w:r>
        <w:t xml:space="preserve">4.1 B </w:t>
      </w:r>
      <w:r>
        <w:rPr>
          <w:rFonts w:hint="eastAsia"/>
        </w:rPr>
        <w:t>场拓扑封闭定理</w:t>
      </w:r>
    </w:p>
    <w:p w14:paraId="5BC27ED7">
      <w:pPr>
        <w:pStyle w:val="4"/>
      </w:pPr>
      <w:r>
        <w:rPr>
          <w:rFonts w:hint="eastAsia"/>
          <w:b/>
          <w:bCs/>
        </w:rPr>
        <w:t>定理</w:t>
      </w:r>
      <w:r>
        <w:rPr>
          <w:b/>
          <w:bCs/>
        </w:rPr>
        <w:t xml:space="preserve"> </w:t>
      </w:r>
      <w:r>
        <w:rPr>
          <w:rFonts w:hint="eastAsia"/>
          <w:b/>
          <w:bCs/>
        </w:rPr>
        <w:t>4.1：</w:t>
      </w:r>
      <w:r>
        <w:t xml:space="preserve"> </w:t>
      </w:r>
      <w:r>
        <w:rPr>
          <w:rFonts w:hint="eastAsia"/>
        </w:rPr>
        <w:t>若粒子</w:t>
      </w:r>
      <w:r>
        <w:t xml:space="preserve"> B </w:t>
      </w:r>
      <w:r>
        <w:rPr>
          <w:rFonts w:hint="eastAsia"/>
        </w:rPr>
        <w:t>场在某一规范子空间内为拓扑单态（曲率</w:t>
      </w:r>
      <w:r>
        <w:t xml:space="preserve"> </w:t>
      </w:r>
      <w:r>
        <w:rPr>
          <w:rFonts w:hint="eastAsia"/>
        </w:rPr>
        <w:t>2-形式</w:t>
      </w:r>
      <w:r>
        <w:t xml:space="preserve"> </w:t>
      </w:r>
      <m:oMath>
        <m:r>
          <m:rPr>
            <m:sty m:val="p"/>
            <m:scr m:val="script"/>
          </m:rPr>
          <m:t>ℱ</m:t>
        </m:r>
        <m:r>
          <m:rPr>
            <m:sty m:val="p"/>
          </m:rPr>
          <m:t>≡</m:t>
        </m:r>
        <m:r>
          <m:rPr/>
          <m:t>0</m:t>
        </m:r>
      </m:oMath>
      <w:r>
        <w:rPr>
          <w:rFonts w:hint="eastAsia"/>
        </w:rPr>
        <w:t>），则该规范对应的相互作用通道拓扑完全关闭，耦合顶点积分为零。</w:t>
      </w:r>
    </w:p>
    <w:p w14:paraId="755F01EA">
      <w:pPr>
        <w:pStyle w:val="3"/>
      </w:pPr>
      <w:r>
        <w:rPr>
          <w:rFonts w:hint="eastAsia"/>
          <w:b/>
          <w:bCs/>
        </w:rPr>
        <w:t>严格证明：</w:t>
      </w:r>
      <w:r>
        <w:t xml:space="preserve"> </w:t>
      </w:r>
      <w:r>
        <w:rPr>
          <w:rFonts w:hint="eastAsia"/>
        </w:rPr>
        <w:t>规范相互作用拓扑耦合顶点为</w:t>
      </w:r>
      <w:r>
        <w:t xml:space="preserve"> </w:t>
      </w:r>
      <m:oMath>
        <m:sSup>
          <m:sSupPr/>
          <m:e>
            <m:r>
              <m:rPr/>
              <m:t>S</m:t>
            </m:r>
          </m:e>
          <m:sup>
            <m:r>
              <m:rPr/>
              <m:t>3</m:t>
            </m:r>
          </m:sup>
        </m:sSup>
      </m:oMath>
      <w:r>
        <w:t xml:space="preserve"> </w:t>
      </w:r>
      <w:r>
        <w:rPr>
          <w:rFonts w:hint="eastAsia"/>
        </w:rPr>
        <w:t>闭合紧致流形上的外微分积分：</w:t>
      </w:r>
    </w:p>
    <w:p w14:paraId="2046ACE7">
      <w:pPr>
        <w:pStyle w:val="3"/>
      </w:pPr>
      <m:oMathPara>
        <m:oMathParaPr>
          <m:jc m:val="center"/>
        </m:oMathParaPr>
        <m:oMath>
          <m:sSub>
            <m:sSubPr/>
            <m:e>
              <m:r>
                <m:rPr>
                  <m:sty m:val="p"/>
                </m:rPr>
                <m:t>Γ</m:t>
              </m:r>
            </m:e>
            <m:sub>
              <m:r>
                <m:rPr/>
                <m:t>ab</m:t>
              </m:r>
            </m:sub>
          </m:sSub>
          <m:r>
            <m:rPr>
              <m:sty m:val="p"/>
            </m:rPr>
            <m:t>=</m:t>
          </m:r>
          <m:nary>
            <m:naryPr>
              <m:chr m:val="∮"/>
              <m:limLoc m:val="subSup"/>
              <m:supHide m:val="1"/>
            </m:naryPr>
            <m:sub>
              <m:sSup>
                <m:sSupPr/>
                <m:e>
                  <m:r>
                    <m:rPr/>
                    <m:t>S</m:t>
                  </m:r>
                </m:e>
                <m:sup>
                  <m:r>
                    <m:rPr/>
                    <m:t>3</m:t>
                  </m:r>
                </m:sup>
              </m:sSup>
            </m:sub>
            <m:sup>
              <m:r>
                <m:rPr/>
                <m:t>​</m:t>
              </m:r>
            </m:sup>
            <m:e>
              <m:sSubSup>
                <m:sSubSupPr/>
                <m:e>
                  <m:r>
                    <m:rPr>
                      <m:sty m:val="p"/>
                      <m:scr m:val="script"/>
                    </m:rPr>
                    <m:t>ℱ</m:t>
                  </m:r>
                </m:e>
                <m:sub>
                  <m:r>
                    <m:rPr/>
                    <m:t>a</m:t>
                  </m:r>
                </m:sub>
                <m:sup>
                  <m:r>
                    <m:rPr>
                      <m:sty m:val="p"/>
                    </m:rPr>
                    <m:t>∗</m:t>
                  </m:r>
                </m:sup>
              </m:sSubSup>
            </m:e>
          </m:nary>
          <m:r>
            <m:rPr>
              <m:sty m:val="p"/>
            </m:rPr>
            <m:t>∧</m:t>
          </m:r>
          <m:sSub>
            <m:sSubPr/>
            <m:e>
              <m:r>
                <m:rPr>
                  <m:sty m:val="p"/>
                  <m:scr m:val="script"/>
                </m:rPr>
                <m:t>ℱ</m:t>
              </m:r>
            </m:e>
            <m:sub>
              <m:r>
                <m:rPr/>
                <m:t>b</m:t>
              </m:r>
            </m:sub>
          </m:sSub>
        </m:oMath>
      </m:oMathPara>
    </w:p>
    <w:p w14:paraId="60E974D5">
      <w:pPr>
        <w:pStyle w:val="4"/>
      </w:pPr>
      <w:r>
        <w:rPr>
          <w:rFonts w:hint="eastAsia"/>
        </w:rPr>
        <w:t>若入射粒子在该子空间满足</w:t>
      </w:r>
      <w:r>
        <w:t xml:space="preserve"> </w:t>
      </w:r>
      <m:oMath>
        <m:sSub>
          <m:sSubPr/>
          <m:e>
            <m:r>
              <m:rPr>
                <m:sty m:val="p"/>
                <m:scr m:val="script"/>
              </m:rPr>
              <m:t>ℱ</m:t>
            </m:r>
          </m:e>
          <m:sub>
            <m:r>
              <m:rPr/>
              <m:t>a</m:t>
            </m:r>
          </m:sub>
        </m:sSub>
        <m:r>
          <m:rPr>
            <m:sty m:val="p"/>
          </m:rPr>
          <m:t>≡</m:t>
        </m:r>
        <m:r>
          <m:rPr/>
          <m:t>0</m:t>
        </m:r>
      </m:oMath>
      <w:r>
        <w:rPr>
          <w:rFonts w:hint="eastAsia"/>
        </w:rPr>
        <w:t>，则被积函数恒为零，必有</w:t>
      </w:r>
      <w:r>
        <w:t xml:space="preserve"> </w:t>
      </w:r>
      <m:oMath>
        <m:sSub>
          <m:sSubPr/>
          <m:e>
            <m:r>
              <m:rPr>
                <m:sty m:val="p"/>
              </m:rPr>
              <m:t>Γ</m:t>
            </m:r>
          </m:e>
          <m:sub>
            <m:r>
              <m:rPr/>
              <m:t>ab</m:t>
            </m:r>
          </m:sub>
        </m:sSub>
        <m:r>
          <m:rPr>
            <m:sty m:val="p"/>
          </m:rPr>
          <m:t>≡</m:t>
        </m:r>
        <m:r>
          <m:rPr/>
          <m:t>0</m:t>
        </m:r>
      </m:oMath>
      <w:r>
        <w:rPr>
          <w:rFonts w:hint="eastAsia"/>
        </w:rPr>
        <w:t>，对应规范相互作用通道彻底关闭，无任何拓扑耦合发生。</w:t>
      </w:r>
    </w:p>
    <w:bookmarkEnd w:id="13"/>
    <w:p w14:paraId="3F5DC4B1">
      <w:pPr>
        <w:pStyle w:val="6"/>
      </w:pPr>
      <w:bookmarkStart w:id="14" w:name="中微子-b-场拓扑结构"/>
      <w:r>
        <w:t xml:space="preserve">4.2 </w:t>
      </w:r>
      <w:r>
        <w:rPr>
          <w:rFonts w:hint="eastAsia"/>
        </w:rPr>
        <w:t>中微子</w:t>
      </w:r>
      <w:r>
        <w:t xml:space="preserve"> B </w:t>
      </w:r>
      <w:r>
        <w:rPr>
          <w:rFonts w:hint="eastAsia"/>
        </w:rPr>
        <w:t>场拓扑结构</w:t>
      </w:r>
    </w:p>
    <w:p w14:paraId="4C376FB4">
      <w:pPr>
        <w:pStyle w:val="4"/>
      </w:pPr>
      <w:r>
        <w:rPr>
          <w:rFonts w:hint="eastAsia"/>
        </w:rPr>
        <w:t>中微子为自旋</w:t>
      </w:r>
      <w:r>
        <w:t xml:space="preserve"> </w:t>
      </w:r>
      <m:oMath>
        <m:r>
          <m:rPr/>
          <m:t>s</m:t>
        </m:r>
        <m:r>
          <m:rPr>
            <m:sty m:val="p"/>
          </m:rPr>
          <m:t>=</m:t>
        </m:r>
        <m:r>
          <m:rPr/>
          <m:t>1</m:t>
        </m:r>
        <m:r>
          <m:rPr>
            <m:sty m:val="p"/>
          </m:rPr>
          <m:t>/</m:t>
        </m:r>
        <m:r>
          <m:rPr/>
          <m:t>2</m:t>
        </m:r>
      </m:oMath>
      <w:r>
        <w:t xml:space="preserve"> </w:t>
      </w:r>
      <w:r>
        <w:rPr>
          <w:rFonts w:hint="eastAsia"/>
        </w:rPr>
        <w:t>的左旋费米子，B</w:t>
      </w:r>
      <w:r>
        <w:t xml:space="preserve"> </w:t>
      </w:r>
      <w:r>
        <w:rPr>
          <w:rFonts w:hint="eastAsia"/>
        </w:rPr>
        <w:t>场采用狄拉克四分量旋量构型。该旋量构型是其嵌入</w:t>
      </w:r>
      <w:r>
        <w:t xml:space="preserve"> </w:t>
      </w:r>
      <m:oMath>
        <m:r>
          <m:rPr/>
          <m:t>SU</m:t>
        </m:r>
        <m:r>
          <m:rPr>
            <m:sty m:val="p"/>
          </m:rPr>
          <m:t>(</m:t>
        </m:r>
        <m:r>
          <m:rPr/>
          <m:t>2</m:t>
        </m:r>
        <m:sSub>
          <m:sSubPr/>
          <m:e>
            <m:r>
              <m:rPr>
                <m:sty m:val="p"/>
              </m:rPr>
              <m:t>)</m:t>
            </m:r>
          </m:e>
          <m:sub>
            <m:r>
              <m:rPr/>
              <m:t>L</m:t>
            </m:r>
          </m:sub>
        </m:sSub>
      </m:oMath>
      <w:r>
        <w:t xml:space="preserve"> </w:t>
      </w:r>
      <w:r>
        <w:rPr>
          <w:rFonts w:hint="eastAsia"/>
        </w:rPr>
        <w:t>左手弱二重态、携带弱同位旋</w:t>
      </w:r>
      <w:r>
        <w:t xml:space="preserve"> </w:t>
      </w:r>
      <m:oMath>
        <m:sSub>
          <m:sSubPr/>
          <m:e>
            <m:r>
              <m:rPr/>
              <m:t>T</m:t>
            </m:r>
          </m:e>
          <m:sub>
            <m:r>
              <m:rPr/>
              <m:t>3</m:t>
            </m:r>
          </m:sub>
        </m:sSub>
        <m:r>
          <m:rPr>
            <m:sty m:val="p"/>
          </m:rPr>
          <m:t>=±</m:t>
        </m:r>
        <m:r>
          <m:rPr/>
          <m:t>1</m:t>
        </m:r>
        <m:r>
          <m:rPr>
            <m:sty m:val="p"/>
          </m:rPr>
          <m:t>/</m:t>
        </m:r>
        <m:r>
          <m:rPr/>
          <m:t>2</m:t>
        </m:r>
      </m:oMath>
      <w:r>
        <w:t xml:space="preserve"> </w:t>
      </w:r>
      <w:r>
        <w:rPr>
          <w:rFonts w:hint="eastAsia"/>
        </w:rPr>
        <w:t>的数学前提。三大规范子空间拓扑态严格拆分如下：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4503"/>
        <w:gridCol w:w="1027"/>
        <w:gridCol w:w="1652"/>
      </w:tblGrid>
      <w:tr w14:paraId="1286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83DC0BC">
            <w:pPr>
              <w:pStyle w:val="26"/>
              <w:jc w:val="left"/>
            </w:pPr>
            <w:r>
              <w:rPr>
                <w:rFonts w:hint="eastAsia"/>
                <w:b/>
              </w:rPr>
              <w:t>规范子空间</w:t>
            </w:r>
          </w:p>
        </w:tc>
        <w:tc>
          <w:tcPr>
            <w:shd w:val="clear" w:color="auto" w:fill="B9CDE5"/>
          </w:tcPr>
          <w:p w14:paraId="123D77AD">
            <w:pPr>
              <w:pStyle w:val="26"/>
              <w:jc w:val="left"/>
            </w:pPr>
            <w:r>
              <w:rPr>
                <w:rFonts w:hint="eastAsia"/>
                <w:b/>
              </w:rPr>
              <w:t>拓扑态定义</w:t>
            </w:r>
          </w:p>
        </w:tc>
        <w:tc>
          <w:tcPr>
            <w:shd w:val="clear" w:color="auto" w:fill="B9CDE5"/>
          </w:tcPr>
          <w:p w14:paraId="5C12246F">
            <w:pPr>
              <w:pStyle w:val="26"/>
              <w:jc w:val="left"/>
            </w:pPr>
            <w:r>
              <w:rPr>
                <w:rFonts w:hint="eastAsia"/>
                <w:b/>
              </w:rPr>
              <w:t>曲率</w:t>
            </w:r>
            <w:r>
              <w:rPr>
                <w:b/>
              </w:rPr>
              <w:t xml:space="preserve"> </w:t>
            </w:r>
            <w:r>
              <w:rPr>
                <w:rFonts w:hint="eastAsia"/>
                <w:b/>
              </w:rPr>
              <w:t>2-形式</w:t>
            </w:r>
          </w:p>
        </w:tc>
        <w:tc>
          <w:tcPr>
            <w:shd w:val="clear" w:color="auto" w:fill="B9CDE5"/>
          </w:tcPr>
          <w:p w14:paraId="4BF0B99E">
            <w:pPr>
              <w:pStyle w:val="26"/>
              <w:jc w:val="left"/>
            </w:pPr>
            <w:r>
              <w:rPr>
                <w:rFonts w:hint="eastAsia"/>
                <w:b/>
              </w:rPr>
              <w:t>相互作用通道状态</w:t>
            </w:r>
          </w:p>
        </w:tc>
      </w:tr>
      <w:tr w14:paraId="06A6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1BE9D5">
            <w:pPr>
              <w:pStyle w:val="26"/>
              <w:jc w:val="left"/>
            </w:pPr>
            <m:oMath>
              <m:r>
                <m:rPr/>
                <m:t>SU</m:t>
              </m:r>
              <m:r>
                <m:rPr>
                  <m:sty m:val="p"/>
                </m:rPr>
                <m:t>(</m:t>
              </m:r>
              <m:r>
                <m:rPr/>
                <m:t>3</m:t>
              </m:r>
              <m:sSub>
                <m:sSubPr/>
                <m:e>
                  <m:r>
                    <m:rPr>
                      <m:sty m:val="p"/>
                    </m:rPr>
                    <m:t>)</m:t>
                  </m:r>
                </m:e>
                <m:sub>
                  <m:r>
                    <m:rPr/>
                    <m:t>c</m:t>
                  </m:r>
                </m:sub>
              </m:sSub>
            </m:oMath>
            <w:r>
              <w:t xml:space="preserve"> </w:t>
            </w:r>
            <w:r>
              <w:rPr>
                <w:rFonts w:hint="eastAsia"/>
              </w:rPr>
              <w:t>色空间</w:t>
            </w:r>
          </w:p>
        </w:tc>
        <w:tc>
          <w:p w14:paraId="59C02257">
            <w:pPr>
              <w:pStyle w:val="26"/>
              <w:jc w:val="left"/>
            </w:pPr>
            <w:r>
              <w:rPr>
                <w:rFonts w:hint="eastAsia"/>
              </w:rPr>
              <w:t>色荷基态</w:t>
            </w:r>
            <w:r>
              <w:t xml:space="preserve"> </w:t>
            </w:r>
            <m:oMath>
              <m:sSubSup>
                <m:sSubSupPr/>
                <m:e>
                  <m:r>
                    <m:rPr/>
                    <m:t>B</m:t>
                  </m:r>
                </m:e>
                <m:sub>
                  <m:r>
                    <m:rPr/>
                    <m:t>c</m:t>
                  </m:r>
                </m:sub>
                <m:sup>
                  <m:r>
                    <m:rPr/>
                    <m:t>0</m:t>
                  </m:r>
                </m:sup>
              </m:sSubSup>
            </m:oMath>
            <w:r>
              <w:rPr>
                <w:rFonts w:hint="eastAsia"/>
              </w:rPr>
              <w:t>：三色拓扑缠绕数</w:t>
            </w:r>
            <w:r>
              <w:t xml:space="preserve">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0</m:t>
              </m:r>
              <m:r>
                <m:rPr>
                  <m:sty m:val="p"/>
                </m:rPr>
                <m:t>,</m:t>
              </m:r>
              <m:r>
                <m:rPr/>
                <m:t>0</m:t>
              </m:r>
              <m:r>
                <m:rPr>
                  <m:sty m:val="p"/>
                </m:rPr>
                <m:t>,</m:t>
              </m:r>
              <m:r>
                <m:rPr/>
                <m:t>0</m:t>
              </m:r>
              <m:r>
                <m:rPr>
                  <m:sty m:val="p"/>
                </m:rPr>
                <m:t>)</m:t>
              </m:r>
            </m:oMath>
            <w:r>
              <w:rPr>
                <w:rFonts w:hint="eastAsia"/>
              </w:rPr>
              <w:t>，曲率逐点归零</w:t>
            </w:r>
          </w:p>
        </w:tc>
        <w:tc>
          <w:p w14:paraId="049C2361">
            <w:pPr>
              <w:pStyle w:val="26"/>
              <w:jc w:val="left"/>
            </w:pPr>
            <m:oMathPara>
              <m:oMath>
                <m:sSub>
                  <m:sSubPr/>
                  <m:e>
                    <m:r>
                      <m:rPr>
                        <m:sty m:val="p"/>
                        <m:scr m:val="script"/>
                      </m:rPr>
                      <m:t>ℱ</m:t>
                    </m:r>
                  </m:e>
                  <m:sub>
                    <m:r>
                      <m:rPr/>
                      <m:t>c</m:t>
                    </m:r>
                  </m:sub>
                </m:sSub>
                <m:r>
                  <m:rPr>
                    <m:sty m:val="p"/>
                  </m:rPr>
                  <m:t>≡</m:t>
                </m:r>
                <m:r>
                  <m:rPr/>
                  <m:t>0</m:t>
                </m:r>
              </m:oMath>
            </m:oMathPara>
          </w:p>
        </w:tc>
        <w:tc>
          <w:p w14:paraId="68841252">
            <w:pPr>
              <w:pStyle w:val="26"/>
              <w:jc w:val="left"/>
            </w:pPr>
            <w:r>
              <w:rPr>
                <w:rFonts w:hint="eastAsia"/>
              </w:rPr>
              <w:t>强相互作用永久关闭</w:t>
            </w:r>
          </w:p>
        </w:tc>
      </w:tr>
      <w:tr w14:paraId="1ED4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87F18">
            <w:pPr>
              <w:pStyle w:val="26"/>
              <w:jc w:val="left"/>
            </w:pPr>
            <m:oMath>
              <m:r>
                <m:rPr/>
                <m:t>U</m:t>
              </m:r>
              <m:r>
                <m:rPr>
                  <m:sty m:val="p"/>
                </m:rPr>
                <m:t>(</m:t>
              </m:r>
              <m:r>
                <m:rPr/>
                <m:t>1</m:t>
              </m:r>
              <m:sSub>
                <m:sSubPr/>
                <m:e>
                  <m:r>
                    <m:rPr>
                      <m:sty m:val="p"/>
                    </m:rPr>
                    <m:t>)</m:t>
                  </m:r>
                </m:e>
                <m:sub>
                  <m:r>
                    <m:rPr/>
                    <m:t>Y</m:t>
                  </m:r>
                </m:sub>
              </m:sSub>
            </m:oMath>
            <w:r>
              <w:t xml:space="preserve"> </w:t>
            </w:r>
            <w:r>
              <w:rPr>
                <w:rFonts w:hint="eastAsia"/>
              </w:rPr>
              <w:t>超荷空间</w:t>
            </w:r>
          </w:p>
        </w:tc>
        <w:tc>
          <w:p w14:paraId="350C30A6">
            <w:pPr>
              <w:pStyle w:val="26"/>
              <w:jc w:val="left"/>
            </w:pPr>
            <w:r>
              <w:rPr>
                <w:rFonts w:hint="eastAsia"/>
              </w:rPr>
              <w:t>整体中性基态，经电弱对称破缺投影为电荷</w:t>
            </w:r>
            <w:r>
              <w:t xml:space="preserve"> </w:t>
            </w:r>
            <m:oMath>
              <m:r>
                <m:rPr/>
                <m:t>Q</m:t>
              </m:r>
              <m:r>
                <m:rPr>
                  <m:sty m:val="p"/>
                </m:rPr>
                <m:t>=</m:t>
              </m:r>
              <m:r>
                <m:rPr/>
                <m:t>0</m:t>
              </m:r>
            </m:oMath>
          </w:p>
        </w:tc>
        <w:tc>
          <w:p w14:paraId="5B56BE69">
            <w:pPr>
              <w:pStyle w:val="26"/>
              <w:jc w:val="left"/>
            </w:pPr>
            <m:oMathPara>
              <m:oMath>
                <m:sSub>
                  <m:sSubPr/>
                  <m:e>
                    <m:r>
                      <m:rPr>
                        <m:sty m:val="p"/>
                        <m:scr m:val="script"/>
                      </m:rPr>
                      <m:t>ℱ</m:t>
                    </m:r>
                  </m:e>
                  <m:sub>
                    <m:r>
                      <m:rPr/>
                      <m:t>Q</m:t>
                    </m:r>
                  </m:sub>
                </m:sSub>
                <m:r>
                  <m:rPr>
                    <m:sty m:val="p"/>
                  </m:rPr>
                  <m:t>≡</m:t>
                </m:r>
                <m:r>
                  <m:rPr/>
                  <m:t>0</m:t>
                </m:r>
              </m:oMath>
            </m:oMathPara>
          </w:p>
        </w:tc>
        <w:tc>
          <w:p w14:paraId="5DFA562A">
            <w:pPr>
              <w:pStyle w:val="26"/>
              <w:jc w:val="left"/>
            </w:pPr>
            <w:r>
              <w:rPr>
                <w:rFonts w:hint="eastAsia"/>
              </w:rPr>
              <w:t>电磁相互作用永久关闭</w:t>
            </w:r>
          </w:p>
        </w:tc>
      </w:tr>
      <w:tr w14:paraId="0C24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364768">
            <w:pPr>
              <w:pStyle w:val="26"/>
              <w:jc w:val="left"/>
            </w:pPr>
            <m:oMath>
              <m:r>
                <m:rPr/>
                <m:t>SU</m:t>
              </m:r>
              <m:r>
                <m:rPr>
                  <m:sty m:val="p"/>
                </m:rPr>
                <m:t>(</m:t>
              </m:r>
              <m:r>
                <m:rPr/>
                <m:t>2</m:t>
              </m:r>
              <m:sSub>
                <m:sSubPr/>
                <m:e>
                  <m:r>
                    <m:rPr>
                      <m:sty m:val="p"/>
                    </m:rPr>
                    <m:t>)</m:t>
                  </m:r>
                </m:e>
                <m:sub>
                  <m:r>
                    <m:rPr/>
                    <m:t>L</m:t>
                  </m:r>
                </m:sub>
              </m:sSub>
            </m:oMath>
            <w:r>
              <w:t xml:space="preserve"> </w:t>
            </w:r>
            <w:r>
              <w:rPr>
                <w:rFonts w:hint="eastAsia"/>
              </w:rPr>
              <w:t>弱空间</w:t>
            </w:r>
          </w:p>
        </w:tc>
        <w:tc>
          <w:p w14:paraId="6EE18F20">
            <w:pPr>
              <w:pStyle w:val="26"/>
              <w:jc w:val="left"/>
            </w:pPr>
            <w:r>
              <w:rPr>
                <w:rFonts w:hint="eastAsia"/>
              </w:rPr>
              <w:t>拓扑非单态，第三分量弱同位旋</w:t>
            </w:r>
            <w:r>
              <w:t xml:space="preserve"> </w:t>
            </w:r>
            <m:oMath>
              <m:sSub>
                <m:sSubPr/>
                <m:e>
                  <m:r>
                    <m:rPr/>
                    <m:t>T</m:t>
                  </m:r>
                </m:e>
                <m:sub>
                  <m:r>
                    <m:rPr/>
                    <m:t>3</m:t>
                  </m:r>
                </m:sub>
              </m:sSub>
              <m:r>
                <m:rPr>
                  <m:sty m:val="p"/>
                </m:rPr>
                <m:t>=±</m:t>
              </m:r>
              <m:r>
                <m:rPr/>
                <m:t>1</m:t>
              </m:r>
              <m:r>
                <m:rPr>
                  <m:sty m:val="p"/>
                </m:rPr>
                <m:t>/</m:t>
              </m:r>
              <m:r>
                <m:rPr/>
                <m:t>2</m:t>
              </m:r>
            </m:oMath>
          </w:p>
        </w:tc>
        <w:tc>
          <w:p w14:paraId="3E19BE6F">
            <w:pPr>
              <w:pStyle w:val="26"/>
              <w:jc w:val="left"/>
            </w:pPr>
            <m:oMathPara>
              <m:oMath>
                <m:sSub>
                  <m:sSubPr/>
                  <m:e>
                    <m:r>
                      <m:rPr>
                        <m:sty m:val="p"/>
                        <m:scr m:val="script"/>
                      </m:rPr>
                      <m:t>ℱ</m:t>
                    </m:r>
                  </m:e>
                  <m:sub>
                    <m:r>
                      <m:rPr/>
                      <m:t>τ</m:t>
                    </m:r>
                  </m:sub>
                </m:sSub>
                <m:r>
                  <m:rPr>
                    <m:sty m:val="p"/>
                  </m:rPr>
                  <m:t>≠</m:t>
                </m:r>
                <m:r>
                  <m:rPr/>
                  <m:t>0</m:t>
                </m:r>
              </m:oMath>
            </m:oMathPara>
          </w:p>
        </w:tc>
        <w:tc>
          <w:p w14:paraId="525F9ABA">
            <w:pPr>
              <w:pStyle w:val="26"/>
              <w:jc w:val="left"/>
            </w:pPr>
            <w:r>
              <w:rPr>
                <w:rFonts w:hint="eastAsia"/>
              </w:rPr>
              <w:t>弱相互作用唯一开放</w:t>
            </w:r>
          </w:p>
        </w:tc>
      </w:tr>
    </w:tbl>
    <w:p w14:paraId="212B3056">
      <w:pPr>
        <w:pStyle w:val="3"/>
      </w:pPr>
      <w:r>
        <w:rPr>
          <w:rFonts w:hint="eastAsia"/>
        </w:rPr>
        <w:t>有效开放通道数：</w:t>
      </w:r>
      <m:oMath>
        <m:sSubSup>
          <m:sSubSupPr/>
          <m:e>
            <m:r>
              <m:rPr>
                <m:sty m:val="p"/>
                <m:scr m:val="script"/>
              </m:rPr>
              <m:t>N</m:t>
            </m:r>
          </m:e>
          <m:sub>
            <m:r>
              <m:rPr/>
              <m:t>B</m:t>
            </m:r>
          </m:sub>
          <m:sup>
            <m:r>
              <m:rPr>
                <m:sty m:val="p"/>
              </m:rPr>
              <m:t>(</m:t>
            </m:r>
            <m:r>
              <m:rPr/>
              <m:t>ν</m:t>
            </m:r>
            <m:r>
              <m:rPr>
                <m:sty m:val="p"/>
              </m:rPr>
              <m:t>)</m:t>
            </m:r>
          </m:sup>
        </m:sSubSup>
        <m:r>
          <m:rPr>
            <m:sty m:val="p"/>
          </m:rPr>
          <m:t>=</m:t>
        </m:r>
        <m:r>
          <m:rPr/>
          <m:t>1</m:t>
        </m:r>
      </m:oMath>
      <w:r>
        <w:t>。</w:t>
      </w:r>
    </w:p>
    <w:p w14:paraId="167D22D4">
      <w:pPr>
        <w:pStyle w:val="3"/>
      </w:pPr>
      <w:r>
        <w:rPr>
          <w:rFonts w:hint="eastAsia"/>
          <w:b/>
          <w:bCs/>
        </w:rPr>
        <w:t>关键说明：</w:t>
      </w:r>
      <w:r>
        <w:t xml:space="preserve"> </w:t>
      </w:r>
      <m:oMath>
        <m:sSubSup>
          <m:sSubSupPr/>
          <m:e>
            <m:r>
              <m:rPr/>
              <m:t>B</m:t>
            </m:r>
          </m:e>
          <m:sub>
            <m:r>
              <m:rPr/>
              <m:t>c</m:t>
            </m:r>
          </m:sub>
          <m:sup>
            <m:r>
              <m:rPr/>
              <m:t>0</m:t>
            </m:r>
          </m:sup>
        </m:sSubSup>
      </m:oMath>
      <w:r>
        <w:t xml:space="preserve"> </w:t>
      </w:r>
      <w:r>
        <w:rPr>
          <w:rFonts w:hint="eastAsia"/>
        </w:rPr>
        <w:t>为</w:t>
      </w:r>
      <w:r>
        <w:t xml:space="preserve"> FCWFT </w:t>
      </w:r>
      <w:r>
        <w:rPr>
          <w:rFonts w:hint="eastAsia"/>
        </w:rPr>
        <w:t>专属刚性拓扑定义，局域每一处流形点色曲率均归零，彻底杜绝强相互作用瞬态耦合。该拓扑属性不随中微子能量变化而改变——无论中微子能量为</w:t>
      </w:r>
      <w:r>
        <w:t xml:space="preserve"> MeV </w:t>
      </w:r>
      <w:r>
        <w:rPr>
          <w:rFonts w:hint="eastAsia"/>
        </w:rPr>
        <w:t>还是</w:t>
      </w:r>
      <w:r>
        <w:t xml:space="preserve"> </w:t>
      </w:r>
      <w:r>
        <w:rPr>
          <w:rFonts w:hint="eastAsia"/>
        </w:rPr>
        <w:t>PeV，其色荷基态</w:t>
      </w:r>
      <w:r>
        <w:t xml:space="preserve"> </w:t>
      </w:r>
      <m:oMath>
        <m:sSubSup>
          <m:sSubSupPr/>
          <m:e>
            <m:r>
              <m:rPr/>
              <m:t>B</m:t>
            </m:r>
          </m:e>
          <m:sub>
            <m:r>
              <m:rPr/>
              <m:t>c</m:t>
            </m:r>
          </m:sub>
          <m:sup>
            <m:r>
              <m:rPr/>
              <m:t>0</m:t>
            </m:r>
          </m:sup>
        </m:sSubSup>
      </m:oMath>
      <w:r>
        <w:t xml:space="preserve"> </w:t>
      </w:r>
      <w:r>
        <w:rPr>
          <w:rFonts w:hint="eastAsia"/>
        </w:rPr>
        <w:t>始终维持不变。</w:t>
      </w:r>
    </w:p>
    <w:bookmarkEnd w:id="14"/>
    <w:p w14:paraId="2BF4D832">
      <w:pPr>
        <w:pStyle w:val="6"/>
      </w:pPr>
      <w:bookmarkStart w:id="15" w:name="引力子-b-场拓扑结构"/>
      <w:r>
        <w:t xml:space="preserve">4.3 </w:t>
      </w:r>
      <w:r>
        <w:rPr>
          <w:rFonts w:hint="eastAsia"/>
        </w:rPr>
        <w:t>引力子</w:t>
      </w:r>
      <w:r>
        <w:t xml:space="preserve"> B </w:t>
      </w:r>
      <w:r>
        <w:rPr>
          <w:rFonts w:hint="eastAsia"/>
        </w:rPr>
        <w:t>场拓扑结构</w:t>
      </w:r>
    </w:p>
    <w:p w14:paraId="4D686F4A">
      <w:pPr>
        <w:pStyle w:val="4"/>
      </w:pPr>
      <w:r>
        <w:rPr>
          <w:rFonts w:hint="eastAsia"/>
        </w:rPr>
        <w:t>引力子为自旋</w:t>
      </w:r>
      <w:r>
        <w:t xml:space="preserve"> </w:t>
      </w:r>
      <m:oMath>
        <m:r>
          <m:rPr/>
          <m:t>s</m:t>
        </m:r>
        <m:r>
          <m:rPr>
            <m:sty m:val="p"/>
          </m:rPr>
          <m:t>=</m:t>
        </m:r>
        <m:r>
          <m:rPr/>
          <m:t>2</m:t>
        </m:r>
      </m:oMath>
      <w:r>
        <w:t xml:space="preserve"> </w:t>
      </w:r>
      <w:r>
        <w:rPr>
          <w:rFonts w:hint="eastAsia"/>
        </w:rPr>
        <w:t>的无质量玻色子，B</w:t>
      </w:r>
      <w:r>
        <w:t xml:space="preserve"> </w:t>
      </w:r>
      <w:r>
        <w:rPr>
          <w:rFonts w:hint="eastAsia"/>
        </w:rPr>
        <w:t>场采用二阶对称无迹张量构型。该张量构型无法嵌入</w:t>
      </w:r>
      <w:r>
        <w:t xml:space="preserve"> </w:t>
      </w:r>
      <m:oMath>
        <m:r>
          <m:rPr/>
          <m:t>SU</m:t>
        </m:r>
        <m:r>
          <m:rPr>
            <m:sty m:val="p"/>
          </m:rPr>
          <m:t>(</m:t>
        </m:r>
        <m:r>
          <m:rPr/>
          <m:t>2</m:t>
        </m:r>
        <m:sSub>
          <m:sSubPr/>
          <m:e>
            <m:r>
              <m:rPr>
                <m:sty m:val="p"/>
              </m:rPr>
              <m:t>)</m:t>
            </m:r>
          </m:e>
          <m:sub>
            <m:r>
              <m:rPr/>
              <m:t>L</m:t>
            </m:r>
          </m:sub>
        </m:sSub>
      </m:oMath>
      <w:r>
        <w:t xml:space="preserve"> </w:t>
      </w:r>
      <w:r>
        <w:rPr>
          <w:rFonts w:hint="eastAsia"/>
        </w:rPr>
        <w:t>左手二重态，从根本上排除了携带弱荷的可能性。三大规范子空间全部满足拓扑单态条件：</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2009"/>
        <w:gridCol w:w="1747"/>
        <w:gridCol w:w="2602"/>
      </w:tblGrid>
      <w:tr w14:paraId="71BB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972995D">
            <w:pPr>
              <w:pStyle w:val="26"/>
              <w:jc w:val="left"/>
            </w:pPr>
            <w:r>
              <w:rPr>
                <w:rFonts w:hint="eastAsia"/>
                <w:b/>
              </w:rPr>
              <w:t>规范子空间</w:t>
            </w:r>
          </w:p>
        </w:tc>
        <w:tc>
          <w:tcPr>
            <w:shd w:val="clear" w:color="auto" w:fill="B9CDE5"/>
          </w:tcPr>
          <w:p w14:paraId="10C40F8F">
            <w:pPr>
              <w:pStyle w:val="26"/>
              <w:jc w:val="left"/>
            </w:pPr>
            <w:r>
              <w:rPr>
                <w:rFonts w:hint="eastAsia"/>
                <w:b/>
              </w:rPr>
              <w:t>拓扑态定义</w:t>
            </w:r>
          </w:p>
        </w:tc>
        <w:tc>
          <w:tcPr>
            <w:shd w:val="clear" w:color="auto" w:fill="B9CDE5"/>
          </w:tcPr>
          <w:p w14:paraId="7F5ADB9F">
            <w:pPr>
              <w:pStyle w:val="26"/>
              <w:jc w:val="left"/>
            </w:pPr>
            <w:r>
              <w:rPr>
                <w:rFonts w:hint="eastAsia"/>
                <w:b/>
              </w:rPr>
              <w:t>曲率</w:t>
            </w:r>
            <w:r>
              <w:rPr>
                <w:b/>
              </w:rPr>
              <w:t xml:space="preserve"> </w:t>
            </w:r>
            <w:r>
              <w:rPr>
                <w:rFonts w:hint="eastAsia"/>
                <w:b/>
              </w:rPr>
              <w:t>2-形式</w:t>
            </w:r>
          </w:p>
        </w:tc>
        <w:tc>
          <w:tcPr>
            <w:shd w:val="clear" w:color="auto" w:fill="B9CDE5"/>
          </w:tcPr>
          <w:p w14:paraId="47FAE96A">
            <w:pPr>
              <w:pStyle w:val="26"/>
              <w:jc w:val="left"/>
            </w:pPr>
            <w:r>
              <w:rPr>
                <w:rFonts w:hint="eastAsia"/>
                <w:b/>
              </w:rPr>
              <w:t>相互作用通道状态</w:t>
            </w:r>
          </w:p>
        </w:tc>
      </w:tr>
      <w:tr w14:paraId="79CD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705B72">
            <w:pPr>
              <w:pStyle w:val="26"/>
              <w:jc w:val="left"/>
            </w:pPr>
            <m:oMath>
              <m:r>
                <m:rPr/>
                <m:t>SU</m:t>
              </m:r>
              <m:r>
                <m:rPr>
                  <m:sty m:val="p"/>
                </m:rPr>
                <m:t>(</m:t>
              </m:r>
              <m:r>
                <m:rPr/>
                <m:t>3</m:t>
              </m:r>
              <m:sSub>
                <m:sSubPr/>
                <m:e>
                  <m:r>
                    <m:rPr>
                      <m:sty m:val="p"/>
                    </m:rPr>
                    <m:t>)</m:t>
                  </m:r>
                </m:e>
                <m:sub>
                  <m:r>
                    <m:rPr/>
                    <m:t>c</m:t>
                  </m:r>
                </m:sub>
              </m:sSub>
            </m:oMath>
            <w:r>
              <w:t xml:space="preserve"> </w:t>
            </w:r>
            <w:r>
              <w:rPr>
                <w:rFonts w:hint="eastAsia"/>
              </w:rPr>
              <w:t>色空间</w:t>
            </w:r>
          </w:p>
        </w:tc>
        <w:tc>
          <w:p w14:paraId="69FE0589">
            <w:pPr>
              <w:pStyle w:val="26"/>
              <w:jc w:val="left"/>
            </w:pPr>
            <w:r>
              <w:rPr>
                <w:rFonts w:hint="eastAsia"/>
              </w:rPr>
              <w:t>全域拓扑单态</w:t>
            </w:r>
          </w:p>
        </w:tc>
        <w:tc>
          <w:p w14:paraId="50CC807A">
            <w:pPr>
              <w:pStyle w:val="26"/>
              <w:jc w:val="left"/>
            </w:pPr>
            <m:oMathPara>
              <m:oMath>
                <m:sSub>
                  <m:sSubPr/>
                  <m:e>
                    <m:r>
                      <m:rPr>
                        <m:sty m:val="p"/>
                        <m:scr m:val="script"/>
                      </m:rPr>
                      <m:t>ℱ</m:t>
                    </m:r>
                  </m:e>
                  <m:sub>
                    <m:r>
                      <m:rPr/>
                      <m:t>c</m:t>
                    </m:r>
                  </m:sub>
                </m:sSub>
                <m:r>
                  <m:rPr>
                    <m:sty m:val="p"/>
                  </m:rPr>
                  <m:t>≡</m:t>
                </m:r>
                <m:r>
                  <m:rPr/>
                  <m:t>0</m:t>
                </m:r>
              </m:oMath>
            </m:oMathPara>
          </w:p>
        </w:tc>
        <w:tc>
          <w:p w14:paraId="085FD4D9">
            <w:pPr>
              <w:pStyle w:val="26"/>
              <w:jc w:val="left"/>
            </w:pPr>
            <w:r>
              <w:rPr>
                <w:rFonts w:hint="eastAsia"/>
              </w:rPr>
              <w:t>强相互作用关闭</w:t>
            </w:r>
          </w:p>
        </w:tc>
      </w:tr>
      <w:tr w14:paraId="6FD4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A6BB8">
            <w:pPr>
              <w:pStyle w:val="26"/>
              <w:jc w:val="left"/>
            </w:pPr>
            <m:oMath>
              <m:r>
                <m:rPr/>
                <m:t>U</m:t>
              </m:r>
              <m:r>
                <m:rPr>
                  <m:sty m:val="p"/>
                </m:rPr>
                <m:t>(</m:t>
              </m:r>
              <m:r>
                <m:rPr/>
                <m:t>1</m:t>
              </m:r>
              <m:sSub>
                <m:sSubPr/>
                <m:e>
                  <m:r>
                    <m:rPr>
                      <m:sty m:val="p"/>
                    </m:rPr>
                    <m:t>)</m:t>
                  </m:r>
                </m:e>
                <m:sub>
                  <m:r>
                    <m:rPr/>
                    <m:t>Y</m:t>
                  </m:r>
                </m:sub>
              </m:sSub>
            </m:oMath>
            <w:r>
              <w:t xml:space="preserve"> </w:t>
            </w:r>
            <w:r>
              <w:rPr>
                <w:rFonts w:hint="eastAsia"/>
              </w:rPr>
              <w:t>超荷空间</w:t>
            </w:r>
          </w:p>
        </w:tc>
        <w:tc>
          <w:p w14:paraId="41FE9ACF">
            <w:pPr>
              <w:pStyle w:val="26"/>
              <w:jc w:val="left"/>
            </w:pPr>
            <w:r>
              <w:rPr>
                <w:rFonts w:hint="eastAsia"/>
              </w:rPr>
              <w:t>全域拓扑单态</w:t>
            </w:r>
          </w:p>
        </w:tc>
        <w:tc>
          <w:p w14:paraId="104F1491">
            <w:pPr>
              <w:pStyle w:val="26"/>
              <w:jc w:val="left"/>
            </w:pPr>
            <m:oMathPara>
              <m:oMath>
                <m:sSub>
                  <m:sSubPr/>
                  <m:e>
                    <m:r>
                      <m:rPr>
                        <m:sty m:val="p"/>
                        <m:scr m:val="script"/>
                      </m:rPr>
                      <m:t>ℱ</m:t>
                    </m:r>
                  </m:e>
                  <m:sub>
                    <m:r>
                      <m:rPr/>
                      <m:t>Q</m:t>
                    </m:r>
                  </m:sub>
                </m:sSub>
                <m:r>
                  <m:rPr>
                    <m:sty m:val="p"/>
                  </m:rPr>
                  <m:t>≡</m:t>
                </m:r>
                <m:r>
                  <m:rPr/>
                  <m:t>0</m:t>
                </m:r>
              </m:oMath>
            </m:oMathPara>
          </w:p>
        </w:tc>
        <w:tc>
          <w:p w14:paraId="1AF72686">
            <w:pPr>
              <w:pStyle w:val="26"/>
              <w:jc w:val="left"/>
            </w:pPr>
            <w:r>
              <w:rPr>
                <w:rFonts w:hint="eastAsia"/>
              </w:rPr>
              <w:t>电磁相互作用关闭</w:t>
            </w:r>
          </w:p>
        </w:tc>
      </w:tr>
      <w:tr w14:paraId="6495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186E97">
            <w:pPr>
              <w:pStyle w:val="26"/>
              <w:jc w:val="left"/>
            </w:pPr>
            <m:oMath>
              <m:r>
                <m:rPr/>
                <m:t>SU</m:t>
              </m:r>
              <m:r>
                <m:rPr>
                  <m:sty m:val="p"/>
                </m:rPr>
                <m:t>(</m:t>
              </m:r>
              <m:r>
                <m:rPr/>
                <m:t>2</m:t>
              </m:r>
              <m:sSub>
                <m:sSubPr/>
                <m:e>
                  <m:r>
                    <m:rPr>
                      <m:sty m:val="p"/>
                    </m:rPr>
                    <m:t>)</m:t>
                  </m:r>
                </m:e>
                <m:sub>
                  <m:r>
                    <m:rPr/>
                    <m:t>L</m:t>
                  </m:r>
                </m:sub>
              </m:sSub>
            </m:oMath>
            <w:r>
              <w:t xml:space="preserve"> </w:t>
            </w:r>
            <w:r>
              <w:rPr>
                <w:rFonts w:hint="eastAsia"/>
              </w:rPr>
              <w:t>弱空间</w:t>
            </w:r>
          </w:p>
        </w:tc>
        <w:tc>
          <w:p w14:paraId="0561E673">
            <w:pPr>
              <w:pStyle w:val="26"/>
              <w:jc w:val="left"/>
            </w:pPr>
            <w:r>
              <w:rPr>
                <w:rFonts w:hint="eastAsia"/>
              </w:rPr>
              <w:t>全域拓扑单态</w:t>
            </w:r>
          </w:p>
        </w:tc>
        <w:tc>
          <w:p w14:paraId="656E9ABF">
            <w:pPr>
              <w:pStyle w:val="26"/>
              <w:jc w:val="left"/>
            </w:pPr>
            <m:oMathPara>
              <m:oMath>
                <m:sSub>
                  <m:sSubPr/>
                  <m:e>
                    <m:r>
                      <m:rPr>
                        <m:sty m:val="p"/>
                        <m:scr m:val="script"/>
                      </m:rPr>
                      <m:t>ℱ</m:t>
                    </m:r>
                  </m:e>
                  <m:sub>
                    <m:r>
                      <m:rPr/>
                      <m:t>τ</m:t>
                    </m:r>
                  </m:sub>
                </m:sSub>
                <m:r>
                  <m:rPr>
                    <m:sty m:val="p"/>
                  </m:rPr>
                  <m:t>≡</m:t>
                </m:r>
                <m:r>
                  <m:rPr/>
                  <m:t>0</m:t>
                </m:r>
              </m:oMath>
            </m:oMathPara>
          </w:p>
        </w:tc>
        <w:tc>
          <w:p w14:paraId="3D39463F">
            <w:pPr>
              <w:pStyle w:val="26"/>
              <w:jc w:val="left"/>
            </w:pPr>
            <w:r>
              <w:rPr>
                <w:rFonts w:hint="eastAsia"/>
              </w:rPr>
              <w:t>弱相互作用关闭</w:t>
            </w:r>
          </w:p>
        </w:tc>
      </w:tr>
    </w:tbl>
    <w:p w14:paraId="0DF83126">
      <w:pPr>
        <w:pStyle w:val="3"/>
      </w:pPr>
      <w:r>
        <w:rPr>
          <w:rFonts w:hint="eastAsia"/>
        </w:rPr>
        <w:t>有效开放通道数：</w:t>
      </w:r>
      <m:oMath>
        <m:sSubSup>
          <m:sSubSupPr/>
          <m:e>
            <m:r>
              <m:rPr>
                <m:sty m:val="p"/>
                <m:scr m:val="script"/>
              </m:rPr>
              <m:t>N</m:t>
            </m:r>
          </m:e>
          <m:sub>
            <m:r>
              <m:rPr/>
              <m:t>B</m:t>
            </m:r>
          </m:sub>
          <m:sup>
            <m:r>
              <m:rPr>
                <m:sty m:val="p"/>
              </m:rPr>
              <m:t>(</m:t>
            </m:r>
            <m:r>
              <m:rPr/>
              <m:t>G</m:t>
            </m:r>
            <m:r>
              <m:rPr>
                <m:sty m:val="p"/>
              </m:rPr>
              <m:t>)</m:t>
            </m:r>
          </m:sup>
        </m:sSubSup>
        <m:r>
          <m:rPr>
            <m:sty m:val="p"/>
          </m:rPr>
          <m:t>=</m:t>
        </m:r>
        <m:r>
          <m:rPr/>
          <m:t>0</m:t>
        </m:r>
      </m:oMath>
      <w:r>
        <w:rPr>
          <w:rFonts w:hint="eastAsia"/>
        </w:rPr>
        <w:t>，无任何规范相互作用拓扑通道。</w:t>
      </w:r>
    </w:p>
    <w:bookmarkEnd w:id="15"/>
    <w:p w14:paraId="7FB210F1">
      <w:pPr>
        <w:pStyle w:val="6"/>
      </w:pPr>
      <w:bookmarkStart w:id="16" w:name="穿透层级差异的拓扑根源汇总"/>
      <w:r>
        <w:t xml:space="preserve">4.4 </w:t>
      </w:r>
      <w:r>
        <w:rPr>
          <w:rFonts w:hint="eastAsia"/>
        </w:rPr>
        <w:t>穿透层级差异的拓扑根源汇总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2632"/>
        <w:gridCol w:w="3145"/>
        <w:gridCol w:w="533"/>
        <w:gridCol w:w="1334"/>
      </w:tblGrid>
      <w:tr w14:paraId="6DD4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C258DE">
            <w:pPr>
              <w:pStyle w:val="26"/>
              <w:jc w:val="left"/>
            </w:pPr>
            <w:r>
              <w:rPr>
                <w:rFonts w:hint="eastAsia"/>
                <w:b/>
              </w:rPr>
              <w:t>粒子</w:t>
            </w:r>
          </w:p>
        </w:tc>
        <w:tc>
          <w:tcPr>
            <w:shd w:val="clear" w:color="auto" w:fill="B9CDE5"/>
          </w:tcPr>
          <w:p w14:paraId="5C3D779D">
            <w:pPr>
              <w:pStyle w:val="26"/>
              <w:jc w:val="left"/>
            </w:pPr>
            <w:r>
              <w:rPr>
                <w:rFonts w:hint="eastAsia"/>
                <w:b/>
              </w:rPr>
              <w:t>粒子统计与</w:t>
            </w:r>
            <w:r>
              <w:rPr>
                <w:b/>
              </w:rPr>
              <w:t xml:space="preserve"> B </w:t>
            </w:r>
            <w:r>
              <w:rPr>
                <w:rFonts w:hint="eastAsia"/>
                <w:b/>
              </w:rPr>
              <w:t>场构型</w:t>
            </w:r>
          </w:p>
        </w:tc>
        <w:tc>
          <w:tcPr>
            <w:shd w:val="clear" w:color="auto" w:fill="B9CDE5"/>
          </w:tcPr>
          <w:p w14:paraId="577D3093">
            <w:pPr>
              <w:pStyle w:val="26"/>
              <w:jc w:val="left"/>
            </w:pPr>
            <w:r>
              <w:rPr>
                <w:rFonts w:hint="eastAsia"/>
                <w:b/>
              </w:rPr>
              <w:t>核心</w:t>
            </w:r>
            <w:r>
              <w:rPr>
                <w:b/>
              </w:rPr>
              <w:t xml:space="preserve"> B </w:t>
            </w:r>
            <w:r>
              <w:rPr>
                <w:rFonts w:hint="eastAsia"/>
                <w:b/>
              </w:rPr>
              <w:t>场拓扑特征</w:t>
            </w:r>
          </w:p>
        </w:tc>
        <w:tc>
          <w:tcPr>
            <w:shd w:val="clear" w:color="auto" w:fill="B9CDE5"/>
          </w:tcPr>
          <w:p w14:paraId="4F24A2B8">
            <w:pPr>
              <w:pStyle w:val="26"/>
              <w:jc w:val="center"/>
            </w:pPr>
            <m:oMathPara>
              <m:oMath>
                <m:sSub>
                  <m:sSubPr/>
                  <m:e>
                    <m:r>
                      <m:rPr>
                        <m:sty m:val="p"/>
                        <m:scr m:val="script"/>
                      </m:rPr>
                      <m:t>N</m:t>
                    </m:r>
                  </m:e>
                  <m:sub>
                    <m:r>
                      <m:rPr/>
                      <m:t>B</m:t>
                    </m:r>
                  </m:sub>
                </m:sSub>
              </m:oMath>
            </m:oMathPara>
          </w:p>
        </w:tc>
        <w:tc>
          <w:tcPr>
            <w:shd w:val="clear" w:color="auto" w:fill="B9CDE5"/>
          </w:tcPr>
          <w:p w14:paraId="411EBC0A">
            <w:pPr>
              <w:pStyle w:val="26"/>
              <w:jc w:val="center"/>
            </w:pPr>
            <w:r>
              <w:rPr>
                <w:rFonts w:hint="eastAsia"/>
                <w:b/>
              </w:rPr>
              <w:t>穿透性排名</w:t>
            </w:r>
          </w:p>
        </w:tc>
      </w:tr>
      <w:tr w14:paraId="6F89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A17A79">
            <w:pPr>
              <w:pStyle w:val="26"/>
              <w:jc w:val="left"/>
            </w:pPr>
            <w:r>
              <w:rPr>
                <w:rFonts w:hint="eastAsia"/>
              </w:rPr>
              <w:t>引力子</w:t>
            </w:r>
          </w:p>
        </w:tc>
        <w:tc>
          <w:p w14:paraId="3CABC025">
            <w:pPr>
              <w:pStyle w:val="26"/>
              <w:jc w:val="left"/>
            </w:pPr>
            <w:r>
              <w:rPr>
                <w:rFonts w:hint="eastAsia"/>
              </w:rPr>
              <w:t>玻色子、二阶张量</w:t>
            </w:r>
            <w:r>
              <w:t xml:space="preserve"> B </w:t>
            </w:r>
            <w:r>
              <w:rPr>
                <w:rFonts w:hint="eastAsia"/>
              </w:rPr>
              <w:t>场</w:t>
            </w:r>
          </w:p>
        </w:tc>
        <w:tc>
          <w:p w14:paraId="5DE150DF">
            <w:pPr>
              <w:pStyle w:val="26"/>
              <w:jc w:val="left"/>
            </w:pPr>
            <w:r>
              <w:rPr>
                <w:rFonts w:hint="eastAsia"/>
              </w:rPr>
              <w:t>全规范群拓扑单态</w:t>
            </w:r>
          </w:p>
        </w:tc>
        <w:tc>
          <w:p w14:paraId="44F663EC">
            <w:pPr>
              <w:pStyle w:val="26"/>
              <w:jc w:val="center"/>
            </w:pPr>
            <w:r>
              <w:t>0</w:t>
            </w:r>
          </w:p>
        </w:tc>
        <w:tc>
          <w:p w14:paraId="49B8D67E">
            <w:pPr>
              <w:pStyle w:val="26"/>
              <w:jc w:val="center"/>
            </w:pPr>
            <w:r>
              <w:rPr>
                <w:rFonts w:hint="eastAsia"/>
              </w:rPr>
              <w:t>1（最强）</w:t>
            </w:r>
          </w:p>
        </w:tc>
      </w:tr>
      <w:tr w14:paraId="2471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C17EA">
            <w:pPr>
              <w:pStyle w:val="26"/>
              <w:jc w:val="left"/>
            </w:pPr>
            <w:r>
              <w:rPr>
                <w:rFonts w:hint="eastAsia"/>
              </w:rPr>
              <w:t>中微子</w:t>
            </w:r>
          </w:p>
        </w:tc>
        <w:tc>
          <w:p w14:paraId="4B73A342">
            <w:pPr>
              <w:pStyle w:val="26"/>
              <w:jc w:val="left"/>
            </w:pPr>
            <w:r>
              <w:rPr>
                <w:rFonts w:hint="eastAsia"/>
              </w:rPr>
              <w:t>费米子、狄拉克旋量</w:t>
            </w:r>
            <w:r>
              <w:t xml:space="preserve"> B </w:t>
            </w:r>
            <w:r>
              <w:rPr>
                <w:rFonts w:hint="eastAsia"/>
              </w:rPr>
              <w:t>场</w:t>
            </w:r>
          </w:p>
        </w:tc>
        <w:tc>
          <w:p w14:paraId="5924532C">
            <w:pPr>
              <w:pStyle w:val="26"/>
              <w:jc w:val="left"/>
            </w:pPr>
            <m:oMath>
              <m:r>
                <m:rPr/>
                <m:t>SU</m:t>
              </m:r>
              <m:r>
                <m:rPr>
                  <m:sty m:val="p"/>
                </m:rPr>
                <m:t>(</m:t>
              </m:r>
              <m:r>
                <m:rPr/>
                <m:t>3</m:t>
              </m:r>
              <m:sSub>
                <m:sSubPr/>
                <m:e>
                  <m:r>
                    <m:rPr>
                      <m:sty m:val="p"/>
                    </m:rPr>
                    <m:t>)</m:t>
                  </m:r>
                </m:e>
                <m:sub>
                  <m:r>
                    <m:rPr/>
                    <m:t>c</m:t>
                  </m:r>
                </m:sub>
              </m:sSub>
            </m:oMath>
            <w:r>
              <w:t xml:space="preserve"> </w:t>
            </w:r>
            <w:r>
              <w:rPr>
                <w:rFonts w:hint="eastAsia"/>
              </w:rPr>
              <w:t>取</w:t>
            </w:r>
            <w:r>
              <w:t xml:space="preserve"> </w:t>
            </w:r>
            <m:oMath>
              <m:sSubSup>
                <m:sSubSupPr/>
                <m:e>
                  <m:r>
                    <m:rPr/>
                    <m:t>B</m:t>
                  </m:r>
                </m:e>
                <m:sub>
                  <m:r>
                    <m:rPr/>
                    <m:t>c</m:t>
                  </m:r>
                </m:sub>
                <m:sup>
                  <m:r>
                    <m:rPr/>
                    <m:t>0</m:t>
                  </m:r>
                </m:sup>
              </m:sSubSup>
            </m:oMath>
            <w:r>
              <w:rPr>
                <w:rFonts w:hint="eastAsia"/>
              </w:rPr>
              <w:t>，仅弱空间非单态</w:t>
            </w:r>
          </w:p>
        </w:tc>
        <w:tc>
          <w:p w14:paraId="0715F00A">
            <w:pPr>
              <w:pStyle w:val="26"/>
              <w:jc w:val="center"/>
            </w:pPr>
            <w:r>
              <w:t>1</w:t>
            </w:r>
          </w:p>
        </w:tc>
        <w:tc>
          <w:p w14:paraId="4615713C">
            <w:pPr>
              <w:pStyle w:val="26"/>
              <w:jc w:val="center"/>
            </w:pPr>
            <w:r>
              <w:t>2</w:t>
            </w:r>
          </w:p>
        </w:tc>
      </w:tr>
      <w:tr w14:paraId="1090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FFF13">
            <w:pPr>
              <w:pStyle w:val="26"/>
              <w:jc w:val="left"/>
            </w:pPr>
            <w:r>
              <w:rPr>
                <w:rFonts w:hint="eastAsia"/>
              </w:rPr>
              <w:t>光子</w:t>
            </w:r>
          </w:p>
        </w:tc>
        <w:tc>
          <w:p w14:paraId="545D1A2D">
            <w:pPr>
              <w:pStyle w:val="26"/>
              <w:jc w:val="left"/>
            </w:pPr>
            <w:r>
              <w:rPr>
                <w:rFonts w:hint="eastAsia"/>
              </w:rPr>
              <w:t>玻色子、矢量</w:t>
            </w:r>
            <w:r>
              <w:t xml:space="preserve"> B </w:t>
            </w:r>
            <w:r>
              <w:rPr>
                <w:rFonts w:hint="eastAsia"/>
              </w:rPr>
              <w:t>场</w:t>
            </w:r>
          </w:p>
        </w:tc>
        <w:tc>
          <w:p w14:paraId="44DE373C">
            <w:pPr>
              <w:pStyle w:val="26"/>
              <w:jc w:val="left"/>
            </w:pPr>
            <w:r>
              <w:rPr>
                <w:rFonts w:hint="eastAsia"/>
              </w:rPr>
              <w:t>仅</w:t>
            </w:r>
            <w:r>
              <w:t xml:space="preserve"> U(1) </w:t>
            </w:r>
            <w:r>
              <w:rPr>
                <w:rFonts w:hint="eastAsia"/>
              </w:rPr>
              <w:t>电磁空间非单态</w:t>
            </w:r>
          </w:p>
        </w:tc>
        <w:tc>
          <w:p w14:paraId="43DB2D38">
            <w:pPr>
              <w:pStyle w:val="26"/>
              <w:jc w:val="center"/>
            </w:pPr>
            <w:r>
              <w:t>1</w:t>
            </w:r>
          </w:p>
        </w:tc>
        <w:tc>
          <w:p w14:paraId="06605DFB">
            <w:pPr>
              <w:pStyle w:val="26"/>
              <w:jc w:val="center"/>
            </w:pPr>
            <w:r>
              <w:t>3</w:t>
            </w:r>
          </w:p>
        </w:tc>
      </w:tr>
      <w:tr w14:paraId="44BC0B0A">
        <w:tblPrEx>
          <w:tblCellMar>
            <w:top w:w="0" w:type="dxa"/>
            <w:left w:w="108" w:type="dxa"/>
            <w:bottom w:w="0" w:type="dxa"/>
            <w:right w:w="108" w:type="dxa"/>
          </w:tblCellMar>
        </w:tblPrEx>
        <w:tc>
          <w:p w14:paraId="2A10509A">
            <w:pPr>
              <w:pStyle w:val="26"/>
              <w:jc w:val="left"/>
            </w:pPr>
            <w:r>
              <w:rPr>
                <w:rFonts w:hint="eastAsia"/>
              </w:rPr>
              <w:t>电子</w:t>
            </w:r>
          </w:p>
        </w:tc>
        <w:tc>
          <w:p w14:paraId="4F70B634">
            <w:pPr>
              <w:pStyle w:val="26"/>
              <w:jc w:val="left"/>
            </w:pPr>
            <w:r>
              <w:rPr>
                <w:rFonts w:hint="eastAsia"/>
              </w:rPr>
              <w:t>费米子、狄拉克旋量</w:t>
            </w:r>
            <w:r>
              <w:t xml:space="preserve"> B </w:t>
            </w:r>
            <w:r>
              <w:rPr>
                <w:rFonts w:hint="eastAsia"/>
              </w:rPr>
              <w:t>场</w:t>
            </w:r>
          </w:p>
        </w:tc>
        <w:tc>
          <w:p w14:paraId="711A34D7">
            <w:pPr>
              <w:pStyle w:val="26"/>
              <w:jc w:val="left"/>
            </w:pPr>
            <w:r>
              <w:rPr>
                <w:rFonts w:hint="eastAsia"/>
              </w:rPr>
              <w:t>电磁</w:t>
            </w:r>
            <w:r>
              <w:t xml:space="preserve"> + </w:t>
            </w:r>
            <w:r>
              <w:rPr>
                <w:rFonts w:hint="eastAsia"/>
              </w:rPr>
              <w:t>弱双通道非单态</w:t>
            </w:r>
          </w:p>
        </w:tc>
        <w:tc>
          <w:p w14:paraId="0380578A">
            <w:pPr>
              <w:pStyle w:val="26"/>
              <w:jc w:val="center"/>
            </w:pPr>
            <w:r>
              <w:t>2</w:t>
            </w:r>
          </w:p>
        </w:tc>
        <w:tc>
          <w:p w14:paraId="4803DDFA">
            <w:pPr>
              <w:pStyle w:val="26"/>
              <w:jc w:val="center"/>
            </w:pPr>
            <w:r>
              <w:t>4</w:t>
            </w:r>
          </w:p>
        </w:tc>
      </w:tr>
      <w:tr w14:paraId="6265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100D85">
            <w:pPr>
              <w:pStyle w:val="26"/>
              <w:jc w:val="left"/>
            </w:pPr>
            <w:r>
              <w:rPr>
                <w:rFonts w:hint="eastAsia"/>
              </w:rPr>
              <w:t>核子</w:t>
            </w:r>
          </w:p>
        </w:tc>
        <w:tc>
          <w:p w14:paraId="479267C5">
            <w:pPr>
              <w:pStyle w:val="26"/>
              <w:jc w:val="left"/>
            </w:pPr>
            <w:r>
              <w:rPr>
                <w:rFonts w:hint="eastAsia"/>
              </w:rPr>
              <w:t>费米子、狄拉克旋量</w:t>
            </w:r>
            <w:r>
              <w:t xml:space="preserve"> B </w:t>
            </w:r>
            <w:r>
              <w:rPr>
                <w:rFonts w:hint="eastAsia"/>
              </w:rPr>
              <w:t>场</w:t>
            </w:r>
          </w:p>
        </w:tc>
        <w:tc>
          <w:p w14:paraId="7EB24E08">
            <w:pPr>
              <w:pStyle w:val="26"/>
              <w:jc w:val="left"/>
            </w:pPr>
            <w:r>
              <w:rPr>
                <w:rFonts w:hint="eastAsia"/>
              </w:rPr>
              <w:t>强</w:t>
            </w:r>
            <w:r>
              <w:t xml:space="preserve"> + </w:t>
            </w:r>
            <w:r>
              <w:rPr>
                <w:rFonts w:hint="eastAsia"/>
              </w:rPr>
              <w:t>电磁</w:t>
            </w:r>
            <w:r>
              <w:t xml:space="preserve"> + </w:t>
            </w:r>
            <w:r>
              <w:rPr>
                <w:rFonts w:hint="eastAsia"/>
              </w:rPr>
              <w:t>弱全通道非单态</w:t>
            </w:r>
          </w:p>
        </w:tc>
        <w:tc>
          <w:p w14:paraId="234B3173">
            <w:pPr>
              <w:pStyle w:val="26"/>
              <w:jc w:val="center"/>
            </w:pPr>
            <w:r>
              <w:t>3</w:t>
            </w:r>
          </w:p>
        </w:tc>
        <w:tc>
          <w:p w14:paraId="492657F5">
            <w:pPr>
              <w:pStyle w:val="26"/>
              <w:jc w:val="center"/>
            </w:pPr>
            <w:r>
              <w:t>5</w:t>
            </w:r>
          </w:p>
        </w:tc>
      </w:tr>
    </w:tbl>
    <w:p w14:paraId="45C3DF2B">
      <w:pPr>
        <w:pStyle w:val="3"/>
      </w:pPr>
      <w:r>
        <w:rPr>
          <w:rFonts w:hint="eastAsia"/>
          <w:b/>
          <w:bCs/>
        </w:rPr>
        <w:t>核心结论：</w:t>
      </w:r>
      <w:r>
        <w:t xml:space="preserve"> A </w:t>
      </w:r>
      <w:r>
        <w:rPr>
          <w:rFonts w:hint="eastAsia"/>
        </w:rPr>
        <w:t>场弥散决定能否实现极端穿透（共性），B</w:t>
      </w:r>
      <w:r>
        <w:t xml:space="preserve"> </w:t>
      </w:r>
      <w:r>
        <w:rPr>
          <w:rFonts w:hint="eastAsia"/>
        </w:rPr>
        <w:t>场拓扑封闭范围决定穿透能力有多强（差异）。中微子与引力子的穿透性能差异完全由</w:t>
      </w:r>
      <w:r>
        <w:t xml:space="preserve"> B </w:t>
      </w:r>
      <w:r>
        <w:rPr>
          <w:rFonts w:hint="eastAsia"/>
        </w:rPr>
        <w:t>场拓扑构型决定，与</w:t>
      </w:r>
      <w:r>
        <w:t xml:space="preserve"> A </w:t>
      </w:r>
      <w:r>
        <w:rPr>
          <w:rFonts w:hint="eastAsia"/>
        </w:rPr>
        <w:t>场无关。引力子因全规范拓扑单态实现绝对无耦合，中微子因保留弱荷非单态而存在极微弱耦合可能。</w:t>
      </w:r>
    </w:p>
    <w:bookmarkEnd w:id="12"/>
    <w:bookmarkEnd w:id="16"/>
    <w:p w14:paraId="4CEA6E11">
      <w:pPr>
        <w:pStyle w:val="5"/>
      </w:pPr>
      <w:bookmarkStart w:id="17" w:name="c-场质量壳拓扑与耗散吸收机制抑制"/>
      <w:r>
        <w:t xml:space="preserve">5 C </w:t>
      </w:r>
      <w:r>
        <w:rPr>
          <w:rFonts w:hint="eastAsia"/>
        </w:rPr>
        <w:t>场质量壳拓扑与耗散吸收机制抑制</w:t>
      </w:r>
    </w:p>
    <w:p w14:paraId="7C159E13">
      <w:pPr>
        <w:pStyle w:val="4"/>
      </w:pPr>
      <w:r>
        <w:t xml:space="preserve">C </w:t>
      </w:r>
      <w:r>
        <w:rPr>
          <w:rFonts w:hint="eastAsia"/>
        </w:rPr>
        <w:t>场仅管控共振吸收、正反粒子湮灭类耗散过程，不参与散射主导的穿透动力学。B</w:t>
      </w:r>
      <w:r>
        <w:t xml:space="preserve"> </w:t>
      </w:r>
      <w:r>
        <w:rPr>
          <w:rFonts w:hint="eastAsia"/>
        </w:rPr>
        <w:t>场</w:t>
      </w:r>
      <w:r>
        <w:t xml:space="preserve"> </w:t>
      </w:r>
      <m:oMath>
        <m:sSubSup>
          <m:sSubSupPr/>
          <m:e>
            <m:r>
              <m:rPr/>
              <m:t>B</m:t>
            </m:r>
          </m:e>
          <m:sub>
            <m:r>
              <m:rPr/>
              <m:t>c</m:t>
            </m:r>
          </m:sub>
          <m:sup>
            <m:r>
              <m:rPr/>
              <m:t>0</m:t>
            </m:r>
          </m:sup>
        </m:sSubSup>
      </m:oMath>
      <w:r>
        <w:t xml:space="preserve"> </w:t>
      </w:r>
      <w:r>
        <w:rPr>
          <w:rFonts w:hint="eastAsia"/>
        </w:rPr>
        <w:t>拓扑态不受</w:t>
      </w:r>
      <w:r>
        <w:t xml:space="preserve"> C </w:t>
      </w:r>
      <w:r>
        <w:rPr>
          <w:rFonts w:hint="eastAsia"/>
        </w:rPr>
        <w:t>场影响。</w:t>
      </w:r>
    </w:p>
    <w:p w14:paraId="6DCBABE4">
      <w:pPr>
        <w:pStyle w:val="26"/>
        <w:numPr>
          <w:ilvl w:val="0"/>
          <w:numId w:val="3"/>
        </w:numPr>
      </w:pPr>
      <w:r>
        <w:rPr>
          <w:rFonts w:hint="eastAsia"/>
          <w:b/>
          <w:bCs/>
        </w:rPr>
        <w:t>中微子：</w:t>
      </w:r>
      <w:r>
        <w:t xml:space="preserve"> </w:t>
      </w:r>
      <w:r>
        <w:rPr>
          <w:rFonts w:hint="eastAsia"/>
        </w:rPr>
        <w:t>本征质量</w:t>
      </w:r>
      <w:r>
        <w:t xml:space="preserve"> </w:t>
      </w:r>
      <m:oMath>
        <m:sSub>
          <m:sSubPr/>
          <m:e>
            <m:r>
              <m:rPr/>
              <m:t>m</m:t>
            </m:r>
          </m:e>
          <m:sub>
            <m:r>
              <m:rPr/>
              <m:t>ν</m:t>
            </m:r>
          </m:sub>
        </m:sSub>
        <m:r>
          <m:rPr>
            <m:sty m:val="p"/>
          </m:rPr>
          <m:t>≲</m:t>
        </m:r>
        <m:r>
          <m:rPr/>
          <m:t>0.1 </m:t>
        </m:r>
        <m:r>
          <m:rPr>
            <m:sty m:val="p"/>
          </m:rPr>
          <m:t>eV</m:t>
        </m:r>
      </m:oMath>
      <w:r>
        <w:rPr>
          <w:rFonts w:hint="eastAsia"/>
        </w:rPr>
        <w:t>，远小于介质内电子（0.511</w:t>
      </w:r>
      <w:r>
        <w:t xml:space="preserve"> </w:t>
      </w:r>
      <w:r>
        <w:rPr>
          <w:rFonts w:hint="eastAsia"/>
        </w:rPr>
        <w:t>MeV）、核子（938</w:t>
      </w:r>
      <w:r>
        <w:t xml:space="preserve"> </w:t>
      </w:r>
      <w:r>
        <w:rPr>
          <w:rFonts w:hint="eastAsia"/>
        </w:rPr>
        <w:t>MeV）质量，无质量共振匹配条件，吸收概率趋近于零。</w:t>
      </w:r>
    </w:p>
    <w:p w14:paraId="3A25DFA4">
      <w:pPr>
        <w:pStyle w:val="26"/>
        <w:numPr>
          <w:ilvl w:val="0"/>
          <w:numId w:val="3"/>
        </w:numPr>
      </w:pPr>
      <w:r>
        <w:rPr>
          <w:rFonts w:hint="eastAsia"/>
          <w:b/>
          <w:bCs/>
        </w:rPr>
        <w:t>引力子：</w:t>
      </w:r>
      <w:r>
        <w:t xml:space="preserve"> </w:t>
      </w:r>
      <w:r>
        <w:rPr>
          <w:rFonts w:hint="eastAsia"/>
        </w:rPr>
        <w:t>零质量</w:t>
      </w:r>
      <w:r>
        <w:t xml:space="preserve"> </w:t>
      </w:r>
      <m:oMath>
        <m:sSup>
          <m:sSupPr/>
          <m:e>
            <m:r>
              <m:rPr/>
              <m:t>C</m:t>
            </m:r>
          </m:e>
          <m:sup>
            <m:r>
              <m:rPr/>
              <m:t>0</m:t>
            </m:r>
          </m:sup>
        </m:sSup>
      </m:oMath>
      <w:r>
        <w:t xml:space="preserve"> </w:t>
      </w:r>
      <w:r>
        <w:rPr>
          <w:rFonts w:hint="eastAsia"/>
        </w:rPr>
        <w:t>拓扑基态，无离散质量能级、无拓扑跃迁可能性，不存在任何吸收耗散通道。</w:t>
      </w:r>
    </w:p>
    <w:bookmarkEnd w:id="17"/>
    <w:p w14:paraId="04654E33">
      <w:pPr>
        <w:pStyle w:val="5"/>
      </w:pPr>
      <w:bookmarkStart w:id="18" w:name="散射截面拓扑合成公式"/>
      <w:r>
        <w:t xml:space="preserve">6 </w:t>
      </w:r>
      <w:r>
        <w:rPr>
          <w:rFonts w:hint="eastAsia"/>
        </w:rPr>
        <w:t>散射截面拓扑合成公式</w:t>
      </w:r>
    </w:p>
    <w:p w14:paraId="33789707">
      <w:pPr>
        <w:pStyle w:val="4"/>
      </w:pPr>
      <w:r>
        <w:rPr>
          <w:rFonts w:hint="eastAsia"/>
        </w:rPr>
        <w:t>结合本征耦合与</w:t>
      </w:r>
      <w:r>
        <w:t xml:space="preserve"> A </w:t>
      </w:r>
      <w:r>
        <w:rPr>
          <w:rFonts w:hint="eastAsia"/>
        </w:rPr>
        <w:t>场几何压低效应，统一散射截面公式：</w:t>
      </w:r>
    </w:p>
    <w:p w14:paraId="54CDC7E7">
      <w:pPr>
        <w:pStyle w:val="3"/>
      </w:pPr>
      <m:oMathPara>
        <m:oMathParaPr>
          <m:jc m:val="center"/>
        </m:oMathParaPr>
        <m:oMath>
          <m:borderBox>
            <m:borderBoxPr/>
            <m:e>
              <m:sSub>
                <m:sSubPr/>
                <m:e>
                  <m:r>
                    <m:rPr/>
                    <m:t>σ</m:t>
                  </m:r>
                </m:e>
                <m:sub>
                  <m:r>
                    <m:rPr/>
                    <m:t>X</m:t>
                  </m:r>
                </m:sub>
              </m:sSub>
              <m:r>
                <m:rPr>
                  <m:sty m:val="p"/>
                </m:rPr>
                <m:t>=</m:t>
              </m:r>
              <m:sSub>
                <m:sSubPr/>
                <m:e>
                  <m:r>
                    <m:rPr/>
                    <m:t>σ</m:t>
                  </m:r>
                </m:e>
                <m:sub>
                  <m:r>
                    <m:rPr>
                      <m:sty m:val="p"/>
                    </m:rPr>
                    <m:t>int</m:t>
                  </m:r>
                </m:sub>
              </m:sSub>
              <m:r>
                <m:rPr>
                  <m:sty m:val="p"/>
                </m:rPr>
                <m:t>(</m:t>
              </m:r>
              <m:r>
                <m:rPr/>
                <m:t>X</m:t>
              </m:r>
              <m:r>
                <m:rPr>
                  <m:sty m:val="p"/>
                </m:rPr>
                <m:t>)⋅</m:t>
              </m:r>
              <m:f>
                <m:fPr/>
                <m:num>
                  <m:sSub>
                    <m:sSubPr/>
                    <m:e>
                      <m:r>
                        <m:rPr/>
                        <m:t>V</m:t>
                      </m:r>
                    </m:e>
                    <m:sub>
                      <m:r>
                        <m:rPr/>
                        <m:t>0</m:t>
                      </m:r>
                    </m:sub>
                  </m:sSub>
                </m:num>
                <m:den>
                  <m:sSub>
                    <m:sSubPr/>
                    <m:e>
                      <m:r>
                        <m:rPr/>
                        <m:t>V</m:t>
                      </m:r>
                    </m:e>
                    <m:sub>
                      <m:r>
                        <m:rPr>
                          <m:sty m:val="p"/>
                        </m:rPr>
                        <m:t>disp</m:t>
                      </m:r>
                    </m:sub>
                  </m:sSub>
                  <m:r>
                    <m:rPr>
                      <m:sty m:val="p"/>
                    </m:rPr>
                    <m:t>(</m:t>
                  </m:r>
                  <m:r>
                    <m:rPr/>
                    <m:t>X</m:t>
                  </m:r>
                  <m:r>
                    <m:rPr>
                      <m:sty m:val="p"/>
                    </m:rPr>
                    <m:t>)</m:t>
                  </m:r>
                </m:den>
              </m:f>
            </m:e>
          </m:borderBox>
        </m:oMath>
      </m:oMathPara>
    </w:p>
    <w:p w14:paraId="03F52FE8">
      <w:pPr>
        <w:pStyle w:val="4"/>
      </w:pPr>
      <w:r>
        <w:rPr>
          <w:rFonts w:hint="eastAsia"/>
        </w:rPr>
        <w:t>式中：</w:t>
      </w:r>
    </w:p>
    <w:p w14:paraId="17F267A8">
      <w:pPr>
        <w:pStyle w:val="26"/>
        <w:numPr>
          <w:ilvl w:val="0"/>
          <w:numId w:val="3"/>
        </w:numPr>
      </w:pPr>
      <m:oMath>
        <m:sSub>
          <m:sSubPr/>
          <m:e>
            <m:r>
              <m:rPr/>
              <m:t>σ</m:t>
            </m:r>
          </m:e>
          <m:sub>
            <m:r>
              <m:rPr>
                <m:sty m:val="p"/>
              </m:rPr>
              <m:t>int</m:t>
            </m:r>
          </m:sub>
        </m:sSub>
        <m:r>
          <m:rPr>
            <m:sty m:val="p"/>
          </m:rPr>
          <m:t>(</m:t>
        </m:r>
        <m:r>
          <m:rPr/>
          <m:t>X</m:t>
        </m:r>
        <m:r>
          <m:rPr>
            <m:sty m:val="p"/>
          </m:rPr>
          <m:t>)</m:t>
        </m:r>
      </m:oMath>
      <w:r>
        <w:rPr>
          <w:rFonts w:hint="eastAsia"/>
        </w:rPr>
        <w:t>：由粒子开放</w:t>
      </w:r>
      <w:r>
        <w:t xml:space="preserve"> B </w:t>
      </w:r>
      <w:r>
        <w:rPr>
          <w:rFonts w:hint="eastAsia"/>
        </w:rPr>
        <w:t>场通道决定的本征相互作用截面，依托标准模型或广义相对论给出唯象基底。中微子仅取弱相互作用本征截面（</w:t>
      </w:r>
      <m:oMath>
        <m:sSub>
          <m:sSubPr/>
          <m:e>
            <m:r>
              <m:rPr/>
              <m:t>σ</m:t>
            </m:r>
          </m:e>
          <m:sub>
            <m:r>
              <m:rPr>
                <m:sty m:val="p"/>
              </m:rPr>
              <m:t>weak</m:t>
            </m:r>
          </m:sub>
        </m:sSub>
        <m:r>
          <m:rPr>
            <m:sty m:val="p"/>
          </m:rPr>
          <m:t>∼</m:t>
        </m:r>
        <m:sSubSup>
          <m:sSubSupPr/>
          <m:e>
            <m:r>
              <m:rPr/>
              <m:t>G</m:t>
            </m:r>
          </m:e>
          <m:sub>
            <m:r>
              <m:rPr/>
              <m:t>F</m:t>
            </m:r>
          </m:sub>
          <m:sup>
            <m:r>
              <m:rPr/>
              <m:t>2</m:t>
            </m:r>
          </m:sup>
        </m:sSubSup>
        <m:sSubSup>
          <m:sSubSupPr/>
          <m:e>
            <m:r>
              <m:rPr/>
              <m:t>E</m:t>
            </m:r>
          </m:e>
          <m:sub>
            <m:r>
              <m:rPr/>
              <m:t>ν</m:t>
            </m:r>
          </m:sub>
          <m:sup>
            <m:r>
              <m:rPr/>
              <m:t>2</m:t>
            </m:r>
          </m:sup>
        </m:sSubSup>
      </m:oMath>
      <w:r>
        <w:rPr>
          <w:rFonts w:hint="eastAsia"/>
        </w:rPr>
        <w:t>），引力子无规范本征耦合（</w:t>
      </w:r>
      <m:oMath>
        <m:sSubSup>
          <m:sSubSupPr/>
          <m:e>
            <m:r>
              <m:rPr/>
              <m:t>σ</m:t>
            </m:r>
          </m:e>
          <m:sub>
            <m:r>
              <m:rPr>
                <m:sty m:val="p"/>
              </m:rPr>
              <m:t>int</m:t>
            </m:r>
          </m:sub>
          <m:sup>
            <m:r>
              <m:rPr>
                <m:sty m:val="p"/>
              </m:rPr>
              <m:t>(</m:t>
            </m:r>
            <m:r>
              <m:rPr/>
              <m:t>G</m:t>
            </m:r>
            <m:r>
              <m:rPr>
                <m:sty m:val="p"/>
              </m:rPr>
              <m:t>)</m:t>
            </m:r>
          </m:sup>
        </m:sSubSup>
        <m:r>
          <m:rPr>
            <m:sty m:val="p"/>
          </m:rPr>
          <m:t>→</m:t>
        </m:r>
        <m:r>
          <m:rPr/>
          <m:t>0</m:t>
        </m:r>
      </m:oMath>
      <w:r>
        <w:rPr>
          <w:rFonts w:hint="eastAsia"/>
        </w:rPr>
        <w:t>）；</w:t>
      </w:r>
    </w:p>
    <w:p w14:paraId="65705DA3">
      <w:pPr>
        <w:pStyle w:val="26"/>
        <w:numPr>
          <w:ilvl w:val="0"/>
          <w:numId w:val="3"/>
        </w:numPr>
      </w:pPr>
      <m:oMath>
        <m:sSub>
          <m:sSubPr/>
          <m:e>
            <m:r>
              <m:rPr/>
              <m:t>V</m:t>
            </m:r>
          </m:e>
          <m:sub>
            <m:r>
              <m:rPr/>
              <m:t>0</m:t>
            </m:r>
          </m:sub>
        </m:sSub>
        <m:r>
          <m:rPr>
            <m:sty m:val="p"/>
          </m:rPr>
          <m:t>/</m:t>
        </m:r>
        <m:sSub>
          <m:sSubPr/>
          <m:e>
            <m:r>
              <m:rPr/>
              <m:t>V</m:t>
            </m:r>
          </m:e>
          <m:sub>
            <m:r>
              <m:rPr>
                <m:sty m:val="p"/>
              </m:rPr>
              <m:t>disp</m:t>
            </m:r>
          </m:sub>
        </m:sSub>
      </m:oMath>
      <w:r>
        <w:rPr>
          <w:rFonts w:hint="eastAsia"/>
        </w:rPr>
        <w:t>：A</w:t>
      </w:r>
      <w:r>
        <w:t xml:space="preserve"> </w:t>
      </w:r>
      <w:r>
        <w:rPr>
          <w:rFonts w:hint="eastAsia"/>
        </w:rPr>
        <w:t>场拓扑概率几何压低因子，FCWFT</w:t>
      </w:r>
      <w:r>
        <w:t xml:space="preserve"> </w:t>
      </w:r>
      <w:r>
        <w:rPr>
          <w:rFonts w:hint="eastAsia"/>
        </w:rPr>
        <w:t>原创修正项，解释即便存在本征耦合，实际作用概率仍极低的物理原因。</w:t>
      </w:r>
    </w:p>
    <w:bookmarkEnd w:id="18"/>
    <w:p w14:paraId="1803167C">
      <w:pPr>
        <w:pStyle w:val="5"/>
      </w:pPr>
      <w:bookmarkStart w:id="19" w:name="实验观测对标验证"/>
      <w:r>
        <w:t xml:space="preserve">7 </w:t>
      </w:r>
      <w:r>
        <w:rPr>
          <w:rFonts w:hint="eastAsia"/>
        </w:rPr>
        <w:t>实验观测对标验证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1036"/>
        <w:gridCol w:w="3375"/>
        <w:gridCol w:w="2753"/>
      </w:tblGrid>
      <w:tr w14:paraId="7025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6E5A84B9">
            <w:pPr>
              <w:pStyle w:val="26"/>
              <w:jc w:val="left"/>
            </w:pPr>
            <w:r>
              <w:rPr>
                <w:rFonts w:hint="eastAsia"/>
                <w:b/>
              </w:rPr>
              <w:t>实验现象</w:t>
            </w:r>
          </w:p>
        </w:tc>
        <w:tc>
          <w:tcPr>
            <w:shd w:val="clear" w:color="auto" w:fill="B9CDE5"/>
          </w:tcPr>
          <w:p w14:paraId="0F20A691">
            <w:pPr>
              <w:pStyle w:val="26"/>
              <w:jc w:val="left"/>
            </w:pPr>
            <w:r>
              <w:rPr>
                <w:rFonts w:hint="eastAsia"/>
                <w:b/>
              </w:rPr>
              <w:t>研究粒子</w:t>
            </w:r>
          </w:p>
        </w:tc>
        <w:tc>
          <w:tcPr>
            <w:shd w:val="clear" w:color="auto" w:fill="B9CDE5"/>
          </w:tcPr>
          <w:p w14:paraId="1872D466">
            <w:pPr>
              <w:pStyle w:val="26"/>
              <w:jc w:val="left"/>
            </w:pPr>
            <w:r>
              <w:rPr>
                <w:b/>
              </w:rPr>
              <w:t xml:space="preserve">FCWFT </w:t>
            </w:r>
            <w:r>
              <w:rPr>
                <w:rFonts w:hint="eastAsia"/>
                <w:b/>
              </w:rPr>
              <w:t>完整物理解释</w:t>
            </w:r>
          </w:p>
        </w:tc>
        <w:tc>
          <w:tcPr>
            <w:shd w:val="clear" w:color="auto" w:fill="B9CDE5"/>
          </w:tcPr>
          <w:p w14:paraId="5685B5D5">
            <w:pPr>
              <w:pStyle w:val="26"/>
              <w:jc w:val="left"/>
            </w:pPr>
            <w:r>
              <w:rPr>
                <w:rFonts w:hint="eastAsia"/>
                <w:b/>
              </w:rPr>
              <w:t>实测观测结果</w:t>
            </w:r>
          </w:p>
        </w:tc>
      </w:tr>
      <w:tr w14:paraId="2432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C8E81F">
            <w:pPr>
              <w:pStyle w:val="26"/>
              <w:jc w:val="left"/>
            </w:pPr>
            <w:r>
              <w:rPr>
                <w:rFonts w:hint="eastAsia"/>
              </w:rPr>
              <w:t>太阳中微子无损穿透地球</w:t>
            </w:r>
          </w:p>
        </w:tc>
        <w:tc>
          <w:p w14:paraId="24869F90">
            <w:pPr>
              <w:pStyle w:val="26"/>
              <w:jc w:val="left"/>
            </w:pPr>
            <w:r>
              <w:rPr>
                <w:rFonts w:hint="eastAsia"/>
              </w:rPr>
              <w:t>低能</w:t>
            </w:r>
            <w:r>
              <w:t xml:space="preserve"> MeV </w:t>
            </w:r>
            <w:r>
              <w:rPr>
                <w:rFonts w:hint="eastAsia"/>
              </w:rPr>
              <w:t>中微子</w:t>
            </w:r>
          </w:p>
        </w:tc>
        <w:tc>
          <w:p w14:paraId="190BBA8C">
            <w:pPr>
              <w:pStyle w:val="26"/>
              <w:jc w:val="left"/>
            </w:pPr>
            <w:r>
              <w:t xml:space="preserve">A </w:t>
            </w:r>
            <w:r>
              <w:rPr>
                <w:rFonts w:hint="eastAsia"/>
              </w:rPr>
              <w:t>场超大弥散（</w:t>
            </w:r>
            <m:oMath>
              <m:sSub>
                <m:sSubPr/>
                <m:e>
                  <m:r>
                    <m:rPr/>
                    <m:t>V</m:t>
                  </m:r>
                </m:e>
                <m:sub>
                  <m:r>
                    <m:rPr/>
                    <m:t>ν</m:t>
                  </m:r>
                </m:sub>
              </m:sSub>
              <m:r>
                <m:rPr>
                  <m:sty m:val="p"/>
                </m:rPr>
                <m:t>∼</m:t>
              </m:r>
              <m:sSup>
                <m:sSupPr/>
                <m:e>
                  <m:r>
                    <m:rPr/>
                    <m:t>10</m:t>
                  </m:r>
                </m:e>
                <m:sup>
                  <m:r>
                    <m:rPr>
                      <m:sty m:val="p"/>
                    </m:rPr>
                    <m:t>−</m:t>
                  </m:r>
                  <m:r>
                    <m:rPr/>
                    <m:t>15</m:t>
                  </m:r>
                </m:sup>
              </m:sSup>
              <m:r>
                <m:rPr/>
                <m:t> </m:t>
              </m:r>
              <m:sSup>
                <m:sSupPr/>
                <m:e>
                  <m:r>
                    <m:rPr>
                      <m:sty m:val="p"/>
                    </m:rPr>
                    <m:t>m</m:t>
                  </m:r>
                </m:e>
                <m:sup>
                  <m:r>
                    <m:rPr/>
                    <m:t>3</m:t>
                  </m:r>
                </m:sup>
              </m:sSup>
            </m:oMath>
            <w:r>
              <w:rPr>
                <w:rFonts w:hint="eastAsia"/>
              </w:rPr>
              <w:t>）+</w:t>
            </w:r>
            <w:r>
              <w:t xml:space="preserve"> </w:t>
            </w:r>
            <m:oMath>
              <m:sSubSup>
                <m:sSubSupPr/>
                <m:e>
                  <m:r>
                    <m:rPr/>
                    <m:t>B</m:t>
                  </m:r>
                </m:e>
                <m:sub>
                  <m:r>
                    <m:rPr/>
                    <m:t>c</m:t>
                  </m:r>
                </m:sub>
                <m:sup>
                  <m:r>
                    <m:rPr/>
                    <m:t>0</m:t>
                  </m:r>
                </m:sup>
              </m:sSubSup>
            </m:oMath>
            <w:r>
              <w:t xml:space="preserve"> </w:t>
            </w:r>
            <w:r>
              <w:rPr>
                <w:rFonts w:hint="eastAsia"/>
              </w:rPr>
              <w:t>永久关闭强、电磁作用，仅极弱弱耦合</w:t>
            </w:r>
          </w:p>
        </w:tc>
        <w:tc>
          <w:p w14:paraId="65D24A6B">
            <w:pPr>
              <w:pStyle w:val="26"/>
              <w:jc w:val="left"/>
            </w:pPr>
            <w:r>
              <w:rPr>
                <w:rFonts w:hint="eastAsia"/>
              </w:rPr>
              <w:t>地球穿透存活概率</w:t>
            </w:r>
            <w:r>
              <w:t xml:space="preserve"> </w:t>
            </w:r>
            <m:oMath>
              <m:r>
                <m:rPr/>
                <m:t>P</m:t>
              </m:r>
              <m:r>
                <m:rPr>
                  <m:sty m:val="p"/>
                </m:rPr>
                <m:t>&gt;</m:t>
              </m:r>
              <m:r>
                <m:rPr/>
                <m:t>0.999</m:t>
              </m:r>
            </m:oMath>
            <w:r>
              <w:rPr>
                <w:rFonts w:hint="eastAsia"/>
              </w:rPr>
              <w:t>（Super-Kamiokande）</w:t>
            </w:r>
          </w:p>
        </w:tc>
      </w:tr>
      <w:tr w14:paraId="27FE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765FD8">
            <w:pPr>
              <w:pStyle w:val="26"/>
              <w:jc w:val="left"/>
            </w:pPr>
            <w:r>
              <w:t xml:space="preserve">PeV </w:t>
            </w:r>
            <w:r>
              <w:rPr>
                <w:rFonts w:hint="eastAsia"/>
              </w:rPr>
              <w:t>高能中微子被地球遮挡</w:t>
            </w:r>
          </w:p>
        </w:tc>
        <w:tc>
          <w:p w14:paraId="62EDC95F">
            <w:pPr>
              <w:pStyle w:val="26"/>
              <w:jc w:val="left"/>
            </w:pPr>
            <w:r>
              <w:rPr>
                <w:rFonts w:hint="eastAsia"/>
              </w:rPr>
              <w:t>高能中微子</w:t>
            </w:r>
          </w:p>
        </w:tc>
        <w:tc>
          <w:p w14:paraId="135E8ADD">
            <w:pPr>
              <w:pStyle w:val="26"/>
              <w:jc w:val="left"/>
            </w:pPr>
            <w:r>
              <w:t xml:space="preserve">B </w:t>
            </w:r>
            <w:r>
              <w:rPr>
                <w:rFonts w:hint="eastAsia"/>
              </w:rPr>
              <w:t>场</w:t>
            </w:r>
            <w:r>
              <w:t xml:space="preserve"> </w:t>
            </w:r>
            <m:oMath>
              <m:sSubSup>
                <m:sSubSupPr/>
                <m:e>
                  <m:r>
                    <m:rPr/>
                    <m:t>B</m:t>
                  </m:r>
                </m:e>
                <m:sub>
                  <m:r>
                    <m:rPr/>
                    <m:t>c</m:t>
                  </m:r>
                </m:sub>
                <m:sup>
                  <m:r>
                    <m:rPr/>
                    <m:t>0</m:t>
                  </m:r>
                </m:sup>
              </m:sSubSup>
            </m:oMath>
            <w:r>
              <w:t xml:space="preserve"> </w:t>
            </w:r>
            <w:r>
              <w:rPr>
                <w:rFonts w:hint="eastAsia"/>
              </w:rPr>
              <w:t>拓扑态恒定不变；高能下</w:t>
            </w:r>
            <w:r>
              <w:t xml:space="preserve"> </w:t>
            </w:r>
            <m:oMath>
              <m:sSub>
                <m:sSubPr/>
                <m:e>
                  <m:r>
                    <m:rPr/>
                    <m:t>n</m:t>
                  </m:r>
                </m:e>
                <m:sub>
                  <m:r>
                    <m:rPr/>
                    <m:t>A</m:t>
                  </m:r>
                </m:sub>
              </m:sSub>
            </m:oMath>
            <w:r>
              <w:t xml:space="preserve"> </w:t>
            </w:r>
            <w:r>
              <w:rPr>
                <w:rFonts w:hint="eastAsia"/>
              </w:rPr>
              <w:t>被动升高、弥散体积收缩，概率重叠提升，弱作用截面增大</w:t>
            </w:r>
          </w:p>
        </w:tc>
        <w:tc>
          <w:p w14:paraId="25EC2294">
            <w:pPr>
              <w:pStyle w:val="26"/>
              <w:jc w:val="left"/>
            </w:pPr>
            <w:r>
              <w:t xml:space="preserve">IceCube </w:t>
            </w:r>
            <w:r>
              <w:rPr>
                <w:rFonts w:hint="eastAsia"/>
              </w:rPr>
              <w:t>观测到高能中微子能谱截断</w:t>
            </w:r>
          </w:p>
        </w:tc>
      </w:tr>
      <w:tr w14:paraId="2C11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0AF582">
            <w:pPr>
              <w:pStyle w:val="26"/>
              <w:jc w:val="left"/>
            </w:pPr>
            <w:r>
              <w:rPr>
                <w:rFonts w:hint="eastAsia"/>
              </w:rPr>
              <w:t>双中子星并合引力波跨宇宙传播</w:t>
            </w:r>
          </w:p>
        </w:tc>
        <w:tc>
          <w:p w14:paraId="0FF98C7C">
            <w:pPr>
              <w:pStyle w:val="26"/>
              <w:jc w:val="left"/>
            </w:pPr>
            <w:r>
              <w:rPr>
                <w:rFonts w:hint="eastAsia"/>
              </w:rPr>
              <w:t>引力子</w:t>
            </w:r>
          </w:p>
        </w:tc>
        <w:tc>
          <w:p w14:paraId="1C81E851">
            <w:pPr>
              <w:pStyle w:val="26"/>
              <w:jc w:val="left"/>
            </w:pPr>
            <w:r>
              <w:rPr>
                <w:rFonts w:hint="eastAsia"/>
              </w:rPr>
              <w:t>全规范</w:t>
            </w:r>
            <w:r>
              <w:t xml:space="preserve"> B </w:t>
            </w:r>
            <w:r>
              <w:rPr>
                <w:rFonts w:hint="eastAsia"/>
              </w:rPr>
              <w:t>场单态无耦合、宇宙尺度</w:t>
            </w:r>
            <w:r>
              <w:t xml:space="preserve"> A </w:t>
            </w:r>
            <w:r>
              <w:rPr>
                <w:rFonts w:hint="eastAsia"/>
              </w:rPr>
              <w:t>场弥散、零质量无吸收</w:t>
            </w:r>
          </w:p>
        </w:tc>
        <w:tc>
          <w:p w14:paraId="519D64AF">
            <w:pPr>
              <w:pStyle w:val="26"/>
              <w:jc w:val="left"/>
            </w:pPr>
            <w:r>
              <w:t xml:space="preserve">GW170817 </w:t>
            </w:r>
            <w:r>
              <w:rPr>
                <w:rFonts w:hint="eastAsia"/>
              </w:rPr>
              <w:t>信号无衰减抵达地球（LIGO/Virgo）</w:t>
            </w:r>
          </w:p>
        </w:tc>
      </w:tr>
      <w:bookmarkEnd w:id="19"/>
    </w:tbl>
    <w:p w14:paraId="71F20225">
      <w:pPr>
        <w:pStyle w:val="5"/>
      </w:pPr>
      <w:bookmarkStart w:id="20" w:name="结论"/>
      <w:r>
        <w:t xml:space="preserve">8 </w:t>
      </w:r>
      <w:r>
        <w:rPr>
          <w:rFonts w:hint="eastAsia"/>
        </w:rPr>
        <w:t>结论</w:t>
      </w:r>
    </w:p>
    <w:p w14:paraId="57AC0BEC">
      <w:pPr>
        <w:pStyle w:val="26"/>
        <w:numPr>
          <w:ilvl w:val="0"/>
          <w:numId w:val="4"/>
        </w:numPr>
      </w:pPr>
      <w:r>
        <w:rPr>
          <w:rFonts w:hint="eastAsia"/>
          <w:b/>
          <w:bCs/>
        </w:rPr>
        <w:t>极端穿透共性本源：</w:t>
      </w:r>
      <w:r>
        <w:t xml:space="preserve"> </w:t>
      </w:r>
      <w:r>
        <w:rPr>
          <w:rFonts w:hint="eastAsia"/>
        </w:rPr>
        <w:t>引力子（玻色子）、中微子（费米子）具备顶级穿透能力的统一机理，是</w:t>
      </w:r>
      <w:r>
        <w:t xml:space="preserve"> A </w:t>
      </w:r>
      <w:r>
        <w:rPr>
          <w:rFonts w:hint="eastAsia"/>
        </w:rPr>
        <w:t>场超低拓扑激发带来的波函数大范围几何弥散，压低粒子与介质的量子重叠概率。该机制独立于</w:t>
      </w:r>
      <w:r>
        <w:t xml:space="preserve"> B、C </w:t>
      </w:r>
      <w:r>
        <w:rPr>
          <w:rFonts w:hint="eastAsia"/>
        </w:rPr>
        <w:t>场拓扑结构。</w:t>
      </w:r>
    </w:p>
    <w:p w14:paraId="37426171">
      <w:pPr>
        <w:pStyle w:val="26"/>
        <w:numPr>
          <w:ilvl w:val="0"/>
          <w:numId w:val="4"/>
        </w:numPr>
      </w:pPr>
      <w:r>
        <w:rPr>
          <w:rFonts w:hint="eastAsia"/>
          <w:b/>
          <w:bCs/>
        </w:rPr>
        <w:t>穿透层级差异唯一根源：</w:t>
      </w:r>
      <w:r>
        <w:t xml:space="preserve"> </w:t>
      </w:r>
      <w:r>
        <w:rPr>
          <w:rFonts w:hint="eastAsia"/>
        </w:rPr>
        <w:t>中微子仅在</w:t>
      </w:r>
      <w:r>
        <w:t xml:space="preserve"> </w:t>
      </w:r>
      <m:oMath>
        <m:r>
          <m:rPr/>
          <m:t>SU</m:t>
        </m:r>
        <m:r>
          <m:rPr>
            <m:sty m:val="p"/>
          </m:rPr>
          <m:t>(</m:t>
        </m:r>
        <m:r>
          <m:rPr/>
          <m:t>3</m:t>
        </m:r>
        <m:sSub>
          <m:sSubPr/>
          <m:e>
            <m:r>
              <m:rPr>
                <m:sty m:val="p"/>
              </m:rPr>
              <m:t>)</m:t>
            </m:r>
          </m:e>
          <m:sub>
            <m:r>
              <m:rPr/>
              <m:t>c</m:t>
            </m:r>
          </m:sub>
        </m:sSub>
      </m:oMath>
      <w:r>
        <w:t xml:space="preserve"> </w:t>
      </w:r>
      <w:r>
        <w:rPr>
          <w:rFonts w:hint="eastAsia"/>
        </w:rPr>
        <w:t>色空间取色荷基态</w:t>
      </w:r>
      <w:r>
        <w:t xml:space="preserve"> </w:t>
      </w:r>
      <m:oMath>
        <m:sSubSup>
          <m:sSubSupPr/>
          <m:e>
            <m:r>
              <m:rPr/>
              <m:t>B</m:t>
            </m:r>
          </m:e>
          <m:sub>
            <m:r>
              <m:rPr/>
              <m:t>c</m:t>
            </m:r>
          </m:sub>
          <m:sup>
            <m:r>
              <m:rPr/>
              <m:t>0</m:t>
            </m:r>
          </m:sup>
        </m:sSubSup>
      </m:oMath>
      <w:r>
        <w:rPr>
          <w:rFonts w:hint="eastAsia"/>
        </w:rPr>
        <w:t>（三色缠绕数归零、曲率逐点归零）关闭强相互作用，保留弱相互作用通道；引力子为全规范群拓扑单态，彻底关闭所有相互作用通道。二者性能差异完全由</w:t>
      </w:r>
      <w:r>
        <w:t xml:space="preserve"> B </w:t>
      </w:r>
      <w:r>
        <w:rPr>
          <w:rFonts w:hint="eastAsia"/>
        </w:rPr>
        <w:t>场拓扑封闭范围决定。</w:t>
      </w:r>
    </w:p>
    <w:p w14:paraId="558BFA07">
      <w:pPr>
        <w:pStyle w:val="26"/>
        <w:numPr>
          <w:ilvl w:val="0"/>
          <w:numId w:val="4"/>
        </w:numPr>
      </w:pPr>
      <w:r>
        <w:rPr>
          <w:rFonts w:hint="eastAsia"/>
          <w:b/>
          <w:bCs/>
        </w:rPr>
        <w:t>完整穿透拓扑序列：</w:t>
      </w:r>
      <w:r>
        <w:t xml:space="preserve"> </w:t>
      </w:r>
      <w:r>
        <w:rPr>
          <w:rFonts w:hint="eastAsia"/>
        </w:rPr>
        <w:t>依托拓扑指标</w:t>
      </w:r>
      <w:r>
        <w:t xml:space="preserve"> </w:t>
      </w:r>
      <m:oMath>
        <m:sSub>
          <m:sSubPr/>
          <m:e>
            <m:r>
              <m:rPr>
                <m:sty m:val="p"/>
              </m:rPr>
              <m:t>Π</m:t>
            </m:r>
          </m:e>
          <m:sub>
            <m:r>
              <m:rPr>
                <m:sty m:val="p"/>
              </m:rPr>
              <m:t>top</m:t>
            </m:r>
          </m:sub>
        </m:sSub>
        <m:r>
          <m:rPr>
            <m:sty m:val="p"/>
          </m:rPr>
          <m:t>=(</m:t>
        </m:r>
        <m:sSub>
          <m:sSubPr/>
          <m:e>
            <m:r>
              <m:rPr/>
              <m:t>V</m:t>
            </m:r>
          </m:e>
          <m:sub>
            <m:r>
              <m:rPr>
                <m:sty m:val="p"/>
              </m:rPr>
              <m:t>disp</m:t>
            </m:r>
          </m:sub>
        </m:sSub>
        <m:r>
          <m:rPr>
            <m:sty m:val="p"/>
          </m:rPr>
          <m:t>/</m:t>
        </m:r>
        <m:sSub>
          <m:sSubPr/>
          <m:e>
            <m:r>
              <m:rPr/>
              <m:t>V</m:t>
            </m:r>
          </m:e>
          <m:sub>
            <m:r>
              <m:rPr/>
              <m:t>0</m:t>
            </m:r>
          </m:sub>
        </m:sSub>
        <m:r>
          <m:rPr>
            <m:sty m:val="p"/>
          </m:rPr>
          <m:t>)⋅</m:t>
        </m:r>
        <m:r>
          <m:rPr/>
          <m:t>1</m:t>
        </m:r>
        <m:r>
          <m:rPr>
            <m:sty m:val="p"/>
          </m:rPr>
          <m:t>/(</m:t>
        </m:r>
        <m:r>
          <m:rPr/>
          <m:t>1</m:t>
        </m:r>
        <m:r>
          <m:rPr>
            <m:sty m:val="p"/>
          </m:rPr>
          <m:t>+</m:t>
        </m:r>
        <m:sSub>
          <m:sSubPr/>
          <m:e>
            <m:r>
              <m:rPr>
                <m:sty m:val="p"/>
                <m:scr m:val="script"/>
              </m:rPr>
              <m:t>N</m:t>
            </m:r>
          </m:e>
          <m:sub>
            <m:r>
              <m:rPr/>
              <m:t>B</m:t>
            </m:r>
          </m:sub>
        </m:sSub>
        <m:r>
          <m:rPr>
            <m:sty m:val="p"/>
          </m:rPr>
          <m:t>)</m:t>
        </m:r>
      </m:oMath>
      <w:r>
        <w:t xml:space="preserve"> </w:t>
      </w:r>
      <w:r>
        <w:rPr>
          <w:rFonts w:hint="eastAsia"/>
        </w:rPr>
        <w:t>构建引力子</w:t>
      </w:r>
      <w:r>
        <w:t xml:space="preserve"> &gt; </w:t>
      </w:r>
      <w:r>
        <w:rPr>
          <w:rFonts w:hint="eastAsia"/>
        </w:rPr>
        <w:t>中微子</w:t>
      </w:r>
      <w:r>
        <w:t xml:space="preserve"> &gt; </w:t>
      </w:r>
      <w:r>
        <w:rPr>
          <w:rFonts w:hint="eastAsia"/>
        </w:rPr>
        <w:t>光子</w:t>
      </w:r>
      <w:r>
        <w:t xml:space="preserve"> &gt; </w:t>
      </w:r>
      <w:r>
        <w:rPr>
          <w:rFonts w:hint="eastAsia"/>
        </w:rPr>
        <w:t>电子</w:t>
      </w:r>
      <w:r>
        <w:t xml:space="preserve"> &gt; </w:t>
      </w:r>
      <w:r>
        <w:rPr>
          <w:rFonts w:hint="eastAsia"/>
        </w:rPr>
        <w:t>核子的有序序列，全覆盖粒子统计、规范拓扑特征，与地面、宇宙实验观测完全匹配。</w:t>
      </w:r>
    </w:p>
    <w:p w14:paraId="2FC311BF">
      <w:pPr>
        <w:pStyle w:val="26"/>
        <w:numPr>
          <w:ilvl w:val="0"/>
          <w:numId w:val="4"/>
        </w:numPr>
      </w:pPr>
      <w:r>
        <w:rPr>
          <w:rFonts w:hint="eastAsia"/>
          <w:b/>
          <w:bCs/>
        </w:rPr>
        <w:t>理论完备闭环：</w:t>
      </w:r>
      <w:r>
        <w:t xml:space="preserve"> </w:t>
      </w:r>
      <w:r>
        <w:rPr>
          <w:rFonts w:hint="eastAsia"/>
        </w:rPr>
        <w:t>成功解释低能中微子地球穿透、高能中微子地球遮挡、引力波宇宙无衰减传播三类核心观测事实，全程保证中微子</w:t>
      </w:r>
      <w:r>
        <w:t xml:space="preserve"> </w:t>
      </w:r>
      <m:oMath>
        <m:sSubSup>
          <m:sSubSupPr/>
          <m:e>
            <m:r>
              <m:rPr/>
              <m:t>B</m:t>
            </m:r>
          </m:e>
          <m:sub>
            <m:r>
              <m:rPr/>
              <m:t>c</m:t>
            </m:r>
          </m:sub>
          <m:sup>
            <m:r>
              <m:rPr/>
              <m:t>0</m:t>
            </m:r>
          </m:sup>
        </m:sSubSup>
      </m:oMath>
      <w:r>
        <w:t xml:space="preserve"> </w:t>
      </w:r>
      <w:r>
        <w:rPr>
          <w:rFonts w:hint="eastAsia"/>
        </w:rPr>
        <w:t>色荷基态拓扑属性恒定不变，搭建起从微观拓扑结构到宏观穿透行为的完整理论链条。</w:t>
      </w:r>
    </w:p>
    <w:bookmarkEnd w:id="20"/>
    <w:p w14:paraId="578B73B2">
      <w:pPr>
        <w:pStyle w:val="5"/>
      </w:pPr>
      <w:bookmarkStart w:id="21" w:name="参考文献"/>
      <w:r>
        <w:rPr>
          <w:rFonts w:hint="eastAsia"/>
        </w:rPr>
        <w:t>参考文献</w:t>
      </w:r>
    </w:p>
    <w:p w14:paraId="26051A06">
      <w:pPr>
        <w:pStyle w:val="4"/>
      </w:pPr>
      <w:r>
        <w:t xml:space="preserve">[1] </w:t>
      </w:r>
      <w:r>
        <w:rPr>
          <w:rFonts w:hint="eastAsia"/>
        </w:rPr>
        <w:t>李志军。场组合波函数理论导论——A</w:t>
      </w:r>
      <w:r>
        <w:t xml:space="preserve"> </w:t>
      </w:r>
      <w:r>
        <w:rPr>
          <w:rFonts w:hint="eastAsia"/>
        </w:rPr>
        <w:t>场（波动性）、B</w:t>
      </w:r>
      <w:r>
        <w:t xml:space="preserve"> </w:t>
      </w:r>
      <w:r>
        <w:rPr>
          <w:rFonts w:hint="eastAsia"/>
        </w:rPr>
        <w:t>场（力与荷）、C⁺场（粒子性/正质量）的公理体系</w:t>
      </w:r>
      <w:r>
        <w:t xml:space="preserve"> [R]. Preprint, 2023.</w:t>
      </w:r>
    </w:p>
    <w:p w14:paraId="4A2E85BA">
      <w:pPr>
        <w:pStyle w:val="3"/>
      </w:pPr>
      <w:r>
        <w:t xml:space="preserve">[2] </w:t>
      </w:r>
      <w:r>
        <w:rPr>
          <w:rFonts w:hint="eastAsia"/>
        </w:rPr>
        <w:t>李志军，赵光耀，薛艳钰。宇宙中基本粒子全同性的拓扑几何起源：基于</w:t>
      </w:r>
      <w:r>
        <w:t xml:space="preserve"> FCWFT </w:t>
      </w:r>
      <w:r>
        <w:rPr>
          <w:rFonts w:hint="eastAsia"/>
        </w:rPr>
        <w:t>三场（A、B、C）涡旋束缚态的严格数学证明</w:t>
      </w:r>
      <w:r>
        <w:t xml:space="preserve"> [R]. Preprint, 2026.</w:t>
      </w:r>
    </w:p>
    <w:p w14:paraId="0123BFA2">
      <w:pPr>
        <w:pStyle w:val="3"/>
      </w:pPr>
      <w:r>
        <w:t xml:space="preserve">[3] </w:t>
      </w:r>
      <w:r>
        <w:rPr>
          <w:rFonts w:hint="eastAsia"/>
        </w:rPr>
        <w:t>李志军，赵光耀，薛艳钰。FCWFT</w:t>
      </w:r>
      <w:r>
        <w:t xml:space="preserve"> </w:t>
      </w:r>
      <w:r>
        <w:rPr>
          <w:rFonts w:hint="eastAsia"/>
        </w:rPr>
        <w:t>中原子半径的几何起源：基于三场（A、B、C）涡旋统一机制的元素周期律完整解析</w:t>
      </w:r>
      <w:r>
        <w:t xml:space="preserve"> [R]. Preprint, 2026.</w:t>
      </w:r>
    </w:p>
    <w:p w14:paraId="1018550B">
      <w:pPr>
        <w:pStyle w:val="3"/>
      </w:pPr>
      <w:r>
        <w:t xml:space="preserve">[4] </w:t>
      </w:r>
      <w:r>
        <w:rPr>
          <w:rFonts w:hint="eastAsia"/>
        </w:rPr>
        <w:t>李志军，赵光耀，薛艳钰。从第一性原理导出夸克和轻子的电荷、色荷与质量谱</w:t>
      </w:r>
      <w:r>
        <w:t xml:space="preserve"> [R]. Preprint, 2026.</w:t>
      </w:r>
    </w:p>
    <w:p w14:paraId="1443C019">
      <w:pPr>
        <w:pStyle w:val="3"/>
      </w:pPr>
      <w:r>
        <w:t xml:space="preserve">[5] </w:t>
      </w:r>
      <w:r>
        <w:rPr>
          <w:rFonts w:hint="eastAsia"/>
        </w:rPr>
        <w:t>李志军，赵光耀。基于场组合波函数理论的四种基本相互作用统一机制——完全数学自洽模型</w:t>
      </w:r>
      <w:r>
        <w:t xml:space="preserve"> [R]. Preprint, 2026.</w:t>
      </w:r>
    </w:p>
    <w:p w14:paraId="5E4D0CFE">
      <w:pPr>
        <w:pStyle w:val="3"/>
      </w:pPr>
      <w:r>
        <w:t xml:space="preserve">[6] </w:t>
      </w:r>
      <w:r>
        <w:rPr>
          <w:rFonts w:hint="eastAsia"/>
        </w:rPr>
        <w:t>李志军，赵光耀。宇宙物质均匀分布的场组合波函数理论——负质量暗物质粒子汤的排斥力与宇宙大尺度平坦性的数学自洽模型</w:t>
      </w:r>
      <w:r>
        <w:t xml:space="preserve"> [R]. Preprint, 2026.</w:t>
      </w:r>
    </w:p>
    <w:p w14:paraId="6B85B39F">
      <w:pPr>
        <w:pStyle w:val="3"/>
      </w:pPr>
      <w:r>
        <w:t>[7] Particle Data Group. Review of Particle Physics[J]. Prog. Theor. Exp. Phys., 2022, 2022: 083C01.</w:t>
      </w:r>
    </w:p>
    <w:p w14:paraId="410CE540">
      <w:pPr>
        <w:pStyle w:val="3"/>
      </w:pPr>
      <w:r>
        <w:t>[8] Abbott B P, et al. (LIGO Scientific Collaboration and Virgo Collaboration). GW170817: Observation of Gravitational Waves from a Binary Neutron Star Inspiral[J]. Phys. Rev. Lett., 2017, 119: 161101.</w:t>
      </w:r>
    </w:p>
    <w:p w14:paraId="1EDA281A">
      <w:pPr>
        <w:pStyle w:val="3"/>
      </w:pPr>
      <w:r>
        <w:t>[9] Fukuda Y, et al. (Super-Kamiokande Collaboration). Evidence for Oscillation of Atmospheric Neutrinos[J]. Phys. Rev. Lett., 1998, 81: 1562.</w:t>
      </w:r>
    </w:p>
    <w:p w14:paraId="577C952B">
      <w:pPr>
        <w:pStyle w:val="3"/>
      </w:pPr>
      <w:r>
        <w:t>[10] Nakahara M. Geometry, Topology and Physics[M]. 2nd ed. IOP Publishing, 2003.</w:t>
      </w:r>
    </w:p>
    <w:p w14:paraId="1E07DAAF">
      <w:pPr>
        <w:pStyle w:val="3"/>
      </w:pPr>
      <w:bookmarkStart w:id="22" w:name="_GoBack"/>
      <w:bookmarkEnd w:id="22"/>
    </w:p>
    <w:bookmarkEnd w:id="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22C524C"/>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1271</Words>
  <Characters>1408</Characters>
  <Lines>283</Lines>
  <Paragraphs>310</Paragraphs>
  <TotalTime>4</TotalTime>
  <ScaleCrop>false</ScaleCrop>
  <LinksUpToDate>false</LinksUpToDate>
  <CharactersWithSpaces>1486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2026-07-08T06:09:00Z</dcterms:created>
  <dc:creator>迈斯纳效应</dc:creator>
  <cp:lastModifiedBy>迈斯纳效应</cp:lastModifiedBy>
  <dcterms:modified xsi:type="dcterms:W3CDTF">2026-07-08T06:13:32Z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20BF168A826C47DAA5F3EE030125FC6D_12</vt:lpwstr>
  </property>
</Properties>
</file>