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F1CA0">
      <w:pPr>
        <w:pStyle w:val="2"/>
      </w:pPr>
      <w:bookmarkStart w:id="0" w:name="X919c76b5a85367248c6aa8199bd8d60f6b5f6b0"/>
      <w:r>
        <w:rPr>
          <w:rFonts w:hint="eastAsia"/>
          <w:lang w:val="en-US" w:eastAsia="zh-CN"/>
        </w:rPr>
        <w:t xml:space="preserve">B23  </w:t>
      </w:r>
      <w:r>
        <w:t>Topological Origin of Graviton and Neutrino Matter Penetration</w:t>
      </w:r>
    </w:p>
    <w:p w14:paraId="64255D1C">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76FA3CD6">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Department of Agriculture and Rural Affairs, Taiyuan, China</w:t>
      </w:r>
    </w:p>
    <w:p w14:paraId="24C57CE1">
      <w:pPr>
        <w:pStyle w:val="5"/>
      </w:pPr>
      <w:bookmarkStart w:id="1" w:name="abstract"/>
      <w:r>
        <w:t>Abstract</w:t>
      </w:r>
    </w:p>
    <w:p w14:paraId="533E9711">
      <w:pPr>
        <w:pStyle w:val="4"/>
      </w:pPr>
      <w:r>
        <w:t xml:space="preserve">Based on the Field Composite Wave Function Theory (FCWFT) and relying on the topological geometric framework of the </w:t>
      </w:r>
      <m:oMath>
        <m:sSup>
          <m:sSupPr/>
          <m:e>
            <m:r>
              <m:rPr/>
              <m:t>S</m:t>
            </m:r>
          </m:e>
          <m:sup>
            <m:r>
              <m:rPr/>
              <m:t>3</m:t>
            </m:r>
          </m:sup>
        </m:sSup>
      </m:oMath>
      <w:r>
        <w:t xml:space="preserve"> Hopf fibration, this paper reveals the unified topological origin and hierarchical differentiation mechanism of the extreme penetrability of gravitons and neutrinos. Within the FCWFT paradigm, particle penetration behavior is hierarchically governed by the topological structures of the A, B, and C fields: the topological excitation quantum number </w:t>
      </w:r>
      <m:oMath>
        <m:sSub>
          <m:sSubPr/>
          <m:e>
            <m:r>
              <m:rPr/>
              <m:t>n</m:t>
            </m:r>
          </m:e>
          <m:sub>
            <m:r>
              <m:rPr/>
              <m:t>A</m:t>
            </m:r>
          </m:sub>
        </m:sSub>
      </m:oMath>
      <w:r>
        <w:t xml:space="preserve"> of the A-field (electromagnetic vortex vector field) determines the spatial dispersion of the wave function and the upper limit of the quantum probability overlap between particle and medium; the B-field (color-charge vortex spinor field) is decomposed into three independent gauge subspaces — </w:t>
      </w:r>
      <m:oMath>
        <m:r>
          <m:rPr/>
          <m:t>SU</m:t>
        </m:r>
        <m:r>
          <m:rPr>
            <m:sty m:val="p"/>
          </m:rPr>
          <m:t>(</m:t>
        </m:r>
        <m:r>
          <m:rPr/>
          <m:t>3</m:t>
        </m:r>
        <m:sSub>
          <m:sSubPr/>
          <m:e>
            <m:r>
              <m:rPr>
                <m:sty m:val="p"/>
              </m:rPr>
              <m:t>)</m:t>
            </m:r>
          </m:e>
          <m:sub>
            <m:r>
              <m:rPr/>
              <m:t>c</m:t>
            </m:r>
          </m:sub>
        </m:sSub>
      </m:oMath>
      <w:r>
        <w:t xml:space="preserve"> color, </w:t>
      </w:r>
      <m:oMath>
        <m:r>
          <m:rPr/>
          <m:t>U</m:t>
        </m:r>
        <m:r>
          <m:rPr>
            <m:sty m:val="p"/>
          </m:rPr>
          <m:t>(</m:t>
        </m:r>
        <m:r>
          <m:rPr/>
          <m:t>1</m:t>
        </m:r>
        <m:sSub>
          <m:sSubPr/>
          <m:e>
            <m:r>
              <m:rPr>
                <m:sty m:val="p"/>
              </m:rPr>
              <m:t>)</m:t>
            </m:r>
          </m:e>
          <m:sub>
            <m:r>
              <m:rPr/>
              <m:t>Y</m:t>
            </m:r>
          </m:sub>
        </m:sSub>
      </m:oMath>
      <w:r>
        <w:t xml:space="preserve"> hypercharge, and </w:t>
      </w:r>
      <m:oMath>
        <m:r>
          <m:rPr/>
          <m:t>SU</m:t>
        </m:r>
        <m:r>
          <m:rPr>
            <m:sty m:val="p"/>
          </m:rPr>
          <m:t>(</m:t>
        </m:r>
        <m:r>
          <m:rPr/>
          <m:t>2</m:t>
        </m:r>
        <m:sSub>
          <m:sSubPr/>
          <m:e>
            <m:r>
              <m:rPr>
                <m:sty m:val="p"/>
              </m:rPr>
              <m:t>)</m:t>
            </m:r>
          </m:e>
          <m:sub>
            <m:r>
              <m:rPr/>
              <m:t>L</m:t>
            </m:r>
          </m:sub>
        </m:sSub>
      </m:oMath>
      <w:r>
        <w:t xml:space="preserve"> weak — whose independent topological states directly determine the opening or closing of the corresponding interaction channels; the mass-shell topological configuration of the C-field (Higgs vortex scalar field) governs the existence of resonant energy dissipation channels.</w:t>
      </w:r>
    </w:p>
    <w:p w14:paraId="01033988">
      <w:pPr>
        <w:pStyle w:val="3"/>
      </w:pPr>
      <w:r>
        <w:t xml:space="preserve">The neutrino field combination code is written as </w:t>
      </w:r>
      <m:oMath>
        <m:sSub>
          <m:sSubPr/>
          <m:e>
            <m:r>
              <m:rPr>
                <m:sty m:val="p"/>
                <m:scr m:val="script"/>
              </m:rPr>
              <m:t>C</m:t>
            </m:r>
          </m:e>
          <m:sub>
            <m:r>
              <m:rPr/>
              <m:t>ν</m:t>
            </m:r>
          </m:sub>
        </m:sSub>
        <m:r>
          <m:rPr>
            <m:sty m:val="p"/>
          </m:rPr>
          <m:t>=</m:t>
        </m:r>
        <m:sSub>
          <m:sSubPr/>
          <m:e>
            <m:r>
              <m:rPr/>
              <m:t>A</m:t>
            </m:r>
          </m:e>
          <m:sub>
            <m:r>
              <m:rPr/>
              <m:t>ν</m:t>
            </m:r>
          </m:sub>
        </m:sSub>
        <m:r>
          <m:rPr>
            <m:sty m:val="p"/>
          </m:rPr>
          <m:t>(</m:t>
        </m:r>
        <m:sSub>
          <m:sSubPr/>
          <m:e>
            <m:r>
              <m:rPr/>
              <m:t>n</m:t>
            </m:r>
          </m:e>
          <m:sub>
            <m:r>
              <m:rPr/>
              <m:t>A</m:t>
            </m:r>
          </m:sub>
        </m:sSub>
        <m:r>
          <m:rPr>
            <m:sty m:val="p"/>
          </m:rPr>
          <m:t>∼</m:t>
        </m:r>
        <m:sSup>
          <m:sSupPr/>
          <m:e>
            <m:r>
              <m:rPr/>
              <m:t>10</m:t>
            </m:r>
          </m:e>
          <m:sup>
            <m:r>
              <m:rPr>
                <m:sty m:val="p"/>
              </m:rPr>
              <m:t>−</m:t>
            </m:r>
            <m:r>
              <m:rPr/>
              <m:t>10</m:t>
            </m:r>
          </m:sup>
        </m:sSup>
        <m:r>
          <m:rPr>
            <m:sty m:val="p"/>
          </m:rPr>
          <m:t>)⊗</m:t>
        </m:r>
        <m:sSubSup>
          <m:sSubSupPr/>
          <m:e>
            <m:r>
              <m:rPr/>
              <m:t>B</m:t>
            </m:r>
          </m:e>
          <m:sub>
            <m:r>
              <m:rPr/>
              <m:t>c</m:t>
            </m:r>
          </m:sub>
          <m:sup>
            <m:r>
              <m:rPr/>
              <m:t>0</m:t>
            </m:r>
          </m:sup>
        </m:sSubSup>
        <m:r>
          <m:rPr>
            <m:sty m:val="p"/>
          </m:rPr>
          <m:t>⊗</m:t>
        </m:r>
        <m:sSubSup>
          <m:sSubSupPr/>
          <m:e>
            <m:r>
              <m:rPr/>
              <m:t>C</m:t>
            </m:r>
          </m:e>
          <m:sub>
            <m:r>
              <m:rPr/>
              <m:t>ν</m:t>
            </m:r>
          </m:sub>
          <m:sup>
            <m:r>
              <m:rPr>
                <m:sty m:val="p"/>
              </m:rPr>
              <m:t>+</m:t>
            </m:r>
          </m:sup>
        </m:sSubSup>
        <m:r>
          <m:rPr>
            <m:sty m:val="p"/>
          </m:rPr>
          <m:t>(</m:t>
        </m:r>
        <m:sSub>
          <m:sSubPr/>
          <m:e>
            <m:r>
              <m:rPr/>
              <m:t>m</m:t>
            </m:r>
          </m:e>
          <m:sub>
            <m:r>
              <m:rPr/>
              <m:t>ν</m:t>
            </m:r>
          </m:sub>
        </m:sSub>
        <m:r>
          <m:rPr>
            <m:sty m:val="p"/>
          </m:rPr>
          <m:t>≲</m:t>
        </m:r>
        <m:r>
          <m:rPr/>
          <m:t>0.1 </m:t>
        </m:r>
        <m:r>
          <m:rPr>
            <m:sty m:val="p"/>
          </m:rPr>
          <m:t>eV)</m:t>
        </m:r>
      </m:oMath>
      <w:r>
        <w:t xml:space="preserve">. Here, the B-field strictly takes the color-charge ground state </w:t>
      </w:r>
      <m:oMath>
        <m:sSubSup>
          <m:sSubSupPr/>
          <m:e>
            <m:r>
              <m:rPr/>
              <m:t>B</m:t>
            </m:r>
          </m:e>
          <m:sub>
            <m:r>
              <m:rPr/>
              <m:t>c</m:t>
            </m:r>
          </m:sub>
          <m:sup>
            <m:r>
              <m:rPr/>
              <m:t>0</m:t>
            </m:r>
          </m:sup>
        </m:sSubSup>
      </m:oMath>
      <w:r>
        <w:t xml:space="preserve">, defined as a topological ground state in the </w:t>
      </w:r>
      <m:oMath>
        <m:r>
          <m:rPr/>
          <m:t>SU</m:t>
        </m:r>
        <m:r>
          <m:rPr>
            <m:sty m:val="p"/>
          </m:rPr>
          <m:t>(</m:t>
        </m:r>
        <m:r>
          <m:rPr/>
          <m:t>3</m:t>
        </m:r>
        <m:sSub>
          <m:sSubPr/>
          <m:e>
            <m:r>
              <m:rPr>
                <m:sty m:val="p"/>
              </m:rPr>
              <m:t>)</m:t>
            </m:r>
          </m:e>
          <m:sub>
            <m:r>
              <m:rPr/>
              <m:t>c</m:t>
            </m:r>
          </m:sub>
        </m:sSub>
      </m:oMath>
      <w:r>
        <w:t xml:space="preserve"> subspace with three-color topological winding numbers </w:t>
      </w:r>
      <m:oMath>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0</m:t>
        </m:r>
        <m:r>
          <m:rPr>
            <m:sty m:val="p"/>
          </m:rPr>
          <m:t>,</m:t>
        </m:r>
        <m:r>
          <m:rPr/>
          <m:t>0</m:t>
        </m:r>
        <m:r>
          <m:rPr>
            <m:sty m:val="p"/>
          </m:rPr>
          <m:t>,</m:t>
        </m:r>
        <m:r>
          <m:rPr/>
          <m:t>0</m:t>
        </m:r>
        <m:r>
          <m:rPr>
            <m:sty m:val="p"/>
          </m:rPr>
          <m:t>)</m:t>
        </m:r>
      </m:oMath>
      <w:r>
        <w:t xml:space="preserve"> and the curvature 2-form </w:t>
      </w:r>
      <m:oMath>
        <m:sSub>
          <m:sSubPr/>
          <m:e>
            <m:r>
              <m:rPr>
                <m:sty m:val="p"/>
                <m:scr m:val="script"/>
              </m:rPr>
              <m:t>ℱ</m:t>
            </m:r>
          </m:e>
          <m:sub>
            <m:r>
              <m:rPr/>
              <m:t>c</m:t>
            </m:r>
          </m:sub>
        </m:sSub>
      </m:oMath>
      <w:r>
        <w:t xml:space="preserve"> vanishing pointwise on the </w:t>
      </w:r>
      <m:oMath>
        <m:sSup>
          <m:sSupPr/>
          <m:e>
            <m:r>
              <m:rPr/>
              <m:t>S</m:t>
            </m:r>
          </m:e>
          <m:sup>
            <m:r>
              <m:rPr/>
              <m:t>3</m:t>
            </m:r>
          </m:sup>
        </m:sSup>
      </m:oMath>
      <w:r>
        <w:t xml:space="preserve"> manifold. This definition ensures the absolute topological closure of the strong interaction channel. The </w:t>
      </w:r>
      <m:oMath>
        <m:r>
          <m:rPr/>
          <m:t>U</m:t>
        </m:r>
        <m:r>
          <m:rPr>
            <m:sty m:val="p"/>
          </m:rPr>
          <m:t>(</m:t>
        </m:r>
        <m:r>
          <m:rPr/>
          <m:t>1</m:t>
        </m:r>
        <m:sSub>
          <m:sSubPr/>
          <m:e>
            <m:r>
              <m:rPr>
                <m:sty m:val="p"/>
              </m:rPr>
              <m:t>)</m:t>
            </m:r>
          </m:e>
          <m:sub>
            <m:r>
              <m:rPr/>
              <m:t>Y</m:t>
            </m:r>
          </m:sub>
        </m:sSub>
      </m:oMath>
      <w:r>
        <w:t xml:space="preserve"> hypercharge space is in a neutral ground state, while only the </w:t>
      </w:r>
      <m:oMath>
        <m:r>
          <m:rPr/>
          <m:t>SU</m:t>
        </m:r>
        <m:r>
          <m:rPr>
            <m:sty m:val="p"/>
          </m:rPr>
          <m:t>(</m:t>
        </m:r>
        <m:r>
          <m:rPr/>
          <m:t>2</m:t>
        </m:r>
        <m:sSub>
          <m:sSubPr/>
          <m:e>
            <m:r>
              <m:rPr>
                <m:sty m:val="p"/>
              </m:rPr>
              <m:t>)</m:t>
            </m:r>
          </m:e>
          <m:sub>
            <m:r>
              <m:rPr/>
              <m:t>L</m:t>
            </m:r>
          </m:sub>
        </m:sSub>
      </m:oMath>
      <w:r>
        <w:t xml:space="preserve"> weak gauge space is topologically non-singlet. The extremely low topological excitation of the A-field induces a super-large spatial dispersion of the wave function, leaving open only a single weak interaction channel, and the ultra-light intrinsic mass further suppresses the resonance absorption process.</w:t>
      </w:r>
    </w:p>
    <w:p w14:paraId="06BCC84D">
      <w:pPr>
        <w:pStyle w:val="3"/>
      </w:pPr>
      <w:r>
        <w:t xml:space="preserve">The graviton field combination code is written as </w:t>
      </w:r>
      <m:oMath>
        <m:sSub>
          <m:sSubPr/>
          <m:e>
            <m:r>
              <m:rPr>
                <m:sty m:val="p"/>
                <m:scr m:val="script"/>
              </m:rPr>
              <m:t>C</m:t>
            </m:r>
          </m:e>
          <m:sub>
            <m:r>
              <m:rPr/>
              <m:t>G</m:t>
            </m:r>
          </m:sub>
        </m:sSub>
        <m:r>
          <m:rPr>
            <m:sty m:val="p"/>
          </m:rPr>
          <m:t>=</m:t>
        </m:r>
        <m:sSub>
          <m:sSubPr/>
          <m:e>
            <m:r>
              <m:rPr/>
              <m:t>A</m:t>
            </m:r>
          </m:e>
          <m:sub>
            <m:r>
              <m:rPr/>
              <m:t>G</m:t>
            </m:r>
          </m:sub>
        </m:sSub>
        <m:r>
          <m:rPr>
            <m:sty m:val="p"/>
          </m:rPr>
          <m:t>(</m:t>
        </m:r>
        <m:sSub>
          <m:sSubPr/>
          <m:e>
            <m:r>
              <m:rPr/>
              <m:t>n</m:t>
            </m:r>
          </m:e>
          <m:sub>
            <m:r>
              <m:rPr/>
              <m:t>A</m:t>
            </m:r>
          </m:sub>
        </m:sSub>
        <m:r>
          <m:rPr>
            <m:sty m:val="p"/>
          </m:rPr>
          <m:t>∼</m:t>
        </m:r>
        <m:sSup>
          <m:sSupPr/>
          <m:e>
            <m:r>
              <m:rPr/>
              <m:t>10</m:t>
            </m:r>
          </m:e>
          <m:sup>
            <m:r>
              <m:rPr>
                <m:sty m:val="p"/>
              </m:rPr>
              <m:t>−</m:t>
            </m:r>
            <m:r>
              <m:rPr/>
              <m:t>133</m:t>
            </m:r>
          </m:sup>
        </m:sSup>
        <m:r>
          <m:rPr>
            <m:sty m:val="p"/>
          </m:rPr>
          <m:t>)⊗</m:t>
        </m:r>
        <m:sSup>
          <m:sSupPr/>
          <m:e>
            <m:r>
              <m:rPr/>
              <m:t>B</m:t>
            </m:r>
          </m:e>
          <m:sup>
            <m:r>
              <m:rPr>
                <m:sty m:val="p"/>
              </m:rPr>
              <m:t>all−0</m:t>
            </m:r>
          </m:sup>
        </m:sSup>
        <m:r>
          <m:rPr>
            <m:sty m:val="p"/>
          </m:rPr>
          <m:t>⊗</m:t>
        </m:r>
        <m:sSup>
          <m:sSupPr/>
          <m:e>
            <m:r>
              <m:rPr/>
              <m:t>C</m:t>
            </m:r>
          </m:e>
          <m:sup>
            <m:r>
              <m:rPr/>
              <m:t>0</m:t>
            </m:r>
          </m:sup>
        </m:sSup>
        <m:r>
          <m:rPr>
            <m:sty m:val="p"/>
          </m:rPr>
          <m:t>(</m:t>
        </m:r>
        <m:r>
          <m:rPr/>
          <m:t>m</m:t>
        </m:r>
        <m:r>
          <m:rPr>
            <m:sty m:val="p"/>
          </m:rPr>
          <m:t>=</m:t>
        </m:r>
        <m:r>
          <m:rPr/>
          <m:t>0</m:t>
        </m:r>
        <m:r>
          <m:rPr>
            <m:sty m:val="p"/>
          </m:rPr>
          <m:t>)</m:t>
        </m:r>
      </m:oMath>
      <w:r>
        <w:t>. As a spin-</w:t>
      </w:r>
      <m:oMath>
        <m:r>
          <m:rPr/>
          <m:t>s</m:t>
        </m:r>
        <m:r>
          <m:rPr>
            <m:sty m:val="p"/>
          </m:rPr>
          <m:t>=</m:t>
        </m:r>
        <m:r>
          <m:rPr/>
          <m:t>2</m:t>
        </m:r>
      </m:oMath>
      <w:r>
        <w:t xml:space="preserve"> massless boson, its B-field adopts a second-order symmetric traceless tensor configuration and is a topological singlet in all three gauge subspaces. The A-field approaches the cosmic vacuum topological ground state, with its dispersion volume constrained by a cosmic-scale topological cutoff, and the zero-mass C-field completely eliminates energy dissipation and absorption pathways.</w:t>
      </w:r>
    </w:p>
    <w:p w14:paraId="0A3269EE">
      <w:pPr>
        <w:pStyle w:val="3"/>
      </w:pPr>
      <w:r>
        <w:t xml:space="preserve">This paper rigorously proves that the unified origin of the extreme penetrability of both types of particles lies in the large-scale dispersion of the wave function induced by the ultra-low topological excitation of the A-field. The hierarchical difference in their penetration capabilities is solely determined by the degree of topological closure of the B-field’s gauge subspaces: the neutrino closes the strong interaction channel by virtue of its </w:t>
      </w:r>
      <m:oMath>
        <m:sSubSup>
          <m:sSubSupPr/>
          <m:e>
            <m:r>
              <m:rPr/>
              <m:t>B</m:t>
            </m:r>
          </m:e>
          <m:sub>
            <m:r>
              <m:rPr/>
              <m:t>c</m:t>
            </m:r>
          </m:sub>
          <m:sup>
            <m:r>
              <m:rPr/>
              <m:t>0</m:t>
            </m:r>
          </m:sup>
        </m:sSubSup>
      </m:oMath>
      <w:r>
        <w:t xml:space="preserve"> color-charge ground state but retains the weak interaction topological channel; the graviton, being a global full-gauge topological singlet, completely closes all gauge interaction channels.</w:t>
      </w:r>
    </w:p>
    <w:p w14:paraId="55D90CDF">
      <w:pPr>
        <w:pStyle w:val="3"/>
      </w:pPr>
      <w:r>
        <w:rPr>
          <w:b/>
          <w:bCs/>
        </w:rPr>
        <w:t>Keywords:</w:t>
      </w:r>
      <w:r>
        <w:t xml:space="preserve"> FCWFT; Graviton; Neutrino; Color-Charge Ground State </w:t>
      </w:r>
      <m:oMath>
        <m:sSubSup>
          <m:sSubSupPr/>
          <m:e>
            <m:r>
              <m:rPr/>
              <m:t>B</m:t>
            </m:r>
          </m:e>
          <m:sub>
            <m:r>
              <m:rPr/>
              <m:t>c</m:t>
            </m:r>
          </m:sub>
          <m:sup>
            <m:r>
              <m:rPr/>
              <m:t>0</m:t>
            </m:r>
          </m:sup>
        </m:sSubSup>
      </m:oMath>
      <w:r>
        <w:t>; Matter Penetrability; Topological Origin; A-field Wave Function Dispersion; B-field Topological Singlet</w:t>
      </w:r>
      <w:r>
        <w:br w:type="textWrapping"/>
      </w:r>
      <w:r>
        <w:rPr>
          <w:b/>
          <w:bCs/>
        </w:rPr>
        <w:t>PACS:</w:t>
      </w:r>
      <w:r>
        <w:t xml:space="preserve"> 14.60.Lm, 14.70.Kv, 04.50.-h, 11.15.-q, 02.40.-k</w:t>
      </w:r>
    </w:p>
    <w:bookmarkEnd w:id="1"/>
    <w:p w14:paraId="536DF91D">
      <w:pPr>
        <w:pStyle w:val="5"/>
      </w:pPr>
      <w:bookmarkStart w:id="2" w:name="introduction"/>
      <w:r>
        <w:t>1 Introduction</w:t>
      </w:r>
    </w:p>
    <w:p w14:paraId="5FC9D081">
      <w:pPr>
        <w:pStyle w:val="4"/>
      </w:pPr>
      <w:r>
        <w:t>Neutrinos and gravitons are the two types of quantum objects with the highest penetration performance in the universe: MeV-scale solar neutrinos can traverse the Earth itself with almost no loss, and gravitational waves generated by celestial mergers can cross interstellar media and stellar cores without significant attenuation. The Standard Model and General Relativity explain their ultra-low scattering cross-sections only through the phenomenological conclusion that the weak coupling constant and the gravitational coupling constant are numerically extremely small. They cannot answer three fundamental physical questions: (1) Why do neutrinos (fermions) and gravitons (bosons), which have completely different quantum properties, share the physical characteristic of extreme penetrability? (2) What is the essential topological cause for the graviton’s penetration performance always being superior to that of the neutrino? (3) Does there exist a geometric origin for particle penetration ability that is independent of empirical coupling constants?</w:t>
      </w:r>
    </w:p>
    <w:p w14:paraId="6416D9F0">
      <w:pPr>
        <w:pStyle w:val="3"/>
      </w:pPr>
      <w:r>
        <w:t xml:space="preserve">The Field Composite Wave Function Theory (FCWFT) defines all free elementary particles as topological steady states formed by the coupling of the A, B, and C fields on a compact </w:t>
      </w:r>
      <m:oMath>
        <m:sSup>
          <m:sSupPr/>
          <m:e>
            <m:r>
              <m:rPr/>
              <m:t>S</m:t>
            </m:r>
          </m:e>
          <m:sup>
            <m:r>
              <m:rPr/>
              <m:t>3</m:t>
            </m:r>
          </m:sup>
        </m:sSup>
      </m:oMath>
      <w:r>
        <w:t xml:space="preserve"> Hopf fibration manifold. All observable macroscopic behaviors of particles are three-dimensional spatial projections of their microscopic topological structures. This paper constructs a core research line: the common origin of extreme particle penetration lies in the wave function dispersion effect caused by the low excitation of the A-field; the hierarchical differentiation of penetration ability is entirely determined by the range of topological closure of the B-field’s three gauge subspaces. The neutrino relies solely on the </w:t>
      </w:r>
      <m:oMath>
        <m:sSubSup>
          <m:sSubSupPr/>
          <m:e>
            <m:r>
              <m:rPr/>
              <m:t>B</m:t>
            </m:r>
          </m:e>
          <m:sub>
            <m:r>
              <m:rPr/>
              <m:t>c</m:t>
            </m:r>
          </m:sub>
          <m:sup>
            <m:r>
              <m:rPr/>
              <m:t>0</m:t>
            </m:r>
          </m:sup>
        </m:sSubSup>
      </m:oMath>
      <w:r>
        <w:t xml:space="preserve"> color-charge ground state to close the strong interaction, while the graviton globally closes all gauge interactions, constituting the most fundamental topological divergence between the two.</w:t>
      </w:r>
    </w:p>
    <w:bookmarkEnd w:id="2"/>
    <w:p w14:paraId="7D891DEA">
      <w:pPr>
        <w:pStyle w:val="5"/>
      </w:pPr>
      <w:bookmarkStart w:id="3" w:name="X64ce86d86f85b79af926c798345b9bf466d4127"/>
      <w:r>
        <w:t>2 FCWFT Topological Axioms and Quantitative Criteria for Penetrability</w:t>
      </w:r>
    </w:p>
    <w:p w14:paraId="2EF22B07">
      <w:pPr>
        <w:pStyle w:val="6"/>
      </w:pPr>
      <w:bookmarkStart w:id="4" w:name="X986be948038b3f49da4ce0e5e839eb526c0f2b8"/>
      <w:r>
        <w:t>2.1 Axioms of Functional Topological Separation for the Three Fields</w:t>
      </w:r>
    </w:p>
    <w:p w14:paraId="19DBEA01">
      <w:pPr>
        <w:pStyle w:val="4"/>
      </w:pPr>
      <w:r>
        <w:rPr>
          <w:b/>
          <w:bCs/>
        </w:rPr>
        <w:t>Axiom 1 (Field Combination Completeness Axiom)</w:t>
      </w:r>
      <w:r>
        <w:br w:type="textWrapping"/>
      </w:r>
      <w:r>
        <w:t>The quantum state of any free elementary particle can be uniquely decomposed into a topological tensor product of three fields:</w:t>
      </w:r>
    </w:p>
    <w:p w14:paraId="4CC3CA6E">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463B13CC">
      <w:pPr>
        <w:pStyle w:val="4"/>
      </w:pPr>
      <w:r>
        <w:t>The topological structures of the three fields are independent of each other, their functions are strictly separated, and the whole is complete without redundancy.</w:t>
      </w:r>
    </w:p>
    <w:p w14:paraId="065C37FA">
      <w:pPr>
        <w:pStyle w:val="3"/>
      </w:pPr>
      <w:r>
        <w:rPr>
          <w:b/>
          <w:bCs/>
        </w:rPr>
        <w:t>Axiom 2 (Functional Topological Separation Axiom for the Three Fields)</w:t>
      </w:r>
    </w:p>
    <w:p w14:paraId="09D4ED80">
      <w:pPr>
        <w:pStyle w:val="26"/>
        <w:numPr>
          <w:ilvl w:val="0"/>
          <w:numId w:val="1"/>
        </w:numPr>
      </w:pPr>
      <w:r>
        <w:rPr>
          <w:b/>
          <w:bCs/>
        </w:rPr>
        <w:t>A-field (Electromagnetic Vortex Vector Field):</w:t>
      </w:r>
      <w:r>
        <w:t xml:space="preserve"> Has no selectivity for particle statistics. It dominates the quantum wave nature of the particle. The topological excitation quantum number </w:t>
      </w:r>
      <m:oMath>
        <m:sSub>
          <m:sSubPr/>
          <m:e>
            <m:r>
              <m:rPr/>
              <m:t>n</m:t>
            </m:r>
          </m:e>
          <m:sub>
            <m:r>
              <m:rPr/>
              <m:t>A</m:t>
            </m:r>
          </m:sub>
        </m:sSub>
      </m:oMath>
      <w:r>
        <w:t xml:space="preserve"> uniquely governs the spatial dispersion volume of the wave function and the probability overlap integral.</w:t>
      </w:r>
    </w:p>
    <w:p w14:paraId="273FA6D7">
      <w:pPr>
        <w:pStyle w:val="26"/>
        <w:numPr>
          <w:ilvl w:val="0"/>
          <w:numId w:val="1"/>
        </w:numPr>
      </w:pPr>
      <w:r>
        <w:rPr>
          <w:b/>
          <w:bCs/>
        </w:rPr>
        <w:t>B-field (Color-Charge Vortex Spinor Field):</w:t>
      </w:r>
      <w:r>
        <w:t xml:space="preserve"> Its field configuration distinguishes particle statistical properties — a Dirac spinor configuration accommodates fermions (satisfying exchange antisymmetry statistics), a second-order symmetric traceless tensor configuration accommodates spin-2 bosons (satisfying exchange symmetry statistics), and a vector configuration accommodates spin-1 bosons. The B-field is decomposed into three independent gauge subspaces: </w:t>
      </w:r>
      <m:oMath>
        <m:r>
          <m:rPr/>
          <m:t>SU</m:t>
        </m:r>
        <m:r>
          <m:rPr>
            <m:sty m:val="p"/>
          </m:rPr>
          <m:t>(</m:t>
        </m:r>
        <m:r>
          <m:rPr/>
          <m:t>3</m:t>
        </m:r>
        <m:sSub>
          <m:sSubPr/>
          <m:e>
            <m:r>
              <m:rPr>
                <m:sty m:val="p"/>
              </m:rPr>
              <m:t>)</m:t>
            </m:r>
          </m:e>
          <m:sub>
            <m:r>
              <m:rPr/>
              <m:t>c</m:t>
            </m:r>
          </m:sub>
        </m:sSub>
      </m:oMath>
      <w:r>
        <w:t xml:space="preserve"> color, </w:t>
      </w:r>
      <m:oMath>
        <m:r>
          <m:rPr/>
          <m:t>U</m:t>
        </m:r>
        <m:r>
          <m:rPr>
            <m:sty m:val="p"/>
          </m:rPr>
          <m:t>(</m:t>
        </m:r>
        <m:r>
          <m:rPr/>
          <m:t>1</m:t>
        </m:r>
        <m:sSub>
          <m:sSubPr/>
          <m:e>
            <m:r>
              <m:rPr>
                <m:sty m:val="p"/>
              </m:rPr>
              <m:t>)</m:t>
            </m:r>
          </m:e>
          <m:sub>
            <m:r>
              <m:rPr/>
              <m:t>Y</m:t>
            </m:r>
          </m:sub>
        </m:sSub>
      </m:oMath>
      <w:r>
        <w:t xml:space="preserve"> hypercharge, and </w:t>
      </w:r>
      <m:oMath>
        <m:r>
          <m:rPr/>
          <m:t>SU</m:t>
        </m:r>
        <m:r>
          <m:rPr>
            <m:sty m:val="p"/>
          </m:rPr>
          <m:t>(</m:t>
        </m:r>
        <m:r>
          <m:rPr/>
          <m:t>2</m:t>
        </m:r>
        <m:sSub>
          <m:sSubPr/>
          <m:e>
            <m:r>
              <m:rPr>
                <m:sty m:val="p"/>
              </m:rPr>
              <m:t>)</m:t>
            </m:r>
          </m:e>
          <m:sub>
            <m:r>
              <m:rPr/>
              <m:t>L</m:t>
            </m:r>
          </m:sub>
        </m:sSub>
      </m:oMath>
      <w:r>
        <w:t xml:space="preserve"> weak. The topological state of each subspace independently governs the opening or closing of the corresponding interaction channel.</w:t>
      </w:r>
    </w:p>
    <w:p w14:paraId="142D91ED">
      <w:pPr>
        <w:pStyle w:val="26"/>
        <w:numPr>
          <w:ilvl w:val="0"/>
          <w:numId w:val="1"/>
        </w:numPr>
      </w:pPr>
      <w:r>
        <w:rPr>
          <w:b/>
          <w:bCs/>
        </w:rPr>
        <w:t>C-field (Higgs Vortex Scalar Field):</w:t>
      </w:r>
      <w:r>
        <w:t xml:space="preserve"> Its scalar configuration has no distinction for statistical properties. It constructs the particle’s topological mass shell, determining the value of the rest mass and the existence of energy dissipation channels such as resonance absorption and particle-antiparticle annihilation.</w:t>
      </w:r>
    </w:p>
    <w:p w14:paraId="587782C6">
      <w:pPr>
        <w:pStyle w:val="4"/>
      </w:pPr>
      <w:r>
        <w:rPr>
          <w:b/>
          <w:bCs/>
        </w:rPr>
        <w:t>Axiom 3 (Three-Field Topological Seesaw Conservation Axiom)</w:t>
      </w:r>
      <w:r>
        <w:br w:type="textWrapping"/>
      </w:r>
      <w:r>
        <w:t xml:space="preserve">The total topological excitation energy of the </w:t>
      </w:r>
      <m:oMath>
        <m:sSup>
          <m:sSupPr/>
          <m:e>
            <m:r>
              <m:rPr/>
              <m:t>S</m:t>
            </m:r>
          </m:e>
          <m:sup>
            <m:r>
              <m:rPr/>
              <m:t>3</m:t>
            </m:r>
          </m:sup>
        </m:sSup>
      </m:oMath>
      <w:r>
        <w:t xml:space="preserve"> manifold is strictly conserved:</w:t>
      </w:r>
    </w:p>
    <w:p w14:paraId="2B571487">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+Δ</m:t>
          </m:r>
          <m:sSub>
            <m:sSubPr/>
            <m:e>
              <m:r>
                <m:rPr/>
                <m:t>E</m:t>
              </m:r>
            </m:e>
            <m:sub>
              <m:sSup>
                <m:sSupPr/>
                <m:e>
                  <m:r>
                    <m:rPr/>
                    <m:t>C</m:t>
                  </m:r>
                </m:e>
                <m:sup>
                  <m:r>
                    <m:rPr>
                      <m:sty m:val="p"/>
                    </m:rPr>
                    <m:t>−</m:t>
                  </m:r>
                </m:sup>
              </m:sSup>
            </m:sub>
          </m:sSub>
          <m:r>
            <m:rPr>
              <m:sty m:val="p"/>
            </m:rPr>
            <m:t>=</m:t>
          </m:r>
          <m:r>
            <m:rPr/>
            <m:t>0</m:t>
          </m:r>
        </m:oMath>
      </m:oMathPara>
    </w:p>
    <w:p w14:paraId="4C93A6E7">
      <w:pPr>
        <w:pStyle w:val="4"/>
      </w:pPr>
      <w:r>
        <w:t>In the macroscopic low-energy limit, the dynamic interactions of the B and C fields freeze (particle statistical properties, gauge topological charges, and rest masses remain constant), leaving only the spatial topological evolution behavior of the A-field.</w:t>
      </w:r>
    </w:p>
    <w:bookmarkEnd w:id="4"/>
    <w:p w14:paraId="3CB0F5C2">
      <w:pPr>
        <w:pStyle w:val="6"/>
      </w:pPr>
      <w:bookmarkStart w:id="5" w:name="Xd4e2f3202aee98804e69bf80e86e2f2b0e9784b"/>
      <w:r>
        <w:t xml:space="preserve">2.2 Strict Definition of the Color-Charge Ground State </w:t>
      </w:r>
      <m:oMath>
        <m:sSubSup>
          <m:sSubSupPr/>
          <m:e>
            <m:r>
              <m:rPr/>
              <m:t>B</m:t>
            </m:r>
          </m:e>
          <m:sub>
            <m:r>
              <m:rPr/>
              <m:t>c</m:t>
            </m:r>
          </m:sub>
          <m:sup>
            <m:r>
              <m:rPr/>
              <m:t>0</m:t>
            </m:r>
          </m:sup>
        </m:sSubSup>
      </m:oMath>
      <w:r>
        <w:t xml:space="preserve"> in FCWFT</w:t>
      </w:r>
    </w:p>
    <w:p w14:paraId="71EE46A0">
      <w:pPr>
        <w:pStyle w:val="4"/>
      </w:pPr>
      <w:r>
        <w:t xml:space="preserve">Within the FCWFT framework, the color-charge ground state </w:t>
      </w:r>
      <m:oMath>
        <m:sSubSup>
          <m:sSubSupPr/>
          <m:e>
            <m:r>
              <m:rPr/>
              <m:t>B</m:t>
            </m:r>
          </m:e>
          <m:sub>
            <m:r>
              <m:rPr/>
              <m:t>c</m:t>
            </m:r>
          </m:sub>
          <m:sup>
            <m:r>
              <m:rPr/>
              <m:t>0</m:t>
            </m:r>
          </m:sup>
        </m:sSubSup>
      </m:oMath>
      <w:r>
        <w:t xml:space="preserve"> has a strict topological definition that differs from the “color singlet” of the Standard Model:</w:t>
      </w:r>
    </w:p>
    <w:p w14:paraId="56AAF2A1">
      <w:pPr>
        <w:pStyle w:val="3"/>
      </w:pPr>
      <w:r>
        <w:rPr>
          <w:b/>
          <w:bCs/>
        </w:rPr>
        <w:t xml:space="preserve">Definition 2.1 (Color-Charge Ground State </w:t>
      </w:r>
      <m:oMath>
        <m:sSubSup>
          <m:sSubSupPr/>
          <m:e>
            <m:r>
              <m:rPr/>
              <m:t>B</m:t>
            </m:r>
          </m:e>
          <m:sub>
            <m:r>
              <m:rPr/>
              <m:t>c</m:t>
            </m:r>
          </m:sub>
          <m:sup>
            <m:r>
              <m:rPr/>
              <m:t>0</m:t>
            </m:r>
          </m:sup>
        </m:sSubSup>
      </m:oMath>
      <w:r>
        <w:rPr>
          <w:b/>
          <w:bCs/>
        </w:rPr>
        <w:t>):</w:t>
      </w:r>
      <w:r>
        <w:t xml:space="preserve"> In the </w:t>
      </w:r>
      <m:oMath>
        <m:r>
          <m:rPr/>
          <m:t>SU</m:t>
        </m:r>
        <m:r>
          <m:rPr>
            <m:sty m:val="p"/>
          </m:rPr>
          <m:t>(</m:t>
        </m:r>
        <m:r>
          <m:rPr/>
          <m:t>3</m:t>
        </m:r>
        <m:sSub>
          <m:sSubPr/>
          <m:e>
            <m:r>
              <m:rPr>
                <m:sty m:val="p"/>
              </m:rPr>
              <m:t>)</m:t>
            </m:r>
          </m:e>
          <m:sub>
            <m:r>
              <m:rPr/>
              <m:t>c</m:t>
            </m:r>
          </m:sub>
        </m:sSub>
      </m:oMath>
      <w:r>
        <w:t xml:space="preserve"> color gauge subspace of the particle’s B-field, the three-color topological winding numbers strictly satisfy </w:t>
      </w:r>
      <m:oMath>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0</m:t>
        </m:r>
        <m:r>
          <m:rPr>
            <m:sty m:val="p"/>
          </m:rPr>
          <m:t>,</m:t>
        </m:r>
        <m:r>
          <m:rPr/>
          <m:t>0</m:t>
        </m:r>
        <m:r>
          <m:rPr>
            <m:sty m:val="p"/>
          </m:rPr>
          <m:t>,</m:t>
        </m:r>
        <m:r>
          <m:rPr/>
          <m:t>0</m:t>
        </m:r>
        <m:r>
          <m:rPr>
            <m:sty m:val="p"/>
          </m:rPr>
          <m:t>)</m:t>
        </m:r>
      </m:oMath>
      <w:r>
        <w:t xml:space="preserve">, and the curvature 2-form </w:t>
      </w:r>
      <m:oMath>
        <m:sSub>
          <m:sSubPr/>
          <m:e>
            <m:r>
              <m:rPr>
                <m:sty m:val="p"/>
                <m:scr m:val="script"/>
              </m:rPr>
              <m:t>ℱ</m:t>
            </m:r>
          </m:e>
          <m:sub>
            <m:r>
              <m:rPr/>
              <m:t>c</m:t>
            </m:r>
          </m:sub>
        </m:sSub>
      </m:oMath>
      <w:r>
        <w:t xml:space="preserve"> vanishes pointwise on the compact </w:t>
      </w:r>
      <m:oMath>
        <m:sSup>
          <m:sSupPr/>
          <m:e>
            <m:r>
              <m:rPr/>
              <m:t>S</m:t>
            </m:r>
          </m:e>
          <m:sup>
            <m:r>
              <m:rPr/>
              <m:t>3</m:t>
            </m:r>
          </m:sup>
        </m:sSup>
      </m:oMath>
      <w:r>
        <w:t xml:space="preserve"> manifold (</w:t>
      </w:r>
      <m:oMath>
        <m:sSub>
          <m:sSubPr/>
          <m:e>
            <m:r>
              <m:rPr>
                <m:sty m:val="p"/>
                <m:scr m:val="script"/>
              </m:rPr>
              <m:t>ℱ</m:t>
            </m:r>
          </m:e>
          <m:sub>
            <m:r>
              <m:rPr/>
              <m:t>c</m:t>
            </m:r>
          </m:sub>
        </m:sSub>
        <m:r>
          <m:rPr>
            <m:sty m:val="p"/>
          </m:rPr>
          <m:t>≡</m:t>
        </m:r>
        <m:r>
          <m:rPr/>
          <m:t>0</m:t>
        </m:r>
      </m:oMath>
      <w:r>
        <w:t>).</w:t>
      </w:r>
    </w:p>
    <w:p w14:paraId="78FF2DBD">
      <w:pPr>
        <w:pStyle w:val="3"/>
      </w:pPr>
      <w:r>
        <w:t xml:space="preserve">This definition is fundamentally different from the “color singlet” in the Standard Model (which only requires the overall group representation to be a white state of </w:t>
      </w:r>
      <m:oMath>
        <m:r>
          <m:rPr/>
          <m:t>SU</m:t>
        </m:r>
        <m:r>
          <m:rPr>
            <m:sty m:val="p"/>
          </m:rPr>
          <m:t>(</m:t>
        </m:r>
        <m:r>
          <m:rPr/>
          <m:t>3</m:t>
        </m:r>
        <m:sSub>
          <m:sSubPr/>
          <m:e>
            <m:r>
              <m:rPr>
                <m:sty m:val="p"/>
              </m:rPr>
              <m:t>)</m:t>
            </m:r>
          </m:e>
          <m:sub>
            <m:r>
              <m:rPr/>
              <m:t>c</m:t>
            </m:r>
          </m:sub>
        </m:sSub>
      </m:oMath>
      <w:r>
        <w:t xml:space="preserve">, while the local curvature </w:t>
      </w:r>
      <m:oMath>
        <m:sSubSup>
          <m:sSubSupPr/>
          <m:e>
            <m:r>
              <m:rPr>
                <m:sty m:val="p"/>
                <m:scr m:val="script"/>
              </m:rPr>
              <m:t>ℱ</m:t>
            </m:r>
          </m:e>
          <m:sub>
            <m:r>
              <m:rPr/>
              <m:t>μν</m:t>
            </m:r>
          </m:sub>
          <m:sup>
            <m:r>
              <m:rPr/>
              <m:t>a</m:t>
            </m:r>
          </m:sup>
        </m:sSubSup>
      </m:oMath>
      <w:r>
        <w:t xml:space="preserve"> may be non-zero). By requiring the curvature to vanish pointwise, FCWFT’s </w:t>
      </w:r>
      <m:oMath>
        <m:sSubSup>
          <m:sSubSupPr/>
          <m:e>
            <m:r>
              <m:rPr/>
              <m:t>B</m:t>
            </m:r>
          </m:e>
          <m:sub>
            <m:r>
              <m:rPr/>
              <m:t>c</m:t>
            </m:r>
          </m:sub>
          <m:sup>
            <m:r>
              <m:rPr/>
              <m:t>0</m:t>
            </m:r>
          </m:sup>
        </m:sSubSup>
      </m:oMath>
      <w:r>
        <w:t xml:space="preserve"> completely eliminates any possibility of transient strong interaction couplings, ensuring the absoluteness of the topological closure of the strong interaction channel.</w:t>
      </w:r>
    </w:p>
    <w:bookmarkEnd w:id="5"/>
    <w:p w14:paraId="172A2B2D">
      <w:pPr>
        <w:pStyle w:val="6"/>
      </w:pPr>
      <w:bookmarkStart w:id="6" w:name="Xab35440b0807c7fd18b705e4ba3770a1620ab9f"/>
      <w:r>
        <w:t>2.3 Strict Dichotomy of Physical Processes for Penetration</w:t>
      </w:r>
    </w:p>
    <w:p w14:paraId="014D6867">
      <w:pPr>
        <w:pStyle w:val="4"/>
      </w:pPr>
      <w:r>
        <w:t>This paper strictly distinguishes two types of particle-matter interaction processes:</w:t>
      </w:r>
    </w:p>
    <w:p w14:paraId="1968CA4F">
      <w:pPr>
        <w:pStyle w:val="26"/>
        <w:numPr>
          <w:ilvl w:val="0"/>
          <w:numId w:val="2"/>
        </w:numPr>
      </w:pPr>
      <w:r>
        <w:rPr>
          <w:b/>
          <w:bCs/>
        </w:rPr>
        <w:t>Scattering Process (Dominant for Penetration Behavior):</w:t>
      </w:r>
      <w:r>
        <w:t xml:space="preserve"> Depends only on the A-field probability overlap effect and the B-field gauge channel topology. The C-field does not participate in the dynamic process.</w:t>
      </w:r>
    </w:p>
    <w:p w14:paraId="02941C33">
      <w:pPr>
        <w:pStyle w:val="26"/>
        <w:numPr>
          <w:ilvl w:val="0"/>
          <w:numId w:val="2"/>
        </w:numPr>
      </w:pPr>
      <w:r>
        <w:rPr>
          <w:b/>
          <w:bCs/>
        </w:rPr>
        <w:t>Absorption/Annihilation Process (Secondary for Dissipation Behavior):</w:t>
      </w:r>
      <w:r>
        <w:t xml:space="preserve"> Depends entirely on the C-field mass-shell resonance matching condition and is only significantly effective in systems with heavy mass particles.</w:t>
      </w:r>
    </w:p>
    <w:p w14:paraId="5E24854E">
      <w:pPr>
        <w:pStyle w:val="4"/>
      </w:pPr>
      <w:r>
        <w:t>The extreme penetrability of neutrinos and gravitons is dominated by the scattering topological mechanism, with the C-field playing only an auxiliary role in suppressing dissipation.</w:t>
      </w:r>
    </w:p>
    <w:bookmarkEnd w:id="6"/>
    <w:p w14:paraId="1520F2F5">
      <w:pPr>
        <w:pStyle w:val="6"/>
      </w:pPr>
      <w:bookmarkStart w:id="7" w:name="Xab2b755418ba1f5e82579702bfc271195df84ce"/>
      <w:r>
        <w:t>2.4 Quantitative Topological Criteria for Penetrability</w:t>
      </w:r>
    </w:p>
    <w:p w14:paraId="47F02255">
      <w:pPr>
        <w:pStyle w:val="4"/>
      </w:pPr>
      <w:r>
        <w:t>A dimensionless topological penetration index is defined, combining the A-field dispersion scale and the number of open B-field channels to characterize the strength of penetrability:</w:t>
      </w:r>
    </w:p>
    <w:p w14:paraId="3324B51E">
      <w:pPr>
        <w:pStyle w:val="3"/>
      </w:pPr>
      <m:oMathPara>
        <m:oMathParaPr>
          <m:jc m:val="center"/>
        </m:oMathParaPr>
        <m:oMath>
          <m:sSub>
            <m:sSubPr/>
            <m:e>
              <m:r>
                <m:rPr>
                  <m:sty m:val="p"/>
                </m:rPr>
                <m:t>Π</m:t>
              </m:r>
            </m:e>
            <m:sub>
              <m:r>
                <m:rPr>
                  <m:sty m:val="p"/>
                </m:rPr>
                <m:t>top</m:t>
              </m:r>
            </m:sub>
          </m:sSub>
          <m:r>
            <m:rPr>
              <m:sty m:val="p"/>
            </m:rPr>
            <m:t>(</m:t>
          </m:r>
          <m:r>
            <m:rPr/>
            <m:t>X</m:t>
          </m:r>
          <m:r>
            <m:rPr>
              <m:sty m:val="p"/>
            </m:rPr>
            <m:t>)=</m:t>
          </m:r>
          <m:f>
            <m:fPr/>
            <m:num>
              <m:sSub>
                <m:sSubPr/>
                <m:e>
                  <m:r>
                    <m:rPr/>
                    <m:t>V</m:t>
                  </m:r>
                </m:e>
                <m:sub>
                  <m:r>
                    <m:rPr>
                      <m:sty m:val="p"/>
                    </m:rPr>
                    <m:t>disp</m:t>
                  </m:r>
                </m:sub>
              </m:sSub>
              <m:r>
                <m:rPr>
                  <m:sty m:val="p"/>
                </m:rPr>
                <m:t>(</m:t>
              </m:r>
              <m:r>
                <m:rPr/>
                <m:t>X</m:t>
              </m:r>
              <m:r>
                <m:rPr>
                  <m:sty m:val="p"/>
                </m:rPr>
                <m:t>)</m:t>
              </m:r>
            </m:num>
            <m:den>
              <m:sSub>
                <m:sSubPr/>
                <m:e>
                  <m:r>
                    <m:rPr/>
                    <m:t>V</m:t>
                  </m:r>
                </m:e>
                <m:sub>
                  <m:r>
                    <m:rPr/>
                    <m:t>0</m:t>
                  </m:r>
                </m:sub>
              </m:sSub>
            </m:den>
          </m:f>
          <m:r>
            <m:rPr>
              <m:sty m:val="p"/>
            </m:rPr>
            <m:t>⋅</m:t>
          </m:r>
          <m:f>
            <m:fPr/>
            <m:num>
              <m:r>
                <m:rPr/>
                <m:t>1</m:t>
              </m:r>
            </m:num>
            <m:den>
              <m:r>
                <m:rPr/>
                <m:t>1</m:t>
              </m:r>
              <m:r>
                <m:rPr>
                  <m:sty m:val="p"/>
                </m:rPr>
                <m:t>+</m:t>
              </m:r>
              <m:sSub>
                <m:sSubPr/>
                <m:e>
                  <m:r>
                    <m:rPr>
                      <m:sty m:val="p"/>
                      <m:scr m:val="script"/>
                    </m:rPr>
                    <m:t>N</m:t>
                  </m:r>
                </m:e>
                <m:sub>
                  <m:r>
                    <m:rPr/>
                    <m:t>B</m:t>
                  </m:r>
                </m:sub>
              </m:sSub>
              <m:r>
                <m:rPr>
                  <m:sty m:val="p"/>
                </m:rPr>
                <m:t>(</m:t>
              </m:r>
              <m:r>
                <m:rPr/>
                <m:t>X</m:t>
              </m:r>
              <m:r>
                <m:rPr>
                  <m:sty m:val="p"/>
                </m:rPr>
                <m:t>)</m:t>
              </m:r>
            </m:den>
          </m:f>
        </m:oMath>
      </m:oMathPara>
    </w:p>
    <w:p w14:paraId="3F95EE97">
      <w:pPr>
        <w:pStyle w:val="4"/>
      </w:pPr>
      <w:r>
        <w:t>The physical meaning and design logic of each quantity are as follows:</w:t>
      </w:r>
    </w:p>
    <w:p w14:paraId="1A50377E">
      <w:pPr>
        <w:pStyle w:val="26"/>
        <w:numPr>
          <w:ilvl w:val="0"/>
          <w:numId w:val="3"/>
        </w:numPr>
      </w:pPr>
      <m:oMath>
        <m:sSub>
          <m:sSubPr/>
          <m:e>
            <m:r>
              <m:rPr/>
              <m:t>V</m:t>
            </m:r>
          </m:e>
          <m:sub>
            <m:r>
              <m:rPr>
                <m:sty m:val="p"/>
              </m:rPr>
              <m:t>disp</m:t>
            </m:r>
          </m:sub>
        </m:sSub>
        <m:r>
          <m:rPr>
            <m:sty m:val="p"/>
          </m:rPr>
          <m:t>=</m:t>
        </m:r>
        <m:sSub>
          <m:sSubPr/>
          <m:e>
            <m:r>
              <m:rPr/>
              <m:t>V</m:t>
            </m:r>
          </m:e>
          <m:sub>
            <m:r>
              <m:rPr/>
              <m:t>0</m:t>
            </m:r>
          </m:sub>
        </m:sSub>
        <m:r>
          <m:rPr>
            <m:sty m:val="p"/>
          </m:rPr>
          <m:t>⋅</m:t>
        </m:r>
        <m:sSubSup>
          <m:sSubSupPr/>
          <m:e>
            <m:r>
              <m:rPr/>
              <m:t>n</m:t>
            </m:r>
          </m:e>
          <m:sub>
            <m:r>
              <m:rPr/>
              <m:t>A</m:t>
            </m:r>
          </m:sub>
          <m:sup>
            <m:r>
              <m:rPr>
                <m:sty m:val="p"/>
              </m:rPr>
              <m:t>−</m:t>
            </m:r>
            <m:r>
              <m:rPr/>
              <m:t>3</m:t>
            </m:r>
          </m:sup>
        </m:sSubSup>
      </m:oMath>
      <w:r>
        <w:t>: A-field topological dispersion volume, characterizing the effective spatial extension scale of the wave function.</w:t>
      </w:r>
    </w:p>
    <w:p w14:paraId="1E815DAD">
      <w:pPr>
        <w:pStyle w:val="26"/>
        <w:numPr>
          <w:ilvl w:val="0"/>
          <w:numId w:val="3"/>
        </w:numPr>
      </w:pPr>
      <m:oMath>
        <m:sSub>
          <m:sSubPr/>
          <m:e>
            <m:r>
              <m:rPr/>
              <m:t>V</m:t>
            </m:r>
          </m:e>
          <m:sub>
            <m:r>
              <m:rPr/>
              <m:t>0</m:t>
            </m:r>
          </m:sub>
        </m:sSub>
        <m:r>
          <m:rPr>
            <m:sty m:val="p"/>
          </m:rPr>
          <m:t>=</m:t>
        </m:r>
        <m:sSubSup>
          <m:sSubSupPr/>
          <m:e>
            <m:r>
              <m:rPr/>
              <m:t>λ</m:t>
            </m:r>
          </m:e>
          <m:sub>
            <m:r>
              <m:rPr/>
              <m:t>0</m:t>
            </m:r>
          </m:sub>
          <m:sup>
            <m:r>
              <m:rPr/>
              <m:t>3</m:t>
            </m:r>
          </m:sup>
        </m:sSubSup>
        <m:r>
          <m:rPr>
            <m:sty m:val="p"/>
          </m:rPr>
          <m:t>≈</m:t>
        </m:r>
        <m:sSup>
          <m:sSupPr/>
          <m:e>
            <m:r>
              <m:rPr/>
              <m:t>10</m:t>
            </m:r>
          </m:e>
          <m:sup>
            <m:r>
              <m:rPr>
                <m:sty m:val="p"/>
              </m:rPr>
              <m:t>−</m:t>
            </m:r>
            <m:r>
              <m:rPr/>
              <m:t>45</m:t>
            </m:r>
          </m:sup>
        </m:sSup>
        <m:r>
          <m:rPr/>
          <m:t> </m:t>
        </m:r>
        <m:sSup>
          <m:sSupPr/>
          <m:e>
            <m:r>
              <m:rPr>
                <m:sty m:val="p"/>
              </m:rPr>
              <m:t>m</m:t>
            </m:r>
          </m:e>
          <m:sup>
            <m:r>
              <m:rPr/>
              <m:t>3</m:t>
            </m:r>
          </m:sup>
        </m:sSup>
      </m:oMath>
      <w:r>
        <w:t>: Nucleon Compton topological reference volume (</w:t>
      </w:r>
      <m:oMath>
        <m:sSub>
          <m:sSubPr/>
          <m:e>
            <m:r>
              <m:rPr/>
              <m:t>λ</m:t>
            </m:r>
          </m:e>
          <m:sub>
            <m:r>
              <m:rPr/>
              <m:t>0</m:t>
            </m:r>
          </m:sub>
        </m:sSub>
        <m:r>
          <m:rPr>
            <m:sty m:val="p"/>
          </m:rPr>
          <m:t>=</m:t>
        </m:r>
        <m:r>
          <m:rPr/>
          <m:t>2.1</m:t>
        </m:r>
        <m:r>
          <m:rPr>
            <m:sty m:val="p"/>
          </m:rPr>
          <m:t>×</m:t>
        </m:r>
        <m:sSup>
          <m:sSupPr/>
          <m:e>
            <m:r>
              <m:rPr/>
              <m:t>10</m:t>
            </m:r>
          </m:e>
          <m:sup>
            <m:r>
              <m:rPr>
                <m:sty m:val="p"/>
              </m:rPr>
              <m:t>−</m:t>
            </m:r>
            <m:r>
              <m:rPr/>
              <m:t>16</m:t>
            </m:r>
          </m:sup>
        </m:sSup>
        <m:r>
          <m:rPr/>
          <m:t> </m:t>
        </m:r>
        <m:r>
          <m:rPr>
            <m:sty m:val="p"/>
          </m:rPr>
          <m:t>m</m:t>
        </m:r>
      </m:oMath>
      <w:r>
        <w:t>).</w:t>
      </w:r>
    </w:p>
    <w:p w14:paraId="52D0E6A7">
      <w:pPr>
        <w:pStyle w:val="26"/>
        <w:numPr>
          <w:ilvl w:val="0"/>
          <w:numId w:val="3"/>
        </w:numPr>
      </w:pPr>
      <m:oMath>
        <m:sSub>
          <m:sSubPr/>
          <m:e>
            <m:r>
              <m:rPr>
                <m:sty m:val="p"/>
                <m:scr m:val="script"/>
              </m:rPr>
              <m:t>N</m:t>
            </m:r>
          </m:e>
          <m:sub>
            <m:r>
              <m:rPr/>
              <m:t>B</m:t>
            </m:r>
          </m:sub>
        </m:sSub>
      </m:oMath>
      <w:r>
        <w:t>: Number of open gauge interaction channels for the B-field (values 0/1/2/3).</w:t>
      </w:r>
    </w:p>
    <w:p w14:paraId="4104E742">
      <w:pPr>
        <w:pStyle w:val="26"/>
        <w:numPr>
          <w:ilvl w:val="0"/>
          <w:numId w:val="3"/>
        </w:numPr>
      </w:pPr>
      <w:r>
        <w:t xml:space="preserve">The constant 1 is introduced in the denominator to avoid the mathematical singularity of division by zero when </w:t>
      </w:r>
      <m:oMath>
        <m:sSub>
          <m:sSubPr/>
          <m:e>
            <m:r>
              <m:rPr>
                <m:sty m:val="p"/>
                <m:scr m:val="script"/>
              </m:rPr>
              <m:t>N</m:t>
            </m:r>
          </m:e>
          <m:sub>
            <m:r>
              <m:rPr/>
              <m:t>B</m:t>
            </m:r>
          </m:sub>
        </m:sSub>
        <m:r>
          <m:rPr>
            <m:sty m:val="p"/>
          </m:rPr>
          <m:t>=</m:t>
        </m:r>
        <m:r>
          <m:rPr/>
          <m:t>0</m:t>
        </m:r>
      </m:oMath>
      <w:r>
        <w:t xml:space="preserve"> (the case of the graviton with all channels closed).</w:t>
      </w:r>
    </w:p>
    <w:p w14:paraId="0DB9A658">
      <w:pPr>
        <w:pStyle w:val="4"/>
      </w:pPr>
      <w:r>
        <w:t xml:space="preserve">The larger the value of </w:t>
      </w:r>
      <m:oMath>
        <m:sSub>
          <m:sSubPr/>
          <m:e>
            <m:r>
              <m:rPr>
                <m:sty m:val="p"/>
              </m:rPr>
              <m:t>Π</m:t>
            </m:r>
          </m:e>
          <m:sub>
            <m:r>
              <m:rPr>
                <m:sty m:val="p"/>
              </m:rPr>
              <m:t>top</m:t>
            </m:r>
          </m:sub>
        </m:sSub>
      </m:oMath>
      <w:r>
        <w:t>, the lower the effective coupling probability between the particle and matter, and the stronger the macroscopic penetrability.</w:t>
      </w:r>
    </w:p>
    <w:bookmarkEnd w:id="3"/>
    <w:bookmarkEnd w:id="7"/>
    <w:p w14:paraId="7BCC96E9">
      <w:pPr>
        <w:pStyle w:val="5"/>
      </w:pPr>
      <w:bookmarkStart w:id="8" w:name="X5f96ab07e0dd17329c87d3ab8fc0f399a9f066e"/>
      <w:r>
        <w:t>3 Geometric Mechanism of A-Field Topological Excitation and Wave Function Dispersion</w:t>
      </w:r>
    </w:p>
    <w:p w14:paraId="506D6BBA">
      <w:pPr>
        <w:pStyle w:val="6"/>
      </w:pPr>
      <w:bookmarkStart w:id="9" w:name="X3f3701d2995eb0d77437e2a86e5797f6e45a573"/>
      <w:r>
        <w:t>3.1 Definition of the A-Field Topological Quantum Number</w:t>
      </w:r>
    </w:p>
    <w:p w14:paraId="4FAC9E9D">
      <w:pPr>
        <w:pStyle w:val="4"/>
      </w:pPr>
      <w:r>
        <w:t xml:space="preserve">The A-field topological excitation quantum number is a discrete radial topological number of the </w:t>
      </w:r>
      <m:oMath>
        <m:sSup>
          <m:sSupPr/>
          <m:e>
            <m:r>
              <m:rPr/>
              <m:t>S</m:t>
            </m:r>
          </m:e>
          <m:sup>
            <m:r>
              <m:rPr/>
              <m:t>3</m:t>
            </m:r>
          </m:sup>
        </m:sSup>
      </m:oMath>
      <w:r>
        <w:t xml:space="preserve"> Hopf fiber, defined as:</w:t>
      </w:r>
    </w:p>
    <w:p w14:paraId="16CE72A2">
      <w:pPr>
        <w:pStyle w:val="3"/>
      </w:pPr>
      <m:oMathPara>
        <m:oMathParaPr>
          <m:jc m:val="center"/>
        </m:oMathParaPr>
        <m:oMath>
          <m:sSub>
            <m:sSubPr/>
            <m:e>
              <m:r>
                <m:rPr/>
                <m:t>n</m:t>
              </m:r>
            </m:e>
            <m:sub>
              <m:r>
                <m:rPr/>
                <m:t>A</m:t>
              </m:r>
            </m:sub>
          </m:sSub>
          <m:r>
            <m:rPr>
              <m:sty m:val="p"/>
            </m:rPr>
            <m:t>=</m:t>
          </m:r>
          <m:f>
            <m:fPr/>
            <m:num>
              <m:sSub>
                <m:sSubPr/>
                <m:e>
                  <m:r>
                    <m:rPr/>
                    <m:t>λ</m:t>
                  </m:r>
                </m:e>
                <m:sub>
                  <m:r>
                    <m:rPr/>
                    <m:t>0</m:t>
                  </m:r>
                </m:sub>
              </m:sSub>
            </m:num>
            <m:den>
              <m:sSub>
                <m:sSubPr/>
                <m:e>
                  <m:r>
                    <m:rPr/>
                    <m:t>λ</m:t>
                  </m:r>
                </m:e>
                <m:sub>
                  <m:r>
                    <m:rPr>
                      <m:sty m:val="p"/>
                    </m:rPr>
                    <m:t>top</m:t>
                  </m:r>
                </m:sub>
              </m:sSub>
            </m:den>
          </m:f>
        </m:oMath>
      </m:oMathPara>
    </w:p>
    <w:p w14:paraId="742F182A">
      <w:pPr>
        <w:pStyle w:val="4"/>
      </w:pPr>
      <w:r>
        <w:t xml:space="preserve">where </w:t>
      </w:r>
      <m:oMath>
        <m:sSub>
          <m:sSubPr/>
          <m:e>
            <m:r>
              <m:rPr/>
              <m:t>λ</m:t>
            </m:r>
          </m:e>
          <m:sub>
            <m:r>
              <m:rPr/>
              <m:t>0</m:t>
            </m:r>
          </m:sub>
        </m:sSub>
        <m:r>
          <m:rPr>
            <m:sty m:val="p"/>
          </m:rPr>
          <m:t>=</m:t>
        </m:r>
        <m:r>
          <m:rPr/>
          <m:t>2.1</m:t>
        </m:r>
        <m:r>
          <m:rPr>
            <m:sty m:val="p"/>
          </m:rPr>
          <m:t>×</m:t>
        </m:r>
        <m:sSup>
          <m:sSupPr/>
          <m:e>
            <m:r>
              <m:rPr/>
              <m:t>10</m:t>
            </m:r>
          </m:e>
          <m:sup>
            <m:r>
              <m:rPr>
                <m:sty m:val="p"/>
              </m:rPr>
              <m:t>−</m:t>
            </m:r>
            <m:r>
              <m:rPr/>
              <m:t>16</m:t>
            </m:r>
          </m:sup>
        </m:sSup>
        <m:r>
          <m:rPr/>
          <m:t> </m:t>
        </m:r>
        <m:r>
          <m:rPr>
            <m:sty m:val="p"/>
          </m:rPr>
          <m:t>m</m:t>
        </m:r>
      </m:oMath>
      <w:r>
        <w:t xml:space="preserve"> is the proton Compton topological reference scale, and </w:t>
      </w:r>
      <m:oMath>
        <m:sSub>
          <m:sSubPr/>
          <m:e>
            <m:r>
              <m:rPr/>
              <m:t>λ</m:t>
            </m:r>
          </m:e>
          <m:sub>
            <m:r>
              <m:rPr>
                <m:sty m:val="p"/>
              </m:rPr>
              <m:t>top</m:t>
            </m:r>
          </m:sub>
        </m:sSub>
      </m:oMath>
      <w:r>
        <w:t xml:space="preserve"> is the particle’s topological de Broglie wavelength.</w:t>
      </w:r>
    </w:p>
    <w:bookmarkEnd w:id="9"/>
    <w:p w14:paraId="2063DE5A">
      <w:pPr>
        <w:pStyle w:val="6"/>
      </w:pPr>
      <w:bookmarkStart w:id="10" w:name="parameter-values-and-theoretical-origins"/>
      <w:r>
        <w:t>3.2 Parameter Values and Theoretical Origins</w:t>
      </w:r>
    </w:p>
    <w:p w14:paraId="63D8F8A6">
      <w:pPr>
        <w:pStyle w:val="4"/>
      </w:pPr>
      <w:r>
        <w:rPr>
          <w:b/>
          <w:bCs/>
        </w:rPr>
        <w:t>Neutrino (MeV Energy Scale):</w:t>
      </w:r>
      <w:r>
        <w:t xml:space="preserve"> The weak interaction production mechanism naturally suppresses the A-field topological excitation. Based on the topological fitting and energy scale correspondence within the FCWFT framework, the equivalent topological excitation quantum number for the neutrino is:</w:t>
      </w:r>
    </w:p>
    <w:p w14:paraId="660431D0">
      <w:pPr>
        <w:pStyle w:val="3"/>
      </w:pPr>
      <m:oMathPara>
        <m:oMathParaPr>
          <m:jc m:val="center"/>
        </m:oMathParaP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m:oMathPara>
    </w:p>
    <w:p w14:paraId="7D4E00CC">
      <w:pPr>
        <w:pStyle w:val="4"/>
      </w:pPr>
      <w:r>
        <w:t xml:space="preserve">From the dispersion volume formula </w:t>
      </w:r>
      <m:oMath>
        <m:sSub>
          <m:sSubPr/>
          <m:e>
            <m:r>
              <m:rPr/>
              <m:t>V</m:t>
            </m:r>
          </m:e>
          <m:sub>
            <m:r>
              <m:rPr>
                <m:sty m:val="p"/>
              </m:rPr>
              <m:t>disp</m:t>
            </m:r>
          </m:sub>
        </m:sSub>
        <m:r>
          <m:rPr>
            <m:sty m:val="p"/>
          </m:rPr>
          <m:t>=</m:t>
        </m:r>
        <m:sSub>
          <m:sSubPr/>
          <m:e>
            <m:r>
              <m:rPr/>
              <m:t>V</m:t>
            </m:r>
          </m:e>
          <m:sub>
            <m:r>
              <m:rPr/>
              <m:t>0</m:t>
            </m:r>
          </m:sub>
        </m:sSub>
        <m:r>
          <m:rPr>
            <m:sty m:val="p"/>
          </m:rPr>
          <m:t>⋅</m:t>
        </m:r>
        <m:sSubSup>
          <m:sSubSupPr/>
          <m:e>
            <m:r>
              <m:rPr/>
              <m:t>n</m:t>
            </m:r>
          </m:e>
          <m:sub>
            <m:r>
              <m:rPr/>
              <m:t>A</m:t>
            </m:r>
          </m:sub>
          <m:sup>
            <m:r>
              <m:rPr>
                <m:sty m:val="p"/>
              </m:rPr>
              <m:t>−</m:t>
            </m:r>
            <m:r>
              <m:rPr/>
              <m:t>3</m:t>
            </m:r>
          </m:sup>
        </m:sSubSup>
      </m:oMath>
      <w:r>
        <w:t>, we obtain:</w:t>
      </w:r>
    </w:p>
    <w:p w14:paraId="15328348">
      <w:pPr>
        <w:pStyle w:val="3"/>
      </w:pPr>
      <m:oMathPara>
        <m:oMathParaPr>
          <m:jc m:val="center"/>
        </m:oMathParaPr>
        <m:oMath>
          <m:sSub>
            <m:sSubPr/>
            <m:e>
              <m:r>
                <m:rPr/>
                <m:t>V</m:t>
              </m:r>
            </m:e>
            <m:sub>
              <m:r>
                <m:rPr/>
                <m:t>ν</m:t>
              </m:r>
            </m:sub>
          </m:sSub>
          <m:r>
            <m:rPr>
              <m:sty m:val="p"/>
            </m:rPr>
            <m:t>≈</m:t>
          </m:r>
          <m:sSup>
            <m:sSupPr/>
            <m:e>
              <m:r>
                <m:rPr/>
                <m:t>10</m:t>
              </m:r>
            </m:e>
            <m:sup>
              <m:r>
                <m:rPr/>
                <m:t>30</m:t>
              </m:r>
            </m:sup>
          </m:sSup>
          <m:sSub>
            <m:sSubPr/>
            <m:e>
              <m:r>
                <m:rPr/>
                <m:t>V</m:t>
              </m:r>
            </m:e>
            <m:sub>
              <m:r>
                <m:rPr/>
                <m:t>0</m:t>
              </m:r>
            </m:sub>
          </m:sSub>
          <m:r>
            <m:rPr>
              <m:sty m:val="p"/>
            </m:rPr>
            <m:t>≈</m:t>
          </m:r>
          <m:sSup>
            <m:sSupPr/>
            <m:e>
              <m:r>
                <m:rPr/>
                <m:t>10</m:t>
              </m:r>
            </m:e>
            <m:sup>
              <m:r>
                <m:rPr>
                  <m:sty m:val="p"/>
                </m:rPr>
                <m:t>−</m:t>
              </m:r>
              <m:r>
                <m:rPr/>
                <m:t>15</m:t>
              </m:r>
            </m:sup>
          </m:sSup>
          <m:r>
            <m:rPr/>
            <m:t> </m:t>
          </m:r>
          <m:sSup>
            <m:sSupPr/>
            <m:e>
              <m:r>
                <m:rPr>
                  <m:sty m:val="p"/>
                </m:rPr>
                <m:t>m</m:t>
              </m:r>
            </m:e>
            <m:sup>
              <m:r>
                <m:rPr/>
                <m:t>3</m:t>
              </m:r>
            </m:sup>
          </m:sSup>
        </m:oMath>
      </m:oMathPara>
    </w:p>
    <w:p w14:paraId="4F96D453">
      <w:pPr>
        <w:pStyle w:val="4"/>
      </w:pPr>
      <w:r>
        <w:t>This super-large topological dispersion volume leads to the effective interaction probability between the neutrino and a single nucleon being geometrically suppressed by about 30 orders of magnitude.</w:t>
      </w:r>
    </w:p>
    <w:p w14:paraId="45AB9F59">
      <w:pPr>
        <w:pStyle w:val="3"/>
      </w:pPr>
      <w:r>
        <w:rPr>
          <w:b/>
          <w:bCs/>
        </w:rPr>
        <w:t>Graviton (Cosmological Low-Frequency Ground State):</w:t>
      </w:r>
      <w:r>
        <w:t xml:space="preserve"> As the quantum excitation closest to the vacuum ground state in the universe, the A-field topological excitation quantum number of the graviton is constrained by the ground state energy scale of the </w:t>
      </w:r>
      <m:oMath>
        <m:sSup>
          <m:sSupPr/>
          <m:e>
            <m:r>
              <m:rPr/>
              <m:t>S</m:t>
            </m:r>
          </m:e>
          <m:sup>
            <m:r>
              <m:rPr/>
              <m:t>3</m:t>
            </m:r>
          </m:sup>
        </m:sSup>
      </m:oMath>
      <w:r>
        <w:t xml:space="preserve"> cosmic manifold. Taking the ratio of the Hubble energy scale </w:t>
      </w:r>
      <m:oMath>
        <m:sSub>
          <m:sSubPr/>
          <m:e>
            <m:r>
              <m:rPr/>
              <m:t>E</m:t>
            </m:r>
          </m:e>
          <m:sub>
            <m:r>
              <m:rPr/>
              <m:t>H</m:t>
            </m:r>
          </m:sub>
        </m:sSub>
        <m:r>
          <m:rPr>
            <m:sty m:val="p"/>
          </m:rPr>
          <m:t>=</m:t>
        </m:r>
        <m:sSub>
          <m:sSubPr/>
          <m:e>
            <m:r>
              <m:rPr/>
              <m:t>H</m:t>
            </m:r>
          </m:e>
          <m:sub>
            <m:r>
              <m:rPr/>
              <m:t>0</m:t>
            </m:r>
          </m:sub>
        </m:sSub>
        <m:r>
          <m:rPr>
            <m:sty m:val="p"/>
          </m:rPr>
          <m:t>ℏ∼</m:t>
        </m:r>
        <m:sSup>
          <m:sSupPr/>
          <m:e>
            <m:r>
              <m:rPr/>
              <m:t>10</m:t>
            </m:r>
          </m:e>
          <m:sup>
            <m:r>
              <m:rPr>
                <m:sty m:val="p"/>
              </m:rPr>
              <m:t>−</m:t>
            </m:r>
            <m:r>
              <m:rPr/>
              <m:t>33</m:t>
            </m:r>
          </m:sup>
        </m:sSup>
        <m:r>
          <m:rPr/>
          <m:t> </m:t>
        </m:r>
        <m:r>
          <m:rPr>
            <m:sty m:val="p"/>
          </m:rPr>
          <m:t>eV</m:t>
        </m:r>
      </m:oMath>
      <w:r>
        <w:t xml:space="preserve"> to the proton A-field reference energy scale </w:t>
      </w:r>
      <m:oMath>
        <m:sSubSup>
          <m:sSubSupPr/>
          <m:e>
            <m:r>
              <m:rPr/>
              <m:t>E</m:t>
            </m:r>
          </m:e>
          <m:sub>
            <m:r>
              <m:rPr/>
              <m:t>A</m:t>
            </m:r>
          </m:sub>
          <m:sup>
            <m:r>
              <m:rPr>
                <m:sty m:val="p"/>
              </m:rPr>
              <m:t>(</m:t>
            </m:r>
            <m:r>
              <m:rPr/>
              <m:t>0</m:t>
            </m:r>
            <m:r>
              <m:rPr>
                <m:sty m:val="p"/>
              </m:rPr>
              <m:t>)</m:t>
            </m:r>
          </m:sup>
        </m:sSubSup>
        <m:r>
          <m:rPr>
            <m:sty m:val="p"/>
          </m:rPr>
          <m:t>∼</m:t>
        </m:r>
        <m:sSup>
          <m:sSupPr/>
          <m:e>
            <m:r>
              <m:rPr/>
              <m:t>10</m:t>
            </m:r>
          </m:e>
          <m:sup>
            <m:r>
              <m:rPr/>
              <m:t>8</m:t>
            </m:r>
          </m:sup>
        </m:sSup>
        <m:r>
          <m:rPr/>
          <m:t> </m:t>
        </m:r>
        <m:r>
          <m:rPr>
            <m:sty m:val="p"/>
          </m:rPr>
          <m:t>eV</m:t>
        </m:r>
      </m:oMath>
      <w:r>
        <w:t>, derived via an exponential scaling relationship, yields:</w:t>
      </w:r>
    </w:p>
    <w:p w14:paraId="1226A79E">
      <w:pPr>
        <w:pStyle w:val="3"/>
      </w:pPr>
      <m:oMathPara>
        <m:oMathParaPr>
          <m:jc m:val="center"/>
        </m:oMathParaP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133</m:t>
              </m:r>
            </m:sup>
          </m:sSup>
        </m:oMath>
      </m:oMathPara>
    </w:p>
    <w:p w14:paraId="7B8BCE44">
      <w:pPr>
        <w:pStyle w:val="4"/>
      </w:pPr>
      <w:r>
        <w:t xml:space="preserve">The theoretically calculated dispersion volume </w:t>
      </w:r>
      <m:oMath>
        <m:sSub>
          <m:sSubPr/>
          <m:e>
            <m:r>
              <m:rPr/>
              <m:t>V</m:t>
            </m:r>
          </m:e>
          <m:sub>
            <m:r>
              <m:rPr/>
              <m:t>G</m:t>
            </m:r>
          </m:sub>
        </m:sSub>
        <m:r>
          <m:rPr>
            <m:sty m:val="p"/>
          </m:rPr>
          <m:t>∼</m:t>
        </m:r>
        <m:sSub>
          <m:sSubPr/>
          <m:e>
            <m:r>
              <m:rPr/>
              <m:t>V</m:t>
            </m:r>
          </m:e>
          <m:sub>
            <m:r>
              <m:rPr/>
              <m:t>0</m:t>
            </m:r>
          </m:sub>
        </m:sSub>
        <m:r>
          <m:rPr>
            <m:sty m:val="p"/>
          </m:rPr>
          <m:t>⋅(</m:t>
        </m:r>
        <m:sSup>
          <m:sSupPr/>
          <m:e>
            <m:r>
              <m:rPr/>
              <m:t>10</m:t>
            </m:r>
          </m:e>
          <m:sup>
            <m:r>
              <m:rPr/>
              <m:t>133</m:t>
            </m:r>
          </m:sup>
        </m:sSup>
        <m:sSup>
          <m:sSupPr/>
          <m:e>
            <m:r>
              <m:rPr>
                <m:sty m:val="p"/>
              </m:rPr>
              <m:t>)</m:t>
            </m:r>
          </m:e>
          <m:sup>
            <m:r>
              <m:rPr/>
              <m:t>3</m:t>
            </m:r>
          </m:sup>
        </m:sSup>
        <m:r>
          <m:rPr>
            <m:sty m:val="p"/>
          </m:rPr>
          <m:t>∼</m:t>
        </m:r>
        <m:sSup>
          <m:sSupPr/>
          <m:e>
            <m:r>
              <m:rPr/>
              <m:t>10</m:t>
            </m:r>
          </m:e>
          <m:sup>
            <m:r>
              <m:rPr/>
              <m:t>354</m:t>
            </m:r>
          </m:sup>
        </m:sSup>
        <m:r>
          <m:rPr/>
          <m:t> </m:t>
        </m:r>
        <m:sSup>
          <m:sSupPr/>
          <m:e>
            <m:r>
              <m:rPr>
                <m:sty m:val="p"/>
              </m:rPr>
              <m:t>m</m:t>
            </m:r>
          </m:e>
          <m:sup>
            <m:r>
              <m:rPr/>
              <m:t>3</m:t>
            </m:r>
          </m:sup>
        </m:sSup>
      </m:oMath>
      <w:r>
        <w:t xml:space="preserve"> far exceeds the volume of the observable universe.</w:t>
      </w:r>
    </w:p>
    <w:p w14:paraId="622B6E91">
      <w:pPr>
        <w:pStyle w:val="3"/>
      </w:pPr>
      <w:r>
        <w:rPr>
          <w:b/>
          <w:bCs/>
        </w:rPr>
        <w:t>Topological Cutoff Rule:</w:t>
      </w:r>
      <w:r>
        <w:t xml:space="preserve"> When the theoretically calculated A-field dispersion volume exceeds the observable universe’s topological volume, the observable universe volume is mandatorily taken as the upper limit of the dispersion volume. Taking the </w:t>
      </w:r>
      <m:oMath>
        <m:sSup>
          <m:sSupPr/>
          <m:e>
            <m:r>
              <m:rPr/>
              <m:t>S</m:t>
            </m:r>
          </m:e>
          <m:sup>
            <m:r>
              <m:rPr/>
              <m:t>3</m:t>
            </m:r>
          </m:sup>
        </m:sSup>
      </m:oMath>
      <w:r>
        <w:t xml:space="preserve"> topological radius of the observable universe as </w:t>
      </w:r>
      <m:oMath>
        <m:sSub>
          <m:sSubPr/>
          <m:e>
            <m:r>
              <m:rPr/>
              <m:t>R</m:t>
            </m:r>
          </m:e>
          <m:sub>
            <m:r>
              <m:rPr/>
              <m:t>U</m:t>
            </m:r>
          </m:sub>
        </m:sSub>
        <m:r>
          <m:rPr>
            <m:sty m:val="p"/>
          </m:rPr>
          <m:t>≈</m:t>
        </m:r>
        <m:r>
          <m:rPr/>
          <m:t>4.4</m:t>
        </m:r>
        <m:r>
          <m:rPr>
            <m:sty m:val="p"/>
          </m:rPr>
          <m:t>×</m:t>
        </m:r>
        <m:sSup>
          <m:sSupPr/>
          <m:e>
            <m:r>
              <m:rPr/>
              <m:t>10</m:t>
            </m:r>
          </m:e>
          <m:sup>
            <m:r>
              <m:rPr/>
              <m:t>26</m:t>
            </m:r>
          </m:sup>
        </m:sSup>
        <m:r>
          <m:rPr/>
          <m:t> </m:t>
        </m:r>
        <m:r>
          <m:rPr>
            <m:sty m:val="p"/>
          </m:rPr>
          <m:t>m</m:t>
        </m:r>
      </m:oMath>
      <w:r>
        <w:t>, we get:</w:t>
      </w:r>
      <w:bookmarkStart w:id="22" w:name="_GoBack"/>
      <w:bookmarkEnd w:id="22"/>
    </w:p>
    <w:p w14:paraId="17EAF4E4">
      <w:pPr>
        <w:pStyle w:val="3"/>
      </w:pPr>
      <m:oMathPara>
        <m:oMathParaPr>
          <m:jc m:val="center"/>
        </m:oMathParaPr>
        <m:oMath>
          <m:sSub>
            <m:sSubPr/>
            <m:e>
              <m:r>
                <m:rPr/>
                <m:t>V</m:t>
              </m:r>
            </m:e>
            <m:sub>
              <m:r>
                <m:rPr/>
                <m:t>G</m:t>
              </m:r>
              <m:r>
                <m:rPr>
                  <m:sty m:val="p"/>
                </m:rPr>
                <m:t>,max</m:t>
              </m:r>
            </m:sub>
          </m:sSub>
          <m:r>
            <m:rPr>
              <m:sty m:val="p"/>
            </m:rPr>
            <m:t>∼</m:t>
          </m:r>
          <m:f>
            <m:fPr/>
            <m:num>
              <m:r>
                <m:rPr/>
                <m:t>4π</m:t>
              </m:r>
            </m:num>
            <m:den>
              <m:r>
                <m:rPr/>
                <m:t>3</m:t>
              </m:r>
            </m:den>
          </m:f>
          <m:sSubSup>
            <m:sSubSupPr/>
            <m:e>
              <m:r>
                <m:rPr/>
                <m:t>R</m:t>
              </m:r>
            </m:e>
            <m:sub>
              <m:r>
                <m:rPr/>
                <m:t>U</m:t>
              </m:r>
            </m:sub>
            <m:sup>
              <m:r>
                <m:rPr/>
                <m:t>3</m:t>
              </m:r>
            </m:sup>
          </m:sSubSup>
          <m:r>
            <m:rPr>
              <m:sty m:val="p"/>
            </m:rPr>
            <m:t>∼</m:t>
          </m:r>
          <m:r>
            <m:rPr/>
            <m:t>3.6</m:t>
          </m:r>
          <m:r>
            <m:rPr>
              <m:sty m:val="p"/>
            </m:rPr>
            <m:t>×</m:t>
          </m:r>
          <m:sSup>
            <m:sSupPr/>
            <m:e>
              <m:r>
                <m:rPr/>
                <m:t>10</m:t>
              </m:r>
            </m:e>
            <m:sup>
              <m:r>
                <m:rPr/>
                <m:t>80</m:t>
              </m:r>
            </m:sup>
          </m:sSup>
          <m:r>
            <m:rPr/>
            <m:t> </m:t>
          </m:r>
          <m:sSup>
            <m:sSupPr/>
            <m:e>
              <m:r>
                <m:rPr>
                  <m:sty m:val="p"/>
                </m:rPr>
                <m:t>m</m:t>
              </m:r>
            </m:e>
            <m:sup>
              <m:r>
                <m:rPr/>
                <m:t>3</m:t>
              </m:r>
            </m:sup>
          </m:sSup>
        </m:oMath>
      </m:oMathPara>
    </w:p>
    <w:p w14:paraId="0FFE50D8">
      <w:pPr>
        <w:pStyle w:val="4"/>
      </w:pPr>
      <w:r>
        <w:t>The wave function is spread flat across the entire universe, with no localized spatial concentration effect.</w:t>
      </w:r>
    </w:p>
    <w:bookmarkEnd w:id="10"/>
    <w:p w14:paraId="19A88BE4">
      <w:pPr>
        <w:pStyle w:val="6"/>
      </w:pPr>
      <w:bookmarkStart w:id="11" w:name="physical-essence"/>
      <w:r>
        <w:t>3.3 Physical Essence</w:t>
      </w:r>
    </w:p>
    <w:p w14:paraId="6C543F79">
      <w:pPr>
        <w:pStyle w:val="4"/>
      </w:pPr>
      <w:r>
        <w:t xml:space="preserve">The weaker the A-field topological excitation intensity and the smaller the value of </w:t>
      </w:r>
      <m:oMath>
        <m:sSub>
          <m:sSubPr/>
          <m:e>
            <m:r>
              <m:rPr/>
              <m:t>n</m:t>
            </m:r>
          </m:e>
          <m:sub>
            <m:r>
              <m:rPr/>
              <m:t>A</m:t>
            </m:r>
          </m:sub>
        </m:sSub>
      </m:oMath>
      <w:r>
        <w:t>, the greater the spatial extension of the wave function, and the more the quantum probability overlap integral with localized nucleons and electrons in the medium is geometrically suppressed. This mechanism is independent of the particle’s Fermi/Bose statistics and the B-field’s gauge topological configuration, serving as the common underlying mechanism for all highly penetrating particles.</w:t>
      </w:r>
    </w:p>
    <w:bookmarkEnd w:id="8"/>
    <w:bookmarkEnd w:id="11"/>
    <w:p w14:paraId="7EA1AE9B">
      <w:pPr>
        <w:pStyle w:val="5"/>
      </w:pPr>
      <w:bookmarkStart w:id="12" w:name="X48c7943d22da8bcaf5b5c8c5c8a868add72e1ad"/>
      <w:r>
        <w:t>4 B-Field Topological Configuration and Opening/Closing of Interaction Channels</w:t>
      </w:r>
    </w:p>
    <w:p w14:paraId="0C1C0AE9">
      <w:pPr>
        <w:pStyle w:val="6"/>
      </w:pPr>
      <w:bookmarkStart w:id="13" w:name="b-field-topological-closure-theorem"/>
      <w:r>
        <w:t>4.1 B-Field Topological Closure Theorem</w:t>
      </w:r>
    </w:p>
    <w:p w14:paraId="3332B979">
      <w:pPr>
        <w:pStyle w:val="4"/>
      </w:pPr>
      <w:r>
        <w:rPr>
          <w:b/>
          <w:bCs/>
        </w:rPr>
        <w:t>Theorem 4.1:</w:t>
      </w:r>
      <w:r>
        <w:t xml:space="preserve"> If a particle’s B-field is a topological singlet (curvature 2-form </w:t>
      </w:r>
      <m:oMath>
        <m:r>
          <m:rPr>
            <m:sty m:val="p"/>
            <m:scr m:val="script"/>
          </m:rPr>
          <m:t>ℱ</m:t>
        </m:r>
        <m:r>
          <m:rPr>
            <m:sty m:val="p"/>
          </m:rPr>
          <m:t>≡</m:t>
        </m:r>
        <m:r>
          <m:rPr/>
          <m:t>0</m:t>
        </m:r>
      </m:oMath>
      <w:r>
        <w:t>) within a certain gauge subspace, then the corresponding interaction channel is topologically completely closed, and the coupling vertex integral is zero.</w:t>
      </w:r>
    </w:p>
    <w:p w14:paraId="2BCD8128">
      <w:pPr>
        <w:pStyle w:val="3"/>
      </w:pPr>
      <w:r>
        <w:rPr>
          <w:b/>
          <w:bCs/>
        </w:rPr>
        <w:t>Rigorous Proof:</w:t>
      </w:r>
      <w:r>
        <w:t xml:space="preserve"> The topological coupling vertex for gauge interactions is an exterior differential integral over the closed compact </w:t>
      </w:r>
      <m:oMath>
        <m:sSup>
          <m:sSupPr/>
          <m:e>
            <m:r>
              <m:rPr/>
              <m:t>S</m:t>
            </m:r>
          </m:e>
          <m:sup>
            <m:r>
              <m:rPr/>
              <m:t>3</m:t>
            </m:r>
          </m:sup>
        </m:sSup>
      </m:oMath>
      <w:r>
        <w:t xml:space="preserve"> manifold:</w:t>
      </w:r>
    </w:p>
    <w:p w14:paraId="45DEE6C5">
      <w:pPr>
        <w:pStyle w:val="3"/>
      </w:pPr>
      <m:oMathPara>
        <m:oMathParaPr>
          <m:jc m:val="center"/>
        </m:oMathParaPr>
        <m:oMath>
          <m:sSub>
            <m:sSubPr/>
            <m:e>
              <m:r>
                <m:rPr>
                  <m:sty m:val="p"/>
                </m:rPr>
                <m:t>Γ</m:t>
              </m:r>
            </m:e>
            <m:sub>
              <m:r>
                <m:rPr/>
                <m:t>ab</m:t>
              </m:r>
            </m:sub>
          </m:sSub>
          <m:r>
            <m:rPr>
              <m:sty m:val="p"/>
            </m:rPr>
            <m:t>=</m:t>
          </m:r>
          <m:nary>
            <m:naryPr>
              <m:chr m:val="∮"/>
              <m:limLoc m:val="subSup"/>
              <m:supHide m:val="1"/>
            </m:naryPr>
            <m:sub>
              <m:sSup>
                <m:sSupPr/>
                <m:e>
                  <m:r>
                    <m:rPr/>
                    <m:t>S</m:t>
                  </m:r>
                </m:e>
                <m:sup>
                  <m:r>
                    <m:rPr/>
                    <m:t>3</m:t>
                  </m:r>
                </m:sup>
              </m:sSup>
            </m:sub>
            <m:sup>
              <m:r>
                <m:rPr/>
                <m:t>​</m:t>
              </m:r>
            </m:sup>
            <m:e>
              <m:sSubSup>
                <m:sSubSupPr/>
                <m:e>
                  <m:r>
                    <m:rPr>
                      <m:sty m:val="p"/>
                      <m:scr m:val="script"/>
                    </m:rPr>
                    <m:t>ℱ</m:t>
                  </m:r>
                </m:e>
                <m:sub>
                  <m:r>
                    <m:rPr/>
                    <m:t>a</m:t>
                  </m:r>
                </m:sub>
                <m:sup>
                  <m:r>
                    <m:rPr>
                      <m:sty m:val="p"/>
                    </m:rPr>
                    <m:t>∗</m:t>
                  </m:r>
                </m:sup>
              </m:sSubSup>
            </m:e>
          </m:nary>
          <m:r>
            <m:rPr>
              <m:sty m:val="p"/>
            </m:rPr>
            <m:t>∧</m:t>
          </m:r>
          <m:sSub>
            <m:sSubPr/>
            <m:e>
              <m:r>
                <m:rPr>
                  <m:sty m:val="p"/>
                  <m:scr m:val="script"/>
                </m:rPr>
                <m:t>ℱ</m:t>
              </m:r>
            </m:e>
            <m:sub>
              <m:r>
                <m:rPr/>
                <m:t>b</m:t>
              </m:r>
            </m:sub>
          </m:sSub>
        </m:oMath>
      </m:oMathPara>
    </w:p>
    <w:p w14:paraId="44356F4E">
      <w:pPr>
        <w:pStyle w:val="4"/>
      </w:pPr>
      <w:r>
        <w:t xml:space="preserve">If the incident particle satisfies </w:t>
      </w:r>
      <m:oMath>
        <m:sSub>
          <m:sSubPr/>
          <m:e>
            <m:r>
              <m:rPr>
                <m:sty m:val="p"/>
                <m:scr m:val="script"/>
              </m:rPr>
              <m:t>ℱ</m:t>
            </m:r>
          </m:e>
          <m:sub>
            <m:r>
              <m:rPr/>
              <m:t>a</m:t>
            </m:r>
          </m:sub>
        </m:sSub>
        <m:r>
          <m:rPr>
            <m:sty m:val="p"/>
          </m:rPr>
          <m:t>≡</m:t>
        </m:r>
        <m:r>
          <m:rPr/>
          <m:t>0</m:t>
        </m:r>
      </m:oMath>
      <w:r>
        <w:t xml:space="preserve"> in that subspace, the integrand is identically zero, necessarily leading to </w:t>
      </w:r>
      <m:oMath>
        <m:sSub>
          <m:sSubPr/>
          <m:e>
            <m:r>
              <m:rPr>
                <m:sty m:val="p"/>
              </m:rPr>
              <m:t>Γ</m:t>
            </m:r>
          </m:e>
          <m:sub>
            <m:r>
              <m:rPr/>
              <m:t>ab</m:t>
            </m:r>
          </m:sub>
        </m:sSub>
        <m:r>
          <m:rPr>
            <m:sty m:val="p"/>
          </m:rPr>
          <m:t>≡</m:t>
        </m:r>
        <m:r>
          <m:rPr/>
          <m:t>0</m:t>
        </m:r>
      </m:oMath>
      <w:r>
        <w:t>, meaning the corresponding gauge interaction channel is completely closed with no topological coupling occurring.</w:t>
      </w:r>
    </w:p>
    <w:bookmarkEnd w:id="13"/>
    <w:p w14:paraId="5FCFAE42">
      <w:pPr>
        <w:pStyle w:val="6"/>
      </w:pPr>
      <w:bookmarkStart w:id="14" w:name="neutrino-b-field-topological-structure"/>
      <w:r>
        <w:t>4.2 Neutrino B-Field Topological Structure</w:t>
      </w:r>
    </w:p>
    <w:p w14:paraId="0C6AC56D">
      <w:pPr>
        <w:pStyle w:val="4"/>
      </w:pPr>
      <w:r>
        <w:t xml:space="preserve">The neutrino is a left-handed fermion with spin </w:t>
      </w:r>
      <m:oMath>
        <m:r>
          <m:rPr/>
          <m:t>s</m:t>
        </m:r>
        <m:r>
          <m:rPr>
            <m:sty m:val="p"/>
          </m:rPr>
          <m:t>=</m:t>
        </m:r>
        <m:r>
          <m:rPr/>
          <m:t>1</m:t>
        </m:r>
        <m:r>
          <m:rPr>
            <m:sty m:val="p"/>
          </m:rPr>
          <m:t>/</m:t>
        </m:r>
        <m:r>
          <m:rPr/>
          <m:t>2</m:t>
        </m:r>
      </m:oMath>
      <w:r>
        <w:t xml:space="preserve">. Its B-field adopts a Dirac four-component spinor configuration. This spinor configuration is the mathematical prerequisite for its embedding into the </w:t>
      </w:r>
      <m:oMath>
        <m:r>
          <m:rPr/>
          <m:t>SU</m:t>
        </m:r>
        <m:r>
          <m:rPr>
            <m:sty m:val="p"/>
          </m:rPr>
          <m:t>(</m:t>
        </m:r>
        <m:r>
          <m:rPr/>
          <m:t>2</m:t>
        </m:r>
        <m:sSub>
          <m:sSubPr/>
          <m:e>
            <m:r>
              <m:rPr>
                <m:sty m:val="p"/>
              </m:rPr>
              <m:t>)</m:t>
            </m:r>
          </m:e>
          <m:sub>
            <m:r>
              <m:rPr/>
              <m:t>L</m:t>
            </m:r>
          </m:sub>
        </m:sSub>
      </m:oMath>
      <w:r>
        <w:t xml:space="preserve"> left-handed weak doublet and carrying the weak isospin </w:t>
      </w:r>
      <m:oMath>
        <m:sSub>
          <m:sSubPr/>
          <m:e>
            <m:r>
              <m:rPr/>
              <m:t>T</m:t>
            </m:r>
          </m:e>
          <m:sub>
            <m:r>
              <m:rPr/>
              <m:t>3</m:t>
            </m:r>
          </m:sub>
        </m:sSub>
        <m:r>
          <m:rPr>
            <m:sty m:val="p"/>
          </m:rPr>
          <m:t>=±</m:t>
        </m:r>
        <m:r>
          <m:rPr/>
          <m:t>1</m:t>
        </m:r>
        <m:r>
          <m:rPr>
            <m:sty m:val="p"/>
          </m:rPr>
          <m:t>/</m:t>
        </m:r>
        <m:r>
          <m:rPr/>
          <m:t>2</m:t>
        </m:r>
      </m:oMath>
      <w:r>
        <w:t>. The topological states of the three gauge subspaces are strictly separated as follows: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3187"/>
        <w:gridCol w:w="1426"/>
        <w:gridCol w:w="2260"/>
      </w:tblGrid>
      <w:tr w14:paraId="4F9E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B89F936">
            <w:pPr>
              <w:pStyle w:val="26"/>
              <w:jc w:val="left"/>
            </w:pPr>
            <w:r>
              <w:rPr>
                <w:b/>
              </w:rPr>
              <w:t>Gauge Subspace</w:t>
            </w:r>
          </w:p>
        </w:tc>
        <w:tc>
          <w:tcPr>
            <w:shd w:val="clear" w:color="auto" w:fill="B9CDE5"/>
          </w:tcPr>
          <w:p w14:paraId="2EFB0F56">
            <w:pPr>
              <w:pStyle w:val="26"/>
              <w:jc w:val="left"/>
            </w:pPr>
            <w:r>
              <w:rPr>
                <w:b/>
              </w:rPr>
              <w:t>Topological State Definition</w:t>
            </w:r>
          </w:p>
        </w:tc>
        <w:tc>
          <w:tcPr>
            <w:shd w:val="clear" w:color="auto" w:fill="B9CDE5"/>
          </w:tcPr>
          <w:p w14:paraId="0CA657C9">
            <w:pPr>
              <w:pStyle w:val="26"/>
              <w:jc w:val="left"/>
            </w:pPr>
            <w:r>
              <w:rPr>
                <w:b/>
              </w:rPr>
              <w:t>Curvature 2-Form</w:t>
            </w:r>
          </w:p>
        </w:tc>
        <w:tc>
          <w:tcPr>
            <w:shd w:val="clear" w:color="auto" w:fill="B9CDE5"/>
          </w:tcPr>
          <w:p w14:paraId="3DCA1028">
            <w:pPr>
              <w:pStyle w:val="26"/>
              <w:jc w:val="left"/>
            </w:pPr>
            <w:r>
              <w:rPr>
                <w:b/>
              </w:rPr>
              <w:t>Interaction Channel State</w:t>
            </w:r>
          </w:p>
        </w:tc>
      </w:tr>
      <w:tr w14:paraId="2325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D7CACC">
            <w:pPr>
              <w:pStyle w:val="26"/>
              <w:jc w:val="left"/>
            </w:pPr>
            <m:oMath>
              <m:r>
                <m:rPr/>
                <m:t>SU</m:t>
              </m:r>
              <m:r>
                <m:rPr>
                  <m:sty m:val="p"/>
                </m:rPr>
                <m:t>(</m:t>
              </m:r>
              <m:r>
                <m:rPr/>
                <m:t>3</m:t>
              </m:r>
              <m:sSub>
                <m:sSubPr/>
                <m:e>
                  <m:r>
                    <m:rPr>
                      <m:sty m:val="p"/>
                    </m:rPr>
                    <m:t>)</m:t>
                  </m:r>
                </m:e>
                <m:sub>
                  <m:r>
                    <m:rPr/>
                    <m:t>c</m:t>
                  </m:r>
                </m:sub>
              </m:sSub>
            </m:oMath>
            <w:r>
              <w:t xml:space="preserve"> Color Space</w:t>
            </w:r>
          </w:p>
        </w:tc>
        <w:tc>
          <w:p w14:paraId="2ABF1A6A">
            <w:pPr>
              <w:pStyle w:val="26"/>
              <w:jc w:val="left"/>
            </w:pPr>
            <w:r>
              <w:t xml:space="preserve">Color-charge ground state </w:t>
            </w:r>
            <m:oMath>
              <m:sSubSup>
                <m:sSubSupPr/>
                <m:e>
                  <m:r>
                    <m:rPr/>
                    <m:t>B</m:t>
                  </m:r>
                </m:e>
                <m:sub>
                  <m:r>
                    <m:rPr/>
                    <m:t>c</m:t>
                  </m:r>
                </m:sub>
                <m:sup>
                  <m:r>
                    <m:rPr/>
                    <m:t>0</m:t>
                  </m:r>
                </m:sup>
              </m:sSubSup>
            </m:oMath>
            <w:r>
              <w:t xml:space="preserve">: three-color topological winding numbers </w:t>
            </w:r>
            <m:oMath>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0</m:t>
              </m:r>
              <m:r>
                <m:rPr>
                  <m:sty m:val="p"/>
                </m:rPr>
                <m:t>,</m:t>
              </m:r>
              <m:r>
                <m:rPr/>
                <m:t>0</m:t>
              </m:r>
              <m:r>
                <m:rPr>
                  <m:sty m:val="p"/>
                </m:rPr>
                <m:t>,</m:t>
              </m:r>
              <m:r>
                <m:rPr/>
                <m:t>0</m:t>
              </m:r>
              <m:r>
                <m:rPr>
                  <m:sty m:val="p"/>
                </m:rPr>
                <m:t>)</m:t>
              </m:r>
            </m:oMath>
            <w:r>
              <w:t>, curvature vanishes pointwise</w:t>
            </w:r>
          </w:p>
        </w:tc>
        <w:tc>
          <w:p w14:paraId="5BCB0543">
            <w:pPr>
              <w:pStyle w:val="26"/>
              <w:jc w:val="left"/>
            </w:pPr>
            <m:oMathPara>
              <m:oMath>
                <m:sSub>
                  <m:sSubPr/>
                  <m:e>
                    <m:r>
                      <m:rPr>
                        <m:sty m:val="p"/>
                        <m:scr m:val="script"/>
                      </m:rPr>
                      <m:t>ℱ</m:t>
                    </m:r>
                  </m:e>
                  <m:sub>
                    <m:r>
                      <m:rPr/>
                      <m:t>c</m:t>
                    </m:r>
                  </m:sub>
                </m:sSub>
                <m:r>
                  <m:rPr>
                    <m:sty m:val="p"/>
                  </m:rPr>
                  <m:t>≡</m:t>
                </m:r>
                <m:r>
                  <m:rPr/>
                  <m:t>0</m:t>
                </m:r>
              </m:oMath>
            </m:oMathPara>
          </w:p>
        </w:tc>
        <w:tc>
          <w:p w14:paraId="623FB462">
            <w:pPr>
              <w:pStyle w:val="26"/>
              <w:jc w:val="left"/>
            </w:pPr>
            <w:r>
              <w:t>Strong interaction permanently closed</w:t>
            </w:r>
          </w:p>
        </w:tc>
      </w:tr>
      <w:tr w14:paraId="15B4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FB4EDD">
            <w:pPr>
              <w:pStyle w:val="26"/>
              <w:jc w:val="left"/>
            </w:pPr>
            <m:oMath>
              <m:r>
                <m:rPr/>
                <m:t>U</m:t>
              </m:r>
              <m:r>
                <m:rPr>
                  <m:sty m:val="p"/>
                </m:rPr>
                <m:t>(</m:t>
              </m:r>
              <m:r>
                <m:rPr/>
                <m:t>1</m:t>
              </m:r>
              <m:sSub>
                <m:sSubPr/>
                <m:e>
                  <m:r>
                    <m:rPr>
                      <m:sty m:val="p"/>
                    </m:rPr>
                    <m:t>)</m:t>
                  </m:r>
                </m:e>
                <m:sub>
                  <m:r>
                    <m:rPr/>
                    <m:t>Y</m:t>
                  </m:r>
                </m:sub>
              </m:sSub>
            </m:oMath>
            <w:r>
              <w:t xml:space="preserve"> Hypercharge Space</w:t>
            </w:r>
          </w:p>
        </w:tc>
        <w:tc>
          <w:p w14:paraId="7E05C7C0">
            <w:pPr>
              <w:pStyle w:val="26"/>
              <w:jc w:val="left"/>
            </w:pPr>
            <w:r>
              <w:t xml:space="preserve">Overall neutral ground state, projected to charge </w:t>
            </w:r>
            <m:oMath>
              <m:r>
                <m:rPr/>
                <m:t>Q</m:t>
              </m:r>
              <m:r>
                <m:rPr>
                  <m:sty m:val="p"/>
                </m:rPr>
                <m:t>=</m:t>
              </m:r>
              <m:r>
                <m:rPr/>
                <m:t>0</m:t>
              </m:r>
            </m:oMath>
            <w:r>
              <w:t xml:space="preserve"> after electroweak symmetry breaking</w:t>
            </w:r>
          </w:p>
        </w:tc>
        <w:tc>
          <w:p w14:paraId="067BA5B8">
            <w:pPr>
              <w:pStyle w:val="26"/>
              <w:jc w:val="left"/>
            </w:pPr>
            <m:oMathPara>
              <m:oMath>
                <m:sSub>
                  <m:sSubPr/>
                  <m:e>
                    <m:r>
                      <m:rPr>
                        <m:sty m:val="p"/>
                        <m:scr m:val="script"/>
                      </m:rPr>
                      <m:t>ℱ</m:t>
                    </m:r>
                  </m:e>
                  <m:sub>
                    <m:r>
                      <m:rPr/>
                      <m:t>Q</m:t>
                    </m:r>
                  </m:sub>
                </m:sSub>
                <m:r>
                  <m:rPr>
                    <m:sty m:val="p"/>
                  </m:rPr>
                  <m:t>≡</m:t>
                </m:r>
                <m:r>
                  <m:rPr/>
                  <m:t>0</m:t>
                </m:r>
              </m:oMath>
            </m:oMathPara>
          </w:p>
        </w:tc>
        <w:tc>
          <w:p w14:paraId="39D27076">
            <w:pPr>
              <w:pStyle w:val="26"/>
              <w:jc w:val="left"/>
            </w:pPr>
            <w:r>
              <w:t>Electromagnetic interaction permanently closed</w:t>
            </w:r>
          </w:p>
        </w:tc>
      </w:tr>
      <w:tr w14:paraId="5320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D58A59">
            <w:pPr>
              <w:pStyle w:val="26"/>
              <w:jc w:val="left"/>
            </w:pPr>
            <m:oMath>
              <m:r>
                <m:rPr/>
                <m:t>SU</m:t>
              </m:r>
              <m:r>
                <m:rPr>
                  <m:sty m:val="p"/>
                </m:rPr>
                <m:t>(</m:t>
              </m:r>
              <m:r>
                <m:rPr/>
                <m:t>2</m:t>
              </m:r>
              <m:sSub>
                <m:sSubPr/>
                <m:e>
                  <m:r>
                    <m:rPr>
                      <m:sty m:val="p"/>
                    </m:rPr>
                    <m:t>)</m:t>
                  </m:r>
                </m:e>
                <m:sub>
                  <m:r>
                    <m:rPr/>
                    <m:t>L</m:t>
                  </m:r>
                </m:sub>
              </m:sSub>
            </m:oMath>
            <w:r>
              <w:t xml:space="preserve"> Weak Space</w:t>
            </w:r>
          </w:p>
        </w:tc>
        <w:tc>
          <w:p w14:paraId="38F131BA">
            <w:pPr>
              <w:pStyle w:val="26"/>
              <w:jc w:val="left"/>
            </w:pPr>
            <w:r>
              <w:t xml:space="preserve">Topologically non-singlet, third component of weak isospin </w:t>
            </w:r>
            <m:oMath>
              <m:sSub>
                <m:sSubPr/>
                <m:e>
                  <m:r>
                    <m:rPr/>
                    <m:t>T</m:t>
                  </m:r>
                </m:e>
                <m:sub>
                  <m:r>
                    <m:rPr/>
                    <m:t>3</m:t>
                  </m:r>
                </m:sub>
              </m:sSub>
              <m:r>
                <m:rPr>
                  <m:sty m:val="p"/>
                </m:rPr>
                <m:t>=±</m:t>
              </m:r>
              <m:r>
                <m:rPr/>
                <m:t>1</m:t>
              </m:r>
              <m:r>
                <m:rPr>
                  <m:sty m:val="p"/>
                </m:rPr>
                <m:t>/</m:t>
              </m:r>
              <m:r>
                <m:rPr/>
                <m:t>2</m:t>
              </m:r>
            </m:oMath>
          </w:p>
        </w:tc>
        <w:tc>
          <w:p w14:paraId="1570BBE7">
            <w:pPr>
              <w:pStyle w:val="26"/>
              <w:jc w:val="left"/>
            </w:pPr>
            <m:oMathPara>
              <m:oMath>
                <m:sSub>
                  <m:sSubPr/>
                  <m:e>
                    <m:r>
                      <m:rPr>
                        <m:sty m:val="p"/>
                        <m:scr m:val="script"/>
                      </m:rPr>
                      <m:t>ℱ</m:t>
                    </m:r>
                  </m:e>
                  <m:sub>
                    <m:r>
                      <m:rPr/>
                      <m:t>τ</m:t>
                    </m:r>
                  </m:sub>
                </m:sSub>
                <m:r>
                  <m:rPr>
                    <m:sty m:val="p"/>
                  </m:rPr>
                  <m:t>≠</m:t>
                </m:r>
                <m:r>
                  <m:rPr/>
                  <m:t>0</m:t>
                </m:r>
              </m:oMath>
            </m:oMathPara>
          </w:p>
        </w:tc>
        <w:tc>
          <w:p w14:paraId="50A68D79">
            <w:pPr>
              <w:pStyle w:val="26"/>
              <w:jc w:val="left"/>
            </w:pPr>
            <w:r>
              <w:t>Weak interaction uniquely open</w:t>
            </w:r>
          </w:p>
        </w:tc>
      </w:tr>
    </w:tbl>
    <w:p w14:paraId="5771D721">
      <w:pPr>
        <w:pStyle w:val="3"/>
      </w:pPr>
      <w:r>
        <w:t xml:space="preserve">Number of effectively open channels: </w:t>
      </w:r>
      <m:oMath>
        <m:sSubSup>
          <m:sSubSupPr/>
          <m:e>
            <m:r>
              <m:rPr>
                <m:sty m:val="p"/>
                <m:scr m:val="script"/>
              </m:rPr>
              <m:t>N</m:t>
            </m:r>
          </m:e>
          <m:sub>
            <m:r>
              <m:rPr/>
              <m:t>B</m:t>
            </m:r>
          </m:sub>
          <m:sup>
            <m:r>
              <m:rPr>
                <m:sty m:val="p"/>
              </m:rPr>
              <m:t>(</m:t>
            </m:r>
            <m:r>
              <m:rPr/>
              <m:t>ν</m:t>
            </m:r>
            <m:r>
              <m:rPr>
                <m:sty m:val="p"/>
              </m:rPr>
              <m:t>)</m:t>
            </m:r>
          </m:sup>
        </m:sSubSup>
        <m:r>
          <m:rPr>
            <m:sty m:val="p"/>
          </m:rPr>
          <m:t>=</m:t>
        </m:r>
        <m:r>
          <m:rPr/>
          <m:t>1</m:t>
        </m:r>
      </m:oMath>
      <w:r>
        <w:t>.</w:t>
      </w:r>
    </w:p>
    <w:p w14:paraId="3CCA020E">
      <w:pPr>
        <w:pStyle w:val="3"/>
      </w:pPr>
      <w:r>
        <w:rPr>
          <w:b/>
          <w:bCs/>
        </w:rPr>
        <w:t>Key Note:</w:t>
      </w:r>
      <w:r>
        <w:t xml:space="preserve"> </w:t>
      </w:r>
      <m:oMath>
        <m:sSubSup>
          <m:sSubSupPr/>
          <m:e>
            <m:r>
              <m:rPr/>
              <m:t>B</m:t>
            </m:r>
          </m:e>
          <m:sub>
            <m:r>
              <m:rPr/>
              <m:t>c</m:t>
            </m:r>
          </m:sub>
          <m:sup>
            <m:r>
              <m:rPr/>
              <m:t>0</m:t>
            </m:r>
          </m:sup>
        </m:sSubSup>
      </m:oMath>
      <w:r>
        <w:t xml:space="preserve"> is an exclusive rigid topological definition within FCWFT. The color curvature vanishes at every point on the manifold, completely eliminating any transient strong interaction coupling. This topological property does not change with the neutrino’s energy — whether the neutrino energy is MeV or PeV, its color-charge ground state </w:t>
      </w:r>
      <m:oMath>
        <m:sSubSup>
          <m:sSubSupPr/>
          <m:e>
            <m:r>
              <m:rPr/>
              <m:t>B</m:t>
            </m:r>
          </m:e>
          <m:sub>
            <m:r>
              <m:rPr/>
              <m:t>c</m:t>
            </m:r>
          </m:sub>
          <m:sup>
            <m:r>
              <m:rPr/>
              <m:t>0</m:t>
            </m:r>
          </m:sup>
        </m:sSubSup>
      </m:oMath>
      <w:r>
        <w:t xml:space="preserve"> remains perpetually unchanged.</w:t>
      </w:r>
    </w:p>
    <w:bookmarkEnd w:id="14"/>
    <w:p w14:paraId="0F82E142">
      <w:pPr>
        <w:pStyle w:val="6"/>
      </w:pPr>
      <w:bookmarkStart w:id="15" w:name="graviton-b-field-topological-structure"/>
      <w:r>
        <w:t>4.3 Graviton B-Field Topological Structure</w:t>
      </w:r>
    </w:p>
    <w:p w14:paraId="2D95A8F8">
      <w:pPr>
        <w:pStyle w:val="4"/>
      </w:pPr>
      <w:r>
        <w:t xml:space="preserve">The graviton is a massless boson with spin </w:t>
      </w:r>
      <m:oMath>
        <m:r>
          <m:rPr/>
          <m:t>s</m:t>
        </m:r>
        <m:r>
          <m:rPr>
            <m:sty m:val="p"/>
          </m:rPr>
          <m:t>=</m:t>
        </m:r>
        <m:r>
          <m:rPr/>
          <m:t>2</m:t>
        </m:r>
      </m:oMath>
      <w:r>
        <w:t xml:space="preserve">. Its B-field adopts a second-order symmetric traceless tensor configuration. This tensor configuration cannot be embedded into an </w:t>
      </w:r>
      <m:oMath>
        <m:r>
          <m:rPr/>
          <m:t>SU</m:t>
        </m:r>
        <m:r>
          <m:rPr>
            <m:sty m:val="p"/>
          </m:rPr>
          <m:t>(</m:t>
        </m:r>
        <m:r>
          <m:rPr/>
          <m:t>2</m:t>
        </m:r>
        <m:sSub>
          <m:sSubPr/>
          <m:e>
            <m:r>
              <m:rPr>
                <m:sty m:val="p"/>
              </m:rPr>
              <m:t>)</m:t>
            </m:r>
          </m:e>
          <m:sub>
            <m:r>
              <m:rPr/>
              <m:t>L</m:t>
            </m:r>
          </m:sub>
        </m:sSub>
      </m:oMath>
      <w:r>
        <w:t xml:space="preserve"> left-handed weak doublet, fundamentally excluding the possibility of carrying a weak charge. All three gauge subspaces satisfy the topological singlet condition: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2194"/>
        <w:gridCol w:w="1684"/>
        <w:gridCol w:w="2610"/>
      </w:tblGrid>
      <w:tr w14:paraId="1D8CE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947C92B">
            <w:pPr>
              <w:pStyle w:val="26"/>
              <w:jc w:val="left"/>
            </w:pPr>
            <w:r>
              <w:rPr>
                <w:b/>
              </w:rPr>
              <w:t>Gauge Subspace</w:t>
            </w:r>
          </w:p>
        </w:tc>
        <w:tc>
          <w:tcPr>
            <w:shd w:val="clear" w:color="auto" w:fill="B9CDE5"/>
          </w:tcPr>
          <w:p w14:paraId="14D48F40">
            <w:pPr>
              <w:pStyle w:val="26"/>
              <w:jc w:val="left"/>
            </w:pPr>
            <w:r>
              <w:rPr>
                <w:b/>
              </w:rPr>
              <w:t>Topological State Definition</w:t>
            </w:r>
          </w:p>
        </w:tc>
        <w:tc>
          <w:tcPr>
            <w:shd w:val="clear" w:color="auto" w:fill="B9CDE5"/>
          </w:tcPr>
          <w:p w14:paraId="036490C1">
            <w:pPr>
              <w:pStyle w:val="26"/>
              <w:jc w:val="left"/>
            </w:pPr>
            <w:r>
              <w:rPr>
                <w:b/>
              </w:rPr>
              <w:t>Curvature 2-Form</w:t>
            </w:r>
          </w:p>
        </w:tc>
        <w:tc>
          <w:tcPr>
            <w:shd w:val="clear" w:color="auto" w:fill="B9CDE5"/>
          </w:tcPr>
          <w:p w14:paraId="470E2B76">
            <w:pPr>
              <w:pStyle w:val="26"/>
              <w:jc w:val="left"/>
            </w:pPr>
            <w:r>
              <w:rPr>
                <w:b/>
              </w:rPr>
              <w:t>Interaction Channel State</w:t>
            </w:r>
          </w:p>
        </w:tc>
      </w:tr>
      <w:tr w14:paraId="6EDF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857BB5">
            <w:pPr>
              <w:pStyle w:val="26"/>
              <w:jc w:val="left"/>
            </w:pPr>
            <m:oMath>
              <m:r>
                <m:rPr/>
                <m:t>SU</m:t>
              </m:r>
              <m:r>
                <m:rPr>
                  <m:sty m:val="p"/>
                </m:rPr>
                <m:t>(</m:t>
              </m:r>
              <m:r>
                <m:rPr/>
                <m:t>3</m:t>
              </m:r>
              <m:sSub>
                <m:sSubPr/>
                <m:e>
                  <m:r>
                    <m:rPr>
                      <m:sty m:val="p"/>
                    </m:rPr>
                    <m:t>)</m:t>
                  </m:r>
                </m:e>
                <m:sub>
                  <m:r>
                    <m:rPr/>
                    <m:t>c</m:t>
                  </m:r>
                </m:sub>
              </m:sSub>
            </m:oMath>
            <w:r>
              <w:t xml:space="preserve"> Color Space</w:t>
            </w:r>
          </w:p>
        </w:tc>
        <w:tc>
          <w:p w14:paraId="142C910F">
            <w:pPr>
              <w:pStyle w:val="26"/>
              <w:jc w:val="left"/>
            </w:pPr>
            <w:r>
              <w:t>Global topological singlet</w:t>
            </w:r>
          </w:p>
        </w:tc>
        <w:tc>
          <w:p w14:paraId="0270CE6A">
            <w:pPr>
              <w:pStyle w:val="26"/>
              <w:jc w:val="left"/>
            </w:pPr>
            <m:oMathPara>
              <m:oMath>
                <m:sSub>
                  <m:sSubPr/>
                  <m:e>
                    <m:r>
                      <m:rPr>
                        <m:sty m:val="p"/>
                        <m:scr m:val="script"/>
                      </m:rPr>
                      <m:t>ℱ</m:t>
                    </m:r>
                  </m:e>
                  <m:sub>
                    <m:r>
                      <m:rPr/>
                      <m:t>c</m:t>
                    </m:r>
                  </m:sub>
                </m:sSub>
                <m:r>
                  <m:rPr>
                    <m:sty m:val="p"/>
                  </m:rPr>
                  <m:t>≡</m:t>
                </m:r>
                <m:r>
                  <m:rPr/>
                  <m:t>0</m:t>
                </m:r>
              </m:oMath>
            </m:oMathPara>
          </w:p>
        </w:tc>
        <w:tc>
          <w:p w14:paraId="0FE16D36">
            <w:pPr>
              <w:pStyle w:val="26"/>
              <w:jc w:val="left"/>
            </w:pPr>
            <w:r>
              <w:t>Strong interaction closed</w:t>
            </w:r>
          </w:p>
        </w:tc>
      </w:tr>
      <w:tr w14:paraId="65AB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B1F62A">
            <w:pPr>
              <w:pStyle w:val="26"/>
              <w:jc w:val="left"/>
            </w:pPr>
            <m:oMath>
              <m:r>
                <m:rPr/>
                <m:t>U</m:t>
              </m:r>
              <m:r>
                <m:rPr>
                  <m:sty m:val="p"/>
                </m:rPr>
                <m:t>(</m:t>
              </m:r>
              <m:r>
                <m:rPr/>
                <m:t>1</m:t>
              </m:r>
              <m:sSub>
                <m:sSubPr/>
                <m:e>
                  <m:r>
                    <m:rPr>
                      <m:sty m:val="p"/>
                    </m:rPr>
                    <m:t>)</m:t>
                  </m:r>
                </m:e>
                <m:sub>
                  <m:r>
                    <m:rPr/>
                    <m:t>Y</m:t>
                  </m:r>
                </m:sub>
              </m:sSub>
            </m:oMath>
            <w:r>
              <w:t xml:space="preserve"> Hypercharge Space</w:t>
            </w:r>
          </w:p>
        </w:tc>
        <w:tc>
          <w:p w14:paraId="2130FA01">
            <w:pPr>
              <w:pStyle w:val="26"/>
              <w:jc w:val="left"/>
            </w:pPr>
            <w:r>
              <w:t>Global topological singlet</w:t>
            </w:r>
          </w:p>
        </w:tc>
        <w:tc>
          <w:p w14:paraId="03BC6386">
            <w:pPr>
              <w:pStyle w:val="26"/>
              <w:jc w:val="left"/>
            </w:pPr>
            <m:oMathPara>
              <m:oMath>
                <m:sSub>
                  <m:sSubPr/>
                  <m:e>
                    <m:r>
                      <m:rPr>
                        <m:sty m:val="p"/>
                        <m:scr m:val="script"/>
                      </m:rPr>
                      <m:t>ℱ</m:t>
                    </m:r>
                  </m:e>
                  <m:sub>
                    <m:r>
                      <m:rPr/>
                      <m:t>Q</m:t>
                    </m:r>
                  </m:sub>
                </m:sSub>
                <m:r>
                  <m:rPr>
                    <m:sty m:val="p"/>
                  </m:rPr>
                  <m:t>≡</m:t>
                </m:r>
                <m:r>
                  <m:rPr/>
                  <m:t>0</m:t>
                </m:r>
              </m:oMath>
            </m:oMathPara>
          </w:p>
        </w:tc>
        <w:tc>
          <w:p w14:paraId="46EA5105">
            <w:pPr>
              <w:pStyle w:val="26"/>
              <w:jc w:val="left"/>
            </w:pPr>
            <w:r>
              <w:t>Electromagnetic interaction closed</w:t>
            </w:r>
          </w:p>
        </w:tc>
      </w:tr>
      <w:tr w14:paraId="6C290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84DCDA">
            <w:pPr>
              <w:pStyle w:val="26"/>
              <w:jc w:val="left"/>
            </w:pPr>
            <m:oMath>
              <m:r>
                <m:rPr/>
                <m:t>SU</m:t>
              </m:r>
              <m:r>
                <m:rPr>
                  <m:sty m:val="p"/>
                </m:rPr>
                <m:t>(</m:t>
              </m:r>
              <m:r>
                <m:rPr/>
                <m:t>2</m:t>
              </m:r>
              <m:sSub>
                <m:sSubPr/>
                <m:e>
                  <m:r>
                    <m:rPr>
                      <m:sty m:val="p"/>
                    </m:rPr>
                    <m:t>)</m:t>
                  </m:r>
                </m:e>
                <m:sub>
                  <m:r>
                    <m:rPr/>
                    <m:t>L</m:t>
                  </m:r>
                </m:sub>
              </m:sSub>
            </m:oMath>
            <w:r>
              <w:t xml:space="preserve"> Weak Space</w:t>
            </w:r>
          </w:p>
        </w:tc>
        <w:tc>
          <w:p w14:paraId="767BAE26">
            <w:pPr>
              <w:pStyle w:val="26"/>
              <w:jc w:val="left"/>
            </w:pPr>
            <w:r>
              <w:t>Global topological singlet</w:t>
            </w:r>
          </w:p>
        </w:tc>
        <w:tc>
          <w:p w14:paraId="0A746DDE">
            <w:pPr>
              <w:pStyle w:val="26"/>
              <w:jc w:val="left"/>
            </w:pPr>
            <m:oMathPara>
              <m:oMath>
                <m:sSub>
                  <m:sSubPr/>
                  <m:e>
                    <m:r>
                      <m:rPr>
                        <m:sty m:val="p"/>
                        <m:scr m:val="script"/>
                      </m:rPr>
                      <m:t>ℱ</m:t>
                    </m:r>
                  </m:e>
                  <m:sub>
                    <m:r>
                      <m:rPr/>
                      <m:t>τ</m:t>
                    </m:r>
                  </m:sub>
                </m:sSub>
                <m:r>
                  <m:rPr>
                    <m:sty m:val="p"/>
                  </m:rPr>
                  <m:t>≡</m:t>
                </m:r>
                <m:r>
                  <m:rPr/>
                  <m:t>0</m:t>
                </m:r>
              </m:oMath>
            </m:oMathPara>
          </w:p>
        </w:tc>
        <w:tc>
          <w:p w14:paraId="17A18FF1">
            <w:pPr>
              <w:pStyle w:val="26"/>
              <w:jc w:val="left"/>
            </w:pPr>
            <w:r>
              <w:t>Weak interaction closed</w:t>
            </w:r>
          </w:p>
        </w:tc>
      </w:tr>
    </w:tbl>
    <w:p w14:paraId="7408FD95">
      <w:pPr>
        <w:pStyle w:val="3"/>
      </w:pPr>
      <w:r>
        <w:t xml:space="preserve">Number of effectively open channels: </w:t>
      </w:r>
      <m:oMath>
        <m:sSubSup>
          <m:sSubSupPr/>
          <m:e>
            <m:r>
              <m:rPr>
                <m:sty m:val="p"/>
                <m:scr m:val="script"/>
              </m:rPr>
              <m:t>N</m:t>
            </m:r>
          </m:e>
          <m:sub>
            <m:r>
              <m:rPr/>
              <m:t>B</m:t>
            </m:r>
          </m:sub>
          <m:sup>
            <m:r>
              <m:rPr>
                <m:sty m:val="p"/>
              </m:rPr>
              <m:t>(</m:t>
            </m:r>
            <m:r>
              <m:rPr/>
              <m:t>G</m:t>
            </m:r>
            <m:r>
              <m:rPr>
                <m:sty m:val="p"/>
              </m:rPr>
              <m:t>)</m:t>
            </m:r>
          </m:sup>
        </m:sSubSup>
        <m:r>
          <m:rPr>
            <m:sty m:val="p"/>
          </m:rPr>
          <m:t>=</m:t>
        </m:r>
        <m:r>
          <m:rPr/>
          <m:t>0</m:t>
        </m:r>
      </m:oMath>
      <w:r>
        <w:t>. There are no gauge interaction topological channels whatsoever.</w:t>
      </w:r>
    </w:p>
    <w:bookmarkEnd w:id="15"/>
    <w:p w14:paraId="39147B19">
      <w:pPr>
        <w:pStyle w:val="6"/>
      </w:pPr>
      <w:bookmarkStart w:id="16" w:name="Xf8ccd4a2b3cca0920bb70c4a2e1241347ea7dc8"/>
      <w:r>
        <w:t>4.4 Summary of the Topological Origin of Penetration Hierarchy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2503"/>
        <w:gridCol w:w="2950"/>
        <w:gridCol w:w="401"/>
        <w:gridCol w:w="1598"/>
      </w:tblGrid>
      <w:tr w14:paraId="7A19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A3F75A1">
            <w:pPr>
              <w:pStyle w:val="26"/>
              <w:jc w:val="left"/>
            </w:pPr>
            <w:r>
              <w:rPr>
                <w:b/>
              </w:rPr>
              <w:t>Particle</w:t>
            </w:r>
          </w:p>
        </w:tc>
        <w:tc>
          <w:tcPr>
            <w:shd w:val="clear" w:color="auto" w:fill="B9CDE5"/>
          </w:tcPr>
          <w:p w14:paraId="040D0216">
            <w:pPr>
              <w:pStyle w:val="26"/>
              <w:jc w:val="left"/>
            </w:pPr>
            <w:r>
              <w:rPr>
                <w:b/>
              </w:rPr>
              <w:t>Particle Statistics &amp; B-field Configuration</w:t>
            </w:r>
          </w:p>
        </w:tc>
        <w:tc>
          <w:tcPr>
            <w:shd w:val="clear" w:color="auto" w:fill="B9CDE5"/>
          </w:tcPr>
          <w:p w14:paraId="4CDAC1B4">
            <w:pPr>
              <w:pStyle w:val="26"/>
              <w:jc w:val="left"/>
            </w:pPr>
            <w:r>
              <w:rPr>
                <w:b/>
              </w:rPr>
              <w:t>Core B-field Topological Feature</w:t>
            </w:r>
          </w:p>
        </w:tc>
        <w:tc>
          <w:tcPr>
            <w:shd w:val="clear" w:color="auto" w:fill="B9CDE5"/>
          </w:tcPr>
          <w:p w14:paraId="3833BE8A">
            <w:pPr>
              <w:pStyle w:val="26"/>
              <w:jc w:val="center"/>
            </w:pPr>
            <m:oMathPara>
              <m:oMath>
                <m:sSub>
                  <m:sSubPr/>
                  <m:e>
                    <m:r>
                      <m:rPr>
                        <m:sty m:val="p"/>
                        <m:scr m:val="script"/>
                      </m:rPr>
                      <m:t>N</m:t>
                    </m:r>
                  </m:e>
                  <m:sub>
                    <m:r>
                      <m:rPr/>
                      <m:t>B</m:t>
                    </m:r>
                  </m:sub>
                </m:sSub>
              </m:oMath>
            </m:oMathPara>
          </w:p>
        </w:tc>
        <w:tc>
          <w:tcPr>
            <w:shd w:val="clear" w:color="auto" w:fill="B9CDE5"/>
          </w:tcPr>
          <w:p w14:paraId="3A799A65">
            <w:pPr>
              <w:pStyle w:val="26"/>
              <w:jc w:val="center"/>
            </w:pPr>
            <w:r>
              <w:rPr>
                <w:b/>
              </w:rPr>
              <w:t>Penetration Rank</w:t>
            </w:r>
          </w:p>
        </w:tc>
      </w:tr>
      <w:tr w14:paraId="5F53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FCA16E">
            <w:pPr>
              <w:pStyle w:val="26"/>
              <w:jc w:val="left"/>
            </w:pPr>
            <w:r>
              <w:t>Graviton</w:t>
            </w:r>
          </w:p>
        </w:tc>
        <w:tc>
          <w:p w14:paraId="0B9283B6">
            <w:pPr>
              <w:pStyle w:val="26"/>
              <w:jc w:val="left"/>
            </w:pPr>
            <w:r>
              <w:t>Boson, second-order tensor B-field</w:t>
            </w:r>
          </w:p>
        </w:tc>
        <w:tc>
          <w:p w14:paraId="4BB86C2C">
            <w:pPr>
              <w:pStyle w:val="26"/>
              <w:jc w:val="left"/>
            </w:pPr>
            <w:r>
              <w:t>Full gauge group topological singlet</w:t>
            </w:r>
          </w:p>
        </w:tc>
        <w:tc>
          <w:p w14:paraId="3562BBD2">
            <w:pPr>
              <w:pStyle w:val="26"/>
              <w:jc w:val="center"/>
            </w:pPr>
            <w:r>
              <w:t>0</w:t>
            </w:r>
          </w:p>
        </w:tc>
        <w:tc>
          <w:p w14:paraId="608C19AB">
            <w:pPr>
              <w:pStyle w:val="26"/>
              <w:jc w:val="center"/>
            </w:pPr>
            <w:r>
              <w:t>1 (Strongest)</w:t>
            </w:r>
          </w:p>
        </w:tc>
      </w:tr>
      <w:tr w14:paraId="7DC13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25C338">
            <w:pPr>
              <w:pStyle w:val="26"/>
              <w:jc w:val="left"/>
            </w:pPr>
            <w:r>
              <w:t>Neutrino</w:t>
            </w:r>
          </w:p>
        </w:tc>
        <w:tc>
          <w:p w14:paraId="3A11581D">
            <w:pPr>
              <w:pStyle w:val="26"/>
              <w:jc w:val="left"/>
            </w:pPr>
            <w:r>
              <w:t>Fermion, Dirac spinor B-field</w:t>
            </w:r>
          </w:p>
        </w:tc>
        <w:tc>
          <w:p w14:paraId="469EFD73">
            <w:pPr>
              <w:pStyle w:val="26"/>
              <w:jc w:val="left"/>
            </w:pPr>
            <m:oMath>
              <m:r>
                <m:rPr/>
                <m:t>SU</m:t>
              </m:r>
              <m:r>
                <m:rPr>
                  <m:sty m:val="p"/>
                </m:rPr>
                <m:t>(</m:t>
              </m:r>
              <m:r>
                <m:rPr/>
                <m:t>3</m:t>
              </m:r>
              <m:sSub>
                <m:sSubPr/>
                <m:e>
                  <m:r>
                    <m:rPr>
                      <m:sty m:val="p"/>
                    </m:rPr>
                    <m:t>)</m:t>
                  </m:r>
                </m:e>
                <m:sub>
                  <m:r>
                    <m:rPr/>
                    <m:t>c</m:t>
                  </m:r>
                </m:sub>
              </m:sSub>
            </m:oMath>
            <w:r>
              <w:t xml:space="preserve"> takes </w:t>
            </w:r>
            <m:oMath>
              <m:sSubSup>
                <m:sSubSupPr/>
                <m:e>
                  <m:r>
                    <m:rPr/>
                    <m:t>B</m:t>
                  </m:r>
                </m:e>
                <m:sub>
                  <m:r>
                    <m:rPr/>
                    <m:t>c</m:t>
                  </m:r>
                </m:sub>
                <m:sup>
                  <m:r>
                    <m:rPr/>
                    <m:t>0</m:t>
                  </m:r>
                </m:sup>
              </m:sSubSup>
            </m:oMath>
            <w:r>
              <w:t>, only weak space non-singlet</w:t>
            </w:r>
          </w:p>
        </w:tc>
        <w:tc>
          <w:p w14:paraId="52B3782A">
            <w:pPr>
              <w:pStyle w:val="26"/>
              <w:jc w:val="center"/>
            </w:pPr>
            <w:r>
              <w:t>1</w:t>
            </w:r>
          </w:p>
        </w:tc>
        <w:tc>
          <w:p w14:paraId="7493864D">
            <w:pPr>
              <w:pStyle w:val="26"/>
              <w:jc w:val="center"/>
            </w:pPr>
            <w:r>
              <w:t>2</w:t>
            </w:r>
          </w:p>
        </w:tc>
      </w:tr>
      <w:tr w14:paraId="2964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9BBE5F">
            <w:pPr>
              <w:pStyle w:val="26"/>
              <w:jc w:val="left"/>
            </w:pPr>
            <w:r>
              <w:t>Photon</w:t>
            </w:r>
          </w:p>
        </w:tc>
        <w:tc>
          <w:p w14:paraId="63432E78">
            <w:pPr>
              <w:pStyle w:val="26"/>
              <w:jc w:val="left"/>
            </w:pPr>
            <w:r>
              <w:t>Boson, vector B-field</w:t>
            </w:r>
          </w:p>
        </w:tc>
        <w:tc>
          <w:p w14:paraId="22BCE865">
            <w:pPr>
              <w:pStyle w:val="26"/>
              <w:jc w:val="left"/>
            </w:pPr>
            <w:r>
              <w:t xml:space="preserve">Only </w:t>
            </w:r>
            <m:oMath>
              <m:r>
                <m:rPr/>
                <m:t>U</m:t>
              </m:r>
              <m:r>
                <m:rPr>
                  <m:sty m:val="p"/>
                </m:rPr>
                <m:t>(</m:t>
              </m:r>
              <m:r>
                <m:rPr/>
                <m:t>1</m:t>
              </m:r>
              <m:r>
                <m:rPr>
                  <m:sty m:val="p"/>
                </m:rPr>
                <m:t>)</m:t>
              </m:r>
            </m:oMath>
            <w:r>
              <w:t xml:space="preserve"> electromagnetic space non-singlet</w:t>
            </w:r>
          </w:p>
        </w:tc>
        <w:tc>
          <w:p w14:paraId="3C73EECC">
            <w:pPr>
              <w:pStyle w:val="26"/>
              <w:jc w:val="center"/>
            </w:pPr>
            <w:r>
              <w:t>1</w:t>
            </w:r>
          </w:p>
        </w:tc>
        <w:tc>
          <w:p w14:paraId="53797280">
            <w:pPr>
              <w:pStyle w:val="26"/>
              <w:jc w:val="center"/>
            </w:pPr>
            <w:r>
              <w:t>3</w:t>
            </w:r>
          </w:p>
        </w:tc>
      </w:tr>
      <w:tr w14:paraId="1D61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CE915A">
            <w:pPr>
              <w:pStyle w:val="26"/>
              <w:jc w:val="left"/>
            </w:pPr>
            <w:r>
              <w:t>Electron</w:t>
            </w:r>
          </w:p>
        </w:tc>
        <w:tc>
          <w:p w14:paraId="551D3E31">
            <w:pPr>
              <w:pStyle w:val="26"/>
              <w:jc w:val="left"/>
            </w:pPr>
            <w:r>
              <w:t>Fermion, Dirac spinor B-field</w:t>
            </w:r>
          </w:p>
        </w:tc>
        <w:tc>
          <w:p w14:paraId="750EF3AF">
            <w:pPr>
              <w:pStyle w:val="26"/>
              <w:jc w:val="left"/>
            </w:pPr>
            <w:r>
              <w:t>Electromagnetic + weak dual-channel non-singlet</w:t>
            </w:r>
          </w:p>
        </w:tc>
        <w:tc>
          <w:p w14:paraId="4E5BCBF8">
            <w:pPr>
              <w:pStyle w:val="26"/>
              <w:jc w:val="center"/>
            </w:pPr>
            <w:r>
              <w:t>2</w:t>
            </w:r>
          </w:p>
        </w:tc>
        <w:tc>
          <w:p w14:paraId="5CC146A1">
            <w:pPr>
              <w:pStyle w:val="26"/>
              <w:jc w:val="center"/>
            </w:pPr>
            <w:r>
              <w:t>4</w:t>
            </w:r>
          </w:p>
        </w:tc>
      </w:tr>
      <w:tr w14:paraId="0B58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A22F56">
            <w:pPr>
              <w:pStyle w:val="26"/>
              <w:jc w:val="left"/>
            </w:pPr>
            <w:r>
              <w:t>Nucleon</w:t>
            </w:r>
          </w:p>
        </w:tc>
        <w:tc>
          <w:p w14:paraId="063F29B7">
            <w:pPr>
              <w:pStyle w:val="26"/>
              <w:jc w:val="left"/>
            </w:pPr>
            <w:r>
              <w:t>Fermion, Dirac spinor B-field</w:t>
            </w:r>
          </w:p>
        </w:tc>
        <w:tc>
          <w:p w14:paraId="439223AA">
            <w:pPr>
              <w:pStyle w:val="26"/>
              <w:jc w:val="left"/>
            </w:pPr>
            <w:r>
              <w:t>Strong + electromagnetic + weak full-channel non-singlet</w:t>
            </w:r>
          </w:p>
        </w:tc>
        <w:tc>
          <w:p w14:paraId="1228A6F2">
            <w:pPr>
              <w:pStyle w:val="26"/>
              <w:jc w:val="center"/>
            </w:pPr>
            <w:r>
              <w:t>3</w:t>
            </w:r>
          </w:p>
        </w:tc>
        <w:tc>
          <w:p w14:paraId="1ACBDDC8">
            <w:pPr>
              <w:pStyle w:val="26"/>
              <w:jc w:val="center"/>
            </w:pPr>
            <w:r>
              <w:t>5</w:t>
            </w:r>
          </w:p>
        </w:tc>
      </w:tr>
    </w:tbl>
    <w:p w14:paraId="628820BA">
      <w:pPr>
        <w:pStyle w:val="3"/>
      </w:pPr>
      <w:r>
        <w:rPr>
          <w:b/>
          <w:bCs/>
        </w:rPr>
        <w:t>Core Conclusion:</w:t>
      </w:r>
      <w:r>
        <w:t xml:space="preserve"> The A-field dispersion determines whether extreme penetration can be achieved (commonality), while the range of B-field topological closure determines how strong the penetration ability is (difference). The difference in penetration performance between neutrinos and gravitons is entirely determined by the B-field topological configuration and is unrelated to the A-field. The graviton achieves absolutely no coupling due to its full-gauge topological singlet, while the neutrino, retaining a weak-charge non-singlet, has the possibility of extremely weak coupling.</w:t>
      </w:r>
    </w:p>
    <w:bookmarkEnd w:id="12"/>
    <w:bookmarkEnd w:id="16"/>
    <w:p w14:paraId="7ED49486">
      <w:pPr>
        <w:pStyle w:val="5"/>
      </w:pPr>
      <w:bookmarkStart w:id="17" w:name="X40b03ab57bbeff0a2c86fd3dde60cf37eac8da3"/>
      <w:r>
        <w:t>5 Suppression of C-Field Mass Shell Topology and Dissipative Absorption Mechanisms</w:t>
      </w:r>
    </w:p>
    <w:p w14:paraId="281E68E4">
      <w:pPr>
        <w:pStyle w:val="4"/>
      </w:pPr>
      <w:r>
        <w:t xml:space="preserve">The C-field only governs dissipative processes such as resonance absorption and particle-antiparticle annihilation. It does not participate in the scattering-dominated penetration dynamics. The </w:t>
      </w:r>
      <m:oMath>
        <m:sSubSup>
          <m:sSubSupPr/>
          <m:e>
            <m:r>
              <m:rPr/>
              <m:t>B</m:t>
            </m:r>
          </m:e>
          <m:sub>
            <m:r>
              <m:rPr/>
              <m:t>c</m:t>
            </m:r>
          </m:sub>
          <m:sup>
            <m:r>
              <m:rPr/>
              <m:t>0</m:t>
            </m:r>
          </m:sup>
        </m:sSubSup>
      </m:oMath>
      <w:r>
        <w:t xml:space="preserve"> topological state of the B-field is unaffected by the C-field.</w:t>
      </w:r>
    </w:p>
    <w:p w14:paraId="4C2E4066">
      <w:pPr>
        <w:pStyle w:val="26"/>
        <w:numPr>
          <w:ilvl w:val="0"/>
          <w:numId w:val="3"/>
        </w:numPr>
      </w:pPr>
      <w:r>
        <w:rPr>
          <w:b/>
          <w:bCs/>
        </w:rPr>
        <w:t>Neutrino:</w:t>
      </w:r>
      <w:r>
        <w:t xml:space="preserve"> Its intrinsic mass </w:t>
      </w:r>
      <m:oMath>
        <m:sSub>
          <m:sSubPr/>
          <m:e>
            <m:r>
              <m:rPr/>
              <m:t>m</m:t>
            </m:r>
          </m:e>
          <m:sub>
            <m:r>
              <m:rPr/>
              <m:t>ν</m:t>
            </m:r>
          </m:sub>
        </m:sSub>
        <m:r>
          <m:rPr>
            <m:sty m:val="p"/>
          </m:rPr>
          <m:t>≲</m:t>
        </m:r>
        <m:r>
          <m:rPr/>
          <m:t>0.1 </m:t>
        </m:r>
        <m:r>
          <m:rPr>
            <m:sty m:val="p"/>
          </m:rPr>
          <m:t>eV</m:t>
        </m:r>
      </m:oMath>
      <w:r>
        <w:t xml:space="preserve"> is far smaller than the masses of electrons (0.511 MeV) and nucleons (938 MeV) in the medium. There is no mass-resonance matching condition, and the absorption probability approaches zero.</w:t>
      </w:r>
    </w:p>
    <w:p w14:paraId="5CEF4C6E">
      <w:pPr>
        <w:pStyle w:val="26"/>
        <w:numPr>
          <w:ilvl w:val="0"/>
          <w:numId w:val="3"/>
        </w:numPr>
      </w:pPr>
      <w:r>
        <w:rPr>
          <w:b/>
          <w:bCs/>
        </w:rPr>
        <w:t>Graviton:</w:t>
      </w:r>
      <w:r>
        <w:t xml:space="preserve"> As a zero-mass </w:t>
      </w:r>
      <m:oMath>
        <m:sSup>
          <m:sSupPr/>
          <m:e>
            <m:r>
              <m:rPr/>
              <m:t>C</m:t>
            </m:r>
          </m:e>
          <m:sup>
            <m:r>
              <m:rPr/>
              <m:t>0</m:t>
            </m:r>
          </m:sup>
        </m:sSup>
      </m:oMath>
      <w:r>
        <w:t xml:space="preserve"> topological ground state, it has no discrete mass energy levels and no possibility of topological transitions. No absorption or dissipation channels exist.</w:t>
      </w:r>
    </w:p>
    <w:bookmarkEnd w:id="17"/>
    <w:p w14:paraId="4AB91D86">
      <w:pPr>
        <w:pStyle w:val="5"/>
      </w:pPr>
      <w:bookmarkStart w:id="18" w:name="Xd435fdec1fa7b32b754049ba36f9ecd546a15ac"/>
      <w:r>
        <w:t>6 Topological Synthesis Formula for Scattering Cross-Section</w:t>
      </w:r>
    </w:p>
    <w:p w14:paraId="03EA28FA">
      <w:pPr>
        <w:pStyle w:val="4"/>
      </w:pPr>
      <w:r>
        <w:t>Combining the intrinsic coupling with the A-field geometric suppression effect, the unified scattering cross-section formula is:</w:t>
      </w:r>
    </w:p>
    <w:p w14:paraId="0D79F75E">
      <w:pPr>
        <w:pStyle w:val="3"/>
      </w:pPr>
      <m:oMathPara>
        <m:oMathParaPr>
          <m:jc m:val="center"/>
        </m:oMathParaPr>
        <m:oMath>
          <m:borderBox>
            <m:borderBoxPr/>
            <m:e>
              <m:sSub>
                <m:sSubPr/>
                <m:e>
                  <m:r>
                    <m:rPr/>
                    <m:t>σ</m:t>
                  </m:r>
                </m:e>
                <m:sub>
                  <m:r>
                    <m:rPr/>
                    <m:t>X</m:t>
                  </m:r>
                </m:sub>
              </m:sSub>
              <m:r>
                <m:rPr>
                  <m:sty m:val="p"/>
                </m:rPr>
                <m:t>=</m:t>
              </m:r>
              <m:sSub>
                <m:sSubPr/>
                <m:e>
                  <m:r>
                    <m:rPr/>
                    <m:t>σ</m:t>
                  </m:r>
                </m:e>
                <m:sub>
                  <m:r>
                    <m:rPr>
                      <m:sty m:val="p"/>
                    </m:rPr>
                    <m:t>int</m:t>
                  </m:r>
                </m:sub>
              </m:sSub>
              <m:r>
                <m:rPr>
                  <m:sty m:val="p"/>
                </m:rPr>
                <m:t>(</m:t>
              </m:r>
              <m:r>
                <m:rPr/>
                <m:t>X</m:t>
              </m:r>
              <m:r>
                <m:rPr>
                  <m:sty m:val="p"/>
                </m:rPr>
                <m:t>)⋅</m:t>
              </m:r>
              <m:f>
                <m:fPr/>
                <m:num>
                  <m:sSub>
                    <m:sSubPr/>
                    <m:e>
                      <m:r>
                        <m:rPr/>
                        <m:t>V</m:t>
                      </m:r>
                    </m:e>
                    <m:sub>
                      <m:r>
                        <m:rPr/>
                        <m:t>0</m:t>
                      </m:r>
                    </m:sub>
                  </m:sSub>
                </m:num>
                <m:den>
                  <m:sSub>
                    <m:sSubPr/>
                    <m:e>
                      <m:r>
                        <m:rPr/>
                        <m:t>V</m:t>
                      </m:r>
                    </m:e>
                    <m:sub>
                      <m:r>
                        <m:rPr>
                          <m:sty m:val="p"/>
                        </m:rPr>
                        <m:t>disp</m:t>
                      </m:r>
                    </m:sub>
                  </m:sSub>
                  <m:r>
                    <m:rPr>
                      <m:sty m:val="p"/>
                    </m:rPr>
                    <m:t>(</m:t>
                  </m:r>
                  <m:r>
                    <m:rPr/>
                    <m:t>X</m:t>
                  </m:r>
                  <m:r>
                    <m:rPr>
                      <m:sty m:val="p"/>
                    </m:rPr>
                    <m:t>)</m:t>
                  </m:r>
                </m:den>
              </m:f>
            </m:e>
          </m:borderBox>
        </m:oMath>
      </m:oMathPara>
    </w:p>
    <w:p w14:paraId="60835B15">
      <w:pPr>
        <w:pStyle w:val="4"/>
      </w:pPr>
      <w:r>
        <w:t>Where:</w:t>
      </w:r>
    </w:p>
    <w:p w14:paraId="0C26BA89">
      <w:pPr>
        <w:pStyle w:val="26"/>
        <w:numPr>
          <w:ilvl w:val="0"/>
          <w:numId w:val="3"/>
        </w:numPr>
      </w:pPr>
      <m:oMath>
        <m:sSub>
          <m:sSubPr/>
          <m:e>
            <m:r>
              <m:rPr/>
              <m:t>σ</m:t>
            </m:r>
          </m:e>
          <m:sub>
            <m:r>
              <m:rPr>
                <m:sty m:val="p"/>
              </m:rPr>
              <m:t>int</m:t>
            </m:r>
          </m:sub>
        </m:sSub>
        <m:r>
          <m:rPr>
            <m:sty m:val="p"/>
          </m:rPr>
          <m:t>(</m:t>
        </m:r>
        <m:r>
          <m:rPr/>
          <m:t>X</m:t>
        </m:r>
        <m:r>
          <m:rPr>
            <m:sty m:val="p"/>
          </m:rPr>
          <m:t>)</m:t>
        </m:r>
      </m:oMath>
      <w:r>
        <w:t>: The intrinsic interaction cross-section determined by the particle’s open B-field channels, provided as a phenomenological basis by the Standard Model or General Relativity. For neutrinos, only the weak interaction intrinsic cross-section is taken (</w:t>
      </w:r>
      <m:oMath>
        <m:sSub>
          <m:sSubPr/>
          <m:e>
            <m:r>
              <m:rPr/>
              <m:t>σ</m:t>
            </m:r>
          </m:e>
          <m:sub>
            <m:r>
              <m:rPr>
                <m:sty m:val="p"/>
              </m:rPr>
              <m:t>weak</m:t>
            </m:r>
          </m:sub>
        </m:sSub>
        <m:r>
          <m:rPr>
            <m:sty m:val="p"/>
          </m:rPr>
          <m:t>∼</m:t>
        </m:r>
        <m:sSubSup>
          <m:sSubSupPr/>
          <m:e>
            <m:r>
              <m:rPr/>
              <m:t>G</m:t>
            </m:r>
          </m:e>
          <m:sub>
            <m:r>
              <m:rPr/>
              <m:t>F</m:t>
            </m:r>
          </m:sub>
          <m:sup>
            <m:r>
              <m:rPr/>
              <m:t>2</m:t>
            </m:r>
          </m:sup>
        </m:sSubSup>
        <m:sSubSup>
          <m:sSubSupPr/>
          <m:e>
            <m:r>
              <m:rPr/>
              <m:t>E</m:t>
            </m:r>
          </m:e>
          <m:sub>
            <m:r>
              <m:rPr/>
              <m:t>ν</m:t>
            </m:r>
          </m:sub>
          <m:sup>
            <m:r>
              <m:rPr/>
              <m:t>2</m:t>
            </m:r>
          </m:sup>
        </m:sSubSup>
      </m:oMath>
      <w:r>
        <w:t>). For gravitons, there is no gauge intrinsic coupling (</w:t>
      </w:r>
      <m:oMath>
        <m:sSubSup>
          <m:sSubSupPr/>
          <m:e>
            <m:r>
              <m:rPr/>
              <m:t>σ</m:t>
            </m:r>
          </m:e>
          <m:sub>
            <m:r>
              <m:rPr>
                <m:sty m:val="p"/>
              </m:rPr>
              <m:t>int</m:t>
            </m:r>
          </m:sub>
          <m:sup>
            <m:r>
              <m:rPr>
                <m:sty m:val="p"/>
              </m:rPr>
              <m:t>(</m:t>
            </m:r>
            <m:r>
              <m:rPr/>
              <m:t>G</m:t>
            </m:r>
            <m:r>
              <m:rPr>
                <m:sty m:val="p"/>
              </m:rPr>
              <m:t>)</m:t>
            </m:r>
          </m:sup>
        </m:sSubSup>
        <m:r>
          <m:rPr>
            <m:sty m:val="p"/>
          </m:rPr>
          <m:t>→</m:t>
        </m:r>
        <m:r>
          <m:rPr/>
          <m:t>0</m:t>
        </m:r>
      </m:oMath>
      <w:r>
        <w:t>).</w:t>
      </w:r>
    </w:p>
    <w:p w14:paraId="4A59C83E">
      <w:pPr>
        <w:pStyle w:val="26"/>
        <w:numPr>
          <w:ilvl w:val="0"/>
          <w:numId w:val="3"/>
        </w:numPr>
      </w:pPr>
      <m:oMath>
        <m:sSub>
          <m:sSubPr/>
          <m:e>
            <m:r>
              <m:rPr/>
              <m:t>V</m:t>
            </m:r>
          </m:e>
          <m:sub>
            <m:r>
              <m:rPr/>
              <m:t>0</m:t>
            </m:r>
          </m:sub>
        </m:sSub>
        <m:r>
          <m:rPr>
            <m:sty m:val="p"/>
          </m:rPr>
          <m:t>/</m:t>
        </m:r>
        <m:sSub>
          <m:sSubPr/>
          <m:e>
            <m:r>
              <m:rPr/>
              <m:t>V</m:t>
            </m:r>
          </m:e>
          <m:sub>
            <m:r>
              <m:rPr>
                <m:sty m:val="p"/>
              </m:rPr>
              <m:t>disp</m:t>
            </m:r>
          </m:sub>
        </m:sSub>
      </m:oMath>
      <w:r>
        <w:t>: The A-field topological probability geometric suppression factor, an original corrective term from FCWFT, explaining the physical reason why the actual interaction probability is still extremely low even when an intrinsic coupling exists.</w:t>
      </w:r>
    </w:p>
    <w:bookmarkEnd w:id="18"/>
    <w:p w14:paraId="18C85C1D">
      <w:pPr>
        <w:pStyle w:val="5"/>
      </w:pPr>
      <w:bookmarkStart w:id="19" w:name="X6956aa88dbd38df26cd65e380d225e48d225aa3"/>
      <w:r>
        <w:t>7 Experimental Observation Benchmarking and Verification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2"/>
        <w:gridCol w:w="1251"/>
        <w:gridCol w:w="3135"/>
        <w:gridCol w:w="2044"/>
      </w:tblGrid>
      <w:tr w14:paraId="2CBB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C3B617D">
            <w:pPr>
              <w:pStyle w:val="26"/>
              <w:jc w:val="left"/>
            </w:pPr>
            <w:r>
              <w:rPr>
                <w:b/>
              </w:rPr>
              <w:t>Experimental Phenomenon</w:t>
            </w:r>
          </w:p>
        </w:tc>
        <w:tc>
          <w:tcPr>
            <w:shd w:val="clear" w:color="auto" w:fill="B9CDE5"/>
          </w:tcPr>
          <w:p w14:paraId="53A7EF00">
            <w:pPr>
              <w:pStyle w:val="26"/>
              <w:jc w:val="left"/>
            </w:pPr>
            <w:r>
              <w:rPr>
                <w:b/>
              </w:rPr>
              <w:t>Particle Studied</w:t>
            </w:r>
          </w:p>
        </w:tc>
        <w:tc>
          <w:tcPr>
            <w:shd w:val="clear" w:color="auto" w:fill="B9CDE5"/>
          </w:tcPr>
          <w:p w14:paraId="07071164">
            <w:pPr>
              <w:pStyle w:val="26"/>
              <w:jc w:val="left"/>
            </w:pPr>
            <w:r>
              <w:rPr>
                <w:b/>
              </w:rPr>
              <w:t>Complete FCWFT Physical Explanation</w:t>
            </w:r>
          </w:p>
        </w:tc>
        <w:tc>
          <w:tcPr>
            <w:shd w:val="clear" w:color="auto" w:fill="B9CDE5"/>
          </w:tcPr>
          <w:p w14:paraId="578F3F3E">
            <w:pPr>
              <w:pStyle w:val="26"/>
              <w:jc w:val="left"/>
            </w:pPr>
            <w:r>
              <w:rPr>
                <w:b/>
              </w:rPr>
              <w:t>Observed Measurement Result</w:t>
            </w:r>
          </w:p>
        </w:tc>
      </w:tr>
      <w:tr w14:paraId="0360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686216">
            <w:pPr>
              <w:pStyle w:val="26"/>
              <w:jc w:val="left"/>
            </w:pPr>
            <w:r>
              <w:t>Solar neutrinos pass through Earth without loss</w:t>
            </w:r>
          </w:p>
        </w:tc>
        <w:tc>
          <w:p w14:paraId="2ECA7267">
            <w:pPr>
              <w:pStyle w:val="26"/>
              <w:jc w:val="left"/>
            </w:pPr>
            <w:r>
              <w:t>Low-energy MeV neutrinos</w:t>
            </w:r>
          </w:p>
        </w:tc>
        <w:tc>
          <w:p w14:paraId="366BA4E5">
            <w:pPr>
              <w:pStyle w:val="26"/>
              <w:jc w:val="left"/>
            </w:pPr>
            <w:r>
              <w:t>A-field super-large dispersion (</w:t>
            </w:r>
            <m:oMath>
              <m:sSub>
                <m:sSubPr/>
                <m:e>
                  <m:r>
                    <m:rPr/>
                    <m:t>V</m:t>
                  </m:r>
                </m:e>
                <m:sub>
                  <m:r>
                    <m:rPr/>
                    <m:t>ν</m:t>
                  </m:r>
                </m:sub>
              </m:sSub>
              <m:r>
                <m:rPr>
                  <m:sty m:val="p"/>
                </m:rPr>
                <m:t>∼</m:t>
              </m:r>
              <m:sSup>
                <m:sSupPr/>
                <m:e>
                  <m:r>
                    <m:rPr/>
                    <m:t>10</m:t>
                  </m:r>
                </m:e>
                <m:sup>
                  <m:r>
                    <m:rPr>
                      <m:sty m:val="p"/>
                    </m:rPr>
                    <m:t>−</m:t>
                  </m:r>
                  <m:r>
                    <m:rPr/>
                    <m:t>15</m:t>
                  </m:r>
                </m:sup>
              </m:sSup>
              <m:r>
                <m:rPr/>
                <m:t> </m:t>
              </m:r>
              <m:sSup>
                <m:sSupPr/>
                <m:e>
                  <m:r>
                    <m:rPr>
                      <m:sty m:val="p"/>
                    </m:rPr>
                    <m:t>m</m:t>
                  </m:r>
                </m:e>
                <m:sup>
                  <m:r>
                    <m:rPr/>
                    <m:t>3</m:t>
                  </m:r>
                </m:sup>
              </m:sSup>
            </m:oMath>
            <w:r>
              <w:t xml:space="preserve">) + </w:t>
            </w:r>
            <m:oMath>
              <m:sSubSup>
                <m:sSubSupPr/>
                <m:e>
                  <m:r>
                    <m:rPr/>
                    <m:t>B</m:t>
                  </m:r>
                </m:e>
                <m:sub>
                  <m:r>
                    <m:rPr/>
                    <m:t>c</m:t>
                  </m:r>
                </m:sub>
                <m:sup>
                  <m:r>
                    <m:rPr/>
                    <m:t>0</m:t>
                  </m:r>
                </m:sup>
              </m:sSubSup>
            </m:oMath>
            <w:r>
              <w:t xml:space="preserve"> permanently closes strong and electromagnetic interactions, leaving only extremely weak weak coupling</w:t>
            </w:r>
          </w:p>
        </w:tc>
        <w:tc>
          <w:p w14:paraId="264B49E0">
            <w:pPr>
              <w:pStyle w:val="26"/>
              <w:jc w:val="left"/>
            </w:pPr>
            <w:r>
              <w:t xml:space="preserve">Earth penetration survival probability </w:t>
            </w:r>
            <m:oMath>
              <m:r>
                <m:rPr/>
                <m:t>P</m:t>
              </m:r>
              <m:r>
                <m:rPr>
                  <m:sty m:val="p"/>
                </m:rPr>
                <m:t>&gt;</m:t>
              </m:r>
              <m:r>
                <m:rPr/>
                <m:t>0.999</m:t>
              </m:r>
            </m:oMath>
            <w:r>
              <w:t xml:space="preserve"> (Super-Kamiokande)</w:t>
            </w:r>
          </w:p>
        </w:tc>
      </w:tr>
      <w:tr w14:paraId="4DA7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78D4E0">
            <w:pPr>
              <w:pStyle w:val="26"/>
              <w:jc w:val="left"/>
            </w:pPr>
            <w:r>
              <w:t>PeV high-energy neutrinos blocked by Earth</w:t>
            </w:r>
          </w:p>
        </w:tc>
        <w:tc>
          <w:p w14:paraId="2A394313">
            <w:pPr>
              <w:pStyle w:val="26"/>
              <w:jc w:val="left"/>
            </w:pPr>
            <w:r>
              <w:t>High-energy neutrinos</w:t>
            </w:r>
          </w:p>
        </w:tc>
        <w:tc>
          <w:p w14:paraId="46DA76F7">
            <w:pPr>
              <w:pStyle w:val="26"/>
              <w:jc w:val="left"/>
            </w:pPr>
            <w:r>
              <w:t xml:space="preserve">B-field </w:t>
            </w:r>
            <m:oMath>
              <m:sSubSup>
                <m:sSubSupPr/>
                <m:e>
                  <m:r>
                    <m:rPr/>
                    <m:t>B</m:t>
                  </m:r>
                </m:e>
                <m:sub>
                  <m:r>
                    <m:rPr/>
                    <m:t>c</m:t>
                  </m:r>
                </m:sub>
                <m:sup>
                  <m:r>
                    <m:rPr/>
                    <m:t>0</m:t>
                  </m:r>
                </m:sup>
              </m:sSubSup>
            </m:oMath>
            <w:r>
              <w:t xml:space="preserve"> topological state remains perpetually unchanged; at high energies, </w:t>
            </w:r>
            <m:oMath>
              <m:sSub>
                <m:sSubPr/>
                <m:e>
                  <m:r>
                    <m:rPr/>
                    <m:t>n</m:t>
                  </m:r>
                </m:e>
                <m:sub>
                  <m:r>
                    <m:rPr/>
                    <m:t>A</m:t>
                  </m:r>
                </m:sub>
              </m:sSub>
            </m:oMath>
            <w:r>
              <w:t xml:space="preserve"> passively increases, dispersion volume contracts, probability overlap increases, weak interaction cross-section grows</w:t>
            </w:r>
          </w:p>
        </w:tc>
        <w:tc>
          <w:p w14:paraId="1BF1E19A">
            <w:pPr>
              <w:pStyle w:val="26"/>
              <w:jc w:val="left"/>
            </w:pPr>
            <w:r>
              <w:t>IceCube observes spectral cutoff for high-energy neutrinos</w:t>
            </w:r>
          </w:p>
        </w:tc>
      </w:tr>
      <w:tr w14:paraId="6DA2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0DAF58">
            <w:pPr>
              <w:pStyle w:val="26"/>
              <w:jc w:val="left"/>
            </w:pPr>
            <w:r>
              <w:t>Binary neutron star merger gravitational waves propagate across the universe</w:t>
            </w:r>
          </w:p>
        </w:tc>
        <w:tc>
          <w:p w14:paraId="674F17E6">
            <w:pPr>
              <w:pStyle w:val="26"/>
              <w:jc w:val="left"/>
            </w:pPr>
            <w:r>
              <w:t>Graviton</w:t>
            </w:r>
          </w:p>
        </w:tc>
        <w:tc>
          <w:p w14:paraId="3913881C">
            <w:pPr>
              <w:pStyle w:val="26"/>
              <w:jc w:val="left"/>
            </w:pPr>
            <w:r>
              <w:t>Full-gauge B-field singlet with no coupling, cosmic-scale A-field dispersion, zero mass with no absorption</w:t>
            </w:r>
          </w:p>
        </w:tc>
        <w:tc>
          <w:p w14:paraId="5A63838A">
            <w:pPr>
              <w:pStyle w:val="26"/>
              <w:jc w:val="left"/>
            </w:pPr>
            <w:r>
              <w:t>GW170817 signal arrived at Earth without attenuation (LIGO/Virgo)</w:t>
            </w:r>
          </w:p>
        </w:tc>
      </w:tr>
      <w:bookmarkEnd w:id="19"/>
    </w:tbl>
    <w:p w14:paraId="118C91E4">
      <w:pPr>
        <w:pStyle w:val="5"/>
      </w:pPr>
      <w:bookmarkStart w:id="20" w:name="conclusion"/>
      <w:r>
        <w:t>8 Conclusion</w:t>
      </w:r>
    </w:p>
    <w:p w14:paraId="3500A76F">
      <w:pPr>
        <w:pStyle w:val="26"/>
        <w:numPr>
          <w:ilvl w:val="0"/>
          <w:numId w:val="4"/>
        </w:numPr>
      </w:pPr>
      <w:r>
        <w:rPr>
          <w:b/>
          <w:bCs/>
        </w:rPr>
        <w:t>Common Origin of Extreme Penetrability:</w:t>
      </w:r>
      <w:r>
        <w:t xml:space="preserve"> The unified mechanism by which gravitons (bosons) and neutrinos (fermions) possess top-tier penetration ability is the large-scale geometric dispersion of the wave function caused by the ultra-low topological excitation of the A-field, which suppresses the quantum probability overlap between the particle and the medium. This mechanism is independent of the topological structures of the B and C fields.</w:t>
      </w:r>
    </w:p>
    <w:p w14:paraId="6F4D85BC">
      <w:pPr>
        <w:pStyle w:val="26"/>
        <w:numPr>
          <w:ilvl w:val="0"/>
          <w:numId w:val="4"/>
        </w:numPr>
      </w:pPr>
      <w:r>
        <w:rPr>
          <w:b/>
          <w:bCs/>
        </w:rPr>
        <w:t>Unique Origin of Penetration Hierarchy:</w:t>
      </w:r>
      <w:r>
        <w:t xml:space="preserve"> The neutrino closes the strong interaction channel by taking the color-charge ground state </w:t>
      </w:r>
      <m:oMath>
        <m:sSubSup>
          <m:sSubSupPr/>
          <m:e>
            <m:r>
              <m:rPr/>
              <m:t>B</m:t>
            </m:r>
          </m:e>
          <m:sub>
            <m:r>
              <m:rPr/>
              <m:t>c</m:t>
            </m:r>
          </m:sub>
          <m:sup>
            <m:r>
              <m:rPr/>
              <m:t>0</m:t>
            </m:r>
          </m:sup>
        </m:sSubSup>
      </m:oMath>
      <w:r>
        <w:t xml:space="preserve"> (zero three-color winding numbers, curvature vanishing pointwise) only in the </w:t>
      </w:r>
      <m:oMath>
        <m:r>
          <m:rPr/>
          <m:t>SU</m:t>
        </m:r>
        <m:r>
          <m:rPr>
            <m:sty m:val="p"/>
          </m:rPr>
          <m:t>(</m:t>
        </m:r>
        <m:r>
          <m:rPr/>
          <m:t>3</m:t>
        </m:r>
        <m:sSub>
          <m:sSubPr/>
          <m:e>
            <m:r>
              <m:rPr>
                <m:sty m:val="p"/>
              </m:rPr>
              <m:t>)</m:t>
            </m:r>
          </m:e>
          <m:sub>
            <m:r>
              <m:rPr/>
              <m:t>c</m:t>
            </m:r>
          </m:sub>
        </m:sSub>
      </m:oMath>
      <w:r>
        <w:t xml:space="preserve"> color space, while retaining the weak interaction channel. The graviton, being a full-gauge group topological singlet, completely closes all interaction channels. The performance difference between the two is entirely determined by the range of topological closure of the B-field.</w:t>
      </w:r>
    </w:p>
    <w:p w14:paraId="05B7362C">
      <w:pPr>
        <w:pStyle w:val="26"/>
        <w:numPr>
          <w:ilvl w:val="0"/>
          <w:numId w:val="4"/>
        </w:numPr>
      </w:pPr>
      <w:r>
        <w:rPr>
          <w:b/>
          <w:bCs/>
        </w:rPr>
        <w:t>Complete Topological Penetration Sequence:</w:t>
      </w:r>
      <w:r>
        <w:t xml:space="preserve"> Relying on the topological index </w:t>
      </w:r>
      <m:oMath>
        <m:sSub>
          <m:sSubPr/>
          <m:e>
            <m:r>
              <m:rPr>
                <m:sty m:val="p"/>
              </m:rPr>
              <m:t>Π</m:t>
            </m:r>
          </m:e>
          <m:sub>
            <m:r>
              <m:rPr>
                <m:sty m:val="p"/>
              </m:rPr>
              <m:t>top</m:t>
            </m:r>
          </m:sub>
        </m:sSub>
        <m:r>
          <m:rPr>
            <m:sty m:val="p"/>
          </m:rPr>
          <m:t>=(</m:t>
        </m:r>
        <m:sSub>
          <m:sSubPr/>
          <m:e>
            <m:r>
              <m:rPr/>
              <m:t>V</m:t>
            </m:r>
          </m:e>
          <m:sub>
            <m:r>
              <m:rPr>
                <m:sty m:val="p"/>
              </m:rPr>
              <m:t>disp</m:t>
            </m:r>
          </m:sub>
        </m:sSub>
        <m:r>
          <m:rPr>
            <m:sty m:val="p"/>
          </m:rPr>
          <m:t>/</m:t>
        </m:r>
        <m:sSub>
          <m:sSubPr/>
          <m:e>
            <m:r>
              <m:rPr/>
              <m:t>V</m:t>
            </m:r>
          </m:e>
          <m:sub>
            <m:r>
              <m:rPr/>
              <m:t>0</m:t>
            </m:r>
          </m:sub>
        </m:sSub>
        <m:r>
          <m:rPr>
            <m:sty m:val="p"/>
          </m:rPr>
          <m:t>)⋅</m:t>
        </m:r>
        <m:r>
          <m:rPr/>
          <m:t>1</m:t>
        </m:r>
        <m:r>
          <m:rPr>
            <m:sty m:val="p"/>
          </m:rPr>
          <m:t>/(</m:t>
        </m:r>
        <m:r>
          <m:rPr/>
          <m:t>1</m:t>
        </m:r>
        <m:r>
          <m:rPr>
            <m:sty m:val="p"/>
          </m:rPr>
          <m:t>+</m:t>
        </m:r>
        <m:sSub>
          <m:sSubPr/>
          <m:e>
            <m:r>
              <m:rPr>
                <m:sty m:val="p"/>
                <m:scr m:val="script"/>
              </m:rPr>
              <m:t>N</m:t>
            </m:r>
          </m:e>
          <m:sub>
            <m:r>
              <m:rPr/>
              <m:t>B</m:t>
            </m:r>
          </m:sub>
        </m:sSub>
        <m:r>
          <m:rPr>
            <m:sty m:val="p"/>
          </m:rPr>
          <m:t>)</m:t>
        </m:r>
      </m:oMath>
      <w:r>
        <w:t>, an ordered sequence of graviton &gt; neutrino &gt; photon &gt; electron &gt; nucleon is constructed. This sequence fully covers particle statistics and gauge topological features and perfectly matches terrestrial and cosmic experimental observations.</w:t>
      </w:r>
    </w:p>
    <w:p w14:paraId="40F2F96D">
      <w:pPr>
        <w:pStyle w:val="26"/>
        <w:numPr>
          <w:ilvl w:val="0"/>
          <w:numId w:val="4"/>
        </w:numPr>
      </w:pPr>
      <w:r>
        <w:rPr>
          <w:b/>
          <w:bCs/>
        </w:rPr>
        <w:t>Complete Theoretical Closure:</w:t>
      </w:r>
      <w:r>
        <w:t xml:space="preserve"> It successfully explains three core observational facts: low-energy neutrino penetration of the Earth, high-energy neutrino blockage by the Earth, and the undamped propagation of gravitational waves across the universe. Throughout, the constancy of the neutrino’s </w:t>
      </w:r>
      <m:oMath>
        <m:sSubSup>
          <m:sSubSupPr/>
          <m:e>
            <m:r>
              <m:rPr/>
              <m:t>B</m:t>
            </m:r>
          </m:e>
          <m:sub>
            <m:r>
              <m:rPr/>
              <m:t>c</m:t>
            </m:r>
          </m:sub>
          <m:sup>
            <m:r>
              <m:rPr/>
              <m:t>0</m:t>
            </m:r>
          </m:sup>
        </m:sSubSup>
      </m:oMath>
      <w:r>
        <w:t xml:space="preserve"> color-charge ground state topological property is guaranteed, building a complete theoretical chain from microscopic topological structures to macroscopic penetration behavior.</w:t>
      </w:r>
    </w:p>
    <w:bookmarkEnd w:id="20"/>
    <w:p w14:paraId="41393DB9">
      <w:pPr>
        <w:pStyle w:val="5"/>
      </w:pPr>
      <w:bookmarkStart w:id="21" w:name="references"/>
      <w:r>
        <w:t>References</w:t>
      </w:r>
    </w:p>
    <w:p w14:paraId="709E9354">
      <w:pPr>
        <w:pStyle w:val="4"/>
      </w:pPr>
      <w:r>
        <w:t>[1] Li Z J. Introduction to Field Composite Wave Function Theory — Axiomatic System of A-field (Wave Nature), B-field (Force and Charge), and C⁺-field (Particle Nature/Positive Mass)[R]. Preprint, 2023.</w:t>
      </w:r>
    </w:p>
    <w:p w14:paraId="3D4FD4F8">
      <w:pPr>
        <w:pStyle w:val="3"/>
      </w:pPr>
      <w:r>
        <w:t>[2] Li Z J, Zhao G Y, Xue Y Y. The Topological Geometric Origin of Elementary Particle Identity: A Rigorous Mathematical Proof Based on FCWFT Three-Field (A, B, C) Vortex Bound States[R]. Preprint, 2026.</w:t>
      </w:r>
    </w:p>
    <w:p w14:paraId="14DBF86E">
      <w:pPr>
        <w:pStyle w:val="3"/>
      </w:pPr>
      <w:r>
        <w:t>[3] Li Z J, Zhao G Y, Xue Y Y. The Geometric Origin of Atomic Radii in FCWFT: A Complete Analysis of the Periodic Law of Elements Based on the Three-Field (A, B, C) Vortex Unification Mechanism[R]. Preprint, 2026.</w:t>
      </w:r>
    </w:p>
    <w:p w14:paraId="2A49E845">
      <w:pPr>
        <w:pStyle w:val="3"/>
      </w:pPr>
      <w:r>
        <w:t>[4] Li Z J, Zhao G Y, Xue Y Y. Deriving the Charges, Color Charges, and Mass Spectra of Quarks and Leptons from First Principles[R]. Preprint, 2026.</w:t>
      </w:r>
    </w:p>
    <w:p w14:paraId="7C12FA21">
      <w:pPr>
        <w:pStyle w:val="3"/>
      </w:pPr>
      <w:r>
        <w:t>[5] Li Z J, Zhao G Y. The Unification Mechanism of the Four Fundamental Interactions Based on the Field Composite Wave Function Theory — A Fully Mathematically Self-Consistent Model[R]. Preprint, 2026.</w:t>
      </w:r>
    </w:p>
    <w:p w14:paraId="3011DBB6">
      <w:pPr>
        <w:pStyle w:val="3"/>
      </w:pPr>
      <w:r>
        <w:t>[6] Li Z J, Zhao G Y. The Field Composite Wave Function Theory of the Uniform Distribution of Cosmic Matter — A Mathematically Self-Consistent Model of Repulsive Force from Negative-Mass Dark Matter Particle Soup and Large-Scale Cosmic Flatness[R]. Preprint, 2026.</w:t>
      </w:r>
    </w:p>
    <w:p w14:paraId="11AD8B85">
      <w:pPr>
        <w:pStyle w:val="3"/>
      </w:pPr>
      <w:r>
        <w:t>[7] Particle Data Group. Review of Particle Physics[J]. Prog. Theor. Exp. Phys., 2022, 2022: 083C01.</w:t>
      </w:r>
    </w:p>
    <w:p w14:paraId="5A1E07AD">
      <w:pPr>
        <w:pStyle w:val="3"/>
      </w:pPr>
      <w:r>
        <w:t>[8] Abbott B P, et al. (LIGO Scientific Collaboration and Virgo Collaboration). GW170817: Observation of Gravitational Waves from a Binary Neutron Star Inspiral[J]. Phys. Rev. Lett., 2017, 119: 161101.</w:t>
      </w:r>
    </w:p>
    <w:p w14:paraId="53A9448E">
      <w:pPr>
        <w:pStyle w:val="3"/>
      </w:pPr>
      <w:r>
        <w:t>[9] Fukuda Y, et al. (Super-Kamiokande Collaboration). Evidence for Oscillation of Atmospheric Neutrinos[J]. Phys. Rev. Lett., 1998, 81: 1562.</w:t>
      </w:r>
    </w:p>
    <w:p w14:paraId="745F257D">
      <w:pPr>
        <w:pStyle w:val="3"/>
      </w:pPr>
      <w:r>
        <w:t>[10] Nakahara M. Geometry, Topology and Physics[M]. 2nd ed. IOP Publishing, 2003.</w:t>
      </w:r>
    </w:p>
    <w:bookmarkEnd w:id="0"/>
    <w:bookmarkEnd w:id="2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C74577D"/>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qFormat/>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1085</Words>
  <Characters>6204</Characters>
  <Lines>283</Lines>
  <Paragraphs>310</Paragraphs>
  <TotalTime>4</TotalTime>
  <ScaleCrop>false</ScaleCrop>
  <LinksUpToDate>false</LinksUpToDate>
  <CharactersWithSpaces>7153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2026-07-08T06:20:00Z</dcterms:created>
  <dc:creator>迈斯纳效应</dc:creator>
  <cp:lastModifiedBy>迈斯纳效应</cp:lastModifiedBy>
  <dcterms:modified xsi:type="dcterms:W3CDTF">2026-07-08T06:25:26Z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7465D943DABB4E1FB8F57BFF80DF241C_12</vt:lpwstr>
  </property>
</Properties>
</file>