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10B446">
      <w:pPr>
        <w:pStyle w:val="4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基于李志军场组合波函数理论（FCWFT）的反物质产生机制研究</w:t>
      </w:r>
    </w:p>
    <w:p w14:paraId="4A877E11">
      <w:pPr>
        <w:pStyle w:val="3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——色荷涡旋场势垒穿透的数学自洽模型</w:t>
      </w:r>
    </w:p>
    <w:p w14:paraId="4938B96A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b/>
          <w:bCs/>
        </w:rPr>
        <w:t>作者：</w:t>
      </w:r>
      <w:r>
        <w:rPr>
          <w:rFonts w:hint="eastAsia"/>
        </w:rPr>
        <w:t>李志军，赵光耀</w:t>
      </w:r>
      <w:r>
        <w:br w:type="textWrapping"/>
      </w:r>
      <w:r>
        <w:rPr>
          <w:rFonts w:hint="eastAsia"/>
        </w:rPr>
        <w:t>单位：</w:t>
      </w:r>
      <w:r>
        <w:rPr>
          <w:rFonts w:hint="eastAsia" w:eastAsia="宋体"/>
          <w:lang w:val="en-US" w:eastAsia="zh-CN"/>
        </w:rPr>
        <w:t>山西省农业厅（牧校）   重庆大学</w:t>
      </w:r>
    </w:p>
    <w:p w14:paraId="0FB33779">
      <w:pPr>
        <w:pStyle w:val="3"/>
        <w:rPr>
          <w:b/>
          <w:bCs/>
        </w:rPr>
      </w:pPr>
      <w:r>
        <w:rPr>
          <w:rFonts w:hint="eastAsia"/>
          <w:b/>
          <w:bCs/>
        </w:rPr>
        <w:t>摘要</w:t>
      </w:r>
    </w:p>
    <w:p w14:paraId="44DFE494">
      <w:pPr>
        <w:pStyle w:val="3"/>
      </w:pPr>
      <w:r>
        <w:rPr>
          <w:rFonts w:hint="eastAsia"/>
        </w:rPr>
        <w:t>本文基于李志军场组合波函数理论（FCWFT）框架，建立了人工加速器中反物质产生的完整数学自洽模型。通过严格构建色荷涡旋场B的势垒函数、场间耦合项和动力学演化方程，系统证明了正反物质转换过程中色荷涡旋场从B+态到B-态跃迁的物理机制。模型采用量子场论路径积分方法，推导了场组合波函数的演化路径积分表示，通过鞍点近似和微扰展开求解了场演化方程。计算了势垒高度、隧穿概率、能量阈值等关键物理量，并建立了与实验可观测量的定量关系。模型在低能极限下与标准模型一致，在高能区预言了可能的偏离效应。数学推导过程严格自洽，所有参数具有明确物理意义，为实验检验提供了理论基础。</w:t>
      </w:r>
    </w:p>
    <w:p w14:paraId="550815D8">
      <w:pPr>
        <w:pStyle w:val="3"/>
      </w:pPr>
      <w:r>
        <w:rPr>
          <w:rFonts w:hint="eastAsia"/>
          <w:b/>
          <w:bCs/>
        </w:rPr>
        <w:t>关键词：</w:t>
      </w:r>
      <w:r>
        <w:rPr>
          <w:rFonts w:hint="eastAsia"/>
        </w:rPr>
        <w:t>FCWFT；场组合波函数；反物质产生；色荷涡旋场；势垒穿透；路径积分；数学自洽性</w:t>
      </w:r>
    </w:p>
    <w:p w14:paraId="733061B5">
      <w:pPr>
        <w:pStyle w:val="26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引言</w:t>
      </w:r>
    </w:p>
    <w:p w14:paraId="542F9524">
      <w:pPr>
        <w:pStyle w:val="4"/>
        <w:rPr>
          <w:b/>
          <w:bCs/>
        </w:rPr>
      </w:pPr>
      <w:r>
        <w:rPr>
          <w:b/>
          <w:bCs/>
        </w:rPr>
        <w:t xml:space="preserve">1.1 </w:t>
      </w:r>
      <w:r>
        <w:rPr>
          <w:rFonts w:hint="eastAsia"/>
          <w:b/>
          <w:bCs/>
        </w:rPr>
        <w:t>研究背景与问题提出</w:t>
      </w:r>
    </w:p>
    <w:p w14:paraId="67EBB028">
      <w:pPr>
        <w:pStyle w:val="3"/>
      </w:pPr>
      <w:r>
        <w:rPr>
          <w:rFonts w:hint="eastAsia"/>
        </w:rPr>
        <w:t>反物质产生是粒子物理学的基本问题。标准模型通过量子场论成功描述了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对产生等过程，但将正反粒子视为独立粒子态。李志军场组合波函数理论（FCWFT）提出新视角：正反物质共享相同的电磁涡旋场A和希格斯涡旋场C，仅色荷涡旋场B的规范荷符号相反。这一框架下，反物质产生本质上是色荷涡旋场从B+态到B-态的跃迁。</w:t>
      </w:r>
    </w:p>
    <w:p w14:paraId="7BC1F6CD">
      <w:pPr>
        <w:pStyle w:val="3"/>
      </w:pPr>
      <w:r>
        <w:rPr>
          <w:rFonts w:hint="eastAsia"/>
        </w:rPr>
        <w:t>然而，现有讨论缺乏完整的数学自洽模型：势垒函数的严格定义、场间耦合的动力学方程、路径积分表述、重正化问题等关键环节尚未系统建立。本文旨在填补这一空白，构建严格自洽的数学模型。</w:t>
      </w:r>
    </w:p>
    <w:p w14:paraId="18D81DC5">
      <w:pPr>
        <w:pStyle w:val="3"/>
        <w:rPr>
          <w:b/>
          <w:bCs/>
        </w:rPr>
      </w:pPr>
      <w:r>
        <w:rPr>
          <w:b/>
          <w:bCs/>
        </w:rPr>
        <w:t xml:space="preserve">1.2 </w:t>
      </w:r>
      <w:r>
        <w:rPr>
          <w:rFonts w:hint="eastAsia"/>
          <w:b/>
          <w:bCs/>
        </w:rPr>
        <w:t>本文工作与创新点</w:t>
      </w:r>
    </w:p>
    <w:p w14:paraId="24AA3516">
      <w:pPr>
        <w:pStyle w:val="3"/>
      </w:pPr>
      <w:r>
        <w:rPr>
          <w:rFonts w:hint="eastAsia"/>
        </w:rPr>
        <w:t>本文系统构建了FCWFT框架下反物质产生的完整数学自洽模型，主要创新包括：</w:t>
      </w:r>
    </w:p>
    <w:p w14:paraId="317FB922">
      <w:pPr>
        <w:numPr>
          <w:ilvl w:val="0"/>
          <w:numId w:val="2"/>
        </w:numPr>
      </w:pPr>
      <w:r>
        <w:rPr>
          <w:rFonts w:hint="eastAsia"/>
        </w:rPr>
        <w:t>严格定义势垒函数：基于规范对称性破缺机制，构建色荷涡旋场B的双阱势函数，明确参数物理意义</w:t>
      </w:r>
    </w:p>
    <w:p w14:paraId="0FB24AAF">
      <w:pPr>
        <w:numPr>
          <w:ilvl w:val="0"/>
          <w:numId w:val="2"/>
        </w:numPr>
      </w:pPr>
      <w:r>
        <w:rPr>
          <w:rFonts w:hint="eastAsia"/>
        </w:rPr>
        <w:t>建立完整拉格朗日量：包含自由场项、势垒项、场间耦合项，确保拉格朗日密度规范不变</w:t>
      </w:r>
    </w:p>
    <w:p w14:paraId="58E99E5F">
      <w:pPr>
        <w:numPr>
          <w:ilvl w:val="0"/>
          <w:numId w:val="2"/>
        </w:numPr>
      </w:pPr>
      <w:r>
        <w:rPr>
          <w:rFonts w:hint="eastAsia"/>
        </w:rPr>
        <w:t>路径积分表述：推导场组合波函数的路径积分表示，通过鞍点近似求解经典路径</w:t>
      </w:r>
    </w:p>
    <w:p w14:paraId="44F3BDE2">
      <w:pPr>
        <w:numPr>
          <w:ilvl w:val="0"/>
          <w:numId w:val="2"/>
        </w:numPr>
      </w:pPr>
      <w:r>
        <w:rPr>
          <w:rFonts w:hint="eastAsia"/>
        </w:rPr>
        <w:t>微扰展开与重正化：建立小扰动展开方法，讨论发散问题并提出重正化方案</w:t>
      </w:r>
    </w:p>
    <w:p w14:paraId="085F3D90">
      <w:pPr>
        <w:numPr>
          <w:ilvl w:val="0"/>
          <w:numId w:val="2"/>
        </w:numPr>
      </w:pPr>
      <w:r>
        <w:rPr>
          <w:rFonts w:hint="eastAsia"/>
        </w:rPr>
        <w:t>定量计算关键物理量：计算势垒高度、隧穿概率、能量阈值，建立与实验可观测量的关系</w:t>
      </w:r>
    </w:p>
    <w:p w14:paraId="60523DCB">
      <w:pPr>
        <w:numPr>
          <w:ilvl w:val="0"/>
          <w:numId w:val="2"/>
        </w:numPr>
      </w:pPr>
      <w:r>
        <w:rPr>
          <w:rFonts w:hint="eastAsia"/>
        </w:rPr>
        <w:t>数学自洽性验证：验证所有方程的自洽性、规范不变性、能量守恒等</w:t>
      </w:r>
    </w:p>
    <w:p w14:paraId="028C12E7">
      <w:pPr>
        <w:numPr>
          <w:ilvl w:val="0"/>
          <w:numId w:val="2"/>
        </w:numPr>
      </w:pPr>
      <w:r>
        <w:rPr>
          <w:rFonts w:hint="eastAsia"/>
        </w:rPr>
        <w:t>FCWFT框架与场组合结构</w:t>
      </w:r>
    </w:p>
    <w:p w14:paraId="5EE347C3">
      <w:pPr>
        <w:pStyle w:val="4"/>
        <w:rPr>
          <w:b/>
          <w:bCs/>
        </w:rPr>
      </w:pPr>
      <w:r>
        <w:rPr>
          <w:b/>
          <w:bCs/>
        </w:rPr>
        <w:t xml:space="preserve">2.1 </w:t>
      </w:r>
      <w:r>
        <w:rPr>
          <w:rFonts w:hint="eastAsia"/>
          <w:b/>
          <w:bCs/>
        </w:rPr>
        <w:t>场组合波函数的数学表示</w:t>
      </w:r>
    </w:p>
    <w:p w14:paraId="5104168D">
      <w:pPr>
        <w:pStyle w:val="3"/>
      </w:pPr>
      <w:r>
        <w:rPr>
          <w:rFonts w:hint="eastAsia"/>
        </w:rPr>
        <w:t>在FCWFT中，基本粒子的场组合波函数为：</w:t>
      </w:r>
    </w:p>
    <w:p w14:paraId="02B7CE9B">
      <w:pPr>
        <w:pStyle w:val="3"/>
      </w:pPr>
      <m:oMath>
        <m:r>
          <m:rPr>
            <m:sty m:val="p"/>
          </m:rPr>
          <m:t>Ψ(</m:t>
        </m:r>
        <m:r>
          <m:rPr/>
          <m:t>x</m:t>
        </m:r>
        <m:r>
          <m:rPr>
            <m:sty m:val="p"/>
          </m:rPr>
          <m:t>)=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)⊗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)⊗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t xml:space="preserve"> (2.1)</w:t>
      </w:r>
    </w:p>
    <w:p w14:paraId="1977C6A6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为三个子场的波函数，</w:t>
      </w:r>
      <m:oMath>
        <m:r>
          <m:rPr>
            <m:sty m:val="p"/>
          </m:rPr>
          <m:t>⊗</m:t>
        </m:r>
      </m:oMath>
      <w:r>
        <w:rPr>
          <w:rFonts w:hint="eastAsia"/>
        </w:rPr>
        <w:t>表示直积。在希尔伯特空间中，</w:t>
      </w:r>
      <m:oMath>
        <m:r>
          <m:rPr>
            <m:sty m:val="p"/>
          </m:rPr>
          <m:t>Ψ</m:t>
        </m:r>
      </m:oMath>
      <w:r>
        <w:rPr>
          <w:rFonts w:hint="eastAsia"/>
        </w:rPr>
        <w:t>属于</w:t>
      </w:r>
      <m:oMath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⊗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⊗</m:t>
        </m:r>
        <m:sSub>
          <m:sSubPr/>
          <m:e>
            <m:r>
              <m:rPr>
                <m:sty m:val="p"/>
                <m:scr m:val="script"/>
              </m:rPr>
              <m:t>ℋ</m:t>
            </m:r>
          </m:e>
          <m:sub>
            <m:r>
              <m:rPr/>
              <m:t>C</m:t>
            </m:r>
          </m:sub>
        </m:sSub>
      </m:oMath>
      <w:r>
        <w:t>。</w:t>
      </w:r>
    </w:p>
    <w:p w14:paraId="6CCBA023">
      <w:pPr>
        <w:pStyle w:val="3"/>
      </w:pPr>
      <w:r>
        <w:rPr>
          <w:rFonts w:hint="eastAsia"/>
        </w:rPr>
        <w:t>数学性质：</w:t>
      </w:r>
      <w:r>
        <w:br w:type="textWrapping"/>
      </w:r>
      <w:r>
        <w:t xml:space="preserve">* </w:t>
      </w:r>
      <w:r>
        <w:rPr>
          <w:rFonts w:hint="eastAsia"/>
        </w:rPr>
        <w:t>每个子场满足相应的场方程</w:t>
      </w:r>
      <w:r>
        <w:br w:type="textWrapping"/>
      </w:r>
      <w:r>
        <w:t xml:space="preserve">* </w:t>
      </w:r>
      <w:r>
        <w:rPr>
          <w:rFonts w:hint="eastAsia"/>
        </w:rPr>
        <w:t>场组合满足叠加原理</w:t>
      </w:r>
      <w:r>
        <w:br w:type="textWrapping"/>
      </w:r>
      <w:r>
        <w:t xml:space="preserve">* </w:t>
      </w:r>
      <w:r>
        <w:rPr>
          <w:rFonts w:hint="eastAsia"/>
        </w:rPr>
        <w:t>内积定义为</w:t>
      </w:r>
      <m:oMath>
        <m:r>
          <m:rPr>
            <m:sty m:val="p"/>
          </m:rPr>
          <m:t>⟨ΨΦ⟩=⟨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⟩⟨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⟩⟨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⟩</m:t>
        </m:r>
      </m:oMath>
    </w:p>
    <w:p w14:paraId="76EBEB88">
      <w:pPr>
        <w:pStyle w:val="3"/>
        <w:rPr>
          <w:b/>
          <w:bCs/>
        </w:rPr>
      </w:pPr>
      <w:r>
        <w:rPr>
          <w:b/>
          <w:bCs/>
        </w:rPr>
        <w:t xml:space="preserve">2.2 </w:t>
      </w:r>
      <w:r>
        <w:rPr>
          <w:rFonts w:hint="eastAsia"/>
          <w:b/>
          <w:bCs/>
        </w:rPr>
        <w:t>各子场的数学结构</w:t>
      </w:r>
    </w:p>
    <w:p w14:paraId="25B8599C">
      <w:pPr>
        <w:pStyle w:val="3"/>
      </w:pPr>
      <w:r>
        <w:rPr>
          <w:rFonts w:hint="eastAsia"/>
        </w:rPr>
        <w:t>电磁涡旋场（A场）：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)∈</m:t>
          </m:r>
          <m:sSup>
            <m:sSupPr/>
            <m:e>
              <m:r>
                <m:rPr>
                  <m:sty m:val="p"/>
                  <m:scr m:val="double-struck"/>
                </m:rPr>
                <m:t>ℂ</m:t>
              </m:r>
            </m:e>
            <m:sup>
              <m:r>
                <m:rPr/>
                <m:t>4</m:t>
              </m:r>
            </m:sup>
          </m:sSup>
          <m:r>
            <m:rPr/>
            <m:t> </m:t>
          </m:r>
          <m:r>
            <m:rPr>
              <m:sty m:val="p"/>
            </m:rPr>
            <m:t>(</m:t>
          </m:r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矢量</m:t>
          </m:r>
          <m:r>
            <m:rPr>
              <m:sty m:val="p"/>
            </m:rPr>
            <m:t>旋量场)</m:t>
          </m:r>
        </m:oMath>
      </m:oMathPara>
      <w:r>
        <w:br w:type="textWrapping"/>
      </w:r>
      <w:r>
        <w:rPr>
          <w:rFonts w:hint="eastAsia"/>
        </w:rPr>
        <w:t>满足Dirac方程或Maxwell方程，描述自旋和电磁相互作用。</w:t>
      </w:r>
    </w:p>
    <w:p w14:paraId="7689C177">
      <w:pPr>
        <w:pStyle w:val="3"/>
      </w:pPr>
      <w:r>
        <w:rPr>
          <w:rFonts w:hint="eastAsia"/>
        </w:rPr>
        <w:t>色荷涡旋场（B场）：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)∈</m:t>
          </m:r>
          <m:sSup>
            <m:sSupPr/>
            <m:e>
              <m:r>
                <m:rPr>
                  <m:sty m:val="p"/>
                  <m:scr m:val="double-struck"/>
                </m:rPr>
                <m:t>ℂ</m:t>
              </m:r>
            </m:e>
            <m:sup>
              <m:r>
                <m:rPr/>
                <m:t>N</m:t>
              </m:r>
            </m:sup>
          </m:sSup>
          <m:r>
            <m:rPr/>
            <m:t> </m:t>
          </m:r>
          <m:r>
            <m:rPr>
              <m:sty m:val="p"/>
            </m:rPr>
            <m:t>(规范</m:t>
          </m:r>
          <m:r>
            <m:rPr>
              <m:sty m:val="p"/>
            </m:rPr>
            <w:rPr>
              <w:rFonts w:hint="eastAsia" w:ascii="Cambria Math" w:hAnsi="Cambria Math" w:eastAsia="宋体"/>
              <w:lang w:val="en-US" w:eastAsia="zh-CN"/>
            </w:rPr>
            <m:t>矢量场</m:t>
          </m:r>
          <m:r>
            <m:rPr>
              <m:sty m:val="p"/>
            </m:rPr>
            <m:t>)</m:t>
          </m:r>
        </m:oMath>
      </m:oMathPara>
      <w:r>
        <w:br w:type="textWrapping"/>
      </w:r>
      <w:r>
        <w:rPr>
          <w:rFonts w:hint="eastAsia"/>
        </w:rPr>
        <w:t>其中N取决于规范群维度（如SU(3)的N=3，但需注意电子是色单态，此问题将在第7节讨论）。</w:t>
      </w:r>
    </w:p>
    <w:p w14:paraId="7C57C575">
      <w:pPr>
        <w:pStyle w:val="3"/>
      </w:pPr>
      <w:r>
        <w:rPr>
          <w:rFonts w:hint="eastAsia"/>
        </w:rPr>
        <w:t>希格斯涡旋场（C场）：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)∈</m:t>
          </m:r>
          <m:r>
            <m:rPr>
              <m:sty m:val="p"/>
              <m:scr m:val="double-struck"/>
            </m:rPr>
            <m:t>ℂ</m:t>
          </m:r>
          <m:r>
            <m:rPr/>
            <m:t> </m:t>
          </m:r>
          <m:r>
            <m:rPr>
              <m:sty m:val="p"/>
            </m:rPr>
            <m:t>(标量场)</m:t>
          </m:r>
        </m:oMath>
      </m:oMathPara>
      <w:r>
        <w:br w:type="textWrapping"/>
      </w:r>
      <w:r>
        <w:rPr>
          <w:rFonts w:hint="eastAsia"/>
        </w:rPr>
        <w:t>通过与希格斯场耦合获得质量。</w:t>
      </w:r>
    </w:p>
    <w:p w14:paraId="7AC2D75A">
      <w:pPr>
        <w:pStyle w:val="3"/>
        <w:rPr>
          <w:b/>
          <w:bCs/>
        </w:rPr>
      </w:pPr>
      <w:r>
        <w:rPr>
          <w:b/>
          <w:bCs/>
        </w:rPr>
        <w:t xml:space="preserve">2.3 </w:t>
      </w:r>
      <w:r>
        <w:rPr>
          <w:rFonts w:hint="eastAsia"/>
          <w:b/>
          <w:bCs/>
        </w:rPr>
        <w:t>正反物质的场组合表示</w:t>
      </w:r>
    </w:p>
    <w:p w14:paraId="3088C097">
      <w:pPr>
        <w:pStyle w:val="3"/>
      </w:pPr>
      <w:r>
        <w:rPr>
          <w:rFonts w:hint="eastAsia"/>
        </w:rPr>
        <w:t>正电子与电子：</w:t>
      </w:r>
    </w:p>
    <w:p w14:paraId="72773953">
      <w:pPr>
        <w:pStyle w:val="26"/>
        <w:numPr>
          <w:ilvl w:val="0"/>
          <w:numId w:val="3"/>
        </w:numPr>
      </w:pPr>
      <w:r>
        <w:rPr>
          <w:rFonts w:hint="eastAsia"/>
        </w:rPr>
        <w:t>电子：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)⊗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(−)</m:t>
            </m:r>
          </m:sup>
        </m:sSub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)⊗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</w:p>
    <w:p w14:paraId="6A3A87CA">
      <w:pPr>
        <w:pStyle w:val="26"/>
        <w:numPr>
          <w:ilvl w:val="0"/>
          <w:numId w:val="3"/>
        </w:numPr>
      </w:pPr>
      <w:r>
        <w:rPr>
          <w:rFonts w:hint="eastAsia"/>
        </w:rPr>
        <w:t>正电子：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)⊗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</m:t>
            </m:r>
            <w:bookmarkStart w:id="0" w:name="_GoBack"/>
            <w:bookmarkEnd w:id="0"/>
            <m:r>
              <m:rPr>
                <m:sty m:val="p"/>
              </m:rPr>
              <w:rPr>
                <w:rFonts w:hint="default" w:ascii="Cambria Math" w:hAnsi="Cambria Math" w:eastAsia="宋体"/>
                <w:lang w:val="en-US" w:eastAsia="zh-CN"/>
              </w:rPr>
              <m:t>+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)⊗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</w:p>
    <w:p w14:paraId="34AD536A">
      <w:pPr>
        <w:pStyle w:val="4"/>
      </w:pPr>
      <w:r>
        <w:rPr>
          <w:rFonts w:hint="eastAsia"/>
        </w:rPr>
        <w:t>其中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(+)</m:t>
            </m:r>
          </m:sup>
        </m:sSubSup>
      </m:oMath>
      <w:r>
        <w:rPr>
          <w:rFonts w:hint="eastAsia"/>
        </w:rPr>
        <w:t>与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(−)</m:t>
            </m:r>
          </m:sup>
        </m:sSubSup>
      </m:oMath>
      <w:r>
        <w:rPr>
          <w:rFonts w:hint="eastAsia"/>
        </w:rPr>
        <w:t>互为共轭，满足：</w:t>
      </w:r>
      <w:r>
        <w:br w:type="textWrapping"/>
      </w:r>
      <m:oMathPara>
        <m:oMath>
          <m:r>
            <m:rPr>
              <m:sty m:val="p"/>
            </m:rPr>
            <m:t>⟨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(+)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(−)</m:t>
              </m:r>
            </m:sup>
          </m:sSubSup>
          <m:r>
            <m:rPr>
              <m:sty m:val="p"/>
            </m:rPr>
            <m:t>⟩=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</m:t>
          </m:r>
          <m:r>
            <m:rPr>
              <m:sty m:val="p"/>
            </m:rPr>
            <m:t>⟨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(+)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(+)</m:t>
              </m:r>
            </m:sup>
          </m:sSubSup>
          <m:r>
            <m:rPr>
              <m:sty m:val="p"/>
            </m:rPr>
            <m:t>⟩=⟨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(−)</m:t>
              </m:r>
            </m:sup>
          </m:sSubSup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(−)</m:t>
              </m:r>
            </m:sup>
          </m:sSubSup>
          <m:r>
            <m:rPr>
              <m:sty m:val="p"/>
            </m:rPr>
            <m:t>⟩=</m:t>
          </m:r>
          <m:r>
            <m:rPr/>
            <m:t>1</m:t>
          </m:r>
        </m:oMath>
      </m:oMathPara>
    </w:p>
    <w:p w14:paraId="7EC9697C">
      <w:pPr>
        <w:pStyle w:val="3"/>
      </w:pPr>
      <w:r>
        <w:rPr>
          <w:rFonts w:hint="eastAsia"/>
        </w:rPr>
        <w:t>关键假设：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和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(</m:t>
            </m:r>
            <m:r>
              <m:rPr/>
              <m:t>e</m:t>
            </m:r>
            <m:r>
              <m:rPr>
                <m:sty m:val="p"/>
              </m:rPr>
              <m:t>)</m:t>
            </m:r>
          </m:sup>
        </m:sSubSup>
      </m:oMath>
      <w:r>
        <w:rPr>
          <w:rFonts w:hint="eastAsia"/>
        </w:rPr>
        <w:t>在正反电子中完全相同，仅B场符号相反。</w:t>
      </w:r>
    </w:p>
    <w:p w14:paraId="630B0E88">
      <w:pPr>
        <w:pStyle w:val="2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色荷涡旋场的势垒函数与动力学</w:t>
      </w:r>
    </w:p>
    <w:p w14:paraId="6D1003EF">
      <w:pPr>
        <w:pStyle w:val="4"/>
        <w:rPr>
          <w:b/>
          <w:bCs/>
        </w:rPr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色荷涡旋场的有效势函数</w:t>
      </w:r>
    </w:p>
    <w:p w14:paraId="01ACEF2D">
      <w:pPr>
        <w:pStyle w:val="3"/>
      </w:pPr>
      <w:r>
        <w:rPr>
          <w:rFonts w:hint="eastAsia"/>
        </w:rPr>
        <w:t>考虑色荷涡旋场B的拉格朗日密度：</w:t>
      </w:r>
    </w:p>
    <w:p w14:paraId="737AF8E7">
      <w:pPr>
        <w:pStyle w:val="3"/>
      </w:pP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p>
          <m:sSupPr/>
          <m:e>
            <m:r>
              <m:rPr>
                <m:sty m:val="p"/>
              </m:rPr>
              <m:t>∂</m:t>
            </m:r>
          </m:e>
          <m:sup>
            <m:r>
              <m:rPr/>
              <m:t>μ</m:t>
            </m:r>
          </m:sup>
        </m:s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−</m:t>
        </m:r>
        <m:r>
          <m:rPr/>
          <m:t>V</m:t>
        </m:r>
        <m:r>
          <m:rPr>
            <m:sty m:val="p"/>
          </m:rPr>
          <m:t>(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</m:t>
        </m:r>
      </m:oMath>
      <w:r>
        <w:t xml:space="preserve"> (3.1)</w:t>
      </w:r>
    </w:p>
    <w:p w14:paraId="274D5B3A">
      <w:pPr>
        <w:pStyle w:val="3"/>
      </w:pPr>
      <w:r>
        <w:rPr>
          <w:rFonts w:hint="eastAsia"/>
        </w:rPr>
        <w:t>其中</w:t>
      </w:r>
      <m:oMath>
        <m:r>
          <m:rPr/>
          <m:t>V</m:t>
        </m:r>
        <m:r>
          <m:rPr>
            <m:sty m:val="p"/>
          </m:rPr>
          <m:t>(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为有效势函数。为描述B+态与B-态之间的跃迁，假设势函数具有双阱结构：</w:t>
      </w:r>
    </w:p>
    <w:p w14:paraId="54E355BB">
      <w:pPr>
        <w:pStyle w:val="3"/>
      </w:pPr>
      <m:oMath>
        <m:r>
          <m:rPr/>
          <m:t>V</m:t>
        </m:r>
        <m:r>
          <m:rPr>
            <m:sty m:val="p"/>
          </m:rPr>
          <m:t>(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)=−</m:t>
        </m:r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)+</m:t>
        </m:r>
        <m:r>
          <m:rPr/>
          <m:t>λ</m:t>
        </m:r>
        <m:r>
          <m:rPr>
            <m:sty m:val="p"/>
          </m:rPr>
          <m:t>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t xml:space="preserve"> (3.2)</w:t>
      </w:r>
    </w:p>
    <w:p w14:paraId="06A9DFD2">
      <w:pPr>
        <w:pStyle w:val="3"/>
      </w:pPr>
      <w:r>
        <w:rPr>
          <w:rFonts w:hint="eastAsia"/>
        </w:rPr>
        <w:t>其中</w:t>
      </w:r>
      <m:oMath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</w:t>
      </w:r>
      <m:oMath>
        <m:r>
          <m:rPr/>
          <m:t>λ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。注意这里采用标准Higgs势的形式，但物理含义不同。</w:t>
      </w:r>
    </w:p>
    <w:p w14:paraId="702D53E8">
      <w:pPr>
        <w:pStyle w:val="3"/>
      </w:pPr>
      <w:r>
        <w:rPr>
          <w:rFonts w:hint="eastAsia"/>
        </w:rPr>
        <w:t>势函数的极小值点：</w:t>
      </w:r>
      <w:r>
        <w:br w:type="textWrapping"/>
      </w:r>
      <w:r>
        <w:rPr>
          <w:rFonts w:hint="eastAsia"/>
        </w:rPr>
        <w:t>令</w:t>
      </w:r>
      <m:oMath>
        <m:f>
          <m:fPr/>
          <m:num>
            <m:r>
              <m:rPr>
                <m:sty m:val="p"/>
              </m:rPr>
              <m:t>∂</m:t>
            </m:r>
            <m:r>
              <m:rPr/>
              <m:t>V</m:t>
            </m:r>
          </m:num>
          <m:den>
            <m:r>
              <m:rPr>
                <m:sty m:val="p"/>
              </m:rPr>
              <m:t>∂(</m:t>
            </m:r>
            <m:sSubSup>
              <m:sSubSupPr/>
              <m:e>
                <m:r>
                  <m:rPr>
                    <m:sty m:val="p"/>
                  </m:rPr>
                  <m:t>Ψ</m:t>
                </m:r>
              </m:e>
              <m:sub>
                <m:r>
                  <m:rPr/>
                  <m:t>B</m:t>
                </m:r>
              </m:sub>
              <m:sup>
                <m:r>
                  <m:rPr>
                    <m:sty m:val="p"/>
                  </m:rPr>
                  <m:t>†</m:t>
                </m:r>
              </m:sup>
            </m:sSubSup>
            <m:sSub>
              <m:sSubPr/>
              <m:e>
                <m:r>
                  <m:rPr>
                    <m:sty m:val="p"/>
                  </m:rPr>
                  <m:t>Ψ</m:t>
                </m:r>
              </m:e>
              <m:sub>
                <m:r>
                  <m:rPr/>
                  <m:t>B</m:t>
                </m:r>
              </m:sub>
            </m:sSub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，得：</w:t>
      </w:r>
      <w:r>
        <w:br w:type="textWrapping"/>
      </w:r>
      <m:oMath>
        <m:r>
          <m:rPr>
            <m:sty m:val="p"/>
          </m:rPr>
          <m:t>−</m:t>
        </m:r>
        <m:r>
          <m:rPr/>
          <m:t>2</m:t>
        </m:r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4λ</m:t>
        </m:r>
        <m:r>
          <m:rPr>
            <m:sty m:val="p"/>
          </m:rPr>
          <m:t>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)=</m:t>
        </m:r>
        <m:r>
          <m:rPr/>
          <m:t>0</m:t>
        </m:r>
        <m:r>
          <m:rPr>
            <m:sty m:val="p"/>
          </m:rPr>
          <m:t>⇒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f>
          <m:fPr/>
          <m:num>
            <m:sSup>
              <m:sSupPr/>
              <m:e>
                <m:r>
                  <m:rPr/>
                  <m:t>μ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2λ</m:t>
            </m:r>
          </m:den>
        </m:f>
      </m:oMath>
      <w:r>
        <w:t xml:space="preserve"> (3.3)</w:t>
      </w:r>
    </w:p>
    <w:p w14:paraId="23ABABBE">
      <w:pPr>
        <w:pStyle w:val="3"/>
      </w:pPr>
      <w:r>
        <w:rPr>
          <w:rFonts w:hint="eastAsia"/>
        </w:rPr>
        <w:t>在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处有两个简并极小值，其中</w:t>
      </w:r>
      <m:oMath>
        <m:r>
          <m:rPr/>
          <m:t>v</m:t>
        </m:r>
        <m:r>
          <m:rPr>
            <m:sty m:val="p"/>
          </m:rPr>
          <m:t>=</m:t>
        </m:r>
        <m:f>
          <m:fPr/>
          <m:num>
            <m:r>
              <m:rPr/>
              <m:t>μ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2λ</m:t>
                </m:r>
              </m:e>
            </m:rad>
          </m:den>
        </m:f>
      </m:oMath>
      <w:r>
        <w:t>。</w:t>
      </w:r>
    </w:p>
    <w:p w14:paraId="3CB66212">
      <w:pPr>
        <w:pStyle w:val="3"/>
      </w:pPr>
      <w:r>
        <w:rPr>
          <w:rFonts w:hint="eastAsia"/>
        </w:rPr>
        <w:t>势垒高度计算：</w:t>
      </w:r>
      <w:r>
        <w:br w:type="textWrapping"/>
      </w:r>
      <w:r>
        <w:rPr>
          <w:rFonts w:hint="eastAsia"/>
        </w:rPr>
        <w:t>在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处，</w:t>
      </w:r>
      <m:oMath>
        <m:r>
          <m:rPr/>
          <m:t>V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)=</m:t>
        </m:r>
        <m:r>
          <m:rPr/>
          <m:t>0</m:t>
        </m:r>
      </m:oMath>
      <w:r>
        <w:br w:type="textWrapping"/>
      </w:r>
      <w:r>
        <w:rPr>
          <w:rFonts w:hint="eastAsia"/>
        </w:rPr>
        <w:t>在极小值处，</w:t>
      </w:r>
      <m:oMath>
        <m:r>
          <m:rPr/>
          <m:t>V</m:t>
        </m:r>
        <m:r>
          <m:rPr>
            <m:sty m:val="p"/>
          </m:rPr>
          <m:t>(</m:t>
        </m:r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)=−</m:t>
        </m:r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λ</m:t>
        </m:r>
        <m:sSup>
          <m:sSupPr/>
          <m:e>
            <m:r>
              <m:rPr/>
              <m:t>v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=−</m:t>
        </m:r>
        <m:f>
          <m:fPr/>
          <m:num>
            <m:sSup>
              <m:sSupPr/>
              <m:e>
                <m:r>
                  <m:rPr/>
                  <m:t>μ</m:t>
                </m:r>
              </m:e>
              <m:sup>
                <m:r>
                  <m:rPr/>
                  <m:t>4</m:t>
                </m:r>
              </m:sup>
            </m:sSup>
          </m:num>
          <m:den>
            <m:r>
              <m:rPr/>
              <m:t>4λ</m:t>
            </m:r>
          </m:den>
        </m:f>
      </m:oMath>
      <w:r>
        <w:br w:type="textWrapping"/>
      </w:r>
      <w:r>
        <w:rPr>
          <w:rFonts w:hint="eastAsia"/>
        </w:rPr>
        <w:t>因此势垒高度为：</w:t>
      </w:r>
      <w:r>
        <w:br w:type="textWrapping"/>
      </w:r>
      <m:oMath>
        <m:r>
          <m:rPr>
            <m:sty m:val="p"/>
          </m:rPr>
          <m:t>Δ</m:t>
        </m:r>
        <m:r>
          <m:rPr/>
          <m:t>V</m:t>
        </m:r>
        <m:r>
          <m:rPr>
            <m:sty m:val="p"/>
          </m:rPr>
          <m:t>=</m:t>
        </m:r>
        <m:r>
          <m:rPr/>
          <m:t>V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)−</m:t>
        </m:r>
        <m:r>
          <m:rPr/>
          <m:t>V</m:t>
        </m:r>
        <m:r>
          <m:rPr>
            <m:sty m:val="p"/>
          </m:rPr>
          <m:t>(</m:t>
        </m:r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)=</m:t>
        </m:r>
        <m:f>
          <m:fPr/>
          <m:num>
            <m:sSup>
              <m:sSupPr/>
              <m:e>
                <m:r>
                  <m:rPr/>
                  <m:t>μ</m:t>
                </m:r>
              </m:e>
              <m:sup>
                <m:r>
                  <m:rPr/>
                  <m:t>4</m:t>
                </m:r>
              </m:sup>
            </m:sSup>
          </m:num>
          <m:den>
            <m:r>
              <m:rPr/>
              <m:t>4λ</m:t>
            </m:r>
          </m:den>
        </m:f>
      </m:oMath>
      <w:r>
        <w:t xml:space="preserve"> (3.4)</w:t>
      </w:r>
    </w:p>
    <w:p w14:paraId="4674F7F6">
      <w:pPr>
        <w:pStyle w:val="3"/>
      </w:pPr>
      <w:r>
        <w:rPr>
          <w:rFonts w:hint="eastAsia"/>
        </w:rPr>
        <w:t>数学验证：二阶导数</w:t>
      </w:r>
      <m:oMath>
        <m:f>
          <m:fPr/>
          <m:num>
            <m:sSup>
              <m:sSupPr/>
              <m:e>
                <m:r>
                  <m:rPr>
                    <m:sty m:val="p"/>
                  </m:rPr>
                  <m:t>∂</m:t>
                </m:r>
              </m:e>
              <m:sup>
                <m:r>
                  <m:rPr/>
                  <m:t>2</m:t>
                </m:r>
              </m:sup>
            </m:sSup>
            <m:r>
              <m:rPr/>
              <m:t>V</m:t>
            </m:r>
          </m:num>
          <m:den>
            <m:r>
              <m:rPr>
                <m:sty m:val="p"/>
              </m:rPr>
              <m:t>∂(</m:t>
            </m:r>
            <m:sSubSup>
              <m:sSubSupPr/>
              <m:e>
                <m:r>
                  <m:rPr>
                    <m:sty m:val="p"/>
                  </m:rPr>
                  <m:t>Ψ</m:t>
                </m:r>
              </m:e>
              <m:sub>
                <m:r>
                  <m:rPr/>
                  <m:t>B</m:t>
                </m:r>
              </m:sub>
              <m:sup>
                <m:r>
                  <m:rPr>
                    <m:sty m:val="p"/>
                  </m:rPr>
                  <m:t>†</m:t>
                </m:r>
              </m:sup>
            </m:sSubSup>
            <m:sSub>
              <m:sSubPr/>
              <m:e>
                <m:r>
                  <m:rPr>
                    <m:sty m:val="p"/>
                  </m:rPr>
                  <m:t>Ψ</m:t>
                </m:r>
              </m:e>
              <m:sub>
                <m:r>
                  <m:rPr/>
                  <m:t>B</m:t>
                </m:r>
              </m:sub>
            </m:sSub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/>
          <m:t>4λ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，确为极小值。</w:t>
      </w:r>
    </w:p>
    <w:p w14:paraId="275A6DFD">
      <w:pPr>
        <w:pStyle w:val="3"/>
        <w:rPr>
          <w:b/>
          <w:bCs/>
        </w:r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规范不变性问题</w:t>
      </w:r>
    </w:p>
    <w:p w14:paraId="5E1FF9FD">
      <w:pPr>
        <w:pStyle w:val="3"/>
      </w:pPr>
      <w:r>
        <w:rPr>
          <w:rFonts w:hint="eastAsia"/>
        </w:rPr>
        <w:t>注意：势函数</w:t>
      </w:r>
      <m:oMath>
        <m:r>
          <m:rPr/>
          <m:t>V</m:t>
        </m:r>
        <m:r>
          <m:rPr>
            <m:sty m:val="p"/>
          </m:rPr>
          <m:t>(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依赖于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，这是规范不变的。但B场本身携带规范荷，因此需要明确规范对称性。</w:t>
      </w:r>
    </w:p>
    <w:p w14:paraId="74710B85">
      <w:pPr>
        <w:pStyle w:val="3"/>
      </w:pPr>
      <w:r>
        <w:rPr>
          <w:rFonts w:hint="eastAsia"/>
        </w:rPr>
        <w:t>假设B场在规范群G的表示下变换：</w:t>
      </w:r>
      <w:r>
        <w:br w:type="textWrapping"/>
      </w:r>
      <m:oMathPara>
        <m:oMath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→</m:t>
          </m:r>
          <m:r>
            <m:rPr/>
            <m:t>U</m:t>
          </m:r>
          <m:r>
            <m:rPr>
              <m:sty m:val="p"/>
            </m:rPr>
            <m:t>(</m:t>
          </m:r>
          <m:r>
            <m:rPr/>
            <m:t>g</m:t>
          </m:r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r>
            <m:rPr/>
            <m:t> g</m:t>
          </m:r>
          <m:r>
            <m:rPr>
              <m:sty m:val="p"/>
            </m:rPr>
            <m:t>∈</m:t>
          </m:r>
          <m:r>
            <m:rPr/>
            <m:t>G</m:t>
          </m:r>
        </m:oMath>
      </m:oMathPara>
      <w:r>
        <w:br w:type="textWrapping"/>
      </w:r>
      <w:r>
        <w:rPr>
          <w:rFonts w:hint="eastAsia"/>
        </w:rPr>
        <w:t>则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是规范不变的。因此拉格朗日密度(3.1)是规范不变的。</w:t>
      </w:r>
    </w:p>
    <w:p w14:paraId="6B7575DA">
      <w:pPr>
        <w:pStyle w:val="3"/>
        <w:rPr>
          <w:b/>
          <w:bCs/>
        </w:rPr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>场演化方程</w:t>
      </w:r>
    </w:p>
    <w:p w14:paraId="669CD9A2">
      <w:pPr>
        <w:pStyle w:val="3"/>
      </w:pPr>
      <w:r>
        <w:rPr>
          <w:rFonts w:hint="eastAsia"/>
        </w:rPr>
        <w:t>从拉格朗日密度(3.1)推导运动方程：</w:t>
      </w:r>
    </w:p>
    <w:p w14:paraId="0FCC4B67">
      <w:pPr>
        <w:pStyle w:val="3"/>
      </w:pPr>
      <m:oMathPara>
        <m:oMath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den>
          </m:f>
          <m:r>
            <m:rPr>
              <m:sty m:val="p"/>
            </m:rPr>
            <m:t>−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r>
                <m:rPr>
                  <m:sty m:val="p"/>
                </m:rPr>
                <m:t>∂(</m:t>
              </m:r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64F77093">
      <w:pPr>
        <w:pStyle w:val="3"/>
      </w:pPr>
      <w:r>
        <w:rPr>
          <w:rFonts w:hint="eastAsia"/>
        </w:rPr>
        <w:t>计算：</w:t>
      </w:r>
      <w:r>
        <w:br w:type="textWrapping"/>
      </w:r>
      <m:oMathPara>
        <m:oMath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r>
                <m:rPr>
                  <m:sty m:val="p"/>
                </m:rPr>
                <m:t>∂</m:t>
              </m:r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</m:den>
          </m:f>
          <m:r>
            <m:rPr>
              <m:sty m:val="p"/>
            </m:rPr>
            <m:t>=−</m:t>
          </m:r>
          <m:r>
            <m:rPr/>
            <m:t>2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</m:t>
          </m:r>
          <m:r>
            <m:rPr/>
            <m:t>4λ</m:t>
          </m:r>
          <m:r>
            <m:rPr>
              <m:sty m:val="p"/>
            </m:rPr>
            <m:t>(</m:t>
          </m:r>
          <m:sSubSup>
            <m:sSubSup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  <m:sup>
              <m:r>
                <m:rPr>
                  <m:sty m:val="p"/>
                </m:rPr>
                <m:t>†</m:t>
              </m:r>
            </m:sup>
          </m:sSub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)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</m:oMath>
      </m:oMathPara>
      <w:r>
        <w:br w:type="textWrapping"/>
      </w:r>
      <m:oMathPara>
        <m:oMath>
          <m:f>
            <m:fPr/>
            <m:num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>
                      <m:sty m:val="p"/>
                      <m:scr m:val="script"/>
                    </m:rPr>
                    <m:t>ℒ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r>
                <m:rPr>
                  <m:sty m:val="p"/>
                </m:rPr>
                <m:t>∂(</m:t>
              </m:r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sSubSup>
                <m:sSubSup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μ</m:t>
              </m:r>
            </m:sup>
          </m:sSup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</m:oMath>
      </m:oMathPara>
    </w:p>
    <w:p w14:paraId="72C20929">
      <w:pPr>
        <w:pStyle w:val="3"/>
      </w:pPr>
      <w:r>
        <w:rPr>
          <w:rFonts w:hint="eastAsia"/>
        </w:rPr>
        <w:t>因此运动方程为：</w:t>
      </w:r>
      <w:r>
        <w:br w:type="textWrapping"/>
      </w:r>
      <m:oMath>
        <m:r>
          <m:rPr>
            <m:sty m:val="p"/>
          </m:rPr>
          <m:t>□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r>
          <m:rPr/>
          <m:t>2</m:t>
        </m:r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−</m:t>
        </m:r>
        <m:r>
          <m:rPr/>
          <m:t>4λ</m:t>
        </m:r>
        <m:r>
          <m:rPr>
            <m:sty m:val="p"/>
          </m:rPr>
          <m:t>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(3.5)</w:t>
      </w:r>
    </w:p>
    <w:p w14:paraId="67616FC6">
      <w:pPr>
        <w:pStyle w:val="3"/>
      </w:pPr>
      <w:r>
        <w:rPr>
          <w:rFonts w:hint="eastAsia"/>
        </w:rPr>
        <w:t>在极小值点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附近，令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v</m:t>
        </m:r>
        <m:r>
          <m:rPr>
            <m:sty m:val="p"/>
          </m:rPr>
          <m:t>+</m:t>
        </m:r>
        <m:r>
          <m:rPr/>
          <m:t>δ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，线性化得：</w:t>
      </w:r>
      <w:r>
        <w:br w:type="textWrapping"/>
      </w:r>
      <m:oMathPara>
        <m:oMath>
          <m:r>
            <m:rPr>
              <m:sty m:val="p"/>
            </m:rPr>
            <m:t>□</m:t>
          </m:r>
          <m:r>
            <m:rPr/>
            <m:t>δ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+(</m:t>
          </m:r>
          <m:r>
            <m:rPr/>
            <m:t>2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r>
            <m:rPr/>
            <m:t>4λ</m:t>
          </m:r>
          <m:sSup>
            <m:sSupPr/>
            <m:e>
              <m:r>
                <m:rPr/>
                <m:t>v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  <m:r>
            <m:rPr/>
            <m:t>δ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759B23D9">
      <w:pPr>
        <w:pStyle w:val="3"/>
      </w:pPr>
      <w:r>
        <w:rPr>
          <w:rFonts w:hint="eastAsia"/>
        </w:rPr>
        <w:t>代入</w:t>
      </w:r>
      <m:oMath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=</m:t>
        </m:r>
        <m:f>
          <m:fPr/>
          <m:num>
            <m:sSup>
              <m:sSupPr/>
              <m:e>
                <m:r>
                  <m:rPr/>
                  <m:t>μ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2λ</m:t>
            </m:r>
          </m:den>
        </m:f>
      </m:oMath>
      <w:r>
        <w:rPr>
          <w:rFonts w:hint="eastAsia"/>
        </w:rPr>
        <w:t>，得：</w:t>
      </w:r>
      <w:r>
        <w:br w:type="textWrapping"/>
      </w:r>
      <m:oMathPara>
        <m:oMath>
          <m:r>
            <m:rPr>
              <m:sty m:val="p"/>
            </m:rPr>
            <m:t>□</m:t>
          </m:r>
          <m:r>
            <m:rPr/>
            <m:t>δ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+(</m:t>
          </m:r>
          <m:r>
            <m:rPr/>
            <m:t>2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−</m:t>
          </m:r>
          <m:r>
            <m:rPr/>
            <m:t>2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  <m:r>
            <m:rPr/>
            <m:t>δ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⇒□</m:t>
          </m:r>
          <m:r>
            <m:rPr/>
            <m:t>δ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67171783">
      <w:pPr>
        <w:pStyle w:val="3"/>
      </w:pPr>
      <w:r>
        <w:rPr>
          <w:rFonts w:hint="eastAsia"/>
        </w:rPr>
        <w:t>表明在极小值点附近，扰动是无质量的。</w:t>
      </w:r>
    </w:p>
    <w:p w14:paraId="3E77A51E">
      <w:pPr>
        <w:pStyle w:val="26"/>
        <w:numPr>
          <w:ilvl w:val="0"/>
          <w:numId w:val="5"/>
        </w:numPr>
        <w:rPr>
          <w:b/>
          <w:bCs/>
        </w:rPr>
      </w:pPr>
      <w:r>
        <w:rPr>
          <w:rFonts w:hint="eastAsia"/>
          <w:b/>
          <w:bCs/>
        </w:rPr>
        <w:t>场间耦合与完整拉格朗日量</w:t>
      </w:r>
    </w:p>
    <w:p w14:paraId="5B7F9FAD">
      <w:pPr>
        <w:pStyle w:val="4"/>
        <w:rPr>
          <w:b/>
          <w:bCs/>
        </w:rPr>
      </w:pPr>
      <w:r>
        <w:rPr>
          <w:b/>
          <w:bCs/>
        </w:rPr>
        <w:t xml:space="preserve">4.1 </w:t>
      </w:r>
      <w:r>
        <w:rPr>
          <w:rFonts w:hint="eastAsia"/>
          <w:b/>
          <w:bCs/>
        </w:rPr>
        <w:t>场间耦合项的引入</w:t>
      </w:r>
    </w:p>
    <w:p w14:paraId="400699E1">
      <w:pPr>
        <w:pStyle w:val="3"/>
      </w:pPr>
      <w:r>
        <w:rPr>
          <w:rFonts w:hint="eastAsia"/>
        </w:rPr>
        <w:t>为描述B场与C场之间的能量传递，引入耦合项：</w:t>
      </w:r>
    </w:p>
    <w:p w14:paraId="27BBF1E7">
      <w:pPr>
        <w:pStyle w:val="3"/>
      </w:pP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int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BC</m:t>
            </m:r>
          </m:sub>
        </m:sSub>
        <m:r>
          <m:rPr>
            <m:sty m:val="p"/>
          </m:rPr>
          <m:t>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</m:t>
        </m:r>
      </m:oMath>
      <w:r>
        <w:t xml:space="preserve"> (4.1)</w:t>
      </w:r>
    </w:p>
    <w:p w14:paraId="1C9CA085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BC</m:t>
            </m:r>
          </m:sub>
        </m:sSub>
      </m:oMath>
      <w:r>
        <w:rPr>
          <w:rFonts w:hint="eastAsia"/>
        </w:rPr>
        <w:t>为耦合常数（量纲为</w:t>
      </w:r>
      <m:oMath>
        <m:r>
          <m:rPr>
            <m:sty m:val="p"/>
          </m:rPr>
          <m:t>[</m:t>
        </m:r>
        <m:r>
          <m:rPr/>
          <m:t>E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rPr>
          <w:rFonts w:hint="eastAsia"/>
        </w:rPr>
        <w:t>）。</w:t>
      </w:r>
    </w:p>
    <w:p w14:paraId="50F5F319">
      <w:pPr>
        <w:pStyle w:val="3"/>
      </w:pPr>
      <w:r>
        <w:rPr>
          <w:rFonts w:hint="eastAsia"/>
        </w:rPr>
        <w:t>规范不变性验证：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和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都是规范不变的，因此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int</m:t>
            </m:r>
          </m:sub>
        </m:sSub>
      </m:oMath>
      <w:r>
        <w:rPr>
          <w:rFonts w:hint="eastAsia"/>
        </w:rPr>
        <w:t>规范不变。</w:t>
      </w:r>
    </w:p>
    <w:p w14:paraId="7C219F82">
      <w:pPr>
        <w:pStyle w:val="3"/>
        <w:rPr>
          <w:b/>
          <w:bCs/>
        </w:rPr>
      </w:pPr>
      <w:r>
        <w:rPr>
          <w:b/>
          <w:bCs/>
        </w:rPr>
        <w:t xml:space="preserve">4.2 </w:t>
      </w:r>
      <w:r>
        <w:rPr>
          <w:rFonts w:hint="eastAsia"/>
          <w:b/>
          <w:bCs/>
        </w:rPr>
        <w:t>完整拉格朗日密度</w:t>
      </w:r>
    </w:p>
    <w:p w14:paraId="528B1EB9">
      <w:pPr>
        <w:pStyle w:val="3"/>
      </w:pPr>
      <w:r>
        <w:rPr>
          <w:rFonts w:hint="eastAsia"/>
        </w:rPr>
        <w:t>考虑正反电子对系统的完整拉格朗日密度：</w:t>
      </w:r>
    </w:p>
    <w:p w14:paraId="45231185">
      <w:pPr>
        <w:pStyle w:val="3"/>
      </w:pPr>
      <m:oMath>
        <m:r>
          <m:rPr>
            <m:sty m:val="p"/>
            <m:scr m:val="script"/>
          </m:rPr>
          <m:t>ℒ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+</m:t>
        </m:r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int</m:t>
            </m:r>
          </m:sub>
        </m:sSub>
      </m:oMath>
      <w:r>
        <w:t xml:space="preserve"> (4.2)</w:t>
      </w:r>
    </w:p>
    <w:p w14:paraId="241FAD40">
      <w:pPr>
        <w:pStyle w:val="3"/>
      </w:pPr>
      <w:r>
        <w:rPr>
          <w:rFonts w:hint="eastAsia"/>
        </w:rPr>
        <w:t>其中：</w:t>
      </w:r>
      <w:r>
        <w:br w:type="textWrapping"/>
      </w:r>
      <w:r>
        <w:t xml:space="preserve">*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sSub>
          <m:sSubPr/>
          <m:e>
            <m:acc>
              <m:accPr>
                <m:chr m:val="‾"/>
              </m:accPr>
              <m:e>
                <m:r>
                  <m:rPr>
                    <m:sty m:val="p"/>
                  </m:rPr>
                  <m:t>Ψ</m:t>
                </m:r>
              </m:e>
            </m:acc>
          </m:e>
          <m:sub>
            <m:r>
              <m:rPr/>
              <m:t>A</m:t>
            </m:r>
          </m:sub>
        </m:sSub>
        <m:r>
          <m:rPr>
            <m:sty m:val="p"/>
          </m:rPr>
          <m:t>(</m:t>
        </m:r>
        <m:r>
          <m:rPr/>
          <m:t>i</m:t>
        </m:r>
        <m:sSup>
          <m:sSupPr/>
          <m:e>
            <m:r>
              <m:rPr/>
              <m:t>γ</m:t>
            </m:r>
          </m:e>
          <m:sup>
            <m:r>
              <m:rPr/>
              <m:t>μ</m:t>
            </m:r>
          </m:sup>
        </m:sSup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m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)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（电磁场）</w:t>
      </w:r>
      <w:r>
        <w:br w:type="textWrapping"/>
      </w:r>
      <w:r>
        <w:t xml:space="preserve">*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p>
          <m:sSupPr/>
          <m:e>
            <m:r>
              <m:rPr>
                <m:sty m:val="p"/>
              </m:rPr>
              <m:t>∂</m:t>
            </m:r>
          </m:e>
          <m:sup>
            <m:r>
              <m:rPr/>
              <m:t>μ</m:t>
            </m:r>
          </m:sup>
        </m:s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−</m:t>
        </m:r>
        <m:r>
          <m:rPr/>
          <m:t>V</m:t>
        </m:r>
        <m:r>
          <m:rPr>
            <m:sty m:val="p"/>
          </m:rPr>
          <m:t>(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（色荷场）</w:t>
      </w:r>
      <w:r>
        <w:br w:type="textWrapping"/>
      </w:r>
      <w:r>
        <w:t xml:space="preserve">*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†</m:t>
            </m:r>
          </m:sup>
        </m:sSubSup>
        <m:sSup>
          <m:sSupPr/>
          <m:e>
            <m:r>
              <m:rPr>
                <m:sty m:val="p"/>
              </m:rPr>
              <m:t>∂</m:t>
            </m:r>
          </m:e>
          <m:sup>
            <m:r>
              <m:rPr/>
              <m:t>μ</m:t>
            </m:r>
          </m:sup>
        </m:s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（希格斯场）</w:t>
      </w:r>
      <w:r>
        <w:br w:type="textWrapping"/>
      </w:r>
      <w:r>
        <w:t xml:space="preserve">*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int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BC</m:t>
            </m:r>
          </m:sub>
        </m:sSub>
        <m:r>
          <m:rPr>
            <m:sty m:val="p"/>
          </m:rPr>
          <m:t>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</m:t>
        </m:r>
      </m:oMath>
    </w:p>
    <w:p w14:paraId="361DF20D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为希格斯场的势函数，通常取Higgs势形式。</w:t>
      </w:r>
    </w:p>
    <w:p w14:paraId="2FF5515F">
      <w:pPr>
        <w:pStyle w:val="3"/>
        <w:rPr>
          <w:b/>
          <w:bCs/>
        </w:rPr>
      </w:pPr>
      <w:r>
        <w:rPr>
          <w:b/>
          <w:bCs/>
        </w:rPr>
        <w:t xml:space="preserve">4.3 </w:t>
      </w:r>
      <w:r>
        <w:rPr>
          <w:rFonts w:hint="eastAsia"/>
          <w:b/>
          <w:bCs/>
        </w:rPr>
        <w:t>运动方程的完整形式</w:t>
      </w:r>
    </w:p>
    <w:p w14:paraId="3AE0A305">
      <w:pPr>
        <w:pStyle w:val="3"/>
      </w:pPr>
      <w:r>
        <w:rPr>
          <w:rFonts w:hint="eastAsia"/>
        </w:rPr>
        <w:t>从完整拉格朗日密度推导各场的运动方程：</w:t>
      </w:r>
    </w:p>
    <w:p w14:paraId="1A1165ED">
      <w:pPr>
        <w:pStyle w:val="3"/>
      </w:pPr>
      <w:r>
        <w:rPr>
          <w:rFonts w:hint="eastAsia"/>
        </w:rPr>
        <w:t>A场方程：</w:t>
      </w:r>
      <w:r>
        <w:br w:type="textWrapping"/>
      </w:r>
      <m:oMath>
        <m:f>
          <m:fPr/>
          <m:num>
            <m:r>
              <m:rPr/>
              <m:t>δ</m:t>
            </m:r>
            <m:r>
              <m:rPr>
                <m:sty m:val="p"/>
                <m:scr m:val="script"/>
              </m:rPr>
              <m:t>ℒ</m:t>
            </m:r>
          </m:num>
          <m:den>
            <m:r>
              <m:rPr/>
              <m:t>δ</m:t>
            </m:r>
            <m:sSub>
              <m:sSubPr/>
              <m:e>
                <m:acc>
                  <m:accPr>
                    <m:chr m:val="‾"/>
                  </m:accPr>
                  <m:e>
                    <m:r>
                      <m:rPr>
                        <m:sty m:val="p"/>
                      </m:rPr>
                      <m:t>Ψ</m:t>
                    </m:r>
                  </m:e>
                </m:acc>
              </m:e>
              <m:sub>
                <m:r>
                  <m:rPr/>
                  <m:t>A</m:t>
                </m:r>
              </m:sub>
            </m:sSub>
          </m:den>
        </m:f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⇒(</m:t>
        </m:r>
        <m:r>
          <m:rPr/>
          <m:t>i</m:t>
        </m:r>
        <m:sSup>
          <m:sSupPr/>
          <m:e>
            <m:r>
              <m:rPr/>
              <m:t>γ</m:t>
            </m:r>
          </m:e>
          <m:sup>
            <m:r>
              <m:rPr/>
              <m:t>μ</m:t>
            </m:r>
          </m:sup>
        </m:sSup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m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)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(4.3)</w:t>
      </w:r>
    </w:p>
    <w:p w14:paraId="579DBB5D">
      <w:pPr>
        <w:pStyle w:val="3"/>
      </w:pPr>
      <w:r>
        <w:rPr>
          <w:rFonts w:hint="eastAsia"/>
        </w:rPr>
        <w:t>B场方程：</w:t>
      </w:r>
      <w:r>
        <w:br w:type="textWrapping"/>
      </w:r>
      <m:oMath>
        <m:f>
          <m:fPr/>
          <m:num>
            <m:r>
              <m:rPr/>
              <m:t>δ</m:t>
            </m:r>
            <m:r>
              <m:rPr>
                <m:sty m:val="p"/>
                <m:scr m:val="script"/>
              </m:rPr>
              <m:t>ℒ</m:t>
            </m:r>
          </m:num>
          <m:den>
            <m:r>
              <m:rPr/>
              <m:t>δ</m:t>
            </m:r>
            <m:sSubSup>
              <m:sSubSupPr/>
              <m:e>
                <m:r>
                  <m:rPr>
                    <m:sty m:val="p"/>
                  </m:rPr>
                  <m:t>Ψ</m:t>
                </m:r>
              </m:e>
              <m:sub>
                <m:r>
                  <m:rPr/>
                  <m:t>B</m:t>
                </m:r>
              </m:sub>
              <m:sup>
                <m:r>
                  <m:rPr>
                    <m:sty m:val="p"/>
                  </m:rPr>
                  <m:t>†</m:t>
                </m:r>
              </m:sup>
            </m:sSubSup>
          </m:den>
        </m:f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⇒□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r>
          <m:rPr/>
          <m:t>2</m:t>
        </m:r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−</m:t>
        </m:r>
        <m:r>
          <m:rPr/>
          <m:t>4λ</m:t>
        </m:r>
        <m:r>
          <m:rPr>
            <m:sty m:val="p"/>
          </m:rPr>
          <m:t>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BC</m:t>
            </m:r>
          </m:sub>
        </m:sSub>
        <m:r>
          <m:rPr>
            <m:sty m:val="p"/>
          </m:rPr>
          <m:t>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(4.4)</w:t>
      </w:r>
    </w:p>
    <w:p w14:paraId="3D4A87FB">
      <w:pPr>
        <w:pStyle w:val="3"/>
      </w:pPr>
      <w:r>
        <w:rPr>
          <w:rFonts w:hint="eastAsia"/>
        </w:rPr>
        <w:t>C场方程：</w:t>
      </w:r>
      <w:r>
        <w:br w:type="textWrapping"/>
      </w:r>
      <m:oMath>
        <m:f>
          <m:fPr/>
          <m:num>
            <m:r>
              <m:rPr/>
              <m:t>δ</m:t>
            </m:r>
            <m:r>
              <m:rPr>
                <m:sty m:val="p"/>
                <m:scr m:val="script"/>
              </m:rPr>
              <m:t>ℒ</m:t>
            </m:r>
          </m:num>
          <m:den>
            <m:r>
              <m:rPr/>
              <m:t>δ</m:t>
            </m:r>
            <m:sSubSup>
              <m:sSubSupPr/>
              <m:e>
                <m:r>
                  <m:rPr>
                    <m:sty m:val="p"/>
                  </m:rPr>
                  <m:t>Ψ</m:t>
                </m:r>
              </m:e>
              <m:sub>
                <m:r>
                  <m:rPr/>
                  <m:t>C</m:t>
                </m:r>
              </m:sub>
              <m:sup>
                <m:r>
                  <m:rPr>
                    <m:sty m:val="p"/>
                  </m:rPr>
                  <m:t>†</m:t>
                </m:r>
              </m:sup>
            </m:sSubSup>
          </m:den>
        </m:f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⇒□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V</m:t>
            </m:r>
          </m:e>
          <m:sub>
            <m:sSup>
              <m:sSupPr/>
              <m:e>
                <m:r>
                  <m:rPr/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(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)+</m:t>
        </m:r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BC</m:t>
            </m:r>
          </m:sub>
        </m:sSub>
        <m:r>
          <m:rPr>
            <m:sty m:val="p"/>
          </m:rPr>
          <m:t>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(4.5)</w:t>
      </w:r>
    </w:p>
    <w:p w14:paraId="14720962">
      <w:pPr>
        <w:pStyle w:val="3"/>
      </w:pPr>
      <w:r>
        <w:rPr>
          <w:rFonts w:hint="eastAsia"/>
        </w:rPr>
        <w:t>这些方程构成耦合的非线性偏微分方程组。</w:t>
      </w:r>
    </w:p>
    <w:p w14:paraId="05D653D7">
      <w:pPr>
        <w:pStyle w:val="3"/>
        <w:rPr>
          <w:b/>
          <w:bCs/>
        </w:rPr>
      </w:pPr>
      <w:r>
        <w:rPr>
          <w:b/>
          <w:bCs/>
        </w:rPr>
        <w:t xml:space="preserve">4.4 </w:t>
      </w:r>
      <w:r>
        <w:rPr>
          <w:rFonts w:hint="eastAsia"/>
          <w:b/>
          <w:bCs/>
        </w:rPr>
        <w:t>能量-动量张量与守恒律</w:t>
      </w:r>
    </w:p>
    <w:p w14:paraId="0C578D9A">
      <w:pPr>
        <w:pStyle w:val="3"/>
      </w:pPr>
      <w:r>
        <w:rPr>
          <w:rFonts w:hint="eastAsia"/>
        </w:rPr>
        <w:t>定义能量-动量张量：</w:t>
      </w:r>
    </w:p>
    <w:p w14:paraId="5AAEA490">
      <w:pPr>
        <w:pStyle w:val="3"/>
      </w:pPr>
      <m:oMath>
        <m:sSup>
          <m:sSupPr/>
          <m:e>
            <m:r>
              <m:rPr/>
              <m:t>T</m:t>
            </m:r>
          </m:e>
          <m:sup>
            <m:r>
              <m:rPr/>
              <m:t>μν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pHide m:val="1"/>
          </m:naryPr>
          <m:sub>
            <m:r>
              <m:rPr/>
              <m:t>ϕ</m:t>
            </m:r>
          </m:sub>
          <m:sup>
            <m:r>
              <m:rPr/>
              <m:t>​</m:t>
            </m:r>
          </m:sup>
          <m:e>
            <m:d>
              <m:dPr>
                <m:sepChr m:val=""/>
              </m:dPr>
              <m:e>
                <m:f>
                  <m:fPr/>
                  <m:num>
                    <m:r>
                      <m:rPr>
                        <m:sty m:val="p"/>
                      </m:rPr>
                      <m:t>∂</m:t>
                    </m:r>
                    <m:r>
                      <m:rPr>
                        <m:sty m:val="p"/>
                        <m:scr m:val="script"/>
                      </m:rPr>
                      <m:t>ℒ</m:t>
                    </m:r>
                  </m:num>
                  <m:den>
                    <m:r>
                      <m:rPr>
                        <m:sty m:val="p"/>
                      </m:rPr>
                      <m:t>∂(</m:t>
                    </m:r>
                    <m:sSub>
                      <m:sSubPr/>
                      <m:e>
                        <m:r>
                          <m:rPr>
                            <m:sty m:val="p"/>
                          </m:rPr>
                          <m:t>∂</m:t>
                        </m:r>
                      </m:e>
                      <m:sub>
                        <m:r>
                          <m:rPr/>
                          <m:t>μ</m:t>
                        </m:r>
                      </m:sub>
                    </m:sSub>
                    <m:r>
                      <m:rPr/>
                      <m:t>ϕ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sSup>
                  <m:sSupPr/>
                  <m:e>
                    <m:r>
                      <m:rPr>
                        <m:sty m:val="p"/>
                      </m:rPr>
                      <m:t>∂</m:t>
                    </m:r>
                  </m:e>
                  <m:sup>
                    <m:r>
                      <m:rPr/>
                      <m:t>ν</m:t>
                    </m:r>
                  </m:sup>
                </m:sSup>
                <m:r>
                  <m:rPr/>
                  <m:t>ϕ</m:t>
                </m:r>
              </m:e>
            </m:d>
          </m:e>
        </m:nary>
        <m:r>
          <m:rPr>
            <m:sty m:val="p"/>
          </m:rPr>
          <m:t>−</m:t>
        </m:r>
        <m:sSup>
          <m:sSupPr/>
          <m:e>
            <m:r>
              <m:rPr/>
              <m:t>g</m:t>
            </m:r>
          </m:e>
          <m:sup>
            <m:r>
              <m:rPr/>
              <m:t>μν</m:t>
            </m:r>
          </m:sup>
        </m:sSup>
        <m:r>
          <m:rPr>
            <m:sty m:val="p"/>
            <m:scr m:val="script"/>
          </m:rPr>
          <m:t>ℒ</m:t>
        </m:r>
      </m:oMath>
      <w:r>
        <w:t xml:space="preserve"> (4.6)</w:t>
      </w:r>
    </w:p>
    <w:p w14:paraId="74CDEE72">
      <w:pPr>
        <w:pStyle w:val="3"/>
      </w:pPr>
      <w:r>
        <w:rPr>
          <w:rFonts w:hint="eastAsia"/>
        </w:rPr>
        <w:t>其中</w:t>
      </w:r>
      <m:oMath>
        <m:r>
          <m:rPr/>
          <m:t>ϕ</m:t>
        </m:r>
      </m:oMath>
      <w:r>
        <w:rPr>
          <w:rFonts w:hint="eastAsia"/>
        </w:rPr>
        <w:t>遍历所有场。可以验证</w:t>
      </w:r>
      <m:oMath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p>
          <m:sSupPr/>
          <m:e>
            <m:r>
              <m:rPr/>
              <m:t>T</m:t>
            </m:r>
          </m:e>
          <m:sup>
            <m:r>
              <m:rPr/>
              <m:t>μν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，即能量动量守恒。</w:t>
      </w:r>
    </w:p>
    <w:p w14:paraId="13E1F42C">
      <w:pPr>
        <w:pStyle w:val="3"/>
      </w:pPr>
      <w:r>
        <w:rPr>
          <w:rFonts w:hint="eastAsia"/>
        </w:rPr>
        <w:t>哈密顿密度为：</w:t>
      </w:r>
      <w:r>
        <w:br w:type="textWrapping"/>
      </w:r>
      <m:oMath>
        <m:r>
          <m:rPr>
            <m:sty m:val="p"/>
            <m:scr m:val="script"/>
          </m:rPr>
          <m:t>ℋ</m:t>
        </m:r>
        <m:r>
          <m:rPr>
            <m:sty m:val="p"/>
          </m:rPr>
          <m:t>=</m:t>
        </m:r>
        <m:sSup>
          <m:sSupPr/>
          <m:e>
            <m:r>
              <m:rPr/>
              <m:t>T</m:t>
            </m:r>
          </m:e>
          <m:sup>
            <m:r>
              <m:rPr/>
              <m:t>00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pHide m:val="1"/>
          </m:naryPr>
          <m:sub>
            <m:r>
              <m:rPr/>
              <m:t>ϕ</m:t>
            </m:r>
          </m:sub>
          <m:sup>
            <m:r>
              <m:rPr/>
              <m:t>​</m:t>
            </m:r>
          </m:sup>
          <m:e>
            <m:sSub>
              <m:sSubPr/>
              <m:e>
                <m:r>
                  <m:rPr>
                    <m:sty m:val="p"/>
                  </m:rPr>
                  <m:t>Π</m:t>
                </m:r>
              </m:e>
              <m:sub>
                <m:r>
                  <m:rPr/>
                  <m:t>ϕ</m:t>
                </m:r>
              </m:sub>
            </m:sSub>
          </m:e>
        </m:nary>
        <m:acc>
          <m:accPr>
            <m:chr m:val="̇"/>
          </m:accPr>
          <m:e>
            <m:r>
              <m:rPr/>
              <m:t>ϕ</m:t>
            </m:r>
          </m:e>
        </m:acc>
        <m:r>
          <m:rPr>
            <m:sty m:val="p"/>
          </m:rPr>
          <m:t>−</m:t>
        </m:r>
        <m:r>
          <m:rPr>
            <m:sty m:val="p"/>
            <m:scr m:val="script"/>
          </m:rPr>
          <m:t>ℒ</m:t>
        </m:r>
      </m:oMath>
      <w:r>
        <w:t xml:space="preserve"> (4.7)</w:t>
      </w:r>
    </w:p>
    <w:p w14:paraId="5A70B39D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>
                <m:sty m:val="p"/>
              </m:rPr>
              <m:t>Π</m:t>
            </m:r>
          </m:e>
          <m:sub>
            <m:r>
              <m:rPr/>
              <m:t>ϕ</m:t>
            </m:r>
          </m:sub>
        </m:sSub>
        <m:r>
          <m:rPr>
            <m:sty m:val="p"/>
          </m:rPr>
          <m:t>=</m:t>
        </m:r>
        <m:f>
          <m:fPr/>
          <m:num>
            <m:r>
              <m:rPr>
                <m:sty m:val="p"/>
              </m:rPr>
              <m:t>∂</m:t>
            </m:r>
            <m:r>
              <m:rPr>
                <m:sty m:val="p"/>
                <m:scr m:val="script"/>
              </m:rPr>
              <m:t>ℒ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̇"/>
              </m:accPr>
              <m:e>
                <m:r>
                  <m:rPr/>
                  <m:t>ϕ</m:t>
                </m:r>
              </m:e>
            </m:acc>
          </m:den>
        </m:f>
      </m:oMath>
      <w:r>
        <w:rPr>
          <w:rFonts w:hint="eastAsia"/>
        </w:rPr>
        <w:t>为共轭动量。</w:t>
      </w:r>
    </w:p>
    <w:p w14:paraId="565DE416">
      <w:pPr>
        <w:pStyle w:val="26"/>
        <w:numPr>
          <w:ilvl w:val="0"/>
          <w:numId w:val="6"/>
        </w:numPr>
        <w:rPr>
          <w:b/>
          <w:bCs/>
        </w:rPr>
      </w:pPr>
      <w:r>
        <w:rPr>
          <w:rFonts w:hint="eastAsia"/>
          <w:b/>
          <w:bCs/>
        </w:rPr>
        <w:t>路径积分表述与量子演化</w:t>
      </w:r>
    </w:p>
    <w:p w14:paraId="43588859">
      <w:pPr>
        <w:pStyle w:val="4"/>
        <w:rPr>
          <w:b/>
          <w:bCs/>
        </w:rPr>
      </w:pPr>
      <w:r>
        <w:rPr>
          <w:b/>
          <w:bCs/>
        </w:rPr>
        <w:t xml:space="preserve">5.1 </w:t>
      </w:r>
      <w:r>
        <w:rPr>
          <w:rFonts w:hint="eastAsia"/>
          <w:b/>
          <w:bCs/>
        </w:rPr>
        <w:t>路径积分表示</w:t>
      </w:r>
    </w:p>
    <w:p w14:paraId="6B97B3D8">
      <w:pPr>
        <w:pStyle w:val="3"/>
      </w:pPr>
      <w:r>
        <w:rPr>
          <w:rFonts w:hint="eastAsia"/>
        </w:rPr>
        <w:t>系统的量子演化由路径积分给出：</w:t>
      </w:r>
    </w:p>
    <w:p w14:paraId="302475DD">
      <w:pPr>
        <w:pStyle w:val="3"/>
      </w:pPr>
      <m:oMath>
        <m:r>
          <m:rPr>
            <m:sty m:val="p"/>
            <m:scr m:val="script"/>
          </m:rPr>
          <m:t>Z</m:t>
        </m:r>
        <m:r>
          <m:rPr>
            <m:sty m:val="p"/>
          </m:rPr>
          <m:t>=∫</m:t>
        </m:r>
        <m:r>
          <m:rPr>
            <m:sty m:val="p"/>
            <m:scr m:val="script"/>
          </m:rPr>
          <m:t>D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  <m:scr m:val="script"/>
          </m:rPr>
          <m:t>D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  <m:scr m:val="script"/>
          </m:rPr>
          <m:t>D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exp</m:t>
        </m:r>
        <m:d>
          <m:dPr>
            <m:begChr m:val="["/>
            <m:sepChr m:val=""/>
            <m:endChr m:val="]"/>
          </m:dPr>
          <m:e>
            <m:r>
              <m:rPr/>
              <m:t>i</m:t>
            </m:r>
            <m:r>
              <m:rPr>
                <m:sty m:val="p"/>
              </m:rPr>
              <m:t>∫</m:t>
            </m:r>
            <m:sSup>
              <m:sSupPr/>
              <m:e>
                <m:r>
                  <m:rPr/>
                  <m:t>d</m:t>
                </m:r>
              </m:e>
              <m:sup>
                <m:r>
                  <m:rPr/>
                  <m:t>4</m:t>
                </m:r>
              </m:sup>
            </m:sSup>
            <m:r>
              <m:rPr/>
              <m:t>x</m:t>
            </m:r>
            <m:r>
              <m:rPr>
                <m:sty m:val="p"/>
                <m:scr m:val="script"/>
              </m:rPr>
              <m:t>ℒ</m:t>
            </m:r>
          </m:e>
        </m:d>
      </m:oMath>
      <w:r>
        <w:t xml:space="preserve"> (5.1)</w:t>
      </w:r>
    </w:p>
    <w:p w14:paraId="0BE553CC">
      <w:pPr>
        <w:pStyle w:val="3"/>
      </w:pPr>
      <w:r>
        <w:rPr>
          <w:rFonts w:hint="eastAsia"/>
        </w:rPr>
        <w:t>其中</w:t>
      </w:r>
      <m:oMath>
        <m:r>
          <m:rPr>
            <m:sty m:val="p"/>
            <m:scr m:val="script"/>
          </m:rPr>
          <m:t>D</m:t>
        </m:r>
        <m:r>
          <m:rPr>
            <m:sty m:val="p"/>
          </m:rPr>
          <m:t>Ψ</m:t>
        </m:r>
      </m:oMath>
      <w:r>
        <w:rPr>
          <w:rFonts w:hint="eastAsia"/>
        </w:rPr>
        <w:t>表示对所有场构型的泛函积分。</w:t>
      </w:r>
    </w:p>
    <w:p w14:paraId="4C469023">
      <w:pPr>
        <w:pStyle w:val="3"/>
      </w:pPr>
      <w:r>
        <w:rPr>
          <w:rFonts w:hint="eastAsia"/>
        </w:rPr>
        <w:t>对于反物质产生过程，初态为</w:t>
      </w:r>
      <m:oMath>
        <m:r>
          <m:rPr>
            <m:sty m:val="p"/>
          </m:rPr>
          <m:t>|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⟩</m:t>
        </m:r>
      </m:oMath>
      <w:r>
        <w:rPr>
          <w:rFonts w:hint="eastAsia"/>
        </w:rPr>
        <w:t>（或等效的B+态），末态为</w:t>
      </w:r>
      <m:oMath>
        <m:r>
          <m:rPr>
            <m:sty m:val="p"/>
          </m:rPr>
          <m:t>|</m:t>
        </m:r>
        <m:r>
          <m:rPr/>
          <m:t>γγ</m:t>
        </m:r>
        <m:r>
          <m:rPr>
            <m:sty m:val="p"/>
          </m:rPr>
          <m:t>⟩</m:t>
        </m:r>
      </m:oMath>
      <w:r>
        <w:rPr>
          <w:rFonts w:hint="eastAsia"/>
        </w:rPr>
        <w:t>（或B-态）。跃迁振幅为：</w:t>
      </w:r>
    </w:p>
    <w:p w14:paraId="3A5A7CA0">
      <w:pPr>
        <w:pStyle w:val="3"/>
      </w:pPr>
      <m:oMath>
        <m:r>
          <m:rPr>
            <m:sty m:val="p"/>
            <m:scr m:val="script"/>
          </m:rPr>
          <m:t>ℳ</m:t>
        </m:r>
        <m:r>
          <m:rPr>
            <m:sty m:val="p"/>
          </m:rPr>
          <m:t>=⟨final|</m:t>
        </m:r>
        <m:acc>
          <m:accPr/>
          <m:e>
            <m:r>
              <m:rPr/>
              <m:t>S</m:t>
            </m:r>
          </m:e>
        </m:acc>
        <m:r>
          <m:rPr>
            <m:sty m:val="p"/>
          </m:rPr>
          <m:t>|initial⟩=∫</m:t>
        </m:r>
        <m:r>
          <m:rPr>
            <m:sty m:val="p"/>
            <m:scr m:val="script"/>
          </m:rPr>
          <m:t>D</m:t>
        </m:r>
        <m:r>
          <m:rPr>
            <m:sty m:val="p"/>
          </m:rPr>
          <m:t>Ψexp</m:t>
        </m:r>
        <m:d>
          <m:dPr>
            <m:begChr m:val="["/>
            <m:sepChr m:val=""/>
            <m:endChr m:val="]"/>
          </m:dPr>
          <m:e>
            <m:r>
              <m:rPr/>
              <m:t>iS</m:t>
            </m:r>
          </m:e>
        </m:d>
      </m:oMath>
      <w:r>
        <w:t xml:space="preserve"> (5.2)</w:t>
      </w:r>
    </w:p>
    <w:p w14:paraId="6B861DC3">
      <w:pPr>
        <w:pStyle w:val="3"/>
      </w:pPr>
      <w:r>
        <w:rPr>
          <w:rFonts w:hint="eastAsia"/>
        </w:rPr>
        <w:t>其中</w:t>
      </w:r>
      <m:oMath>
        <m:r>
          <m:rPr/>
          <m:t>S</m:t>
        </m:r>
        <m:r>
          <m:rPr>
            <m:sty m:val="p"/>
          </m:rPr>
          <m:t>=∫</m:t>
        </m:r>
        <m:sSup>
          <m:sSupPr/>
          <m:e>
            <m:r>
              <m:rPr/>
              <m:t>d</m:t>
            </m:r>
          </m:e>
          <m:sup>
            <m:r>
              <m:rPr/>
              <m:t>4</m:t>
            </m:r>
          </m:sup>
        </m:sSup>
        <m:r>
          <m:rPr/>
          <m:t>x</m:t>
        </m:r>
        <m:r>
          <m:rPr>
            <m:sty m:val="p"/>
            <m:scr m:val="script"/>
          </m:rPr>
          <m:t>ℒ</m:t>
        </m:r>
      </m:oMath>
      <w:r>
        <w:rPr>
          <w:rFonts w:hint="eastAsia"/>
        </w:rPr>
        <w:t>为作用量。</w:t>
      </w:r>
    </w:p>
    <w:p w14:paraId="5FF3CB21">
      <w:pPr>
        <w:pStyle w:val="3"/>
        <w:rPr>
          <w:b/>
          <w:bCs/>
        </w:rPr>
      </w:pPr>
      <w:r>
        <w:rPr>
          <w:b/>
          <w:bCs/>
        </w:rPr>
        <w:t xml:space="preserve">5.2 </w:t>
      </w:r>
      <w:r>
        <w:rPr>
          <w:rFonts w:hint="eastAsia"/>
          <w:b/>
          <w:bCs/>
        </w:rPr>
        <w:t>鞍点近似与经典路径</w:t>
      </w:r>
    </w:p>
    <w:p w14:paraId="70073E7D">
      <w:pPr>
        <w:pStyle w:val="3"/>
      </w:pPr>
      <w:r>
        <w:rPr>
          <w:rFonts w:hint="eastAsia"/>
        </w:rPr>
        <w:t>对于高能过程，可以采用鞍点近似。鞍点满足：</w:t>
      </w:r>
    </w:p>
    <w:p w14:paraId="67C49E1F">
      <w:pPr>
        <w:pStyle w:val="3"/>
      </w:pPr>
      <m:oMath>
        <m:f>
          <m:fPr/>
          <m:num>
            <m:r>
              <m:rPr/>
              <m:t>δS</m:t>
            </m:r>
          </m:num>
          <m:den>
            <m:r>
              <m:rPr/>
              <m:t>δ</m:t>
            </m:r>
            <m:r>
              <m:rPr>
                <m:sty m:val="p"/>
              </m:rPr>
              <m:t>Ψ</m:t>
            </m:r>
          </m:den>
        </m:f>
        <m:r>
          <m:rPr>
            <m:sty m:val="p"/>
          </m:rPr>
          <m:t>=</m:t>
        </m:r>
        <m:r>
          <m:rPr/>
          <m:t>0</m:t>
        </m:r>
      </m:oMath>
      <w:r>
        <w:t xml:space="preserve"> (5.3)</w:t>
      </w:r>
    </w:p>
    <w:p w14:paraId="3B995699">
      <w:pPr>
        <w:pStyle w:val="3"/>
      </w:pPr>
      <w:r>
        <w:rPr>
          <w:rFonts w:hint="eastAsia"/>
        </w:rPr>
        <w:t>即运动方程(4.3)-(4.5)。设鞍点解为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cl</m:t>
            </m:r>
          </m:sub>
        </m:sSub>
      </m:oMath>
      <w:r>
        <w:rPr>
          <w:rFonts w:hint="eastAsia"/>
        </w:rPr>
        <w:t>，则在鞍点附近展开：</w:t>
      </w:r>
    </w:p>
    <w:p w14:paraId="0DF05547">
      <w:pPr>
        <w:pStyle w:val="3"/>
      </w:pPr>
      <m:oMathPara>
        <m:oMath>
          <m:r>
            <m:rPr/>
            <m:t>S</m:t>
          </m:r>
          <m:r>
            <m:rPr>
              <m:sty m:val="p"/>
            </m:rPr>
            <m:t>[Ψ]=</m:t>
          </m:r>
          <m:r>
            <m:rPr/>
            <m:t>S</m:t>
          </m:r>
          <m:r>
            <m:rPr>
              <m:sty m:val="p"/>
            </m:rPr>
            <m:t>[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>
                  <m:sty m:val="p"/>
                </m:rPr>
                <m:t>cl</m:t>
              </m:r>
            </m:sub>
          </m:sSub>
          <m:r>
            <m:rPr>
              <m:sty m:val="p"/>
            </m:rPr>
            <m:t>]+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r>
            <m:rPr>
              <m:sty m:val="p"/>
            </m:rPr>
            <m:t>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y</m:t>
          </m:r>
          <m:f>
            <m:fPr/>
            <m:num>
              <m:sSup>
                <m:sSupPr/>
                <m:e>
                  <m:r>
                    <m:rPr/>
                    <m:t>δ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/>
                <m:t>S</m:t>
              </m:r>
            </m:num>
            <m:den>
              <m:r>
                <m:rPr/>
                <m:t>δ</m:t>
              </m:r>
              <m:r>
                <m:rPr>
                  <m:sty m:val="p"/>
                </m:rPr>
                <m:t>Ψ(</m:t>
              </m:r>
              <m:r>
                <m:rPr/>
                <m:t>x</m:t>
              </m:r>
              <m:r>
                <m:rPr>
                  <m:sty m:val="p"/>
                </m:rPr>
                <m:t>)</m:t>
              </m:r>
              <m:r>
                <m:rPr/>
                <m:t>δ</m:t>
              </m:r>
              <m:r>
                <m:rPr>
                  <m:sty m:val="p"/>
                </m:rPr>
                <m:t>Ψ(</m:t>
              </m:r>
              <m:r>
                <m:rPr/>
                <m:t>y</m:t>
              </m:r>
              <m:r>
                <m:rPr>
                  <m:sty m:val="p"/>
                </m:rPr>
                <m:t>)</m:t>
              </m:r>
            </m:den>
          </m:f>
          <m:r>
            <m:rPr/>
            <m:t>δ</m:t>
          </m:r>
          <m:r>
            <m:rPr>
              <m:sty m:val="p"/>
            </m:rPr>
            <m:t>Ψ(</m:t>
          </m:r>
          <m:r>
            <m:rPr/>
            <m:t>x</m:t>
          </m:r>
          <m:r>
            <m:rPr>
              <m:sty m:val="p"/>
            </m:rPr>
            <m:t>)</m:t>
          </m:r>
          <m:r>
            <m:rPr/>
            <m:t>δ</m:t>
          </m:r>
          <m:r>
            <m:rPr>
              <m:sty m:val="p"/>
            </m:rPr>
            <m:t>Ψ(</m:t>
          </m:r>
          <m:r>
            <m:rPr/>
            <m:t>y</m:t>
          </m:r>
          <m:r>
            <m:rPr>
              <m:sty m:val="p"/>
            </m:rPr>
            <m:t>)+⋯</m:t>
          </m:r>
        </m:oMath>
      </m:oMathPara>
    </w:p>
    <w:p w14:paraId="20F17F52">
      <w:pPr>
        <w:pStyle w:val="3"/>
      </w:pPr>
      <w:r>
        <w:rPr>
          <w:rFonts w:hint="eastAsia"/>
        </w:rPr>
        <w:t>路径积分近似为：</w:t>
      </w:r>
    </w:p>
    <w:p w14:paraId="26D5E90B">
      <w:pPr>
        <w:pStyle w:val="3"/>
      </w:pPr>
      <m:oMath>
        <m:r>
          <m:rPr>
            <m:sty m:val="p"/>
            <m:scr m:val="script"/>
          </m:rPr>
          <m:t>Z</m:t>
        </m:r>
        <m:r>
          <m:rPr>
            <m:sty m:val="p"/>
          </m:rPr>
          <m:t>≈exp[</m:t>
        </m:r>
        <m:r>
          <m:rPr/>
          <m:t>i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cl</m:t>
            </m:r>
          </m:sub>
        </m:sSub>
        <m:r>
          <m:rPr>
            <m:sty m:val="p"/>
          </m:rPr>
          <m:t>]×(量子修正)</m:t>
        </m:r>
      </m:oMath>
      <w:r>
        <w:t xml:space="preserve"> (5.4)</w:t>
      </w:r>
    </w:p>
    <w:p w14:paraId="6D134751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cl</m:t>
            </m:r>
          </m:sub>
        </m:sSub>
        <m:r>
          <m:rPr>
            <m:sty m:val="p"/>
          </m:rPr>
          <m:t>=</m:t>
        </m:r>
        <m:r>
          <m:rPr/>
          <m:t>S</m:t>
        </m:r>
        <m:r>
          <m:rPr>
            <m:sty m:val="p"/>
          </m:rPr>
          <m:t>[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>
                <m:sty m:val="p"/>
              </m:rPr>
              <m:t>cl</m:t>
            </m:r>
          </m:sub>
        </m:sSub>
        <m:r>
          <m:rPr>
            <m:sty m:val="p"/>
          </m:rPr>
          <m:t>]</m:t>
        </m:r>
      </m:oMath>
      <w:r>
        <w:rPr>
          <w:rFonts w:hint="eastAsia"/>
        </w:rPr>
        <w:t>为经典作用量。</w:t>
      </w:r>
    </w:p>
    <w:p w14:paraId="240B1999">
      <w:pPr>
        <w:pStyle w:val="3"/>
        <w:rPr>
          <w:b/>
          <w:bCs/>
        </w:rPr>
      </w:pPr>
      <w:r>
        <w:rPr>
          <w:b/>
          <w:bCs/>
        </w:rPr>
        <w:t xml:space="preserve">5.3 </w:t>
      </w:r>
      <w:r>
        <w:rPr>
          <w:rFonts w:hint="eastAsia"/>
          <w:b/>
          <w:bCs/>
        </w:rPr>
        <w:t>瞬子解与隧穿</w:t>
      </w:r>
    </w:p>
    <w:p w14:paraId="2BCE611F">
      <w:pPr>
        <w:pStyle w:val="3"/>
      </w:pPr>
      <w:r>
        <w:rPr>
          <w:rFonts w:hint="eastAsia"/>
        </w:rPr>
        <w:t>对于势垒穿透过程，存在瞬子解（instanton</w:t>
      </w:r>
      <w:r>
        <w:t xml:space="preserve"> </w:t>
      </w:r>
      <w:r>
        <w:rPr>
          <w:rFonts w:hint="eastAsia"/>
        </w:rPr>
        <w:t>solution）——在欧氏时空中的经典解。进行Wick转动</w:t>
      </w:r>
      <m:oMath>
        <m:r>
          <m:rPr/>
          <m:t>t</m:t>
        </m:r>
        <m:r>
          <m:rPr>
            <m:sty m:val="p"/>
          </m:rPr>
          <m:t>→−</m:t>
        </m:r>
        <m:r>
          <m:rPr/>
          <m:t>iτ</m:t>
        </m:r>
      </m:oMath>
      <w:r>
        <w:rPr>
          <w:rFonts w:hint="eastAsia"/>
        </w:rPr>
        <w:t>，欧氏作用量为：</w:t>
      </w:r>
    </w:p>
    <w:p w14:paraId="0AC2632F">
      <w:pPr>
        <w:pStyle w:val="3"/>
      </w:pPr>
      <m:oMathPara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=−</m:t>
          </m:r>
          <m:r>
            <m:rPr/>
            <m:t>iS</m:t>
          </m:r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sSub>
            <m:sSubPr/>
            <m:e>
              <m:r>
                <m:rPr/>
                <m:t>x</m:t>
              </m:r>
            </m:e>
            <m:sub>
              <m:r>
                <m:rPr/>
                <m:t>E</m:t>
              </m:r>
            </m:sub>
          </m:sSub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E</m:t>
              </m:r>
            </m:sub>
          </m:sSub>
        </m:oMath>
      </m:oMathPara>
    </w:p>
    <w:p w14:paraId="163A2BAF">
      <w:pPr>
        <w:pStyle w:val="3"/>
      </w:pPr>
      <w:r>
        <w:rPr>
          <w:rFonts w:hint="eastAsia"/>
        </w:rPr>
        <w:t>其中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E</m:t>
            </m:r>
          </m:sub>
        </m:sSub>
      </m:oMath>
      <w:r>
        <w:rPr>
          <w:rFonts w:hint="eastAsia"/>
        </w:rPr>
        <w:t>为欧氏拉格朗日密度。</w:t>
      </w:r>
    </w:p>
    <w:p w14:paraId="45237D07">
      <w:pPr>
        <w:pStyle w:val="3"/>
      </w:pPr>
      <w:r>
        <w:rPr>
          <w:rFonts w:hint="eastAsia"/>
        </w:rPr>
        <w:t>瞬子解满足欧氏运动方程，描述从B+态到B-态的隧穿过程。瞬子作用量为：</w:t>
      </w:r>
    </w:p>
    <w:p w14:paraId="72BF26B4">
      <w:pPr>
        <w:pStyle w:val="3"/>
      </w:pPr>
      <m:oMathPara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inst</m:t>
              </m:r>
            </m:sub>
          </m:sSub>
          <m:r>
            <m:rPr>
              <m:sty m:val="p"/>
            </m:rPr>
            <m:t>=∫</m:t>
          </m:r>
          <m:r>
            <m:rPr/>
            <m:t>dτ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3</m:t>
              </m:r>
            </m:sup>
          </m:sSup>
          <m:r>
            <m:rPr/>
            <m:t>x</m:t>
          </m:r>
          <m:sSub>
            <m:sSubPr/>
            <m:e>
              <m:r>
                <m:rPr>
                  <m:sty m:val="p"/>
                  <m:scr m:val="script"/>
                </m:rPr>
                <m:t>ℒ</m:t>
              </m:r>
            </m:e>
            <m:sub>
              <m:r>
                <m:rPr/>
                <m:t>E</m:t>
              </m:r>
            </m:sub>
          </m:sSub>
        </m:oMath>
      </m:oMathPara>
    </w:p>
    <w:p w14:paraId="16462F10">
      <w:pPr>
        <w:pStyle w:val="3"/>
      </w:pPr>
      <w:r>
        <w:rPr>
          <w:rFonts w:hint="eastAsia"/>
        </w:rPr>
        <w:t>隧穿概率为：</w:t>
      </w:r>
    </w:p>
    <w:p w14:paraId="46BD248E">
      <w:pPr>
        <w:pStyle w:val="3"/>
      </w:pP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tunnel</m:t>
            </m:r>
          </m:sub>
        </m:sSub>
        <m:r>
          <m:rPr>
            <m:sty m:val="p"/>
          </m:rPr>
          <m:t>∼exp(−</m:t>
        </m:r>
        <m:r>
          <m:rPr/>
          <m:t>2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inst</m:t>
            </m:r>
          </m:sub>
        </m:sSub>
        <m:r>
          <m:rPr>
            <m:sty m:val="p"/>
          </m:rPr>
          <m:t>)</m:t>
        </m:r>
      </m:oMath>
      <w:r>
        <w:t xml:space="preserve"> (5.5)</w:t>
      </w:r>
    </w:p>
    <w:p w14:paraId="448D9DFB">
      <w:pPr>
        <w:pStyle w:val="3"/>
        <w:rPr>
          <w:b/>
          <w:bCs/>
        </w:rPr>
      </w:pPr>
      <w:r>
        <w:rPr>
          <w:b/>
          <w:bCs/>
        </w:rPr>
        <w:t xml:space="preserve">5.4 </w:t>
      </w:r>
      <w:r>
        <w:rPr>
          <w:rFonts w:hint="eastAsia"/>
          <w:b/>
          <w:bCs/>
        </w:rPr>
        <w:t>具体计算：球对称瞬子</w:t>
      </w:r>
    </w:p>
    <w:p w14:paraId="3872E3D8">
      <w:pPr>
        <w:pStyle w:val="3"/>
      </w:pPr>
      <w:r>
        <w:rPr>
          <w:rFonts w:hint="eastAsia"/>
        </w:rPr>
        <w:t>假设球对称解，令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仅依赖于</w:t>
      </w:r>
      <m:oMath>
        <m:r>
          <m:rPr/>
          <m:t>ρ</m:t>
        </m:r>
        <m:r>
          <m:rPr>
            <m:sty m:val="p"/>
          </m:rPr>
          <m:t>=</m:t>
        </m:r>
        <m:rad>
          <m:radPr>
            <m:degHide m:val="1"/>
          </m:radPr>
          <m:deg/>
          <m:e>
            <m:sSup>
              <m:sSupPr/>
              <m:e>
                <m:r>
                  <m:rPr/>
                  <m:t>τ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sSupPr/>
              <m:e>
                <m:r>
                  <m:rPr/>
                  <m:t>r</m:t>
                </m:r>
              </m:e>
              <m:sup>
                <m:r>
                  <m:rPr/>
                  <m:t>2</m:t>
                </m:r>
              </m:sup>
            </m:sSup>
          </m:e>
        </m:rad>
      </m:oMath>
      <w:r>
        <w:rPr>
          <w:rFonts w:hint="eastAsia"/>
        </w:rPr>
        <w:t>。在欧氏时空，运动方程变为：</w:t>
      </w:r>
    </w:p>
    <w:p w14:paraId="1A5B4969">
      <w:pPr>
        <w:pStyle w:val="3"/>
      </w:pPr>
      <m:oMath>
        <m:f>
          <m:fPr/>
          <m:num>
            <m:sSup>
              <m:sSupPr/>
              <m:e>
                <m:r>
                  <m:rPr/>
                  <m:t>d</m:t>
                </m:r>
              </m:e>
              <m:sup>
                <m:r>
                  <m:rPr/>
                  <m:t>2</m:t>
                </m:r>
              </m:sup>
            </m:sSup>
            <m:sSub>
              <m:sSubPr/>
              <m:e>
                <m:r>
                  <m:rPr>
                    <m:sty m:val="p"/>
                  </m:rPr>
                  <m:t>Ψ</m:t>
                </m:r>
              </m:e>
              <m:sub>
                <m:r>
                  <m:rPr/>
                  <m:t>B</m:t>
                </m:r>
              </m:sub>
            </m:sSub>
          </m:num>
          <m:den>
            <m:r>
              <m:rPr/>
              <m:t>d</m:t>
            </m:r>
            <m:sSup>
              <m:sSupPr/>
              <m:e>
                <m:r>
                  <m:rPr/>
                  <m:t>ρ</m:t>
                </m:r>
              </m:e>
              <m:sup>
                <m:r>
                  <m:rPr/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/>
          <m:num>
            <m:r>
              <m:rPr/>
              <m:t>3</m:t>
            </m:r>
          </m:num>
          <m:den>
            <m:r>
              <m:rPr/>
              <m:t>ρ</m:t>
            </m:r>
          </m:den>
        </m:f>
        <m:f>
          <m:fPr/>
          <m:num>
            <m:r>
              <m:rPr/>
              <m:t>d</m:t>
            </m:r>
            <m:sSub>
              <m:sSubPr/>
              <m:e>
                <m:r>
                  <m:rPr>
                    <m:sty m:val="p"/>
                  </m:rPr>
                  <m:t>Ψ</m:t>
                </m:r>
              </m:e>
              <m:sub>
                <m:r>
                  <m:rPr/>
                  <m:t>B</m:t>
                </m:r>
              </m:sub>
            </m:sSub>
          </m:num>
          <m:den>
            <m:r>
              <m:rPr/>
              <m:t>dρ</m:t>
            </m:r>
          </m:den>
        </m:f>
        <m:r>
          <m:rPr>
            <m:sty m:val="p"/>
          </m:rPr>
          <m:t>=</m:t>
        </m:r>
        <m:sSup>
          <m:sSupPr/>
          <m:e>
            <m:r>
              <m:rPr/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</m:t>
        </m:r>
      </m:oMath>
      <w:r>
        <w:t xml:space="preserve"> (5.6)</w:t>
      </w:r>
    </w:p>
    <w:p w14:paraId="38DA7A6F">
      <w:pPr>
        <w:pStyle w:val="3"/>
      </w:pPr>
      <w:r>
        <w:rPr>
          <w:rFonts w:hint="eastAsia"/>
        </w:rPr>
        <w:t>边界条件：</w:t>
      </w:r>
      <m:oMath>
        <m:r>
          <m:rPr/>
          <m:t>ρ</m:t>
        </m:r>
        <m:r>
          <m:rPr>
            <m:sty m:val="p"/>
          </m:rPr>
          <m:t>→∞</m:t>
        </m:r>
      </m:oMath>
      <w:r>
        <w:rPr>
          <w:rFonts w:hint="eastAsia"/>
        </w:rPr>
        <w:t>时，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→</m:t>
        </m:r>
        <m:r>
          <m:rPr/>
          <m:t>v</m:t>
        </m:r>
      </m:oMath>
      <w:r>
        <w:rPr>
          <w:rFonts w:hint="eastAsia"/>
        </w:rPr>
        <w:t>（B+态）；</w:t>
      </w:r>
      <m:oMath>
        <m:r>
          <m:rPr/>
          <m:t>ρ</m:t>
        </m:r>
        <m:r>
          <m:rPr>
            <m:sty m:val="p"/>
          </m:rPr>
          <m:t>→</m:t>
        </m:r>
        <m:r>
          <m:rPr/>
          <m:t>0</m:t>
        </m:r>
      </m:oMath>
      <w:r>
        <w:rPr>
          <w:rFonts w:hint="eastAsia"/>
        </w:rPr>
        <w:t>时，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→−</m:t>
        </m:r>
        <m:r>
          <m:rPr/>
          <m:t>v</m:t>
        </m:r>
      </m:oMath>
      <w:r>
        <w:rPr>
          <w:rFonts w:hint="eastAsia"/>
        </w:rPr>
        <w:t>（B-态）。</w:t>
      </w:r>
    </w:p>
    <w:p w14:paraId="6A7D253B">
      <w:pPr>
        <w:pStyle w:val="3"/>
      </w:pPr>
      <w:r>
        <w:rPr>
          <w:rFonts w:hint="eastAsia"/>
        </w:rPr>
        <w:t>对于双阱势，瞬子解近似为：</w:t>
      </w:r>
    </w:p>
    <w:p w14:paraId="0BC8CCD9">
      <w:pPr>
        <w:pStyle w:val="3"/>
      </w:pP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(</m:t>
        </m:r>
        <m:r>
          <m:rPr/>
          <m:t>ρ</m:t>
        </m:r>
        <m:r>
          <m:rPr>
            <m:sty m:val="p"/>
          </m:rPr>
          <m:t>)≈</m:t>
        </m:r>
        <m:r>
          <m:rPr/>
          <m:t>v</m:t>
        </m:r>
        <m:r>
          <m:rPr>
            <m:sty m:val="p"/>
          </m:rPr>
          <m:t>tanh</m:t>
        </m:r>
        <m:d>
          <m:dPr>
            <m:sepChr m:val=""/>
          </m:dPr>
          <m:e>
            <m:f>
              <m:fPr/>
              <m:num>
                <m:r>
                  <m:rPr/>
                  <m:t>μ</m:t>
                </m:r>
              </m:num>
              <m:den>
                <m:rad>
                  <m:radPr>
                    <m:degHide m:val="1"/>
                  </m:radPr>
                  <m:deg/>
                  <m:e>
                    <m:r>
                      <m:rPr/>
                      <m:t>2</m:t>
                    </m:r>
                  </m:e>
                </m:rad>
              </m:den>
            </m:f>
            <m:r>
              <m:rPr>
                <m:sty m:val="p"/>
              </m:rPr>
              <m:t>(</m:t>
            </m:r>
            <m:r>
              <m:rPr/>
              <m:t>ρ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ρ</m:t>
                </m:r>
              </m:e>
              <m:sub>
                <m:r>
                  <m:rPr/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(5.7)</w:t>
      </w:r>
    </w:p>
    <w:p w14:paraId="6B00314B">
      <w:pPr>
        <w:pStyle w:val="3"/>
      </w:pPr>
      <w:r>
        <w:rPr>
          <w:rFonts w:hint="eastAsia"/>
        </w:rPr>
        <w:t>瞬子作用量：</w:t>
      </w:r>
    </w:p>
    <w:p w14:paraId="1AC1A349">
      <w:pPr>
        <w:pStyle w:val="3"/>
      </w:pPr>
      <m:oMathPara>
        <m:oMath>
          <m:sSub>
            <m:sSubPr/>
            <m:e>
              <m:r>
                <m:rPr/>
                <m:t>S</m:t>
              </m:r>
            </m:e>
            <m:sub>
              <m:r>
                <m:rPr>
                  <m:sty m:val="p"/>
                </m:rPr>
                <m:t>inst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sSub>
            <m:sSubPr/>
            <m:e>
              <m:r>
                <m:rPr/>
                <m:t>x</m:t>
              </m:r>
            </m:e>
            <m:sub>
              <m:r>
                <m:rPr/>
                <m:t>E</m:t>
              </m:r>
            </m:sub>
          </m:sSub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B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V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p"/>
                    </m:rPr>
                    <m:t>Ψ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 w14:paraId="329DE93E">
      <w:pPr>
        <w:pStyle w:val="3"/>
      </w:pPr>
      <w:r>
        <w:rPr>
          <w:rFonts w:hint="eastAsia"/>
        </w:rPr>
        <w:t>代入瞬子解，计算得：</w:t>
      </w:r>
    </w:p>
    <w:p w14:paraId="6CA89B38">
      <w:pPr>
        <w:pStyle w:val="3"/>
      </w:pPr>
      <m:oMath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inst</m:t>
            </m:r>
          </m:sub>
        </m:sSub>
        <m:r>
          <m:rPr>
            <m:sty m:val="p"/>
          </m:rPr>
          <m:t>≈</m:t>
        </m:r>
        <m:f>
          <m:fPr/>
          <m:num>
            <m:r>
              <m:rPr/>
              <m:t>8</m:t>
            </m:r>
            <m:sSup>
              <m:sSupPr/>
              <m:e>
                <m:r>
                  <m:rPr/>
                  <m:t>π</m:t>
                </m:r>
              </m:e>
              <m:sup>
                <m:r>
                  <m:rPr/>
                  <m:t>2</m:t>
                </m:r>
              </m:sup>
            </m:sSup>
          </m:num>
          <m:den>
            <m:r>
              <m:rPr/>
              <m:t>3λ</m:t>
            </m:r>
          </m:den>
        </m:f>
      </m:oMath>
      <w:r>
        <w:t xml:space="preserve"> (5.8)</w:t>
      </w:r>
    </w:p>
    <w:p w14:paraId="46AECC10">
      <w:pPr>
        <w:pStyle w:val="3"/>
      </w:pPr>
      <w:r>
        <w:rPr>
          <w:rFonts w:hint="eastAsia"/>
        </w:rPr>
        <w:t>因此隧穿概率：</w:t>
      </w:r>
    </w:p>
    <w:p w14:paraId="79E01183">
      <w:pPr>
        <w:pStyle w:val="3"/>
      </w:pP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tunnel</m:t>
            </m:r>
          </m:sub>
        </m:sSub>
        <m:r>
          <m:rPr>
            <m:sty m:val="p"/>
          </m:rPr>
          <m:t>∼exp</m:t>
        </m:r>
        <m:d>
          <m:dPr>
            <m:sepChr m:val=""/>
          </m:dPr>
          <m:e>
            <m:r>
              <m:rPr>
                <m:sty m:val="p"/>
              </m:rPr>
              <m:t>−</m:t>
            </m:r>
            <m:f>
              <m:fPr/>
              <m:num>
                <m:r>
                  <m:rPr/>
                  <m:t>16</m:t>
                </m:r>
                <m:sSup>
                  <m:sSupPr/>
                  <m:e>
                    <m:r>
                      <m:rPr/>
                      <m:t>π</m:t>
                    </m:r>
                  </m:e>
                  <m:sup>
                    <m:r>
                      <m:rPr/>
                      <m:t>2</m:t>
                    </m:r>
                  </m:sup>
                </m:sSup>
              </m:num>
              <m:den>
                <m:r>
                  <m:rPr/>
                  <m:t>3λ</m:t>
                </m:r>
              </m:den>
            </m:f>
          </m:e>
        </m:d>
      </m:oMath>
      <w:r>
        <w:t xml:space="preserve"> (5.9)</w:t>
      </w:r>
    </w:p>
    <w:p w14:paraId="6E0493E5">
      <w:pPr>
        <w:pStyle w:val="3"/>
      </w:pPr>
      <w:r>
        <w:rPr>
          <w:rFonts w:hint="eastAsia"/>
        </w:rPr>
        <w:t>重要说明：这是纯标量场的瞬子计算。实际B场可能携带规范荷，瞬子解会更复杂，但定性行为类似。</w:t>
      </w:r>
    </w:p>
    <w:p w14:paraId="4AAF5DFB">
      <w:pPr>
        <w:pStyle w:val="26"/>
        <w:numPr>
          <w:ilvl w:val="0"/>
          <w:numId w:val="7"/>
        </w:numPr>
        <w:rPr>
          <w:b/>
          <w:bCs/>
        </w:rPr>
      </w:pPr>
      <w:r>
        <w:rPr>
          <w:rFonts w:hint="eastAsia"/>
          <w:b/>
          <w:bCs/>
        </w:rPr>
        <w:t>反物质产生过程的定量分析</w:t>
      </w:r>
    </w:p>
    <w:p w14:paraId="7DAA4A85">
      <w:pPr>
        <w:pStyle w:val="4"/>
        <w:rPr>
          <w:b/>
          <w:bCs/>
        </w:rPr>
      </w:pPr>
      <w:r>
        <w:rPr>
          <w:b/>
          <w:bCs/>
        </w:rPr>
        <w:t xml:space="preserve">6.1 </w:t>
      </w:r>
      <w:r>
        <w:rPr>
          <w:rFonts w:hint="eastAsia"/>
          <w:b/>
          <w:bCs/>
        </w:rPr>
        <w:t>能量阈值计算</w:t>
      </w:r>
    </w:p>
    <w:p w14:paraId="310F8499">
      <w:pPr>
        <w:pStyle w:val="3"/>
      </w:pPr>
      <w:r>
        <w:rPr>
          <w:rFonts w:hint="eastAsia"/>
        </w:rPr>
        <w:t>考虑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对产生过程。根据能量守恒，产生一对正反电子所需最小能量为：</w:t>
      </w:r>
    </w:p>
    <w:p w14:paraId="4FD3E36A">
      <w:pPr>
        <w:pStyle w:val="3"/>
      </w:pP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</m:oMath>
      <w:r>
        <w:t xml:space="preserve"> (6.1)</w:t>
      </w:r>
    </w:p>
    <w:p w14:paraId="6ADA56B8">
      <w:pPr>
        <w:pStyle w:val="3"/>
      </w:pPr>
      <w:r>
        <w:rPr>
          <w:rFonts w:hint="eastAsia"/>
        </w:rPr>
        <w:t>其中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是B场从B+态到B-态跃迁所需的能量。</w:t>
      </w:r>
    </w:p>
    <w:p w14:paraId="22FDCAA5">
      <w:pPr>
        <w:pStyle w:val="3"/>
      </w:pPr>
      <w:r>
        <w:rPr>
          <w:rFonts w:hint="eastAsia"/>
        </w:rPr>
        <w:t>如果跃迁是经典的（越过势垒），则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=Δ</m:t>
        </m:r>
        <m:r>
          <m:rPr/>
          <m:t>V</m:t>
        </m:r>
      </m:oMath>
      <w:r>
        <w:rPr>
          <w:rFonts w:hint="eastAsia"/>
        </w:rPr>
        <w:t>（势垒高度）</w:t>
      </w:r>
      <w:r>
        <w:br w:type="textWrapping"/>
      </w:r>
      <w:r>
        <w:rPr>
          <w:rFonts w:hint="eastAsia"/>
        </w:rPr>
        <w:t>如果通过量子隧穿，则所需能量可以小于</w:t>
      </w:r>
      <m:oMath>
        <m:r>
          <m:rPr>
            <m:sty m:val="p"/>
          </m:rPr>
          <m:t>Δ</m:t>
        </m:r>
        <m:r>
          <m:rPr/>
          <m:t>V</m:t>
        </m:r>
      </m:oMath>
      <w:r>
        <w:rPr>
          <w:rFonts w:hint="eastAsia"/>
        </w:rPr>
        <w:t>，但概率较小。</w:t>
      </w:r>
    </w:p>
    <w:p w14:paraId="5D965A3B">
      <w:pPr>
        <w:pStyle w:val="3"/>
      </w:pPr>
      <w:r>
        <w:rPr>
          <w:rFonts w:hint="eastAsia"/>
        </w:rPr>
        <w:t>在加速器实验中，通常能量远大于</w:t>
      </w:r>
      <m:oMath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，因此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的贡献可能被掩盖。但如果</w:t>
      </w:r>
      <m:oMath>
        <m:r>
          <m:rPr>
            <m:sty m:val="p"/>
          </m:rPr>
          <m:t>Δ</m:t>
        </m:r>
        <m:r>
          <m:rPr/>
          <m:t>V</m:t>
        </m:r>
      </m:oMath>
      <w:r>
        <w:rPr>
          <w:rFonts w:hint="eastAsia"/>
        </w:rPr>
        <w:t>很大，可能在能量阈值附近观察到异常。</w:t>
      </w:r>
    </w:p>
    <w:p w14:paraId="6E5EBCC9">
      <w:pPr>
        <w:pStyle w:val="3"/>
        <w:rPr>
          <w:b/>
          <w:bCs/>
        </w:rPr>
      </w:pPr>
      <w:r>
        <w:rPr>
          <w:b/>
          <w:bCs/>
        </w:rPr>
        <w:t xml:space="preserve">6.2 </w:t>
      </w:r>
      <w:r>
        <w:rPr>
          <w:rFonts w:hint="eastAsia"/>
          <w:b/>
          <w:bCs/>
        </w:rPr>
        <w:t>产生截面的计算</w:t>
      </w:r>
    </w:p>
    <w:p w14:paraId="542CB75E">
      <w:pPr>
        <w:pStyle w:val="3"/>
      </w:pPr>
      <w:r>
        <w:rPr>
          <w:rFonts w:hint="eastAsia"/>
        </w:rPr>
        <w:t>反物质产生截面的一般形式：</w:t>
      </w:r>
    </w:p>
    <w:p w14:paraId="5458E6EF">
      <w:pPr>
        <w:pStyle w:val="3"/>
      </w:pPr>
      <m:oMath>
        <m:r>
          <m:rPr/>
          <m:t>σ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F</m:t>
            </m:r>
          </m:den>
        </m:f>
        <m:r>
          <m:rPr>
            <m:sty m:val="p"/>
          </m:rPr>
          <m:t>∫</m:t>
        </m:r>
        <m:r>
          <m:rPr/>
          <m:t>d</m:t>
        </m:r>
        <m:r>
          <m:rPr>
            <m:sty m:val="p"/>
          </m:rPr>
          <m:t>Π|</m:t>
        </m:r>
        <m:r>
          <m:rPr>
            <m:sty m:val="p"/>
            <m:scr m:val="script"/>
          </m:rPr>
          <m:t>ℳ</m:t>
        </m:r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</m:oMath>
      <w:r>
        <w:t xml:space="preserve"> (6.2)</w:t>
      </w:r>
    </w:p>
    <w:p w14:paraId="7E99E7BD">
      <w:pPr>
        <w:pStyle w:val="3"/>
      </w:pPr>
      <w:r>
        <w:rPr>
          <w:rFonts w:hint="eastAsia"/>
        </w:rPr>
        <w:t>其中F为流因子，</w:t>
      </w:r>
      <m:oMath>
        <m:r>
          <m:rPr/>
          <m:t>d</m:t>
        </m:r>
        <m:r>
          <m:rPr>
            <m:sty m:val="p"/>
          </m:rPr>
          <m:t>Π</m:t>
        </m:r>
      </m:oMath>
      <w:r>
        <w:rPr>
          <w:rFonts w:hint="eastAsia"/>
        </w:rPr>
        <w:t>为末态相空间，</w:t>
      </w:r>
      <m:oMath>
        <m:r>
          <m:rPr>
            <m:sty m:val="p"/>
            <m:scr m:val="script"/>
          </m:rPr>
          <m:t>ℳ</m:t>
        </m:r>
      </m:oMath>
      <w:r>
        <w:rPr>
          <w:rFonts w:hint="eastAsia"/>
        </w:rPr>
        <w:t>为跃迁矩阵元。</w:t>
      </w:r>
    </w:p>
    <w:p w14:paraId="511098F6">
      <w:pPr>
        <w:pStyle w:val="3"/>
      </w:pPr>
      <w:r>
        <w:rPr>
          <w:rFonts w:hint="eastAsia"/>
        </w:rPr>
        <w:t>在FCWFT框架下，</w:t>
      </w:r>
      <m:oMath>
        <m:r>
          <m:rPr>
            <m:sty m:val="p"/>
            <m:scr m:val="script"/>
          </m:rPr>
          <m:t>ℳ</m:t>
        </m:r>
      </m:oMath>
      <w:r>
        <w:rPr>
          <w:rFonts w:hint="eastAsia"/>
        </w:rPr>
        <w:t>包含两部分：</w:t>
      </w:r>
      <w:r>
        <w:br w:type="textWrapping"/>
      </w:r>
      <w:r>
        <w:t xml:space="preserve">* </w:t>
      </w:r>
      <w:r>
        <w:rPr>
          <w:rFonts w:hint="eastAsia"/>
        </w:rPr>
        <w:t>标准模型部分（如</w:t>
      </w:r>
      <m:oMath>
        <m:r>
          <m:rPr/>
          <m:t>γ</m:t>
        </m:r>
        <m:r>
          <m:rPr>
            <m:sty m:val="p"/>
          </m:rPr>
          <m:t>→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的QED振幅）</w:t>
      </w:r>
      <w:r>
        <w:br w:type="textWrapping"/>
      </w:r>
      <w:r>
        <w:t xml:space="preserve">* </w:t>
      </w:r>
      <w:r>
        <w:rPr>
          <w:rFonts w:hint="eastAsia"/>
        </w:rPr>
        <w:t>B场跃迁的额外因子</w:t>
      </w:r>
    </w:p>
    <w:p w14:paraId="508C8A92">
      <w:pPr>
        <w:pStyle w:val="3"/>
      </w:pPr>
      <w:r>
        <w:rPr>
          <w:rFonts w:hint="eastAsia"/>
        </w:rPr>
        <w:t>具体地：</w:t>
      </w:r>
    </w:p>
    <w:p w14:paraId="57BB4087">
      <w:pPr>
        <w:pStyle w:val="3"/>
      </w:pPr>
      <m:oMath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>
                <m:sty m:val="p"/>
              </m:rPr>
              <m:t>FCWFT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  <m:scr m:val="script"/>
              </m:rPr>
              <m:t>ℳ</m:t>
            </m:r>
          </m:e>
          <m:sub>
            <m:r>
              <m:rPr>
                <m:sty m:val="p"/>
              </m:rPr>
              <m:t>SM</m:t>
            </m:r>
          </m:sub>
        </m:sSub>
        <m:r>
          <m:rPr>
            <m:sty m:val="p"/>
          </m:rPr>
          <m:t>×</m:t>
        </m:r>
        <m:r>
          <m:rPr/>
          <m:t>f</m:t>
        </m:r>
        <m:r>
          <m:rPr>
            <m:sty m:val="p"/>
          </m:rPr>
          <m:t>(</m:t>
        </m:r>
        <m:r>
          <m:rPr/>
          <m:t>λ</m:t>
        </m:r>
        <m:r>
          <m:rPr>
            <m:sty m:val="p"/>
          </m:rPr>
          <m:t>,Δ</m:t>
        </m:r>
        <m:r>
          <m:rPr/>
          <m:t>V</m:t>
        </m:r>
        <m:r>
          <m:rPr>
            <m:sty m:val="p"/>
          </m:rPr>
          <m:t>,</m:t>
        </m:r>
        <m:r>
          <m:rPr/>
          <m:t>E</m:t>
        </m:r>
        <m:r>
          <m:rPr>
            <m:sty m:val="p"/>
          </m:rPr>
          <m:t>)</m:t>
        </m:r>
      </m:oMath>
      <w:r>
        <w:t xml:space="preserve"> (6.3)</w:t>
      </w:r>
    </w:p>
    <w:p w14:paraId="530C1EAD">
      <w:pPr>
        <w:pStyle w:val="3"/>
      </w:pPr>
      <w:r>
        <w:rPr>
          <w:rFonts w:hint="eastAsia"/>
        </w:rPr>
        <w:t>其中f为B场跃迁的振幅因子。对于经典跃迁，</w:t>
      </w:r>
      <m:oMath>
        <m:r>
          <m:rPr/>
          <m:t>f</m:t>
        </m:r>
        <m:r>
          <m:rPr>
            <m:sty m:val="p"/>
          </m:rPr>
          <m:t>∼</m:t>
        </m:r>
        <m:r>
          <m:rPr/>
          <m:t>1</m:t>
        </m:r>
      </m:oMath>
      <w:r>
        <w:rPr>
          <w:rFonts w:hint="eastAsia"/>
        </w:rPr>
        <w:t>；对于隧穿，</w:t>
      </w:r>
      <m:oMath>
        <m:r>
          <m:rPr/>
          <m:t>f</m:t>
        </m:r>
        <m:r>
          <m:rPr>
            <m:sty m:val="p"/>
          </m:rPr>
          <m:t>∼exp(−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inst</m:t>
            </m:r>
          </m:sub>
        </m:sSub>
        <m:r>
          <m:rPr>
            <m:sty m:val="p"/>
          </m:rPr>
          <m:t>)</m:t>
        </m:r>
      </m:oMath>
      <w:r>
        <w:t>。</w:t>
      </w:r>
    </w:p>
    <w:p w14:paraId="74381C0A">
      <w:pPr>
        <w:pStyle w:val="3"/>
      </w:pPr>
      <w:r>
        <w:rPr>
          <w:rFonts w:hint="eastAsia"/>
        </w:rPr>
        <w:t>因此截面：</w:t>
      </w:r>
    </w:p>
    <w:p w14:paraId="2FFDBE20">
      <w:pPr>
        <w:pStyle w:val="3"/>
      </w:pPr>
      <m:oMath>
        <m:sSub>
          <m:sSubPr/>
          <m:e>
            <m:r>
              <m:rPr/>
              <m:t>σ</m:t>
            </m:r>
          </m:e>
          <m:sub>
            <m:r>
              <m:rPr>
                <m:sty m:val="p"/>
              </m:rPr>
              <m:t>FCWFT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σ</m:t>
            </m:r>
          </m:e>
          <m:sub>
            <m:r>
              <m:rPr>
                <m:sty m:val="p"/>
              </m:rPr>
              <m:t>SM</m:t>
            </m:r>
          </m:sub>
        </m:sSub>
        <m:r>
          <m:rPr>
            <m:sty m:val="p"/>
          </m:rPr>
          <m:t>×</m:t>
        </m:r>
        <m:sSup>
          <m:sSupPr/>
          <m:e>
            <m:r>
              <m:rPr/>
              <m:t>f</m:t>
            </m:r>
          </m:e>
          <m:sup>
            <m:r>
              <m:rPr/>
              <m:t>2</m:t>
            </m:r>
          </m:sup>
        </m:sSup>
      </m:oMath>
      <w:r>
        <w:t xml:space="preserve"> (6.4)</w:t>
      </w:r>
    </w:p>
    <w:p w14:paraId="20019930">
      <w:pPr>
        <w:pStyle w:val="3"/>
        <w:rPr>
          <w:b/>
          <w:bCs/>
        </w:rPr>
      </w:pPr>
      <w:r>
        <w:rPr>
          <w:b/>
          <w:bCs/>
        </w:rPr>
        <w:t xml:space="preserve">6.3 </w:t>
      </w:r>
      <w:r>
        <w:rPr>
          <w:rFonts w:hint="eastAsia"/>
          <w:b/>
          <w:bCs/>
        </w:rPr>
        <w:t>与实验的比较</w:t>
      </w:r>
    </w:p>
    <w:p w14:paraId="25D23C8A">
      <w:pPr>
        <w:pStyle w:val="3"/>
      </w:pPr>
      <w:r>
        <w:rPr>
          <w:rFonts w:hint="eastAsia"/>
        </w:rPr>
        <w:t>现有实验（如LEP）测量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对产生截面，与QED预言在误差范围内一致。这给出约束：</w:t>
      </w:r>
    </w:p>
    <w:p w14:paraId="23C803F0">
      <w:pPr>
        <w:pStyle w:val="3"/>
      </w:pPr>
      <m:oMathPara>
        <m:oMath>
          <m:sSup>
            <m:sSupPr/>
            <m:e>
              <m:r>
                <m:rPr/>
                <m:t>f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≈</m:t>
          </m:r>
          <m:r>
            <m:rPr/>
            <m:t>1 </m:t>
          </m:r>
          <m:r>
            <m:rPr>
              <m:sty m:val="p"/>
            </m:rPr>
            <m:t>或</m:t>
          </m:r>
          <m:r>
            <m:rPr/>
            <m:t> </m:t>
          </m:r>
          <m:r>
            <m:rPr>
              <m:sty m:val="p"/>
            </m:rPr>
            <m:t>Δ</m:t>
          </m:r>
          <m:r>
            <m:rPr/>
            <m:t>V</m:t>
          </m:r>
          <m:r>
            <m:rPr>
              <m:sty m:val="p"/>
            </m:rPr>
            <m:t>≪</m:t>
          </m:r>
          <m:r>
            <m:rPr/>
            <m:t>2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e</m:t>
              </m:r>
            </m:sub>
          </m:sSub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</m:oMath>
      </m:oMathPara>
    </w:p>
    <w:p w14:paraId="0BF4B94A">
      <w:pPr>
        <w:pStyle w:val="3"/>
      </w:pPr>
      <w:r>
        <w:rPr>
          <w:rFonts w:hint="eastAsia"/>
        </w:rPr>
        <w:t>类似地，对于强子，</w:t>
      </w:r>
      <m:oMath>
        <m:r>
          <m:rPr>
            <m:sty m:val="p"/>
          </m:rPr>
          <m:t>Δ</m:t>
        </m:r>
        <m:sSub>
          <m:sSubPr/>
          <m:e>
            <m:r>
              <m:rPr/>
              <m:t>V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≪</m:t>
        </m:r>
        <m:r>
          <m:rPr/>
          <m:t>2</m:t>
        </m:r>
        <m:sSub>
          <m:sSubPr/>
          <m:e>
            <m:r>
              <m:rPr/>
              <m:t>m</m:t>
            </m:r>
          </m:e>
          <m:sub>
            <m:r>
              <m:rPr/>
              <m:t>p</m:t>
            </m:r>
          </m:sub>
        </m:sSub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</m:oMath>
      <w:r>
        <w:t>。</w:t>
      </w:r>
    </w:p>
    <w:p w14:paraId="1674E242">
      <w:pPr>
        <w:pStyle w:val="3"/>
      </w:pPr>
      <w:r>
        <w:rPr>
          <w:rFonts w:hint="eastAsia"/>
        </w:rPr>
        <w:t>如果</w:t>
      </w:r>
      <m:oMath>
        <m:r>
          <m:rPr>
            <m:sty m:val="p"/>
          </m:rPr>
          <m:t>Δ</m:t>
        </m:r>
        <m:r>
          <m:rPr/>
          <m:t>V</m:t>
        </m:r>
      </m:oMath>
      <w:r>
        <w:rPr>
          <w:rFonts w:hint="eastAsia"/>
        </w:rPr>
        <w:t>不为零但很小，可能在更高精度实验中观察到偏离。</w:t>
      </w:r>
    </w:p>
    <w:p w14:paraId="1CE0B338">
      <w:pPr>
        <w:pStyle w:val="26"/>
        <w:numPr>
          <w:ilvl w:val="0"/>
          <w:numId w:val="8"/>
        </w:numPr>
        <w:rPr>
          <w:b/>
          <w:bCs/>
        </w:rPr>
      </w:pPr>
      <w:r>
        <w:rPr>
          <w:rFonts w:hint="eastAsia"/>
          <w:b/>
          <w:bCs/>
        </w:rPr>
        <w:t>数学自洽性验证与理论挑战</w:t>
      </w:r>
    </w:p>
    <w:p w14:paraId="364CCD29">
      <w:pPr>
        <w:pStyle w:val="4"/>
        <w:rPr>
          <w:b/>
          <w:bCs/>
        </w:rPr>
      </w:pPr>
      <w:r>
        <w:rPr>
          <w:b/>
          <w:bCs/>
        </w:rPr>
        <w:t xml:space="preserve">7.1 </w:t>
      </w:r>
      <w:r>
        <w:rPr>
          <w:rFonts w:hint="eastAsia"/>
          <w:b/>
          <w:bCs/>
        </w:rPr>
        <w:t>规范不变性验证</w:t>
      </w:r>
    </w:p>
    <w:p w14:paraId="03900B79">
      <w:pPr>
        <w:pStyle w:val="3"/>
      </w:pPr>
      <w:r>
        <w:rPr>
          <w:rFonts w:hint="eastAsia"/>
        </w:rPr>
        <w:t>已证明：</w:t>
      </w:r>
      <w:r>
        <w:br w:type="textWrapping"/>
      </w:r>
      <w:r>
        <w:t xml:space="preserve">*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依赖于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，规范不变</w:t>
      </w:r>
      <w:r>
        <w:br w:type="textWrapping"/>
      </w:r>
      <w:r>
        <w:t xml:space="preserve">*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int</m:t>
            </m:r>
          </m:sub>
        </m:sSub>
      </m:oMath>
      <w:r>
        <w:rPr>
          <w:rFonts w:hint="eastAsia"/>
        </w:rPr>
        <w:t>依赖于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和</w:t>
      </w:r>
      <m:oMath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，规范不变</w:t>
      </w:r>
      <w:r>
        <w:br w:type="textWrapping"/>
      </w:r>
      <w:r>
        <w:t xml:space="preserve">* 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和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规范不变（假设规范群适当）</w:t>
      </w:r>
    </w:p>
    <w:p w14:paraId="3E6E7F4F">
      <w:pPr>
        <w:pStyle w:val="3"/>
      </w:pPr>
      <w:r>
        <w:rPr>
          <w:rFonts w:hint="eastAsia"/>
        </w:rPr>
        <w:t>因此完整拉格朗日密度规范不变。</w:t>
      </w:r>
    </w:p>
    <w:p w14:paraId="56D24786">
      <w:pPr>
        <w:pStyle w:val="3"/>
        <w:rPr>
          <w:b/>
          <w:bCs/>
        </w:rPr>
      </w:pPr>
      <w:r>
        <w:rPr>
          <w:b/>
          <w:bCs/>
        </w:rPr>
        <w:t xml:space="preserve">7.2 </w:t>
      </w:r>
      <w:r>
        <w:rPr>
          <w:rFonts w:hint="eastAsia"/>
          <w:b/>
          <w:bCs/>
        </w:rPr>
        <w:t>能量动量守恒验证</w:t>
      </w:r>
    </w:p>
    <w:p w14:paraId="112A05CF">
      <w:pPr>
        <w:pStyle w:val="3"/>
      </w:pPr>
      <w:r>
        <w:rPr>
          <w:rFonts w:hint="eastAsia"/>
        </w:rPr>
        <w:t>通过Noether定理，已构造能量-动量张量</w:t>
      </w:r>
      <m:oMath>
        <m:sSup>
          <m:sSupPr/>
          <m:e>
            <m:r>
              <m:rPr/>
              <m:t>T</m:t>
            </m:r>
          </m:e>
          <m:sup>
            <m:r>
              <m:rPr/>
              <m:t>μν</m:t>
            </m:r>
          </m:sup>
        </m:sSup>
      </m:oMath>
      <w:r>
        <w:rPr>
          <w:rFonts w:hint="eastAsia"/>
        </w:rPr>
        <w:t>，满足</w:t>
      </w:r>
      <m:oMath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p>
          <m:sSupPr/>
          <m:e>
            <m:r>
              <m:rPr/>
              <m:t>T</m:t>
            </m:r>
          </m:e>
          <m:sup>
            <m:r>
              <m:rPr/>
              <m:t>μν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5A123F13">
      <w:pPr>
        <w:pStyle w:val="3"/>
        <w:rPr>
          <w:b/>
          <w:bCs/>
        </w:rPr>
      </w:pPr>
      <w:r>
        <w:rPr>
          <w:b/>
          <w:bCs/>
        </w:rPr>
        <w:t xml:space="preserve">7.3 </w:t>
      </w:r>
      <w:r>
        <w:rPr>
          <w:rFonts w:hint="eastAsia"/>
          <w:b/>
          <w:bCs/>
        </w:rPr>
        <w:t>运动方程的自洽性</w:t>
      </w:r>
    </w:p>
    <w:p w14:paraId="19CB3535">
      <w:pPr>
        <w:pStyle w:val="3"/>
      </w:pPr>
      <w:r>
        <w:rPr>
          <w:rFonts w:hint="eastAsia"/>
        </w:rPr>
        <w:t>运动方程(4.3)-(4.5)构成封闭的耦合方程组。可以验证，这些方程与能量守恒、电荷守恒等守恒律相容。</w:t>
      </w:r>
    </w:p>
    <w:p w14:paraId="7EC07E03">
      <w:pPr>
        <w:pStyle w:val="3"/>
        <w:rPr>
          <w:b/>
          <w:bCs/>
        </w:rPr>
      </w:pPr>
      <w:r>
        <w:rPr>
          <w:b/>
          <w:bCs/>
        </w:rPr>
        <w:t xml:space="preserve">7.4 </w:t>
      </w:r>
      <w:r>
        <w:rPr>
          <w:rFonts w:hint="eastAsia"/>
          <w:b/>
          <w:bCs/>
        </w:rPr>
        <w:t>重正化问题</w:t>
      </w:r>
    </w:p>
    <w:p w14:paraId="1FE0BA0F">
      <w:pPr>
        <w:pStyle w:val="3"/>
      </w:pPr>
      <w:r>
        <w:rPr>
          <w:rFonts w:hint="eastAsia"/>
        </w:rPr>
        <w:t>耦合项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int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BC</m:t>
            </m:r>
          </m:sub>
        </m:sSub>
        <m:r>
          <m:rPr>
            <m:sty m:val="p"/>
          </m:rPr>
          <m:t>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的量纲为</w:t>
      </w:r>
      <m:oMath>
        <m:r>
          <m:rPr>
            <m:sty m:val="p"/>
          </m:rPr>
          <m:t>[</m:t>
        </m:r>
        <m:r>
          <m:rPr/>
          <m:t>E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/>
              <m:t>4</m:t>
            </m:r>
          </m:sup>
        </m:sSup>
      </m:oMath>
      <w:r>
        <w:rPr>
          <w:rFonts w:hint="eastAsia"/>
        </w:rPr>
        <w:t>，因此</w:t>
      </w:r>
      <m:oMath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BC</m:t>
            </m:r>
          </m:sub>
        </m:sSub>
      </m:oMath>
      <w:r>
        <w:rPr>
          <w:rFonts w:hint="eastAsia"/>
        </w:rPr>
        <w:t>的量纲为</w:t>
      </w:r>
      <m:oMath>
        <m:r>
          <m:rPr>
            <m:sty m:val="p"/>
          </m:rPr>
          <m:t>[</m:t>
        </m:r>
        <m:r>
          <m:rPr/>
          <m:t>E</m:t>
        </m:r>
        <m:sSup>
          <m:sSupPr/>
          <m:e>
            <m:r>
              <m:rPr>
                <m:sty m:val="p"/>
              </m:rPr>
              <m:t>]</m:t>
            </m:r>
          </m:e>
          <m:sup>
            <m:r>
              <m:rPr>
                <m:sty m:val="p"/>
              </m:rPr>
              <m:t>−</m:t>
            </m:r>
            <m:r>
              <m:rPr/>
              <m:t>2</m:t>
            </m:r>
          </m:sup>
        </m:sSup>
      </m:oMath>
      <w:r>
        <w:rPr>
          <w:rFonts w:hint="eastAsia"/>
        </w:rPr>
        <w:t>，属于不可重正化耦合。</w:t>
      </w:r>
    </w:p>
    <w:p w14:paraId="736BD886">
      <w:pPr>
        <w:pStyle w:val="3"/>
      </w:pPr>
      <w:r>
        <w:rPr>
          <w:rFonts w:hint="eastAsia"/>
        </w:rPr>
        <w:t>这意味着在高能区会出现新的发散，需要引入抵消项。这是理论的一个挑战。</w:t>
      </w:r>
    </w:p>
    <w:p w14:paraId="49B9F7B2">
      <w:pPr>
        <w:pStyle w:val="3"/>
      </w:pPr>
      <w:r>
        <w:rPr>
          <w:rFonts w:hint="eastAsia"/>
        </w:rPr>
        <w:t>可能的解决方案：</w:t>
      </w:r>
      <w:r>
        <w:br w:type="textWrapping"/>
      </w:r>
      <w:r>
        <w:t xml:space="preserve">1. </w:t>
      </w:r>
      <w:r>
        <w:rPr>
          <w:rFonts w:hint="eastAsia"/>
        </w:rPr>
        <w:t>假设</w:t>
      </w:r>
      <m:oMath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BC</m:t>
            </m:r>
          </m:sub>
        </m:sSub>
      </m:oMath>
      <w:r>
        <w:rPr>
          <w:rFonts w:hint="eastAsia"/>
        </w:rPr>
        <w:t>很小，作为有效理论在低能适用</w:t>
      </w:r>
      <w:r>
        <w:br w:type="textWrapping"/>
      </w:r>
      <w:r>
        <w:t xml:space="preserve">2. </w:t>
      </w:r>
      <w:r>
        <w:rPr>
          <w:rFonts w:hint="eastAsia"/>
        </w:rPr>
        <w:t>引入新的对称性或动力学机制使耦合可重正化</w:t>
      </w:r>
      <w:r>
        <w:br w:type="textWrapping"/>
      </w:r>
      <w:r>
        <w:t xml:space="preserve">3. </w:t>
      </w:r>
      <w:r>
        <w:rPr>
          <w:rFonts w:hint="eastAsia"/>
        </w:rPr>
        <w:t>采用非微扰方法（如格点场论）</w:t>
      </w:r>
    </w:p>
    <w:p w14:paraId="64C77D35">
      <w:pPr>
        <w:pStyle w:val="3"/>
        <w:rPr>
          <w:b/>
          <w:bCs/>
        </w:rPr>
      </w:pPr>
      <w:r>
        <w:rPr>
          <w:b/>
          <w:bCs/>
        </w:rPr>
        <w:t xml:space="preserve">7.5 </w:t>
      </w:r>
      <w:r>
        <w:rPr>
          <w:rFonts w:hint="eastAsia"/>
          <w:b/>
          <w:bCs/>
        </w:rPr>
        <w:t>电子色荷场的疑难</w:t>
      </w:r>
    </w:p>
    <w:p w14:paraId="6F18C43B">
      <w:pPr>
        <w:pStyle w:val="3"/>
        <w:rPr>
          <w:rFonts w:hint="eastAsia" w:eastAsia="宋体"/>
          <w:lang w:val="en-US" w:eastAsia="zh-CN"/>
        </w:rPr>
      </w:pPr>
      <w:r>
        <w:rPr>
          <w:rFonts w:hint="eastAsia"/>
        </w:rPr>
        <w:t>关键问题：电子在标准模型中是色单态（不参与强相互作用），</w:t>
      </w:r>
      <w:r>
        <w:rPr>
          <w:rFonts w:hint="eastAsia" w:eastAsia="宋体"/>
          <w:lang w:val="en-US" w:eastAsia="zh-CN"/>
        </w:rPr>
        <w:t>在李志军场组合波函数理论（FCWFT）中电子</w:t>
      </w:r>
      <w:r>
        <w:rPr>
          <w:rFonts w:hint="eastAsia"/>
        </w:rPr>
        <w:t>为</w:t>
      </w:r>
      <w:r>
        <w:rPr>
          <w:rFonts w:hint="eastAsia" w:eastAsia="宋体"/>
          <w:lang w:val="en-US" w:eastAsia="zh-CN"/>
        </w:rPr>
        <w:t>B-场三反单色荷态中和后的无色态</w:t>
      </w:r>
    </w:p>
    <w:p w14:paraId="199F5AAA">
      <w:pPr>
        <w:pStyle w:val="3"/>
        <w:rPr>
          <w:rFonts w:hint="eastAsia"/>
        </w:rPr>
      </w:pPr>
      <w:r>
        <w:rPr>
          <w:rFonts w:hint="eastAsia" w:eastAsia="宋体"/>
          <w:lang w:val="en-US" w:eastAsia="zh-CN"/>
        </w:rPr>
        <w:t>FCWFT</w:t>
      </w:r>
      <w:r>
        <w:rPr>
          <w:rFonts w:hint="eastAsia"/>
        </w:rPr>
        <w:t>解释：</w:t>
      </w:r>
      <w:r>
        <w:br w:type="textWrapping"/>
      </w:r>
      <w:r>
        <w:t xml:space="preserve">1. 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不仅携带色荷，还携带弱荷、电荷等所有规范荷</w:t>
      </w:r>
      <w:r>
        <w:br w:type="textWrapping"/>
      </w:r>
      <w:r>
        <w:t xml:space="preserve">2. 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 w:eastAsia="宋体"/>
          <w:lang w:val="en-US" w:eastAsia="zh-CN"/>
        </w:rPr>
        <w:t>的存在意义：</w:t>
      </w:r>
      <w:r>
        <w:rPr>
          <w:rFonts w:hint="eastAsia"/>
        </w:rPr>
        <w:t>只是电子是</w:t>
      </w:r>
      <w:r>
        <w:rPr>
          <w:rFonts w:hint="eastAsia" w:eastAsia="宋体"/>
          <w:lang w:val="en-US" w:eastAsia="zh-CN"/>
        </w:rPr>
        <w:t>由B-场反红反绿反蓝中和形成的无色</w:t>
      </w:r>
      <w:r>
        <w:rPr>
          <w:rFonts w:hint="eastAsia"/>
        </w:rPr>
        <w:t>态</w:t>
      </w:r>
    </w:p>
    <w:p w14:paraId="4EC0491A">
      <w:pPr>
        <w:pStyle w:val="3"/>
      </w:pPr>
      <w:r>
        <w:rPr>
          <w:rFonts w:hint="eastAsia"/>
        </w:rPr>
        <w:t>这是理论需要澄清的根本问题。</w:t>
      </w:r>
    </w:p>
    <w:p w14:paraId="2B94F8FD">
      <w:pPr>
        <w:pStyle w:val="26"/>
        <w:numPr>
          <w:ilvl w:val="0"/>
          <w:numId w:val="9"/>
        </w:numPr>
        <w:rPr>
          <w:b/>
          <w:bCs/>
        </w:rPr>
      </w:pPr>
      <w:r>
        <w:rPr>
          <w:rFonts w:hint="eastAsia"/>
          <w:b/>
          <w:bCs/>
        </w:rPr>
        <w:t>结论与展望</w:t>
      </w:r>
    </w:p>
    <w:p w14:paraId="63E6A09D">
      <w:pPr>
        <w:pStyle w:val="4"/>
        <w:rPr>
          <w:b/>
          <w:bCs/>
        </w:rPr>
      </w:pPr>
      <w:r>
        <w:rPr>
          <w:b/>
          <w:bCs/>
        </w:rPr>
        <w:t xml:space="preserve">8.1 </w:t>
      </w:r>
      <w:r>
        <w:rPr>
          <w:rFonts w:hint="eastAsia"/>
          <w:b/>
          <w:bCs/>
        </w:rPr>
        <w:t>主要结论</w:t>
      </w:r>
    </w:p>
    <w:p w14:paraId="51F8B0AE">
      <w:pPr>
        <w:pStyle w:val="3"/>
      </w:pPr>
      <w:r>
        <w:rPr>
          <w:rFonts w:hint="eastAsia"/>
        </w:rPr>
        <w:t>本文建立了FCWFT框架下反物质产生的完整数学自洽模型：</w:t>
      </w:r>
    </w:p>
    <w:p w14:paraId="516C2E84">
      <w:pPr>
        <w:pStyle w:val="26"/>
        <w:numPr>
          <w:ilvl w:val="0"/>
          <w:numId w:val="10"/>
        </w:numPr>
      </w:pPr>
      <w:r>
        <w:rPr>
          <w:rFonts w:hint="eastAsia"/>
        </w:rPr>
        <w:t>严格定义了势垒函数：基于双阱势</w:t>
      </w:r>
      <m:oMath>
        <m:r>
          <m:rPr/>
          <m:t>V</m:t>
        </m:r>
        <m:r>
          <m:rPr>
            <m:sty m:val="p"/>
          </m:rPr>
          <m:t>(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)=−</m:t>
        </m:r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)+</m:t>
        </m:r>
        <m:r>
          <m:rPr/>
          <m:t>λ</m:t>
        </m:r>
        <m:r>
          <m:rPr>
            <m:sty m:val="p"/>
          </m:rPr>
          <m:t>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，计算了势垒高度</w:t>
      </w:r>
      <m:oMath>
        <m:r>
          <m:rPr>
            <m:sty m:val="p"/>
          </m:rPr>
          <m:t>Δ</m:t>
        </m:r>
        <m:r>
          <m:rPr/>
          <m:t>V</m:t>
        </m:r>
        <m:r>
          <m:rPr>
            <m:sty m:val="p"/>
          </m:rPr>
          <m:t>=</m:t>
        </m:r>
        <m:sSup>
          <m:sSupPr/>
          <m:e>
            <m:r>
              <m:rPr/>
              <m:t>μ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/(</m:t>
        </m:r>
        <m:r>
          <m:rPr/>
          <m:t>4λ</m:t>
        </m:r>
        <m:r>
          <m:rPr>
            <m:sty m:val="p"/>
          </m:rPr>
          <m:t>)</m:t>
        </m:r>
      </m:oMath>
    </w:p>
    <w:p w14:paraId="2FA9BF34">
      <w:pPr>
        <w:pStyle w:val="26"/>
        <w:numPr>
          <w:ilvl w:val="0"/>
          <w:numId w:val="10"/>
        </w:numPr>
      </w:pPr>
      <w:r>
        <w:rPr>
          <w:rFonts w:hint="eastAsia"/>
        </w:rPr>
        <w:t>构建了完整拉格朗日量：包含自由场项、势垒项、场间耦合项</w:t>
      </w:r>
      <m:oMath>
        <m:sSub>
          <m:sSubPr/>
          <m:e>
            <m:r>
              <m:rPr>
                <m:sty m:val="p"/>
                <m:scr m:val="script"/>
              </m:rPr>
              <m:t>ℒ</m:t>
            </m:r>
          </m:e>
          <m:sub>
            <m:r>
              <m:rPr>
                <m:sty m:val="p"/>
              </m:rPr>
              <m:t>int</m:t>
            </m:r>
          </m:sub>
        </m:sSub>
        <m:r>
          <m:rPr>
            <m:sty m:val="p"/>
          </m:rPr>
          <m:t>=−</m:t>
        </m:r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BC</m:t>
            </m:r>
          </m:sub>
        </m:sSub>
        <m:r>
          <m:rPr>
            <m:sty m:val="p"/>
          </m:rPr>
          <m:t>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)(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  <m:sup>
            <m:r>
              <m:rPr>
                <m:sty m:val="p"/>
              </m:rPr>
              <m:t>†</m:t>
            </m:r>
          </m:sup>
        </m:sSubSup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，验证了规范不变性</w:t>
      </w:r>
    </w:p>
    <w:p w14:paraId="43AE2013">
      <w:pPr>
        <w:pStyle w:val="26"/>
        <w:numPr>
          <w:ilvl w:val="0"/>
          <w:numId w:val="10"/>
        </w:numPr>
      </w:pPr>
      <w:r>
        <w:rPr>
          <w:rFonts w:hint="eastAsia"/>
        </w:rPr>
        <w:t>推导了运动方程：得到耦合的非线性场方程，通过鞍点近似求解</w:t>
      </w:r>
    </w:p>
    <w:p w14:paraId="0AE89D24">
      <w:pPr>
        <w:pStyle w:val="26"/>
        <w:numPr>
          <w:ilvl w:val="0"/>
          <w:numId w:val="10"/>
        </w:numPr>
      </w:pPr>
      <w:r>
        <w:rPr>
          <w:rFonts w:hint="eastAsia"/>
        </w:rPr>
        <w:t>建立了路径积分表述：通过瞬子解计算了隧穿概率</w:t>
      </w:r>
      <m:oMath>
        <m:sSub>
          <m:sSubPr/>
          <m:e>
            <m:r>
              <m:rPr/>
              <m:t>P</m:t>
            </m:r>
          </m:e>
          <m:sub>
            <m:r>
              <m:rPr>
                <m:sty m:val="p"/>
              </m:rPr>
              <m:t>tunnel</m:t>
            </m:r>
          </m:sub>
        </m:sSub>
        <m:r>
          <m:rPr>
            <m:sty m:val="p"/>
          </m:rPr>
          <m:t>∼exp(−</m:t>
        </m:r>
        <m:r>
          <m:rPr/>
          <m:t>16</m:t>
        </m:r>
        <m:sSup>
          <m:sSupPr/>
          <m:e>
            <m:r>
              <m:rPr/>
              <m:t>π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/(</m:t>
        </m:r>
        <m:r>
          <m:rPr/>
          <m:t>3λ</m:t>
        </m:r>
        <m:r>
          <m:rPr>
            <m:sty m:val="p"/>
          </m:rPr>
          <m:t>))</m:t>
        </m:r>
      </m:oMath>
    </w:p>
    <w:p w14:paraId="29CE8471">
      <w:pPr>
        <w:pStyle w:val="26"/>
        <w:numPr>
          <w:ilvl w:val="0"/>
          <w:numId w:val="10"/>
        </w:numPr>
      </w:pPr>
      <w:r>
        <w:rPr>
          <w:rFonts w:hint="eastAsia"/>
        </w:rPr>
        <w:t>计算了能量阈值和截面：</w:t>
      </w:r>
      <m:oMath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rPr/>
          <m:t>2m</m:t>
        </m:r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+Δ</m:t>
        </m:r>
        <m:r>
          <m:rPr/>
          <m:t>V</m:t>
        </m:r>
      </m:oMath>
      <w:r>
        <w:rPr>
          <w:rFonts w:hint="eastAsia"/>
        </w:rPr>
        <w:t>，</w:t>
      </w:r>
      <m:oMath>
        <m:r>
          <m:rPr/>
          <m:t>σ</m:t>
        </m:r>
        <m:r>
          <m:rPr>
            <m:sty m:val="p"/>
          </m:rPr>
          <m:t>=</m:t>
        </m:r>
        <m:sSub>
          <m:sSubPr/>
          <m:e>
            <m:r>
              <m:rPr/>
              <m:t>σ</m:t>
            </m:r>
          </m:e>
          <m:sub>
            <m:r>
              <m:rPr>
                <m:sty m:val="p"/>
              </m:rPr>
              <m:t>SM</m:t>
            </m:r>
          </m:sub>
        </m:sSub>
        <m:r>
          <m:rPr>
            <m:sty m:val="p"/>
          </m:rPr>
          <m:t>×</m:t>
        </m:r>
        <m:sSup>
          <m:sSupPr/>
          <m:e>
            <m:r>
              <m:rPr/>
              <m:t>f</m:t>
            </m:r>
          </m:e>
          <m:sup>
            <m:r>
              <m:rPr/>
              <m:t>2</m:t>
            </m:r>
          </m:sup>
        </m:sSup>
      </m:oMath>
    </w:p>
    <w:p w14:paraId="7FE67B69">
      <w:pPr>
        <w:pStyle w:val="26"/>
        <w:numPr>
          <w:ilvl w:val="0"/>
          <w:numId w:val="10"/>
        </w:numPr>
      </w:pPr>
      <w:r>
        <w:rPr>
          <w:rFonts w:hint="eastAsia"/>
        </w:rPr>
        <w:t>验证了数学自洽性：规范不变性、能量守恒、运动方程自洽性</w:t>
      </w:r>
    </w:p>
    <w:p w14:paraId="038ED4F1">
      <w:pPr>
        <w:pStyle w:val="4"/>
        <w:rPr>
          <w:b/>
          <w:bCs/>
        </w:rPr>
      </w:pPr>
      <w:r>
        <w:rPr>
          <w:b/>
          <w:bCs/>
        </w:rPr>
        <w:t xml:space="preserve">8.2 </w:t>
      </w:r>
      <w:r>
        <w:rPr>
          <w:rFonts w:hint="eastAsia"/>
          <w:b/>
          <w:bCs/>
        </w:rPr>
        <w:t>理论挑战与未来方向</w:t>
      </w:r>
    </w:p>
    <w:p w14:paraId="3A4CD356">
      <w:pPr>
        <w:pStyle w:val="26"/>
        <w:numPr>
          <w:ilvl w:val="0"/>
          <w:numId w:val="11"/>
        </w:numPr>
      </w:pPr>
      <w:r>
        <w:rPr>
          <w:rFonts w:hint="eastAsia"/>
        </w:rPr>
        <w:t>重正化问题：耦合项</w:t>
      </w:r>
      <m:oMath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BC</m:t>
            </m:r>
          </m:sub>
        </m:sSub>
      </m:oMath>
      <w:r>
        <w:rPr>
          <w:rFonts w:hint="eastAsia"/>
        </w:rPr>
        <w:t>不可重正化，需要引入新机制</w:t>
      </w:r>
    </w:p>
    <w:p w14:paraId="62928C86">
      <w:pPr>
        <w:pStyle w:val="26"/>
        <w:numPr>
          <w:ilvl w:val="0"/>
          <w:numId w:val="11"/>
        </w:numPr>
      </w:pPr>
      <w:r>
        <w:rPr>
          <w:rFonts w:hint="eastAsia"/>
        </w:rPr>
        <w:t>电子色荷场疑难：需要明确</w:t>
      </w:r>
      <m:oMath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的物理含义，特别是对于色单态粒子</w:t>
      </w:r>
    </w:p>
    <w:p w14:paraId="2D6B56FC">
      <w:pPr>
        <w:pStyle w:val="26"/>
        <w:numPr>
          <w:ilvl w:val="0"/>
          <w:numId w:val="11"/>
        </w:numPr>
      </w:pPr>
      <w:r>
        <w:rPr>
          <w:rFonts w:hint="eastAsia"/>
        </w:rPr>
        <w:t>参数确定：</w:t>
      </w:r>
      <m:oMath>
        <m:r>
          <m:rPr/>
          <m:t>μ</m:t>
        </m:r>
        <m:r>
          <m:rPr>
            <m:sty m:val="p"/>
          </m:rPr>
          <m:t>,</m:t>
        </m:r>
        <m:r>
          <m:rPr/>
          <m:t>λ</m:t>
        </m:r>
        <m:r>
          <m:rPr>
            <m:sty m:val="p"/>
          </m:rPr>
          <m:t>,</m:t>
        </m:r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BC</m:t>
            </m:r>
          </m:sub>
        </m:sSub>
      </m:oMath>
      <w:r>
        <w:rPr>
          <w:rFonts w:hint="eastAsia"/>
        </w:rPr>
        <w:t>等参数缺乏第一性原理计算</w:t>
      </w:r>
    </w:p>
    <w:p w14:paraId="3C5D916C">
      <w:pPr>
        <w:pStyle w:val="26"/>
        <w:numPr>
          <w:ilvl w:val="0"/>
          <w:numId w:val="11"/>
        </w:numPr>
      </w:pPr>
      <w:r>
        <w:rPr>
          <w:rFonts w:hint="eastAsia"/>
        </w:rPr>
        <w:t>实验检验：需要高精度实验测量反物质产生截面和能量阈值</w:t>
      </w:r>
    </w:p>
    <w:p w14:paraId="0D11B1F2">
      <w:pPr>
        <w:pStyle w:val="4"/>
        <w:rPr>
          <w:b/>
          <w:bCs/>
        </w:rPr>
      </w:pPr>
      <w:r>
        <w:rPr>
          <w:b/>
          <w:bCs/>
        </w:rPr>
        <w:t xml:space="preserve">8.3 </w:t>
      </w:r>
      <w:r>
        <w:rPr>
          <w:rFonts w:hint="eastAsia"/>
          <w:b/>
          <w:bCs/>
        </w:rPr>
        <w:t>最终说明</w:t>
      </w:r>
    </w:p>
    <w:p w14:paraId="3D0D6A26">
      <w:pPr>
        <w:pStyle w:val="3"/>
      </w:pPr>
      <w:r>
        <w:rPr>
          <w:rFonts w:hint="eastAsia"/>
        </w:rPr>
        <w:t>本文为理论物理研究，基于FCWFT框架构建数学模型。色荷涡旋场势垒的存在性、电子色荷场的物理诠释等问题尚未解决，模型预言需通过实验和进一步理论发展检验。当前主流物理学仍采用标准模型描述反物质产生过程。</w:t>
      </w:r>
    </w:p>
    <w:p w14:paraId="7E721983">
      <w:pPr>
        <w:pStyle w:val="3"/>
        <w:rPr>
          <w:b/>
          <w:bCs/>
        </w:rPr>
      </w:pPr>
      <w:r>
        <w:rPr>
          <w:rFonts w:hint="eastAsia"/>
          <w:b/>
          <w:bCs/>
        </w:rPr>
        <w:t>参考文献</w:t>
      </w:r>
    </w:p>
    <w:p w14:paraId="307893CF">
      <w:pPr>
        <w:pStyle w:val="3"/>
        <w:ind w:left="0" w:leftChars="0" w:firstLine="0" w:firstLineChars="0"/>
      </w:pPr>
      <w:r>
        <w:t>[1] Li Z. J. Field Combination Wave Function Theory: A New Framework for Particle Physics. Theoretical Physics Review, 2023.</w:t>
      </w:r>
      <w:r>
        <w:br w:type="textWrapping"/>
      </w:r>
      <w:r>
        <w:t>[2] Peskin M. E., Schroeder D. V. An Introduction to Quantum Field Theory. Westview Press, 1995.</w:t>
      </w:r>
      <w:r>
        <w:br w:type="textWrapping"/>
      </w:r>
      <w:r>
        <w:t xml:space="preserve">[3] Coleman S. Aspects of Symmetry. Cambridge University Press, </w:t>
      </w:r>
      <w:r>
        <w:rPr>
          <w:rFonts w:hint="eastAsia"/>
        </w:rPr>
        <w:t>1985.（瞬子理论）</w:t>
      </w:r>
      <w:r>
        <w:br w:type="textWrapping"/>
      </w:r>
      <w:r>
        <w:t>[4] Weinberg S. The Quantum Theory of Fields, Vol. II. Cambridge University Press, 1996.</w:t>
      </w:r>
      <w:r>
        <w:br w:type="textWrapping"/>
      </w:r>
      <w:r>
        <w:t>[5] Nakamura K., et al. Review of Particle Physics. Journal of Physics G, 2010.</w:t>
      </w:r>
    </w:p>
    <w:p w14:paraId="307E5F01">
      <w:pPr>
        <w:pStyle w:val="3"/>
      </w:pPr>
      <w:r>
        <w:rPr>
          <w:rFonts w:hint="eastAsia"/>
        </w:rPr>
        <w:t>附录：数学推导细节</w:t>
      </w:r>
    </w:p>
    <w:p w14:paraId="4A3DFD73">
      <w:pPr>
        <w:pStyle w:val="3"/>
      </w:pPr>
      <w:r>
        <w:t xml:space="preserve">A.1 </w:t>
      </w:r>
      <w:r>
        <w:rPr>
          <w:rFonts w:hint="eastAsia"/>
        </w:rPr>
        <w:t>瞬子作用量的计算</w:t>
      </w:r>
    </w:p>
    <w:p w14:paraId="7763B715">
      <w:pPr>
        <w:pStyle w:val="3"/>
      </w:pPr>
      <w:r>
        <w:rPr>
          <w:rFonts w:hint="eastAsia"/>
        </w:rPr>
        <w:t>对于双阱势</w:t>
      </w:r>
      <m:oMath>
        <m:r>
          <m:rPr/>
          <m:t>V</m:t>
        </m:r>
        <m:r>
          <m:rPr>
            <m:sty m:val="p"/>
          </m:rPr>
          <m:t>(</m:t>
        </m:r>
        <m:r>
          <m:rPr/>
          <m:t>ϕ</m:t>
        </m:r>
        <m:r>
          <m:rPr>
            <m:sty m:val="p"/>
          </m:rPr>
          <m:t>)=</m:t>
        </m:r>
        <m:r>
          <m:rPr/>
          <m:t>λ</m:t>
        </m:r>
        <m:r>
          <m:rPr>
            <m:sty m:val="p"/>
          </m:rPr>
          <m:t>(</m:t>
        </m:r>
        <m:sSup>
          <m:sSupPr/>
          <m:e>
            <m:r>
              <m:rPr/>
              <m:t>ϕ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−</m:t>
        </m:r>
        <m:sSup>
          <m:sSupPr/>
          <m:e>
            <m:r>
              <m:rPr/>
              <m:t>v</m:t>
            </m:r>
          </m:e>
          <m:sup>
            <m:r>
              <m:rPr/>
              <m:t>2</m:t>
            </m:r>
          </m:sup>
        </m:sSup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hint="eastAsia"/>
        </w:rPr>
        <w:t>，瞬子解为：</w:t>
      </w:r>
      <w:r>
        <w:br w:type="textWrapping"/>
      </w:r>
      <m:oMathPara>
        <m:oMath>
          <m:r>
            <m:rPr/>
            <m:t>ϕ</m:t>
          </m:r>
          <m:r>
            <m:rPr>
              <m:sty m:val="p"/>
            </m:rPr>
            <m:t>(</m:t>
          </m:r>
          <m:r>
            <m:rPr/>
            <m:t>ρ</m:t>
          </m:r>
          <m:r>
            <m:rPr>
              <m:sty m:val="p"/>
            </m:rPr>
            <m:t>)=</m:t>
          </m:r>
          <m:r>
            <m:rPr/>
            <m:t>v</m:t>
          </m:r>
          <m:r>
            <m:rPr>
              <m:sty m:val="p"/>
            </m:rPr>
            <m:t>tanh</m:t>
          </m:r>
          <m:d>
            <m:dPr>
              <m:sepChr m:val=""/>
            </m:dPr>
            <m:e>
              <m:rad>
                <m:radPr>
                  <m:degHide m:val="1"/>
                </m:radPr>
                <m:deg/>
                <m:e>
                  <m:r>
                    <m:rPr/>
                    <m:t>2λ</m:t>
                  </m:r>
                </m:e>
              </m:rad>
              <m:r>
                <m:rPr/>
                <m:t>v</m:t>
              </m:r>
              <m:r>
                <m:rPr>
                  <m:sty m:val="p"/>
                </m:rPr>
                <m:t>(</m:t>
              </m:r>
              <m:r>
                <m:rPr/>
                <m:t>ρ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ρ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p w14:paraId="08FD9C16">
      <w:pPr>
        <w:pStyle w:val="3"/>
      </w:pPr>
      <w:r>
        <w:rPr>
          <w:rFonts w:hint="eastAsia"/>
        </w:rPr>
        <w:t>欧氏作用量：</w:t>
      </w:r>
      <w:r>
        <w:br w:type="textWrapping"/>
      </w:r>
      <m:oMathPara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=∫</m:t>
          </m:r>
          <m:sSup>
            <m:sSupPr/>
            <m:e>
              <m:r>
                <m:rPr/>
                <m:t>d</m:t>
              </m:r>
            </m:e>
            <m:sup>
              <m:r>
                <m:rPr/>
                <m:t>4</m:t>
              </m:r>
            </m:sup>
          </m:sSup>
          <m:r>
            <m:rPr/>
            <m:t>x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μ</m:t>
                  </m:r>
                </m:sub>
              </m:sSub>
              <m:r>
                <m:rPr/>
                <m:t>ϕ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V</m:t>
              </m:r>
              <m:r>
                <m:rPr>
                  <m:sty m:val="p"/>
                </m:rPr>
                <m:t>(</m:t>
              </m:r>
              <m:r>
                <m:rPr/>
                <m:t>ϕ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3CDE1F7B">
      <w:pPr>
        <w:pStyle w:val="3"/>
      </w:pPr>
      <w:r>
        <w:rPr>
          <w:rFonts w:hint="eastAsia"/>
        </w:rPr>
        <w:t>由于球对称性：</w:t>
      </w:r>
      <w:r>
        <w:br w:type="textWrapping"/>
      </w:r>
      <m:oMathPara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r>
            <m:rPr/>
            <m:t>2</m:t>
          </m:r>
          <m:sSup>
            <m:sSupPr/>
            <m:e>
              <m:r>
                <m:rPr/>
                <m:t>π</m:t>
              </m:r>
            </m:e>
            <m:sup>
              <m:r>
                <m:rPr/>
                <m:t>2</m:t>
              </m:r>
            </m:sup>
          </m:sSup>
          <m:nary>
            <m:naryPr>
              <m:limLoc m:val="subSup"/>
            </m:naryPr>
            <m:sub>
              <m:r>
                <m:rPr/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sSupPr/>
                <m:e>
                  <m:r>
                    <m:rPr/>
                    <m:t>ρ</m:t>
                  </m:r>
                </m:e>
                <m:sup>
                  <m:r>
                    <m:rPr/>
                    <m:t>3</m:t>
                  </m:r>
                </m:sup>
              </m:sSup>
            </m:e>
          </m:nary>
          <m:r>
            <m:rPr/>
            <m:t>dρ</m:t>
          </m:r>
          <m:d>
            <m:dPr>
              <m:begChr m:val="["/>
              <m:sepChr m:val=""/>
              <m:endChr m:val="]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p>
                <m:sSupPr/>
                <m:e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dϕ</m:t>
                          </m:r>
                        </m:num>
                        <m:den>
                          <m:r>
                            <m:rPr/>
                            <m:t>dρ</m:t>
                          </m:r>
                        </m:den>
                      </m:f>
                    </m:e>
                  </m:d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/>
                <m:t>V</m:t>
              </m:r>
              <m:r>
                <m:rPr>
                  <m:sty m:val="p"/>
                </m:rPr>
                <m:t>(</m:t>
              </m:r>
              <m:r>
                <m:rPr/>
                <m:t>ϕ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3FFD147A">
      <w:pPr>
        <w:pStyle w:val="3"/>
      </w:pPr>
      <w:r>
        <w:rPr>
          <w:rFonts w:hint="eastAsia"/>
        </w:rPr>
        <w:t>代入瞬子解，计算得：</w:t>
      </w:r>
      <w:r>
        <w:br w:type="textWrapping"/>
      </w:r>
      <m:oMathPara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E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8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3λ</m:t>
              </m:r>
            </m:den>
          </m:f>
        </m:oMath>
      </m:oMathPara>
    </w:p>
    <w:p w14:paraId="36804D12">
      <w:pPr>
        <w:pStyle w:val="3"/>
      </w:pPr>
      <w:r>
        <w:rPr>
          <w:rFonts w:hint="eastAsia"/>
        </w:rPr>
        <w:t>详细计算见Coleman的著作。</w:t>
      </w:r>
    </w:p>
    <w:p w14:paraId="6FB1F62D">
      <w:pPr>
        <w:pStyle w:val="3"/>
      </w:pPr>
      <w:r>
        <w:t xml:space="preserve">A.2 </w:t>
      </w:r>
      <w:r>
        <w:rPr>
          <w:rFonts w:hint="eastAsia"/>
        </w:rPr>
        <w:t>能量-动量张量的显式形式</w:t>
      </w:r>
    </w:p>
    <w:p w14:paraId="7773AFFE">
      <w:pPr>
        <w:pStyle w:val="3"/>
      </w:pPr>
      <w:r>
        <w:rPr>
          <w:rFonts w:hint="eastAsia"/>
        </w:rPr>
        <w:t>对于标量场</w:t>
      </w:r>
      <m:oMath>
        <m:r>
          <m:rPr/>
          <m:t>ϕ</m:t>
        </m:r>
      </m:oMath>
      <w:r>
        <w:rPr>
          <w:rFonts w:hint="eastAsia"/>
        </w:rPr>
        <w:t>：</w:t>
      </w:r>
      <w:r>
        <w:br w:type="textWrapping"/>
      </w:r>
      <m:oMathPara>
        <m:oMath>
          <m:sSup>
            <m:sSupPr/>
            <m:e>
              <m:r>
                <m:rPr/>
                <m:t>T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=</m:t>
          </m:r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μ</m:t>
              </m:r>
            </m:sup>
          </m:sSup>
          <m:r>
            <m:rPr/>
            <m:t>ϕ</m:t>
          </m:r>
          <m:sSup>
            <m:sSupPr/>
            <m:e>
              <m:r>
                <m:rPr>
                  <m:sty m:val="p"/>
                </m:rPr>
                <m:t>∂</m:t>
              </m:r>
            </m:e>
            <m:sup>
              <m:r>
                <m:rPr/>
                <m:t>ν</m:t>
              </m:r>
            </m:sup>
          </m:sSup>
          <m:r>
            <m:rPr/>
            <m:t>ϕ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μν</m:t>
              </m:r>
            </m:sup>
          </m:sSup>
          <m:d>
            <m:dPr>
              <m:sepChr m:val=""/>
            </m:dPr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sSub>
                <m:sSubPr/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/>
                    <m:t>ρ</m:t>
                  </m:r>
                </m:sub>
              </m:sSub>
              <m:r>
                <m:rPr/>
                <m:t>ϕ</m:t>
              </m:r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ρ</m:t>
                  </m:r>
                </m:sup>
              </m:sSup>
              <m:r>
                <m:rPr/>
                <m:t>ϕ</m:t>
              </m:r>
              <m:r>
                <m:rPr>
                  <m:sty m:val="p"/>
                </m:rPr>
                <m:t>−</m:t>
              </m:r>
              <m:r>
                <m:rPr/>
                <m:t>V</m:t>
              </m:r>
              <m:r>
                <m:rPr>
                  <m:sty m:val="p"/>
                </m:rPr>
                <m:t>(</m:t>
              </m:r>
              <m:r>
                <m:rPr/>
                <m:t>ϕ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44FCBC22">
      <w:pPr>
        <w:pStyle w:val="3"/>
      </w:pPr>
      <w:r>
        <w:rPr>
          <w:rFonts w:hint="eastAsia"/>
        </w:rPr>
        <w:t>对于旋量场</w:t>
      </w:r>
      <m:oMath>
        <m:r>
          <m:rPr>
            <m:sty m:val="p"/>
          </m:rPr>
          <m:t>Ψ</m:t>
        </m:r>
      </m:oMath>
      <w:r>
        <w:rPr>
          <w:rFonts w:hint="eastAsia"/>
        </w:rPr>
        <w:t>：</w:t>
      </w:r>
      <w:r>
        <w:br w:type="textWrapping"/>
      </w:r>
      <m:oMathPara>
        <m:oMath>
          <m:sSup>
            <m:sSupPr/>
            <m:e>
              <m:r>
                <m:rPr/>
                <m:t>T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i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acc>
                <m:accPr>
                  <m:chr m:val="‾"/>
                </m:accPr>
                <m:e>
                  <m:r>
                    <m:rPr>
                      <m:sty m:val="p"/>
                    </m:rPr>
                    <m:t>Ψ</m:t>
                  </m:r>
                </m:e>
              </m:acc>
              <m:sSup>
                <m:sSupPr/>
                <m:e>
                  <m:r>
                    <m:rPr/>
                    <m:t>γ</m:t>
                  </m:r>
                </m:e>
                <m:sup>
                  <m:r>
                    <m:rPr/>
                    <m:t>μ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ν</m:t>
                  </m:r>
                </m:sup>
              </m:sSup>
              <m:r>
                <m:rPr>
                  <m:sty m:val="p"/>
                </m:rPr>
                <m:t>Ψ−</m:t>
              </m:r>
              <m:sSup>
                <m:sSupPr/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rPr/>
                    <m:t>ν</m:t>
                  </m:r>
                </m:sup>
              </m:sSup>
              <m:acc>
                <m:accPr>
                  <m:chr m:val="‾"/>
                </m:accPr>
                <m:e>
                  <m:r>
                    <m:rPr>
                      <m:sty m:val="p"/>
                    </m:rPr>
                    <m:t>Ψ</m:t>
                  </m:r>
                </m:e>
              </m:acc>
              <m:sSup>
                <m:sSupPr/>
                <m:e>
                  <m:r>
                    <m:rPr/>
                    <m:t>γ</m:t>
                  </m:r>
                </m:e>
                <m:sup>
                  <m:r>
                    <m:rPr/>
                    <m:t>μ</m:t>
                  </m:r>
                </m:sup>
              </m:sSup>
              <m:r>
                <m:rPr>
                  <m:sty m:val="p"/>
                </m:rPr>
                <m:t>Ψ</m:t>
              </m:r>
            </m:e>
          </m:d>
          <m:r>
            <m:rPr>
              <m:sty m:val="p"/>
            </m:rPr>
            <m:t>−</m:t>
          </m:r>
          <m:sSup>
            <m:sSupPr/>
            <m:e>
              <m:r>
                <m:rPr/>
                <m:t>g</m:t>
              </m:r>
            </m:e>
            <m:sup>
              <m:r>
                <m:rPr/>
                <m:t>μν</m:t>
              </m:r>
            </m:sup>
          </m:sSup>
          <m:r>
            <m:rPr>
              <m:sty m:val="p"/>
              <m:scr m:val="script"/>
            </m:rPr>
            <m:t>ℒ</m:t>
          </m:r>
        </m:oMath>
      </m:oMathPara>
    </w:p>
    <w:p w14:paraId="4E62FD45">
      <w:pPr>
        <w:pStyle w:val="3"/>
      </w:pPr>
      <w:r>
        <w:rPr>
          <w:rFonts w:hint="eastAsia"/>
        </w:rPr>
        <w:t>可以验证</w:t>
      </w:r>
      <m:oMath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p>
          <m:sSupPr/>
          <m:e>
            <m:r>
              <m:rPr/>
              <m:t>T</m:t>
            </m:r>
          </m:e>
          <m:sup>
            <m:r>
              <m:rPr/>
              <m:t>μν</m:t>
            </m:r>
          </m:sup>
        </m:sSup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390F8467">
      <w:pPr>
        <w:pStyle w:val="3"/>
      </w:pPr>
      <w:r>
        <w:rPr>
          <w:rFonts w:hint="eastAsia"/>
        </w:rPr>
        <w:t>数学符号表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6"/>
        <w:gridCol w:w="4948"/>
        <w:gridCol w:w="1658"/>
      </w:tblGrid>
      <w:tr w14:paraId="1F1773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55F2B1B7">
            <w:pPr>
              <w:pStyle w:val="26"/>
              <w:jc w:val="left"/>
            </w:pPr>
            <w:r>
              <w:rPr>
                <w:rFonts w:hint="eastAsia"/>
                <w:b/>
              </w:rPr>
              <w:t>符号</w:t>
            </w:r>
          </w:p>
        </w:tc>
        <w:tc>
          <w:tcPr>
            <w:shd w:val="clear" w:color="auto" w:fill="B9CDE5"/>
          </w:tcPr>
          <w:p w14:paraId="025A66DF">
            <w:pPr>
              <w:pStyle w:val="26"/>
              <w:jc w:val="left"/>
            </w:pPr>
            <w:r>
              <w:rPr>
                <w:rFonts w:hint="eastAsia"/>
                <w:b/>
              </w:rPr>
              <w:t>含义</w:t>
            </w:r>
          </w:p>
        </w:tc>
        <w:tc>
          <w:tcPr>
            <w:shd w:val="clear" w:color="auto" w:fill="B9CDE5"/>
          </w:tcPr>
          <w:p w14:paraId="6BD018B8">
            <w:pPr>
              <w:pStyle w:val="26"/>
              <w:jc w:val="left"/>
            </w:pPr>
            <w:r>
              <w:rPr>
                <w:rFonts w:hint="eastAsia"/>
                <w:b/>
              </w:rPr>
              <w:t>量纲</w:t>
            </w:r>
          </w:p>
        </w:tc>
      </w:tr>
      <w:tr w14:paraId="01FC9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568900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>
                        <m:sty m:val="p"/>
                      </m:rPr>
                      <m:t>Ψ</m:t>
                    </m:r>
                  </m:e>
                  <m:sub>
                    <m:r>
                      <m:rPr/>
                      <m:t>A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>
                        <m:sty m:val="p"/>
                      </m:rPr>
                      <m:t>Ψ</m:t>
                    </m:r>
                  </m:e>
                  <m:sub>
                    <m:r>
                      <m:rPr/>
                      <m:t>B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>
                        <m:sty m:val="p"/>
                      </m:rPr>
                      <m:t>Ψ</m:t>
                    </m:r>
                  </m:e>
                  <m:sub>
                    <m:r>
                      <m:rPr/>
                      <m:t>C</m:t>
                    </m:r>
                  </m:sub>
                </m:sSub>
              </m:oMath>
            </m:oMathPara>
          </w:p>
        </w:tc>
        <w:tc>
          <w:p w14:paraId="0C4C40E9">
            <w:pPr>
              <w:pStyle w:val="26"/>
              <w:jc w:val="left"/>
            </w:pPr>
            <w:r>
              <w:rPr>
                <w:rFonts w:hint="eastAsia"/>
              </w:rPr>
              <w:t>电磁、色荷、希格斯涡旋场</w:t>
            </w:r>
          </w:p>
        </w:tc>
        <w:tc>
          <w:p w14:paraId="0619391F">
            <w:pPr>
              <w:pStyle w:val="26"/>
              <w:jc w:val="left"/>
            </w:pPr>
            <w:r>
              <w:t>-</w:t>
            </w:r>
          </w:p>
        </w:tc>
      </w:tr>
      <w:tr w14:paraId="0DA75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0352CD">
            <w:pPr>
              <w:pStyle w:val="26"/>
              <w:jc w:val="left"/>
            </w:pPr>
            <m:oMathPara>
              <m:oMath>
                <m:r>
                  <m:rPr/>
                  <m:t>μ</m:t>
                </m:r>
                <m:r>
                  <m:rPr>
                    <m:sty m:val="p"/>
                  </m:rPr>
                  <m:t>,</m:t>
                </m:r>
                <m:r>
                  <m:rPr/>
                  <m:t>λ</m:t>
                </m:r>
              </m:oMath>
            </m:oMathPara>
          </w:p>
        </w:tc>
        <w:tc>
          <w:p w14:paraId="051C9868">
            <w:pPr>
              <w:pStyle w:val="26"/>
              <w:jc w:val="left"/>
            </w:pPr>
            <w:r>
              <w:rPr>
                <w:rFonts w:hint="eastAsia"/>
              </w:rPr>
              <w:t>势垒函数参数</w:t>
            </w:r>
          </w:p>
        </w:tc>
        <w:tc>
          <w:p w14:paraId="36643612">
            <w:pPr>
              <w:pStyle w:val="26"/>
              <w:jc w:val="left"/>
            </w:pPr>
            <w:r>
              <w:t xml:space="preserve">[E], </w:t>
            </w:r>
            <m:oMath>
              <m:r>
                <m:rPr>
                  <m:sty m:val="p"/>
                </m:rPr>
                <m:t>[</m:t>
              </m:r>
              <m:r>
                <m:rPr/>
                <m:t>E</m:t>
              </m:r>
              <m:sSup>
                <m:sSupPr/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rPr/>
                    <m:t>0</m:t>
                  </m:r>
                </m:sup>
              </m:sSup>
            </m:oMath>
          </w:p>
        </w:tc>
      </w:tr>
      <w:tr w14:paraId="3704F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F18FC9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>
                        <m:sty m:val="p"/>
                      </m:rPr>
                      <m:t>BC</m:t>
                    </m:r>
                  </m:sub>
                </m:sSub>
              </m:oMath>
            </m:oMathPara>
          </w:p>
        </w:tc>
        <w:tc>
          <w:p w14:paraId="61F3A37F">
            <w:pPr>
              <w:pStyle w:val="26"/>
              <w:jc w:val="left"/>
            </w:pPr>
            <w:r>
              <w:rPr>
                <w:rFonts w:hint="eastAsia"/>
              </w:rPr>
              <w:t>场间耦合常数</w:t>
            </w:r>
          </w:p>
        </w:tc>
        <w:tc>
          <w:p w14:paraId="759A9157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[</m:t>
                </m:r>
                <m:r>
                  <m:rPr/>
                  <m:t>E</m:t>
                </m:r>
                <m:sSup>
                  <m:sSupPr/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2</m:t>
                    </m:r>
                  </m:sup>
                </m:sSup>
              </m:oMath>
            </m:oMathPara>
          </w:p>
        </w:tc>
      </w:tr>
      <w:tr w14:paraId="7AD47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1AD7F8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Δ</m:t>
                </m:r>
                <m:r>
                  <m:rPr/>
                  <m:t>V</m:t>
                </m:r>
              </m:oMath>
            </m:oMathPara>
          </w:p>
        </w:tc>
        <w:tc>
          <w:p w14:paraId="4A676683">
            <w:pPr>
              <w:pStyle w:val="26"/>
              <w:jc w:val="left"/>
            </w:pPr>
            <w:r>
              <w:rPr>
                <w:rFonts w:hint="eastAsia"/>
              </w:rPr>
              <w:t>势垒高度</w:t>
            </w:r>
          </w:p>
        </w:tc>
        <w:tc>
          <w:p w14:paraId="298481CF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[</m:t>
                </m:r>
                <m:r>
                  <m:rPr/>
                  <m:t>E</m:t>
                </m:r>
                <m:sSup>
                  <m:sSupPr/>
                  <m:e>
                    <m:r>
                      <m:rPr>
                        <m:sty m:val="p"/>
                      </m:rPr>
                      <m:t>]</m:t>
                    </m:r>
                  </m:e>
                  <m:sup>
                    <m:r>
                      <m:rPr/>
                      <m:t>4</m:t>
                    </m:r>
                  </m:sup>
                </m:sSup>
              </m:oMath>
            </m:oMathPara>
          </w:p>
        </w:tc>
      </w:tr>
      <w:tr w14:paraId="511F4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3D2541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S</m:t>
                    </m:r>
                  </m:e>
                  <m:sub>
                    <m:r>
                      <m:rPr>
                        <m:sty m:val="p"/>
                      </m:rPr>
                      <m:t>inst</m:t>
                    </m:r>
                  </m:sub>
                </m:sSub>
              </m:oMath>
            </m:oMathPara>
          </w:p>
        </w:tc>
        <w:tc>
          <w:p w14:paraId="61DF77CF">
            <w:pPr>
              <w:pStyle w:val="26"/>
              <w:jc w:val="left"/>
            </w:pPr>
            <w:r>
              <w:rPr>
                <w:rFonts w:hint="eastAsia"/>
              </w:rPr>
              <w:t>瞬子作用量</w:t>
            </w:r>
          </w:p>
        </w:tc>
        <w:tc>
          <w:p w14:paraId="6164EAAD">
            <w:pPr>
              <w:pStyle w:val="26"/>
              <w:jc w:val="left"/>
            </w:pPr>
            <w:r>
              <w:rPr>
                <w:rFonts w:hint="eastAsia"/>
              </w:rPr>
              <w:t>无量纲</w:t>
            </w:r>
          </w:p>
        </w:tc>
      </w:tr>
      <w:tr w14:paraId="5DB1E9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01D5E5">
            <w:pPr>
              <w:pStyle w:val="26"/>
              <w:jc w:val="left"/>
            </w:pPr>
            <m:oMathPara>
              <m:oMath>
                <m:sSub>
                  <m:sSubPr/>
                  <m:e>
                    <m:r>
                      <m:rPr/>
                      <m:t>P</m:t>
                    </m:r>
                  </m:e>
                  <m:sub>
                    <m:r>
                      <m:rPr>
                        <m:sty m:val="p"/>
                      </m:rPr>
                      <m:t>tunnel</m:t>
                    </m:r>
                  </m:sub>
                </m:sSub>
              </m:oMath>
            </m:oMathPara>
          </w:p>
        </w:tc>
        <w:tc>
          <w:p w14:paraId="20F6ED51">
            <w:pPr>
              <w:pStyle w:val="26"/>
              <w:jc w:val="left"/>
            </w:pPr>
            <w:r>
              <w:rPr>
                <w:rFonts w:hint="eastAsia"/>
              </w:rPr>
              <w:t>隧穿概率</w:t>
            </w:r>
          </w:p>
        </w:tc>
        <w:tc>
          <w:p w14:paraId="16D36A3D">
            <w:pPr>
              <w:pStyle w:val="26"/>
              <w:jc w:val="left"/>
            </w:pPr>
            <w:r>
              <w:rPr>
                <w:rFonts w:hint="eastAsia"/>
              </w:rPr>
              <w:t>无量纲</w:t>
            </w:r>
          </w:p>
        </w:tc>
      </w:tr>
    </w:tbl>
    <w:p w14:paraId="603890C7">
      <w:pPr>
        <w:pStyle w:val="3"/>
      </w:pP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abstractNum w:abstractNumId="3">
    <w:nsid w:val="00A99414"/>
    <w:multiLevelType w:val="multilevel"/>
    <w:tmpl w:val="00A99414"/>
    <w:lvl w:ilvl="0" w:tentative="0">
      <w:start w:val="4"/>
      <w:numFmt w:val="decimal"/>
      <w:lvlText w:val="%1."/>
      <w:lvlJc w:val="left"/>
      <w:pPr>
        <w:ind w:left="720" w:hanging="360"/>
      </w:pPr>
    </w:lvl>
    <w:lvl w:ilvl="1" w:tentative="0">
      <w:start w:val="4"/>
      <w:numFmt w:val="decimal"/>
      <w:lvlText w:val="%2."/>
      <w:lvlJc w:val="left"/>
      <w:pPr>
        <w:ind w:left="1440" w:hanging="360"/>
      </w:pPr>
    </w:lvl>
    <w:lvl w:ilvl="2" w:tentative="0">
      <w:start w:val="4"/>
      <w:numFmt w:val="decimal"/>
      <w:lvlText w:val="%3."/>
      <w:lvlJc w:val="left"/>
      <w:pPr>
        <w:ind w:left="2160" w:hanging="360"/>
      </w:pPr>
    </w:lvl>
    <w:lvl w:ilvl="3" w:tentative="0">
      <w:start w:val="4"/>
      <w:numFmt w:val="decimal"/>
      <w:lvlText w:val="%4."/>
      <w:lvlJc w:val="left"/>
      <w:pPr>
        <w:ind w:left="2880" w:hanging="360"/>
      </w:pPr>
    </w:lvl>
    <w:lvl w:ilvl="4" w:tentative="0">
      <w:start w:val="4"/>
      <w:numFmt w:val="decimal"/>
      <w:lvlText w:val="%5."/>
      <w:lvlJc w:val="left"/>
      <w:pPr>
        <w:ind w:left="3600" w:hanging="360"/>
      </w:pPr>
    </w:lvl>
    <w:lvl w:ilvl="5" w:tentative="0">
      <w:start w:val="4"/>
      <w:numFmt w:val="decimal"/>
      <w:lvlText w:val="%6."/>
      <w:lvlJc w:val="left"/>
      <w:pPr>
        <w:ind w:left="4320" w:hanging="360"/>
      </w:pPr>
    </w:lvl>
    <w:lvl w:ilvl="6" w:tentative="0">
      <w:start w:val="4"/>
      <w:numFmt w:val="decimal"/>
      <w:lvlText w:val="%7."/>
      <w:lvlJc w:val="left"/>
      <w:pPr>
        <w:ind w:left="5040" w:hanging="360"/>
      </w:pPr>
    </w:lvl>
    <w:lvl w:ilvl="7" w:tentative="0">
      <w:start w:val="4"/>
      <w:numFmt w:val="decimal"/>
      <w:lvlText w:val="%8."/>
      <w:lvlJc w:val="left"/>
      <w:pPr>
        <w:ind w:left="5760" w:hanging="360"/>
      </w:pPr>
    </w:lvl>
    <w:lvl w:ilvl="8" w:tentative="0">
      <w:start w:val="4"/>
      <w:numFmt w:val="decimal"/>
      <w:lvlText w:val="%9."/>
      <w:lvlJc w:val="left"/>
      <w:pPr>
        <w:ind w:left="6480" w:hanging="360"/>
      </w:pPr>
    </w:lvl>
  </w:abstractNum>
  <w:abstractNum w:abstractNumId="4">
    <w:nsid w:val="00A99415"/>
    <w:multiLevelType w:val="multilevel"/>
    <w:tmpl w:val="00A99415"/>
    <w:lvl w:ilvl="0" w:tentative="0">
      <w:start w:val="5"/>
      <w:numFmt w:val="decimal"/>
      <w:lvlText w:val="%1."/>
      <w:lvlJc w:val="left"/>
      <w:pPr>
        <w:ind w:left="720" w:hanging="360"/>
      </w:pPr>
    </w:lvl>
    <w:lvl w:ilvl="1" w:tentative="0">
      <w:start w:val="5"/>
      <w:numFmt w:val="decimal"/>
      <w:lvlText w:val="%2."/>
      <w:lvlJc w:val="left"/>
      <w:pPr>
        <w:ind w:left="1440" w:hanging="360"/>
      </w:pPr>
    </w:lvl>
    <w:lvl w:ilvl="2" w:tentative="0">
      <w:start w:val="5"/>
      <w:numFmt w:val="decimal"/>
      <w:lvlText w:val="%3."/>
      <w:lvlJc w:val="left"/>
      <w:pPr>
        <w:ind w:left="2160" w:hanging="360"/>
      </w:pPr>
    </w:lvl>
    <w:lvl w:ilvl="3" w:tentative="0">
      <w:start w:val="5"/>
      <w:numFmt w:val="decimal"/>
      <w:lvlText w:val="%4."/>
      <w:lvlJc w:val="left"/>
      <w:pPr>
        <w:ind w:left="2880" w:hanging="360"/>
      </w:pPr>
    </w:lvl>
    <w:lvl w:ilvl="4" w:tentative="0">
      <w:start w:val="5"/>
      <w:numFmt w:val="decimal"/>
      <w:lvlText w:val="%5."/>
      <w:lvlJc w:val="left"/>
      <w:pPr>
        <w:ind w:left="3600" w:hanging="360"/>
      </w:pPr>
    </w:lvl>
    <w:lvl w:ilvl="5" w:tentative="0">
      <w:start w:val="5"/>
      <w:numFmt w:val="decimal"/>
      <w:lvlText w:val="%6."/>
      <w:lvlJc w:val="left"/>
      <w:pPr>
        <w:ind w:left="4320" w:hanging="360"/>
      </w:pPr>
    </w:lvl>
    <w:lvl w:ilvl="6" w:tentative="0">
      <w:start w:val="5"/>
      <w:numFmt w:val="decimal"/>
      <w:lvlText w:val="%7."/>
      <w:lvlJc w:val="left"/>
      <w:pPr>
        <w:ind w:left="5040" w:hanging="360"/>
      </w:pPr>
    </w:lvl>
    <w:lvl w:ilvl="7" w:tentative="0">
      <w:start w:val="5"/>
      <w:numFmt w:val="decimal"/>
      <w:lvlText w:val="%8."/>
      <w:lvlJc w:val="left"/>
      <w:pPr>
        <w:ind w:left="5760" w:hanging="360"/>
      </w:pPr>
    </w:lvl>
    <w:lvl w:ilvl="8" w:tentative="0">
      <w:start w:val="5"/>
      <w:numFmt w:val="decimal"/>
      <w:lvlText w:val="%9."/>
      <w:lvlJc w:val="left"/>
      <w:pPr>
        <w:ind w:left="6480" w:hanging="360"/>
      </w:pPr>
    </w:lvl>
  </w:abstractNum>
  <w:abstractNum w:abstractNumId="5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360"/>
      </w:pPr>
    </w:lvl>
    <w:lvl w:ilvl="1" w:tentative="0">
      <w:start w:val="6"/>
      <w:numFmt w:val="decimal"/>
      <w:lvlText w:val="%2."/>
      <w:lvlJc w:val="left"/>
      <w:pPr>
        <w:ind w:left="1440" w:hanging="360"/>
      </w:pPr>
    </w:lvl>
    <w:lvl w:ilvl="2" w:tentative="0">
      <w:start w:val="6"/>
      <w:numFmt w:val="decimal"/>
      <w:lvlText w:val="%3."/>
      <w:lvlJc w:val="left"/>
      <w:pPr>
        <w:ind w:left="2160" w:hanging="360"/>
      </w:pPr>
    </w:lvl>
    <w:lvl w:ilvl="3" w:tentative="0">
      <w:start w:val="6"/>
      <w:numFmt w:val="decimal"/>
      <w:lvlText w:val="%4."/>
      <w:lvlJc w:val="left"/>
      <w:pPr>
        <w:ind w:left="2880" w:hanging="360"/>
      </w:pPr>
    </w:lvl>
    <w:lvl w:ilvl="4" w:tentative="0">
      <w:start w:val="6"/>
      <w:numFmt w:val="decimal"/>
      <w:lvlText w:val="%5."/>
      <w:lvlJc w:val="left"/>
      <w:pPr>
        <w:ind w:left="3600" w:hanging="360"/>
      </w:pPr>
    </w:lvl>
    <w:lvl w:ilvl="5" w:tentative="0">
      <w:start w:val="6"/>
      <w:numFmt w:val="decimal"/>
      <w:lvlText w:val="%6."/>
      <w:lvlJc w:val="left"/>
      <w:pPr>
        <w:ind w:left="4320" w:hanging="360"/>
      </w:pPr>
    </w:lvl>
    <w:lvl w:ilvl="6" w:tentative="0">
      <w:start w:val="6"/>
      <w:numFmt w:val="decimal"/>
      <w:lvlText w:val="%7."/>
      <w:lvlJc w:val="left"/>
      <w:pPr>
        <w:ind w:left="5040" w:hanging="360"/>
      </w:pPr>
    </w:lvl>
    <w:lvl w:ilvl="7" w:tentative="0">
      <w:start w:val="6"/>
      <w:numFmt w:val="decimal"/>
      <w:lvlText w:val="%8."/>
      <w:lvlJc w:val="left"/>
      <w:pPr>
        <w:ind w:left="5760" w:hanging="360"/>
      </w:pPr>
    </w:lvl>
    <w:lvl w:ilvl="8" w:tentative="0">
      <w:start w:val="6"/>
      <w:numFmt w:val="decimal"/>
      <w:lvlText w:val="%9."/>
      <w:lvlJc w:val="left"/>
      <w:pPr>
        <w:ind w:left="6480" w:hanging="360"/>
      </w:pPr>
    </w:lvl>
  </w:abstractNum>
  <w:abstractNum w:abstractNumId="6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abstractNum w:abstractNumId="7">
    <w:nsid w:val="00A99418"/>
    <w:multiLevelType w:val="multilevel"/>
    <w:tmpl w:val="00A99418"/>
    <w:lvl w:ilvl="0" w:tentative="0">
      <w:start w:val="8"/>
      <w:numFmt w:val="decimal"/>
      <w:lvlText w:val="%1."/>
      <w:lvlJc w:val="left"/>
      <w:pPr>
        <w:ind w:left="720" w:hanging="360"/>
      </w:pPr>
    </w:lvl>
    <w:lvl w:ilvl="1" w:tentative="0">
      <w:start w:val="8"/>
      <w:numFmt w:val="decimal"/>
      <w:lvlText w:val="%2."/>
      <w:lvlJc w:val="left"/>
      <w:pPr>
        <w:ind w:left="1440" w:hanging="360"/>
      </w:pPr>
    </w:lvl>
    <w:lvl w:ilvl="2" w:tentative="0">
      <w:start w:val="8"/>
      <w:numFmt w:val="decimal"/>
      <w:lvlText w:val="%3."/>
      <w:lvlJc w:val="left"/>
      <w:pPr>
        <w:ind w:left="2160" w:hanging="360"/>
      </w:pPr>
    </w:lvl>
    <w:lvl w:ilvl="3" w:tentative="0">
      <w:start w:val="8"/>
      <w:numFmt w:val="decimal"/>
      <w:lvlText w:val="%4."/>
      <w:lvlJc w:val="left"/>
      <w:pPr>
        <w:ind w:left="2880" w:hanging="360"/>
      </w:pPr>
    </w:lvl>
    <w:lvl w:ilvl="4" w:tentative="0">
      <w:start w:val="8"/>
      <w:numFmt w:val="decimal"/>
      <w:lvlText w:val="%5."/>
      <w:lvlJc w:val="left"/>
      <w:pPr>
        <w:ind w:left="3600" w:hanging="360"/>
      </w:pPr>
    </w:lvl>
    <w:lvl w:ilvl="5" w:tentative="0">
      <w:start w:val="8"/>
      <w:numFmt w:val="decimal"/>
      <w:lvlText w:val="%6."/>
      <w:lvlJc w:val="left"/>
      <w:pPr>
        <w:ind w:left="4320" w:hanging="360"/>
      </w:pPr>
    </w:lvl>
    <w:lvl w:ilvl="6" w:tentative="0">
      <w:start w:val="8"/>
      <w:numFmt w:val="decimal"/>
      <w:lvlText w:val="%7."/>
      <w:lvlJc w:val="left"/>
      <w:pPr>
        <w:ind w:left="5040" w:hanging="360"/>
      </w:pPr>
    </w:lvl>
    <w:lvl w:ilvl="7" w:tentative="0">
      <w:start w:val="8"/>
      <w:numFmt w:val="decimal"/>
      <w:lvlText w:val="%8."/>
      <w:lvlJc w:val="left"/>
      <w:pPr>
        <w:ind w:left="5760" w:hanging="360"/>
      </w:pPr>
    </w:lvl>
    <w:lvl w:ilvl="8" w:tentative="0">
      <w:start w:val="8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6">
    <w:abstractNumId w:val="4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7">
    <w:abstractNumId w:val="5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8">
    <w:abstractNumId w:val="6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9">
    <w:abstractNumId w:val="7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07B93491"/>
    <w:rsid w:val="30523C3A"/>
    <w:rsid w:val="367E3A4E"/>
    <w:rsid w:val="380A4A6F"/>
    <w:rsid w:val="444A6219"/>
    <w:rsid w:val="51BB0241"/>
    <w:rsid w:val="54861A5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  <w:rPr>
      <w:rFonts w:ascii="Cambria Math" w:hAnsi="Cambria Math" w:eastAsia="Cambria Math"/>
    </w:rPr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Cambria Math" w:hAnsi="Cambria Math"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qFormat/>
    <w:uiPriority w:val="0"/>
    <w:rPr>
      <w:b/>
      <w:color w:val="007020"/>
    </w:rPr>
  </w:style>
  <w:style w:type="character" w:customStyle="1" w:styleId="48">
    <w:name w:val="DataTypeTok"/>
    <w:qFormat/>
    <w:uiPriority w:val="0"/>
    <w:rPr>
      <w:color w:val="902000"/>
    </w:rPr>
  </w:style>
  <w:style w:type="character" w:customStyle="1" w:styleId="49">
    <w:name w:val="DecValTok"/>
    <w:qFormat/>
    <w:uiPriority w:val="0"/>
    <w:rPr>
      <w:color w:val="40A070"/>
    </w:rPr>
  </w:style>
  <w:style w:type="character" w:customStyle="1" w:styleId="50">
    <w:name w:val="BaseNTok"/>
    <w:qFormat/>
    <w:uiPriority w:val="0"/>
    <w:rPr>
      <w:color w:val="40A070"/>
    </w:rPr>
  </w:style>
  <w:style w:type="character" w:customStyle="1" w:styleId="51">
    <w:name w:val="FloatTok"/>
    <w:qFormat/>
    <w:uiPriority w:val="0"/>
    <w:rPr>
      <w:color w:val="40A070"/>
    </w:rPr>
  </w:style>
  <w:style w:type="character" w:customStyle="1" w:styleId="52">
    <w:name w:val="ConstantTok"/>
    <w:qFormat/>
    <w:uiPriority w:val="0"/>
    <w:rPr>
      <w:color w:val="880000"/>
    </w:rPr>
  </w:style>
  <w:style w:type="character" w:customStyle="1" w:styleId="53">
    <w:name w:val="CharTok"/>
    <w:qFormat/>
    <w:uiPriority w:val="0"/>
    <w:rPr>
      <w:color w:val="4070A0"/>
    </w:rPr>
  </w:style>
  <w:style w:type="character" w:customStyle="1" w:styleId="54">
    <w:name w:val="SpecialCharTok"/>
    <w:qFormat/>
    <w:uiPriority w:val="0"/>
    <w:rPr>
      <w:color w:val="4070A0"/>
    </w:rPr>
  </w:style>
  <w:style w:type="character" w:customStyle="1" w:styleId="55">
    <w:name w:val="StringTok"/>
    <w:qFormat/>
    <w:uiPriority w:val="0"/>
    <w:rPr>
      <w:color w:val="4070A0"/>
    </w:rPr>
  </w:style>
  <w:style w:type="character" w:customStyle="1" w:styleId="56">
    <w:name w:val="VerbatimStringTok"/>
    <w:qFormat/>
    <w:uiPriority w:val="0"/>
    <w:rPr>
      <w:color w:val="4070A0"/>
    </w:rPr>
  </w:style>
  <w:style w:type="character" w:customStyle="1" w:styleId="57">
    <w:name w:val="SpecialStringTok"/>
    <w:qFormat/>
    <w:uiPriority w:val="0"/>
    <w:rPr>
      <w:color w:val="BB6688"/>
    </w:rPr>
  </w:style>
  <w:style w:type="character" w:customStyle="1" w:styleId="58">
    <w:name w:val="ImportTok"/>
    <w:qFormat/>
    <w:uiPriority w:val="0"/>
    <w:rPr>
      <w:b/>
      <w:color w:val="008000"/>
    </w:rPr>
  </w:style>
  <w:style w:type="character" w:customStyle="1" w:styleId="59">
    <w:name w:val="CommentTok"/>
    <w:qFormat/>
    <w:uiPriority w:val="0"/>
    <w:rPr>
      <w:i/>
      <w:color w:val="60A0B0"/>
    </w:rPr>
  </w:style>
  <w:style w:type="character" w:customStyle="1" w:styleId="60">
    <w:name w:val="DocumentationTok"/>
    <w:qFormat/>
    <w:uiPriority w:val="0"/>
    <w:rPr>
      <w:i/>
      <w:color w:val="BA2121"/>
    </w:rPr>
  </w:style>
  <w:style w:type="character" w:customStyle="1" w:styleId="61">
    <w:name w:val="AnnotationTok"/>
    <w:qFormat/>
    <w:uiPriority w:val="0"/>
    <w:rPr>
      <w:b/>
      <w:i/>
      <w:color w:val="60A0B0"/>
    </w:rPr>
  </w:style>
  <w:style w:type="character" w:customStyle="1" w:styleId="62">
    <w:name w:val="CommentVarTok"/>
    <w:qFormat/>
    <w:uiPriority w:val="0"/>
    <w:rPr>
      <w:b/>
      <w:i/>
      <w:color w:val="60A0B0"/>
    </w:rPr>
  </w:style>
  <w:style w:type="character" w:customStyle="1" w:styleId="63">
    <w:name w:val="OtherTok"/>
    <w:qFormat/>
    <w:uiPriority w:val="0"/>
    <w:rPr>
      <w:color w:val="007020"/>
    </w:rPr>
  </w:style>
  <w:style w:type="character" w:customStyle="1" w:styleId="64">
    <w:name w:val="FunctionTok"/>
    <w:qFormat/>
    <w:uiPriority w:val="0"/>
    <w:rPr>
      <w:color w:val="06287E"/>
    </w:rPr>
  </w:style>
  <w:style w:type="character" w:customStyle="1" w:styleId="65">
    <w:name w:val="VariableTok"/>
    <w:qFormat/>
    <w:uiPriority w:val="0"/>
    <w:rPr>
      <w:color w:val="19177C"/>
    </w:rPr>
  </w:style>
  <w:style w:type="character" w:customStyle="1" w:styleId="66">
    <w:name w:val="ControlFlowTok"/>
    <w:qFormat/>
    <w:uiPriority w:val="0"/>
    <w:rPr>
      <w:b/>
      <w:color w:val="007020"/>
    </w:rPr>
  </w:style>
  <w:style w:type="character" w:customStyle="1" w:styleId="67">
    <w:name w:val="OperatorTok"/>
    <w:qFormat/>
    <w:uiPriority w:val="0"/>
    <w:rPr>
      <w:color w:val="666666"/>
    </w:rPr>
  </w:style>
  <w:style w:type="character" w:customStyle="1" w:styleId="68">
    <w:name w:val="BuiltInTok"/>
    <w:qFormat/>
    <w:uiPriority w:val="0"/>
    <w:rPr>
      <w:color w:val="008000"/>
    </w:rPr>
  </w:style>
  <w:style w:type="character" w:customStyle="1" w:styleId="69">
    <w:name w:val="ExtensionTok"/>
    <w:qFormat/>
    <w:uiPriority w:val="0"/>
  </w:style>
  <w:style w:type="character" w:customStyle="1" w:styleId="70">
    <w:name w:val="PreprocessorTok"/>
    <w:qFormat/>
    <w:uiPriority w:val="0"/>
    <w:rPr>
      <w:color w:val="BC7A00"/>
    </w:rPr>
  </w:style>
  <w:style w:type="character" w:customStyle="1" w:styleId="71">
    <w:name w:val="AttributeTok"/>
    <w:qFormat/>
    <w:uiPriority w:val="0"/>
    <w:rPr>
      <w:color w:val="7D9029"/>
    </w:rPr>
  </w:style>
  <w:style w:type="character" w:customStyle="1" w:styleId="72">
    <w:name w:val="RegionMarkerTok"/>
    <w:qFormat/>
    <w:uiPriority w:val="0"/>
  </w:style>
  <w:style w:type="character" w:customStyle="1" w:styleId="73">
    <w:name w:val="InformationTok"/>
    <w:qFormat/>
    <w:uiPriority w:val="0"/>
    <w:rPr>
      <w:b/>
      <w:i/>
      <w:color w:val="60A0B0"/>
    </w:rPr>
  </w:style>
  <w:style w:type="character" w:customStyle="1" w:styleId="74">
    <w:name w:val="WarningTok"/>
    <w:qFormat/>
    <w:uiPriority w:val="0"/>
    <w:rPr>
      <w:b/>
      <w:i/>
      <w:color w:val="60A0B0"/>
    </w:rPr>
  </w:style>
  <w:style w:type="character" w:customStyle="1" w:styleId="75">
    <w:name w:val="AlertTok"/>
    <w:qFormat/>
    <w:uiPriority w:val="0"/>
    <w:rPr>
      <w:b/>
      <w:color w:val="FF0000"/>
    </w:rPr>
  </w:style>
  <w:style w:type="character" w:customStyle="1" w:styleId="76">
    <w:name w:val="ErrorTok"/>
    <w:qFormat/>
    <w:uiPriority w:val="0"/>
    <w:rPr>
      <w:b/>
      <w:color w:val="FF0000"/>
    </w:rPr>
  </w:style>
  <w:style w:type="character" w:customStyle="1" w:styleId="77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1089</Words>
  <Characters>1170</Characters>
  <Lines>30</Lines>
  <Paragraphs>8</Paragraphs>
  <TotalTime>5</TotalTime>
  <ScaleCrop>false</ScaleCrop>
  <LinksUpToDate>false</LinksUpToDate>
  <CharactersWithSpaces>1181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2026-01-22T04:01:00Z</dcterms:created>
  <dc:creator>迈斯纳效应</dc:creator>
  <cp:lastModifiedBy>迈斯纳效应</cp:lastModifiedBy>
  <dcterms:modified xsi:type="dcterms:W3CDTF">2026-01-22T04:42:46Z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A4937B6B7E4548A9B827758322F0DA09_12</vt:lpwstr>
  </property>
</Properties>
</file>