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F3CB4">
      <w:pPr>
        <w:pStyle w:val="4"/>
      </w:pPr>
      <w:r>
        <w:rPr>
          <w:rFonts w:hint="eastAsia"/>
          <w:b/>
          <w:bCs/>
          <w:sz w:val="32"/>
          <w:szCs w:val="32"/>
        </w:rPr>
        <w:t>黑洞奇点的量子引力结构：ABoC普朗克星的全息拓扑序模型与数学实现</w:t>
      </w:r>
    </w:p>
    <w:p w14:paraId="474BDC82">
      <w:pPr>
        <w:pStyle w:val="3"/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李志军（山西省农业农村厅（牧校）），赵光耀（重庆大学）</w:t>
      </w:r>
    </w:p>
    <w:p w14:paraId="5057B1FE">
      <w:pPr>
        <w:pStyle w:val="3"/>
        <w:rPr>
          <w:b/>
          <w:bCs/>
        </w:rPr>
      </w:pPr>
      <w:r>
        <w:rPr>
          <w:rFonts w:hint="eastAsia"/>
          <w:b/>
          <w:bCs/>
        </w:rPr>
        <w:t>摘要</w:t>
      </w:r>
    </w:p>
    <w:p w14:paraId="6D1E48E3">
      <w:pPr>
        <w:pStyle w:val="3"/>
      </w:pPr>
      <w:r>
        <w:rPr>
          <w:rFonts w:hint="eastAsia"/>
        </w:rPr>
        <w:t>本文基于李志军提出的场组合波函数理论，系统阐述了黑洞奇点的量子引力新结构。传统广义相对论预言的零体积奇点被重新诠释为由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玻色子构成的玻色-爱因斯坦凝聚体（ABoC凝聚体），其本质是具有普朗克尺度</w:t>
      </w:r>
      <w:r>
        <w:t xml:space="preserve"> (</w:t>
      </w:r>
      <m:oMath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) </w:t>
      </w:r>
      <w:r>
        <w:rPr>
          <w:rFonts w:hint="eastAsia"/>
        </w:rPr>
        <w:t>的量子引力实体——普朗克星。通过建立非交换几何模型和量子引力修正场方程，严格证明了黑洞内部并非零体积，而是具有最小尺度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≥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的有限量子结构。进一步，本文通过拓扑序模型揭示了黑洞熵的微观起源，证明熵完全来自视界表面的量子自由度，而内部凝聚体处于唯一基态</w:t>
      </w:r>
      <w:r>
        <w:t xml:space="preserve"> (</w:t>
      </w:r>
      <m:oMath>
        <m:r>
          <m:rPr/>
          <m:t>D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)，熵值归于零且温度无定义。该模型实现了从”奇点”到”量子物体”的本体论转变，为量子引力理论提供了可检验的预言。</w:t>
      </w:r>
    </w:p>
    <w:p w14:paraId="59844322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黑洞奇点；量子引力；普朗克星；玻色-爱因斯坦凝聚；非交换几何；拓扑序；场组合波函数</w:t>
      </w:r>
    </w:p>
    <w:p w14:paraId="0C232BA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引言</w:t>
      </w:r>
    </w:p>
    <w:p w14:paraId="710CF37B">
      <w:pPr>
        <w:pStyle w:val="4"/>
      </w:pPr>
      <w:r>
        <w:rPr>
          <w:rFonts w:hint="eastAsia"/>
        </w:rPr>
        <w:t>黑洞奇点问题是现代物理学面临的核心挑战之一。经典广义相对论预言，在黑洞中心存在一个体积为零、密度无穷大的奇点，导致物理量发散，理论失效。这一困境促使物理学家寻求量子引力理论来解决奇点问题。弦理论、圈量子引力等候选理论虽然提出了不同的解决方案，但均面临数学复杂性和实验验证困难等问题。</w:t>
      </w:r>
    </w:p>
    <w:p w14:paraId="00FF0759">
      <w:pPr>
        <w:pStyle w:val="3"/>
      </w:pPr>
      <w:r>
        <w:rPr>
          <w:rFonts w:hint="eastAsia"/>
        </w:rPr>
        <w:t>李志军提出的场组合波函数理论为解决奇点问题提供了新范式。该理论通过三个基本涡旋场（A、B、C场）的组合与耦合，为理解从微观粒子到宏观宇宙的物理现象提供了统一的理论框架。本文基于该理论，系统阐述了黑洞奇点的量子引力结构，建立了完整的数学自洽模型。</w:t>
      </w:r>
    </w:p>
    <w:p w14:paraId="7CBB7EDB">
      <w:pPr>
        <w:pStyle w:val="26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场组合波函数理论的数学基础</w:t>
      </w:r>
    </w:p>
    <w:p w14:paraId="591AB85B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基本涡旋场的数学描述</w:t>
      </w:r>
    </w:p>
    <w:p w14:paraId="06820DCE">
      <w:pPr>
        <w:pStyle w:val="3"/>
      </w:pPr>
      <w:r>
        <w:rPr>
          <w:rFonts w:hint="eastAsia"/>
        </w:rPr>
        <w:t>宇宙由三个相互垂直的基本涡旋场构成，其场算符定义为：</w:t>
      </w:r>
    </w:p>
    <w:p w14:paraId="3ABB16BF">
      <w:pPr>
        <w:pStyle w:val="3"/>
      </w:pPr>
      <w:r>
        <w:rPr>
          <w:rFonts w:hint="eastAsia"/>
        </w:rPr>
        <w:t>电磁涡旋场（A场）：</w:t>
      </w:r>
    </w:p>
    <w:p w14:paraId="776A3CC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</m:t>
                  </m:r>
                </m:sub>
              </m:s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A</m:t>
                  </m:r>
                </m:sub>
              </m:sSub>
            </m:e>
          </m:d>
          <m:r>
            <m:rPr>
              <m:sty m:val="p"/>
            </m:rPr>
            <m:t>⊗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+h.c.</m:t>
          </m:r>
        </m:oMath>
      </m:oMathPara>
    </w:p>
    <w:p w14:paraId="2C201D0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A </w:t>
      </w:r>
      <w:r>
        <w:rPr>
          <w:rFonts w:hint="eastAsia"/>
        </w:rPr>
        <w:t>场的标量分量，</w:t>
      </w:r>
      <m:oMath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为电磁耦合常数，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t xml:space="preserve"> </w:t>
      </w:r>
      <w:r>
        <w:rPr>
          <w:rFonts w:hint="eastAsia"/>
        </w:rPr>
        <w:t>为规范场，</w:t>
      </w:r>
      <m:oMath>
        <m:sSub>
          <m:sSubPr/>
          <m:e>
            <m:r>
              <m:rPr/>
              <m:t>I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场单位算符。</w:t>
      </w:r>
    </w:p>
    <w:p w14:paraId="68F4CFE7">
      <w:pPr>
        <w:pStyle w:val="3"/>
      </w:pPr>
      <w:r>
        <w:rPr>
          <w:rFonts w:hint="eastAsia"/>
        </w:rPr>
        <w:t>色荷涡旋场（B场）：</w:t>
      </w:r>
    </w:p>
    <w:p w14:paraId="139DF5B9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  <m:scr m:val="script"/>
                </m:rPr>
                <m:t>ℬ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ϵ</m:t>
              </m:r>
            </m:e>
            <m:sup>
              <m:r>
                <m:rPr/>
                <m:t>abc</m:t>
              </m:r>
            </m:sup>
          </m:sSup>
          <m:d>
            <m:dPr>
              <m:sepChr m:val=""/>
            </m:dPr>
            <m:e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rPr/>
                <m:t>i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B</m:t>
                  </m:r>
                </m:sub>
              </m:sSub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μ</m:t>
                  </m:r>
                </m:sub>
                <m:sup>
                  <m:r>
                    <m:rPr/>
                    <m:t>b</m:t>
                  </m:r>
                </m:sup>
              </m:sSubSup>
              <m:sSubSup>
                <m:sSubSupPr/>
                <m:e>
                  <m:r>
                    <m:rPr/>
                    <m:t>ϕ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c</m:t>
                  </m:r>
                </m:sup>
              </m:sSubSup>
            </m:e>
          </m:d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</m:oMath>
      </m:oMathPara>
    </w:p>
    <w:p w14:paraId="724DB53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Sup>
          <m:sSubSupPr/>
          <m:e>
            <m:r>
              <m:rPr/>
              <m:t>ϕ</m:t>
            </m:r>
          </m:e>
          <m:sub>
            <m:r>
              <m:rPr/>
              <m:t>B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为</w:t>
      </w:r>
      <w:r>
        <w:t xml:space="preserve"> B </w:t>
      </w:r>
      <w:r>
        <w:rPr>
          <w:rFonts w:hint="eastAsia"/>
        </w:rPr>
        <w:t>场的色荷分量</w:t>
      </w:r>
      <w:r>
        <w:t xml:space="preserve"> (</w:t>
      </w:r>
      <m:oMath>
        <m:r>
          <m:rPr/>
          <m:t>a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</w:t>
      </w:r>
      <w:r>
        <w:rPr>
          <w:rFonts w:hint="eastAsia"/>
        </w:rPr>
        <w:t>对应红、绿、蓝三色)，</w:t>
      </w:r>
      <m:oMath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为强相互作用耦合常数，</w:t>
      </w:r>
      <m:oMath>
        <m:sSubSup>
          <m:sSubSupPr/>
          <m:e>
            <m:r>
              <m:rPr/>
              <m:t>G</m:t>
            </m:r>
          </m:e>
          <m:sub>
            <m:r>
              <m:rPr/>
              <m:t>μ</m:t>
            </m:r>
          </m:sub>
          <m:sup>
            <m:r>
              <m:rPr/>
              <m:t>a</m:t>
            </m:r>
          </m:sup>
        </m:sSubSup>
      </m:oMath>
      <w:r>
        <w:t xml:space="preserve"> </w:t>
      </w:r>
      <w:r>
        <w:rPr>
          <w:rFonts w:hint="eastAsia"/>
        </w:rPr>
        <w:t>为胶子场，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生成元。</w:t>
      </w:r>
    </w:p>
    <w:p w14:paraId="7B0BF60D">
      <w:pPr>
        <w:pStyle w:val="3"/>
      </w:pPr>
      <w:r>
        <w:rPr>
          <w:rFonts w:hint="eastAsia"/>
        </w:rPr>
        <w:t>希格斯涡旋场（C场）：</w:t>
      </w:r>
    </w:p>
    <w:p w14:paraId="41920208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=(</m:t>
          </m:r>
          <m:r>
            <m:rPr/>
            <m:t>v</m:t>
          </m:r>
          <m:r>
            <m:rPr>
              <m:sty m:val="p"/>
            </m:rPr>
            <m:t>+</m:t>
          </m:r>
          <m:r>
            <m:rPr/>
            <m:t>h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))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iθ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rPr/>
            <m:t> v</m:t>
          </m:r>
          <m:r>
            <m:rPr>
              <m:sty m:val="p"/>
            </m:rPr>
            <m:t>=</m:t>
          </m:r>
          <m:r>
            <m:rPr/>
            <m:t>246 </m:t>
          </m:r>
          <m:r>
            <m:rPr>
              <m:sty m:val="p"/>
            </m:rPr>
            <m:t>GeV</m:t>
          </m:r>
        </m:oMath>
      </m:oMathPara>
    </w:p>
    <w:p w14:paraId="5B32D0D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h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为希格斯场涨落，</w:t>
      </w:r>
      <m:oMath>
        <m:r>
          <m:rPr/>
          <m:t>θ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为相位场。</w:t>
      </w:r>
    </w:p>
    <w:p w14:paraId="7C019411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场组合波函数的形式化定义</w:t>
      </w:r>
    </w:p>
    <w:p w14:paraId="00A93D5F">
      <w:pPr>
        <w:pStyle w:val="3"/>
      </w:pPr>
      <w:r>
        <w:rPr>
          <w:rFonts w:hint="eastAsia"/>
        </w:rPr>
        <w:t>总场组合波函数定义为三个基本场的张量积：</w:t>
      </w:r>
    </w:p>
    <w:p w14:paraId="2265DE4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⟩∈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⊗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/>
                <m:t>C</m:t>
              </m:r>
            </m:sub>
          </m:sSub>
        </m:oMath>
      </m:oMathPara>
    </w:p>
    <w:p w14:paraId="239AF42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分别为</w:t>
      </w:r>
      <w:r>
        <w:t xml:space="preserve"> A、B、C </w:t>
      </w:r>
      <w:r>
        <w:rPr>
          <w:rFonts w:hint="eastAsia"/>
        </w:rPr>
        <w:t>场的希尔伯特空间。</w:t>
      </w:r>
    </w:p>
    <w:p w14:paraId="15D2CBCA">
      <w:pPr>
        <w:pStyle w:val="3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场组合波函数的动力学方程</w:t>
      </w:r>
    </w:p>
    <w:p w14:paraId="660017EB">
      <w:pPr>
        <w:pStyle w:val="3"/>
      </w:pPr>
      <w:r>
        <w:rPr>
          <w:rFonts w:hint="eastAsia"/>
        </w:rPr>
        <w:t>场组合波函数满足的动力学方程由以下拉格朗日密度描述：</w:t>
      </w:r>
    </w:p>
    <w:p w14:paraId="2CA0F56D">
      <w:pPr>
        <w:pStyle w:val="3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ℒ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</m:oMath>
      </m:oMathPara>
    </w:p>
    <w:p w14:paraId="05FC7E37">
      <w:pPr>
        <w:pStyle w:val="4"/>
      </w:pPr>
      <w:r>
        <w:rPr>
          <w:rFonts w:hint="eastAsia"/>
        </w:rPr>
        <w:t>其中：</w:t>
      </w:r>
    </w:p>
    <w:p w14:paraId="3D5A00D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>
            <m:sSubPr/>
            <m:e>
              <m:r>
                <m:rPr/>
                <m:t>F</m:t>
              </m:r>
            </m:e>
            <m:sub>
              <m:r>
                <m:rPr/>
                <m:t>μν</m:t>
              </m:r>
            </m:sub>
          </m:sSub>
          <m:sSup>
            <m:sSupPr/>
            <m:e>
              <m:r>
                <m:rPr/>
                <m:t>F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2F09919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bSup>
            <m:sSubSup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G</m:t>
              </m:r>
            </m:e>
            <m:sup>
              <m:r>
                <m:rPr/>
                <m:t>aμν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(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m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sSubSup>
            <m:sSubSup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30AF6D2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λ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p"/>
                  <m:scr m:val="script"/>
                </m:rPr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EB2C7B3">
      <w:pPr>
        <w:pStyle w:val="4"/>
      </w:pPr>
      <w:r>
        <w:rPr>
          <w:rFonts w:hint="eastAsia"/>
        </w:rPr>
        <w:t>相互作用项为：</w:t>
      </w:r>
    </w:p>
    <w:p w14:paraId="404C748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  <m:scr m:val="script"/>
            </m:rPr>
            <m:t>C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BC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  <m:scr m:val="script"/>
            </m:rPr>
            <m:t>C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ABC</m:t>
              </m:r>
            </m:sub>
          </m:sSub>
          <m:sSub>
            <m:sSubPr/>
            <m:e>
              <m:r>
                <m:rPr/>
                <m:t>ϕ</m:t>
              </m:r>
            </m:e>
            <m:sub>
              <m:r>
                <m:rPr/>
                <m:t>A</m:t>
              </m:r>
            </m:sub>
          </m:sSub>
          <m:sSubSup>
            <m:sSubSupPr/>
            <m:e>
              <m:r>
                <m:rPr/>
                <m:t>ϕ</m:t>
              </m:r>
            </m:e>
            <m:sub>
              <m:r>
                <m:rPr/>
                <m:t>B</m:t>
              </m:r>
            </m:sub>
            <m:sup>
              <m:r>
                <m:rPr/>
                <m:t>a</m:t>
              </m:r>
            </m:sup>
          </m:sSubSup>
          <m:r>
            <m:rPr>
              <m:sty m:val="p"/>
              <m:scr m:val="script"/>
            </m:rPr>
            <m:t>C</m:t>
          </m:r>
        </m:oMath>
      </m:oMathPara>
    </w:p>
    <w:p w14:paraId="035198A6">
      <w:pPr>
        <w:pStyle w:val="4"/>
        <w:rPr>
          <w:b/>
          <w:bCs/>
        </w:rPr>
      </w:pPr>
      <w:r>
        <w:rPr>
          <w:b/>
          <w:bCs/>
        </w:rPr>
        <w:t xml:space="preserve">2.4 </w:t>
      </w:r>
      <w:r>
        <w:rPr>
          <w:rFonts w:hint="eastAsia"/>
          <w:b/>
          <w:bCs/>
        </w:rPr>
        <w:t>场组合波函数的维度演化</w:t>
      </w:r>
    </w:p>
    <w:p w14:paraId="326F4CE8">
      <w:pPr>
        <w:pStyle w:val="3"/>
      </w:pPr>
      <w:r>
        <w:rPr>
          <w:rFonts w:hint="eastAsia"/>
        </w:rPr>
        <w:t>场组合波函数的维度由以下公式决定：</w:t>
      </w:r>
    </w:p>
    <w:p w14:paraId="1C2C4A9A">
      <w:pPr>
        <w:pStyle w:val="3"/>
      </w:pPr>
      <m:oMathPara>
        <m:oMathParaPr>
          <m:jc m:val="center"/>
        </m:oMathParaPr>
        <m:oMath>
          <m:r>
            <m:rPr/>
            <m:t>D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d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/>
                <m:t>d</m:t>
              </m:r>
            </m:e>
            <m:sub>
              <m:r>
                <m:rPr/>
                <m:t>C</m:t>
              </m:r>
            </m:sub>
          </m:sSub>
        </m:oMath>
      </m:oMathPara>
    </w:p>
    <w:p w14:paraId="54B3C8D0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</m:oMath>
      <w:r>
        <w:t>、</w:t>
      </w:r>
      <m:oMath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分别为</w:t>
      </w:r>
      <w:r>
        <w:t xml:space="preserve"> A、B、C </w:t>
      </w:r>
      <w:r>
        <w:rPr>
          <w:rFonts w:hint="eastAsia"/>
        </w:rPr>
        <w:t>场的本征维度。</w:t>
      </w:r>
    </w:p>
    <w:p w14:paraId="1592EC97">
      <w:pPr>
        <w:pStyle w:val="26"/>
        <w:numPr>
          <w:ilvl w:val="0"/>
          <w:numId w:val="3"/>
        </w:numPr>
      </w:pPr>
      <w:r>
        <w:rPr>
          <w:rFonts w:hint="eastAsia"/>
        </w:rPr>
        <w:t>26维阶段：ABC场完整组合，</w:t>
      </w:r>
      <m:oMath>
        <m:r>
          <m:rPr/>
          <m:t>D</m:t>
        </m:r>
        <m:r>
          <m:rPr>
            <m:sty m:val="p"/>
          </m:rPr>
          <m:t>=</m:t>
        </m:r>
        <m:r>
          <m:rPr/>
          <m:t>26</m:t>
        </m:r>
      </m:oMath>
      <w:r>
        <w:rPr>
          <w:rFonts w:hint="eastAsia"/>
        </w:rPr>
        <w:t>，对应弦理论中玻色弦的无反常维度。</w:t>
      </w:r>
    </w:p>
    <w:p w14:paraId="7784BDEB">
      <w:pPr>
        <w:pStyle w:val="26"/>
        <w:numPr>
          <w:ilvl w:val="0"/>
          <w:numId w:val="3"/>
        </w:numPr>
      </w:pPr>
      <w:r>
        <w:rPr>
          <w:rFonts w:hint="eastAsia"/>
        </w:rPr>
        <w:t>11维阶段：A场和C场正负态合并，</w:t>
      </w:r>
      <m:oMath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→</m:t>
        </m:r>
        <m:sSub>
          <m:sSubPr/>
          <m:e>
            <m:r>
              <m:rPr/>
              <m:t>d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→</m:t>
        </m:r>
        <m:sSub>
          <m:sSubPr/>
          <m:e>
            <m:r>
              <m:rPr/>
              <m:t>d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r>
          <m:rPr/>
          <m:t>D</m:t>
        </m:r>
        <m:r>
          <m:rPr>
            <m:sty m:val="p"/>
          </m:rPr>
          <m:t>=</m:t>
        </m:r>
        <m:r>
          <m:rPr/>
          <m:t>11</m:t>
        </m:r>
      </m:oMath>
      <w:r>
        <w:rPr>
          <w:rFonts w:hint="eastAsia"/>
        </w:rPr>
        <w:t>，与</w:t>
      </w:r>
      <w:r>
        <w:t xml:space="preserve"> M </w:t>
      </w:r>
      <w:r>
        <w:rPr>
          <w:rFonts w:hint="eastAsia"/>
        </w:rPr>
        <w:t>理论一致。</w:t>
      </w:r>
    </w:p>
    <w:p w14:paraId="2C905E48">
      <w:pPr>
        <w:pStyle w:val="26"/>
        <w:numPr>
          <w:ilvl w:val="0"/>
          <w:numId w:val="3"/>
        </w:numPr>
      </w:pPr>
      <w:r>
        <w:rPr>
          <w:rFonts w:hint="eastAsia"/>
        </w:rPr>
        <w:t>3维阶段：B场自由度冻结，</w:t>
      </w:r>
      <m:oMath>
        <m:sSub>
          <m:sSubPr/>
          <m:e>
            <m:r>
              <m:rPr/>
              <m:t>d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D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，对应观测时空维度。</w:t>
      </w:r>
    </w:p>
    <w:p w14:paraId="32B76EC6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黑洞奇点的场组合图像</w:t>
      </w:r>
    </w:p>
    <w:p w14:paraId="71B555BE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拓扑相变机制</w:t>
      </w:r>
    </w:p>
    <w:p w14:paraId="228ED4A5">
      <w:pPr>
        <w:pStyle w:val="3"/>
      </w:pPr>
      <w:r>
        <w:rPr>
          <w:rFonts w:hint="eastAsia"/>
        </w:rPr>
        <w:t>在极端引力条件下，场组合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r>
          <m:rPr/>
          <m:t>B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发生拓扑相变。B场代表色荷场的完全坍缩，而</w:t>
      </w:r>
      <w:r>
        <w:t xml:space="preserve"> A </w:t>
      </w:r>
      <w:r>
        <w:rPr>
          <w:rFonts w:hint="eastAsia"/>
        </w:rPr>
        <w:t>与</w:t>
      </w:r>
      <w:r>
        <w:t xml:space="preserve"> C </w:t>
      </w:r>
      <w:r>
        <w:rPr>
          <w:rFonts w:hint="eastAsia"/>
        </w:rPr>
        <w:t>场则形成稳定的玻色-爱因斯坦凝聚态。这一凝聚体因量子涨落无法坍缩至零体积，其本征尺度由量子引力的基本极限决定：</w:t>
      </w:r>
    </w:p>
    <w:p w14:paraId="6F26C9E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Q</m:t>
              </m:r>
            </m:sub>
          </m:sSub>
          <m:r>
            <m:rPr>
              <m:sty m:val="p"/>
            </m:rPr>
            <m:t>≈</m:t>
          </m:r>
          <m:sSub>
            <m:sSub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</m:sSub>
        </m:oMath>
      </m:oMathPara>
    </w:p>
    <w:p w14:paraId="1C315836">
      <w:pPr>
        <w:pStyle w:val="4"/>
      </w:pPr>
      <w:r>
        <w:rPr>
          <w:rFonts w:hint="eastAsia"/>
        </w:rPr>
        <w:t>这一图像表明，经典理论中”零体积”奇点实际是普朗克尺度下的量子实体，其空间结构由非对易几何保证最小不确定性</w:t>
      </w:r>
      <w:r>
        <w:t xml:space="preserve"> (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≥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)，而非严格的数学点。</w:t>
      </w:r>
    </w:p>
    <w:p w14:paraId="1A92D3D6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ABoC凝聚体的玻色-爱因斯坦凝聚结构</w:t>
      </w:r>
    </w:p>
    <w:p w14:paraId="10E3F861">
      <w:pPr>
        <w:pStyle w:val="3"/>
      </w:pPr>
      <w:r>
        <w:rPr>
          <w:rFonts w:hint="eastAsia"/>
        </w:rPr>
        <w:t>黑洞内部由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玻色子构成的玻色-爱因斯坦凝聚体，其场组合波函数为：</w:t>
      </w:r>
    </w:p>
    <w:p w14:paraId="6B874CC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d>
                <m:dPr>
                  <m:sepChr m:val=""/>
                </m:dPr>
                <m:e>
                  <m:sSubSup>
                    <m:sSubSupPr/>
                    <m:e>
                      <m:r>
                        <m:rPr>
                          <m:sty m:val="p"/>
                          <m:scr m:val="script"/>
                        </m:rPr>
                        <m:t>A</m:t>
                      </m:r>
                    </m:e>
                    <m:sub>
                      <m:r>
                        <m:rPr/>
                        <m:t>μ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⊗</m:t>
                  </m:r>
                  <m:sSup>
                    <m:sSupPr/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</m:e>
          </m:nary>
        </m:oMath>
      </m:oMathPara>
    </w:p>
    <w:p w14:paraId="4A1955F2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为凝聚体中的玻色子数，</w:t>
      </w:r>
      <m:oMath>
        <m:sSubSup>
          <m:sSubSupPr/>
          <m:e>
            <m:r>
              <m:rPr>
                <m:sty m:val="p"/>
                <m:scr m:val="script"/>
              </m:rPr>
              <m:t>A</m:t>
            </m:r>
          </m:e>
          <m:sub>
            <m:r>
              <m:rPr/>
              <m:t>μ</m:t>
            </m:r>
          </m:sub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p>
          <m:sSupPr/>
          <m:e>
            <m:r>
              <m:rPr>
                <m:sty m:val="p"/>
                <m:scr m:val="script"/>
              </m:rPr>
              <m:t>C</m:t>
            </m:r>
          </m:e>
          <m:sup>
            <m:r>
              <m:rPr>
                <m:sty m:val="p"/>
              </m:rPr>
              <m:t>(</m:t>
            </m:r>
            <m:r>
              <m:rPr/>
              <m:t>i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>分别为第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个玻色子的</w:t>
      </w:r>
      <w:r>
        <w:t xml:space="preserve"> A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场分量。</w:t>
      </w:r>
    </w:p>
    <w:p w14:paraId="60DD683B">
      <w:pPr>
        <w:pStyle w:val="3"/>
      </w:pPr>
      <w:r>
        <w:rPr>
          <w:rFonts w:hint="eastAsia"/>
        </w:rPr>
        <w:t>玻色-爱因斯坦凝聚的数学描述：</w:t>
      </w:r>
    </w:p>
    <w:p w14:paraId="15A38C33">
      <w:pPr>
        <w:pStyle w:val="3"/>
      </w:pPr>
      <w:r>
        <w:rPr>
          <w:rFonts w:hint="eastAsia"/>
        </w:rPr>
        <w:t>在温度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时，所有玻色子占据同一个量子态，凝聚体波函数可写为：</w:t>
      </w:r>
    </w:p>
    <w:p w14:paraId="20F966B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BEC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,…,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)=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0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 w14:paraId="5D1CEF6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ϕ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为单粒子基态波函数，满足</w:t>
      </w:r>
      <w:r>
        <w:t xml:space="preserve"> Gross-Pitaevskii </w:t>
      </w:r>
      <w:r>
        <w:rPr>
          <w:rFonts w:hint="eastAsia"/>
        </w:rPr>
        <w:t>方程：</w:t>
      </w:r>
    </w:p>
    <w:p w14:paraId="242C2F3D">
      <w:pPr>
        <w:pStyle w:val="3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2m</m:t>
                  </m:r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>
                      <m:sty m:val="p"/>
                    </m:rPr>
                    <m:t>ext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)+</m:t>
              </m:r>
              <m:r>
                <m:rPr/>
                <m:t>g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sSub>
            <m:sSubPr/>
            <m:e>
              <m:r>
                <m:rPr/>
                <m:t>ϕ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r>
            <m:rPr/>
            <m:t>μ</m:t>
          </m:r>
          <m:sSub>
            <m:sSubPr/>
            <m:e>
              <m:r>
                <m:rPr/>
                <m:t>ϕ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5A6F024A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为玻色子质量，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ext</m:t>
            </m:r>
          </m:sub>
        </m:sSub>
      </m:oMath>
      <w:r>
        <w:t xml:space="preserve"> </w:t>
      </w:r>
      <w:r>
        <w:rPr>
          <w:rFonts w:hint="eastAsia"/>
        </w:rPr>
        <w:t>为外势场，</w:t>
      </w:r>
      <m:oMath>
        <m:r>
          <m:rPr/>
          <m:t>g</m:t>
        </m:r>
        <m:r>
          <m:rPr>
            <m:sty m:val="p"/>
          </m:rPr>
          <m:t>=</m:t>
        </m:r>
        <m:f>
          <m:fPr/>
          <m:num>
            <m:r>
              <m:rPr/>
              <m:t>4π</m:t>
            </m:r>
            <m:sSup>
              <m:sSupPr/>
              <m:e>
                <m:r>
                  <m:rPr>
                    <m:sty m:val="p"/>
                  </m:rPr>
                  <m:t>ℏ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a</m:t>
            </m:r>
          </m:num>
          <m:den>
            <m:r>
              <m:rPr/>
              <m:t>m</m:t>
            </m:r>
          </m:den>
        </m:f>
      </m:oMath>
      <w:r>
        <w:t xml:space="preserve"> </w:t>
      </w:r>
      <w:r>
        <w:rPr>
          <w:rFonts w:hint="eastAsia"/>
        </w:rPr>
        <w:t>为相互作用强度，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</w:t>
      </w:r>
      <w:r>
        <w:t xml:space="preserve"> s </w:t>
      </w:r>
      <w:r>
        <w:rPr>
          <w:rFonts w:hint="eastAsia"/>
        </w:rPr>
        <w:t>波散射长度，</w:t>
      </w:r>
      <m:oMath>
        <m:r>
          <m:rPr/>
          <m:t>μ</m:t>
        </m:r>
      </m:oMath>
      <w:r>
        <w:t xml:space="preserve"> </w:t>
      </w:r>
      <w:r>
        <w:rPr>
          <w:rFonts w:hint="eastAsia"/>
        </w:rPr>
        <w:t>为化学势。</w:t>
      </w:r>
    </w:p>
    <w:p w14:paraId="75FA8EEB">
      <w:pPr>
        <w:pStyle w:val="3"/>
      </w:pPr>
      <w:r>
        <w:rPr>
          <w:rFonts w:hint="eastAsia"/>
        </w:rPr>
        <w:t>对于</w:t>
      </w:r>
      <w:r>
        <w:t xml:space="preserve"> ABoC </w:t>
      </w:r>
      <w:r>
        <w:rPr>
          <w:rFonts w:hint="eastAsia"/>
        </w:rPr>
        <w:t>凝聚体，玻色子为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复合玻色子，其有效质量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eff</m:t>
            </m:r>
          </m:sub>
        </m:sSub>
      </m:oMath>
      <w:r>
        <w:t xml:space="preserve"> </w:t>
      </w:r>
      <w:r>
        <w:rPr>
          <w:rFonts w:hint="eastAsia"/>
        </w:rPr>
        <w:t>由</w:t>
      </w:r>
      <w:r>
        <w:t xml:space="preserve"> A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场的耦合决定，相互作用强度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由</w:t>
      </w:r>
      <w:r>
        <w:t xml:space="preserve"> A-A、C-C </w:t>
      </w:r>
      <w:r>
        <w:rPr>
          <w:rFonts w:hint="eastAsia"/>
        </w:rPr>
        <w:t>以及</w:t>
      </w:r>
      <w:r>
        <w:t xml:space="preserve"> A-C </w:t>
      </w:r>
      <w:r>
        <w:rPr>
          <w:rFonts w:hint="eastAsia"/>
        </w:rPr>
        <w:t>相互作用共同贡献。</w:t>
      </w:r>
    </w:p>
    <w:p w14:paraId="04E4FADE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非交换几何模型与最小尺度证明</w:t>
      </w:r>
    </w:p>
    <w:p w14:paraId="1A29ED5D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斯奈德空间模型</w:t>
      </w:r>
    </w:p>
    <w:p w14:paraId="1A563589">
      <w:pPr>
        <w:pStyle w:val="3"/>
      </w:pPr>
      <w:r>
        <w:rPr>
          <w:rFonts w:hint="eastAsia"/>
        </w:rPr>
        <w:t>通过斯奈德空间模型，严格推导普朗克星的最小空间尺度：</w:t>
      </w:r>
    </w:p>
    <w:p w14:paraId="632A4DE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p>
            <m:sSup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p>
              <m:r>
                <m:rPr/>
                <m:t>μ</m:t>
              </m:r>
            </m:sup>
          </m:sSup>
          <m:r>
            <m:rPr>
              <m:sty m:val="p"/>
            </m:rPr>
            <m:t>,</m:t>
          </m:r>
          <m:sSup>
            <m:sSup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p>
              <m:r>
                <m:rPr/>
                <m:t>ν</m:t>
              </m:r>
            </m:sup>
          </m:sSup>
          <m:r>
            <m:rPr>
              <m:sty m:val="p"/>
            </m:rPr>
            <m:t>]=</m:t>
          </m:r>
          <m:r>
            <m:rPr/>
            <m:t>i</m:t>
          </m:r>
          <m:f>
            <m:fPr/>
            <m:num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ℏ</m:t>
              </m:r>
            </m:den>
          </m:f>
          <m:sSup>
            <m:sSupPr/>
            <m:e>
              <m:r>
                <m:rPr/>
                <m:t>J</m:t>
              </m:r>
            </m:e>
            <m:sup>
              <m:r>
                <m:rPr/>
                <m:t>μν</m:t>
              </m:r>
            </m:sup>
          </m:sSup>
        </m:oMath>
      </m:oMathPara>
    </w:p>
    <w:p w14:paraId="7DC4E66E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p>
          <m:sSupPr/>
          <m:e>
            <m:acc>
              <m:accPr/>
              <m:e>
                <m:r>
                  <m:rPr/>
                  <m:t>X</m:t>
                </m:r>
              </m:e>
            </m:acc>
          </m:e>
          <m:sup>
            <m:r>
              <m:rPr/>
              <m:t>μ</m:t>
            </m:r>
          </m:sup>
        </m:sSup>
      </m:oMath>
      <w:r>
        <w:t xml:space="preserve"> </w:t>
      </w:r>
      <w:r>
        <w:rPr>
          <w:rFonts w:hint="eastAsia"/>
        </w:rPr>
        <w:t>为坐标算符，</w:t>
      </w:r>
      <m:oMath>
        <m:sSup>
          <m:sSupPr/>
          <m:e>
            <m:r>
              <m:rPr/>
              <m:t>J</m:t>
            </m:r>
          </m:e>
          <m:sup>
            <m:r>
              <m:rPr/>
              <m:t>μν</m:t>
            </m:r>
          </m:sup>
        </m:sSup>
      </m:oMath>
      <w:r>
        <w:t xml:space="preserve"> </w:t>
      </w:r>
      <w:r>
        <w:rPr>
          <w:rFonts w:hint="eastAsia"/>
        </w:rPr>
        <w:t>为洛伦兹生成元。</w:t>
      </w:r>
    </w:p>
    <w:p w14:paraId="1FE1B471">
      <w:pPr>
        <w:pStyle w:val="3"/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不确定性原理与最小尺度</w:t>
      </w:r>
    </w:p>
    <w:p w14:paraId="015388A2">
      <w:pPr>
        <w:pStyle w:val="3"/>
      </w:pPr>
      <w:r>
        <w:rPr>
          <w:rFonts w:hint="eastAsia"/>
        </w:rPr>
        <w:t>基于不确定性原理，在动量弥散度极大的凝聚态中：</w:t>
      </w:r>
    </w:p>
    <w:p w14:paraId="7D9C381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(Δ</m:t>
          </m:r>
          <m:r>
            <m:rPr/>
            <m:t>P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∼</m:t>
          </m:r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7F4ECFB2">
      <w:pPr>
        <w:pStyle w:val="4"/>
      </w:pPr>
      <w:r>
        <w:rPr>
          <w:rFonts w:hint="eastAsia"/>
        </w:rPr>
        <w:t>坐标不确定性满足：</w:t>
      </w:r>
    </w:p>
    <w:p w14:paraId="4185D21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Δ</m:t>
              </m:r>
              <m:r>
                <m:rPr/>
                <m:t>P</m:t>
              </m:r>
            </m:den>
          </m:f>
          <m:r>
            <m:rPr>
              <m:sty m:val="p"/>
            </m:rPr>
            <m:t>≥</m:t>
          </m:r>
          <m:f>
            <m:fPr/>
            <m:num>
              <m:sSub>
                <m:sSub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</w:p>
    <w:p w14:paraId="675B5353">
      <w:pPr>
        <w:pStyle w:val="4"/>
      </w:pPr>
      <w:r>
        <w:rPr>
          <w:rFonts w:hint="eastAsia"/>
        </w:rPr>
        <w:t>结论：黑洞内部并非零体积，而是具有普朗克尺度的有限量子结构，经典”点状奇点”只是量子效应的低能近似。</w:t>
      </w:r>
    </w:p>
    <w:p w14:paraId="206C38A0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量子引力修正场方程</w:t>
      </w:r>
    </w:p>
    <w:p w14:paraId="03AAD841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量子引力修正场方程的一般形式</w:t>
      </w:r>
    </w:p>
    <w:p w14:paraId="7B3A7580">
      <w:pPr>
        <w:pStyle w:val="3"/>
      </w:pPr>
      <w:r>
        <w:rPr>
          <w:rFonts w:hint="eastAsia"/>
        </w:rPr>
        <w:t>为消除奇点发散，引入高阶曲率修正项：</w:t>
      </w:r>
    </w:p>
    <w:p w14:paraId="76EEE58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sSub>
            <m:sSubPr/>
            <m:e>
              <m:r>
                <m:rPr/>
                <m:t>H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4</m:t>
              </m:r>
            </m:sup>
          </m:sSubSup>
          <m:sSub>
            <m:sSubPr/>
            <m:e>
              <m:r>
                <m:rPr/>
                <m:t>I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sSubSup>
            <m:sSubSup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ABoC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3527CB3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R</m:t>
        </m:r>
        <m:sSub>
          <m:sSubPr/>
          <m:e>
            <m:r>
              <m:rPr/>
              <m:t>g</m:t>
            </m:r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为爱因斯坦张量。</w:t>
      </w:r>
    </w:p>
    <w:p w14:paraId="13287B44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高阶曲率修正项的具体形式</w:t>
      </w:r>
    </w:p>
    <w:p w14:paraId="2C29E5E7">
      <w:pPr>
        <w:pStyle w:val="3"/>
        <w:rPr>
          <w:rFonts w:hint="default" w:eastAsia="宋体"/>
          <w:lang w:val="en-US" w:eastAsia="zh-CN"/>
        </w:rPr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>二阶曲率修正项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</w:rPr>
              <m:t>μν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</m:oMath>
    </w:p>
    <w:p w14:paraId="02A9DAE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</m:sSub>
          <m:r>
            <m:rPr/>
            <m:t>R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R</m:t>
              </m:r>
            </m:e>
            <m:sub>
              <m:r>
                <m:rPr/>
                <m:t>μανβ</m:t>
              </m:r>
            </m:sub>
          </m:sSub>
          <m:sSup>
            <m:sSupPr/>
            <m:e>
              <m:r>
                <m:rPr/>
                <m:t>R</m:t>
              </m:r>
            </m:e>
            <m:sup>
              <m:r>
                <m:rPr/>
                <m:t>αβ</m:t>
              </m:r>
            </m:sup>
          </m:sSup>
          <m:r>
            <m:rPr>
              <m:sty m:val="p"/>
            </m:rPr>
            <m:t>+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3</m:t>
              </m:r>
            </m:sub>
          </m:sSub>
          <m:sSub>
            <m:sSubPr/>
            <m:e>
              <m:r>
                <m:rPr/>
                <m:t>R</m:t>
              </m:r>
            </m:e>
            <m:sub>
              <m:r>
                <m:rPr/>
                <m:t>μα</m:t>
              </m:r>
            </m:sub>
          </m:sSub>
          <m:sSubSup>
            <m:sSubSup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4</m:t>
              </m:r>
            </m:sub>
          </m:sSub>
          <m:sSub>
            <m:sSubPr/>
            <m:e>
              <m:r>
                <m:rPr/>
                <m:t>R</m:t>
              </m:r>
            </m:e>
            <m:sub>
              <m:r>
                <m:rPr/>
                <m:t>μαβγ</m:t>
              </m:r>
            </m:sub>
          </m:sSub>
          <m:sSubSup>
            <m:sSubSup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  <m:sup>
              <m:r>
                <m:rPr/>
                <m:t> αβγ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5</m:t>
              </m:r>
            </m:sub>
          </m:sSub>
          <m:r>
            <m:rPr>
              <m:sty m:val="p"/>
            </m:rPr>
            <m:t>□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6</m:t>
              </m:r>
            </m:sub>
          </m:sSub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ν</m:t>
              </m:r>
            </m:sub>
          </m:sSub>
          <m:r>
            <m:rPr/>
            <m:t>R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7</m:t>
              </m:r>
            </m:sub>
          </m:sSub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□</m:t>
          </m:r>
          <m:r>
            <m:rPr/>
            <m:t>R</m:t>
          </m:r>
        </m:oMath>
      </m:oMathPara>
    </w:p>
    <w:p w14:paraId="2990B279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</m:oMath>
      <w:r>
        <w:t xml:space="preserve"> (</w:t>
      </w:r>
      <m:oMath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7</m:t>
        </m:r>
      </m:oMath>
      <w:r>
        <w:t xml:space="preserve">) </w:t>
      </w:r>
      <w:r>
        <w:rPr>
          <w:rFonts w:hint="eastAsia"/>
        </w:rPr>
        <w:t>为无量纲耦合常数，</w:t>
      </w:r>
      <m:oMath>
        <m:r>
          <m:rPr>
            <m:sty m:val="p"/>
          </m:rPr>
          <m:t>□=</m:t>
        </m:r>
        <m:sSup>
          <m:sSupPr/>
          <m:e>
            <m:r>
              <m:rPr>
                <m:sty m:val="p"/>
              </m:rPr>
              <m:t>∇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∇</m:t>
            </m:r>
          </m:e>
          <m:sub>
            <m:r>
              <m:rPr/>
              <m:t>μ</m:t>
            </m:r>
          </m:sub>
        </m:sSub>
      </m:oMath>
      <w:r>
        <w:t xml:space="preserve"> </w:t>
      </w:r>
      <w:r>
        <w:rPr>
          <w:rFonts w:hint="eastAsia"/>
        </w:rPr>
        <w:t>为达朗贝尔算符。</w:t>
      </w:r>
    </w:p>
    <w:p w14:paraId="1E21A1EB">
      <w:pPr>
        <w:pStyle w:val="3"/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>四阶曲率修正项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</w:rPr>
              <m:t>μν</m:t>
            </m:r>
            <m:ctrlPr>
              <w:rPr>
                <w:rFonts w:ascii="Cambria Math" w:hAnsi="Cambria Math"/>
                <w:b/>
                <w:bCs/>
              </w:rPr>
            </m:ctrlPr>
          </m:sub>
        </m:sSub>
      </m:oMath>
    </w:p>
    <w:p w14:paraId="339B4EE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I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R</m:t>
              </m:r>
            </m:e>
            <m:sup>
              <m:r>
                <m:rPr/>
                <m:t>3</m:t>
              </m:r>
            </m:sup>
          </m:sSup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2</m:t>
              </m:r>
            </m:sub>
          </m:sSub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/>
                <m:t>R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3</m:t>
              </m:r>
            </m:sub>
          </m:sSub>
          <m:r>
            <m:rPr/>
            <m:t>R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μα</m:t>
              </m:r>
            </m:sub>
          </m:sSub>
          <m:sSubSup>
            <m:sSubSup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4</m:t>
              </m:r>
            </m:sub>
          </m:sSub>
          <m:sSub>
            <m:sSubPr/>
            <m:e>
              <m:r>
                <m:rPr/>
                <m:t>R</m:t>
              </m:r>
            </m:e>
            <m:sub>
              <m:r>
                <m:rPr/>
                <m:t>μα</m:t>
              </m:r>
            </m:sub>
          </m:sSub>
          <m:sSup>
            <m:sSupPr/>
            <m:e>
              <m:r>
                <m:rPr/>
                <m:t>R</m:t>
              </m:r>
            </m:e>
            <m:sup>
              <m:r>
                <m:rPr/>
                <m:t>αβ</m:t>
              </m:r>
            </m:sup>
          </m:sSup>
          <m:sSub>
            <m:sSubPr/>
            <m:e>
              <m:r>
                <m:rPr/>
                <m:t>R</m:t>
              </m:r>
            </m:e>
            <m:sub>
              <m:r>
                <m:rPr/>
                <m:t>βν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5</m:t>
              </m:r>
            </m:sub>
          </m:sSub>
          <m:r>
            <m:rPr/>
            <m:t>R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μαβγ</m:t>
              </m:r>
            </m:sub>
          </m:sSub>
          <m:sSubSup>
            <m:sSubSup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  <m:sup>
              <m:r>
                <m:rPr/>
                <m:t> αβγ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6</m:t>
              </m:r>
            </m:sub>
          </m:sSub>
          <m:sSub>
            <m:sSubPr/>
            <m:e>
              <m:r>
                <m:rPr/>
                <m:t>R</m:t>
              </m:r>
            </m:e>
            <m:sub>
              <m:r>
                <m:rPr/>
                <m:t>μαβγ</m:t>
              </m:r>
            </m:sub>
          </m:sSub>
          <m:sSup>
            <m:sSupPr/>
            <m:e>
              <m:r>
                <m:rPr/>
                <m:t>R</m:t>
              </m:r>
            </m:e>
            <m:sup>
              <m:r>
                <m:rPr/>
                <m:t>αβγδ</m:t>
              </m:r>
            </m:sup>
          </m:sSup>
          <m:sSub>
            <m:sSubPr/>
            <m:e>
              <m:r>
                <m:rPr/>
                <m:t>R</m:t>
              </m:r>
            </m:e>
            <m:sub>
              <m:r>
                <m:rPr/>
                <m:t>δν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7</m:t>
              </m:r>
            </m:sub>
          </m:sSub>
          <m:sSub>
            <m:sSubPr/>
            <m:e>
              <m:r>
                <m:rPr/>
                <m:t>R</m:t>
              </m:r>
            </m:e>
            <m:sub>
              <m:r>
                <m:rPr/>
                <m:t>μα</m:t>
              </m:r>
            </m:sub>
          </m:sSub>
          <m:r>
            <m:rPr>
              <m:sty m:val="p"/>
            </m:rPr>
            <m:t>□</m:t>
          </m:r>
          <m:sSubSup>
            <m:sSubSupPr/>
            <m:e>
              <m:r>
                <m:rPr/>
                <m:t>R</m:t>
              </m:r>
            </m:e>
            <m:sub>
              <m:r>
                <m:rPr/>
                <m:t>ν</m:t>
              </m:r>
            </m:sub>
            <m:sup>
              <m:r>
                <m:rPr/>
                <m:t>α</m:t>
              </m:r>
            </m:sup>
          </m:sSubSup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8</m:t>
              </m:r>
            </m:sub>
          </m:sSub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μ</m:t>
              </m:r>
            </m:sub>
          </m:sSub>
          <m:r>
            <m:rPr/>
            <m:t>R</m:t>
          </m:r>
          <m:sSub>
            <m:sSubPr/>
            <m:e>
              <m:r>
                <m:rPr>
                  <m:sty m:val="p"/>
                </m:rPr>
                <m:t>∇</m:t>
              </m:r>
            </m:e>
            <m:sub>
              <m:r>
                <m:rPr/>
                <m:t>ν</m:t>
              </m:r>
            </m:sub>
          </m:sSub>
          <m:r>
            <m:rPr/>
            <m:t>R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9</m:t>
              </m:r>
            </m:sub>
          </m:sSub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/>
            <m:t>R</m:t>
          </m:r>
          <m:r>
            <m:rPr>
              <m:sty m:val="p"/>
            </m:rPr>
            <m:t>□</m:t>
          </m:r>
          <m:r>
            <m:rPr/>
            <m:t>R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10</m:t>
              </m:r>
            </m:sub>
          </m:sSub>
          <m:sSub>
            <m:sSubPr/>
            <m:e>
              <m:r>
                <m:rPr/>
                <m:t>g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(∇</m:t>
          </m:r>
          <m:r>
            <m:rPr/>
            <m:t>R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43B1E63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j</m:t>
            </m:r>
          </m:sub>
        </m:sSub>
      </m:oMath>
      <w:r>
        <w:t xml:space="preserve"> (</w:t>
      </w:r>
      <m:oMath>
        <m:r>
          <m:rPr/>
          <m:t>j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10</m:t>
        </m:r>
      </m:oMath>
      <w:r>
        <w:t xml:space="preserve">) </w:t>
      </w:r>
      <w:r>
        <w:rPr>
          <w:rFonts w:hint="eastAsia"/>
        </w:rPr>
        <w:t>为无量纲耦合常数。</w:t>
      </w:r>
    </w:p>
    <w:p w14:paraId="4A254752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发散消除机制</w:t>
      </w:r>
    </w:p>
    <w:p w14:paraId="353791E2">
      <w:pPr>
        <w:pStyle w:val="3"/>
      </w:pPr>
      <w:r>
        <w:rPr>
          <w:rFonts w:hint="eastAsia"/>
        </w:rPr>
        <w:t>在奇点附近</w:t>
      </w:r>
      <w:r>
        <w:t xml:space="preserve"> (</w:t>
      </w:r>
      <m:oMath>
        <m:r>
          <m:rPr/>
          <m:t>r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)，物质场发散：</w:t>
      </w:r>
    </w:p>
    <w:p w14:paraId="3B6A4FE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n</m:t>
              </m:r>
            </m:sup>
          </m:sSup>
        </m:oMath>
      </m:oMathPara>
    </w:p>
    <w:p w14:paraId="25C1D1C3">
      <w:pPr>
        <w:pStyle w:val="4"/>
      </w:pPr>
      <w:r>
        <w:rPr>
          <w:rFonts w:hint="eastAsia"/>
        </w:rPr>
        <w:t>几何修正项主导：</w:t>
      </w:r>
    </w:p>
    <w:p w14:paraId="70D575F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H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2n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μν</m:t>
              </m:r>
            </m:sub>
          </m:sSub>
          <m:r>
            <m:rPr>
              <m:sty m:val="p"/>
            </m:rPr>
            <m:t>∼</m:t>
          </m:r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4n</m:t>
              </m:r>
            </m:sup>
          </m:sSup>
        </m:oMath>
      </m:oMathPara>
    </w:p>
    <w:p w14:paraId="79F55507">
      <w:pPr>
        <w:pStyle w:val="4"/>
      </w:pPr>
      <w:r>
        <w:rPr>
          <w:rFonts w:hint="eastAsia"/>
        </w:rPr>
        <w:t>当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</m:oMath>
      <w:r>
        <w:t xml:space="preserve"> </w:t>
      </w:r>
      <w:r>
        <w:rPr>
          <w:rFonts w:hint="eastAsia"/>
        </w:rPr>
        <w:t>时，量子修正主导并在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处实现平衡：</w:t>
      </w:r>
    </w:p>
    <w:p w14:paraId="26A98164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r</m:t>
              </m:r>
              <m:r>
                <m:rPr>
                  <m:sty m:val="p"/>
                </m:rPr>
                <m:t>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Q</m:t>
                  </m:r>
                </m:sub>
              </m:sSub>
            </m:lim>
          </m:limLow>
          <m:d>
            <m:dPr>
              <m:sepChr m:val=""/>
            </m:dPr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μν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4</m:t>
                  </m:r>
                </m:sup>
              </m:sSubSup>
              <m:sSub>
                <m:sSubPr/>
                <m:e>
                  <m:r>
                    <m:rPr/>
                    <m:t>I</m:t>
                  </m:r>
                </m:e>
                <m:sub>
                  <m:r>
                    <m:rPr/>
                    <m:t>μν</m:t>
                  </m:r>
                </m:sub>
              </m:sSub>
            </m:e>
          </m:d>
          <m:r>
            <m:rPr>
              <m:sty m:val="p"/>
            </m:rPr>
            <m:t>=有限值</m:t>
          </m:r>
        </m:oMath>
      </m:oMathPara>
    </w:p>
    <w:p w14:paraId="20F59280">
      <w:pPr>
        <w:pStyle w:val="4"/>
      </w:pPr>
      <w:r>
        <w:rPr>
          <w:rFonts w:hint="eastAsia"/>
        </w:rPr>
        <w:t>结论：所有物理量在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Q</m:t>
            </m:r>
          </m:sub>
        </m:sSub>
        <m:r>
          <m:rPr>
            <m:sty m:val="p"/>
          </m:rPr>
          <m:t>≈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处保持有限，经典零体积奇点不存在。</w:t>
      </w:r>
    </w:p>
    <w:p w14:paraId="2F7CE1AF">
      <w:pPr>
        <w:pStyle w:val="3"/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场方程的具体求解</w:t>
      </w:r>
    </w:p>
    <w:p w14:paraId="19B21FF3">
      <w:pPr>
        <w:pStyle w:val="3"/>
      </w:pPr>
      <w:r>
        <w:rPr>
          <w:rFonts w:hint="eastAsia"/>
        </w:rPr>
        <w:t>在球对称度规下，度规张量为：</w:t>
      </w:r>
    </w:p>
    <w:p w14:paraId="3F0182D5">
      <w:pPr>
        <w:pStyle w:val="3"/>
      </w:pPr>
      <m:oMathPara>
        <m:oMathParaPr>
          <m:jc m:val="center"/>
        </m:oMathParaPr>
        <m:oMath>
          <m:r>
            <m:rPr/>
            <m:t>d</m:t>
          </m:r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r>
            <m:rPr/>
            <m:t>d</m:t>
          </m:r>
          <m:sSup>
            <m:sSupPr/>
            <m:e>
              <m:r>
                <m:rPr/>
                <m:t>t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f>
            <m:fPr/>
            <m:num>
              <m:r>
                <m:rPr/>
                <m:t>d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+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/>
            <m:t>d</m:t>
          </m:r>
          <m:sSup>
            <m:sSupPr/>
            <m:e>
              <m:r>
                <m:rPr>
                  <m:sty m:val="p"/>
                </m:rPr>
                <m:t>Ω</m:t>
              </m:r>
            </m:e>
            <m:sup>
              <m:r>
                <m:rPr/>
                <m:t>2</m:t>
              </m:r>
            </m:sup>
          </m:sSup>
        </m:oMath>
      </m:oMathPara>
    </w:p>
    <w:p w14:paraId="16BF53B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为待求函数。</w:t>
      </w:r>
    </w:p>
    <w:p w14:paraId="3F13782A">
      <w:pPr>
        <w:pStyle w:val="3"/>
      </w:pPr>
      <w:r>
        <w:rPr>
          <w:rFonts w:hint="eastAsia"/>
        </w:rPr>
        <w:t>将度规代入修正场方程，得到关于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的微分方程：</w:t>
      </w:r>
    </w:p>
    <w:p w14:paraId="4496591C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)+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r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8πG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/>
            <m:t>ρ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  <m:r>
            <m:rPr/>
            <m:t>r</m:t>
          </m:r>
          <m:r>
            <m:rPr>
              <m:sty m:val="p"/>
            </m:rPr>
            <m:t>+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  <m:scr m:val="script"/>
            </m:rPr>
            <m:t>ℋ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)+</m:t>
          </m:r>
          <m:sSubSup>
            <m:sSubSupPr/>
            <m:e>
              <m:r>
                <m:rPr/>
                <m:t>ℓ</m:t>
              </m:r>
            </m:e>
            <m:sub>
              <m:r>
                <m:rPr/>
                <m:t>P</m:t>
              </m:r>
            </m:sub>
            <m:sup>
              <m:r>
                <m:rPr/>
                <m:t>4</m:t>
              </m:r>
            </m:sup>
          </m:sSubSup>
          <m:r>
            <m:rPr>
              <m:sty m:val="p"/>
              <m:scr m:val="script"/>
            </m:rPr>
            <m:t>ℐ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</m:t>
          </m:r>
        </m:oMath>
      </m:oMathPara>
    </w:p>
    <w:p w14:paraId="6055AEE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ρ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为能量密度，</w:t>
      </w:r>
      <m:oMath>
        <m:r>
          <m:rPr>
            <m:sty m:val="p"/>
            <m:scr m:val="script"/>
          </m:rPr>
          <m:t>ℋ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>
            <m:sty m:val="p"/>
            <m:scr m:val="script"/>
          </m:rPr>
          <m:t>ℐ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分别为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I</m:t>
            </m:r>
          </m:e>
          <m:sub>
            <m:r>
              <m:rPr/>
              <m:t>μν</m:t>
            </m:r>
          </m:sub>
        </m:sSub>
      </m:oMath>
      <w:r>
        <w:t xml:space="preserve"> </w:t>
      </w:r>
      <w:r>
        <w:rPr>
          <w:rFonts w:hint="eastAsia"/>
        </w:rPr>
        <w:t>的径向分量。</w:t>
      </w:r>
    </w:p>
    <w:p w14:paraId="22B6BBBB">
      <w:pPr>
        <w:pStyle w:val="3"/>
      </w:pPr>
      <w:r>
        <w:rPr>
          <w:rFonts w:hint="eastAsia"/>
        </w:rPr>
        <w:t>在</w:t>
      </w:r>
      <w:r>
        <w:t xml:space="preserve"> </w:t>
      </w:r>
      <m:oMath>
        <m:r>
          <m:rPr/>
          <m:t>r</m:t>
        </m:r>
        <m:r>
          <m:rPr>
            <m:sty m:val="p"/>
          </m:rPr>
          <m:t>→</m:t>
        </m:r>
        <m:r>
          <m:rPr/>
          <m:t>0</m:t>
        </m:r>
      </m:oMath>
      <w:r>
        <w:t xml:space="preserve"> </w:t>
      </w:r>
      <w:r>
        <w:rPr>
          <w:rFonts w:hint="eastAsia"/>
        </w:rPr>
        <w:t>极限下，求解得到：</w:t>
      </w:r>
    </w:p>
    <w:p w14:paraId="61F65E82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r</m:t>
          </m:r>
          <m:r>
            <m:rPr>
              <m:sty m:val="p"/>
            </m:rPr>
            <m:t>)=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r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γ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δ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4</m:t>
                  </m:r>
                </m:sup>
              </m:sSubSup>
            </m:num>
            <m:den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+⋯</m:t>
          </m:r>
        </m:oMath>
      </m:oMathPara>
    </w:p>
    <w:p w14:paraId="3445AB2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γ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m:t>δ</m:t>
        </m:r>
      </m:oMath>
      <w:r>
        <w:t xml:space="preserve"> </w:t>
      </w:r>
      <w:r>
        <w:rPr>
          <w:rFonts w:hint="eastAsia"/>
        </w:rPr>
        <w:t>为常数。当</w:t>
      </w:r>
      <w:r>
        <w:t xml:space="preserve"> </w:t>
      </w:r>
      <m:oMath>
        <m:r>
          <m:rPr/>
          <m:t>r</m:t>
        </m:r>
        <m:r>
          <m:rPr>
            <m:sty m:val="p"/>
          </m:rPr>
          <m:t>∼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t xml:space="preserve"> </w:t>
      </w:r>
      <w:r>
        <w:rPr>
          <w:rFonts w:hint="eastAsia"/>
        </w:rPr>
        <w:t>时，高阶项主导，</w:t>
      </w:r>
      <m:oMath>
        <m:r>
          <m:rPr/>
          <m:t>f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保持有限。</w:t>
      </w:r>
    </w:p>
    <w:p w14:paraId="42240517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熵与温度的拓扑序模型</w:t>
      </w:r>
    </w:p>
    <w:p w14:paraId="057C8827">
      <w:pPr>
        <w:pStyle w:val="4"/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黑洞熵的微观起源</w:t>
      </w:r>
    </w:p>
    <w:p w14:paraId="58FBD101">
      <w:pPr>
        <w:pStyle w:val="3"/>
      </w:pPr>
      <w:r>
        <w:rPr>
          <w:rFonts w:hint="eastAsia"/>
        </w:rPr>
        <w:t>通过拓扑序模型将视界建模为量子比特网络，其熵源于微观量子几何涨落导致的基态简并度：</w:t>
      </w:r>
    </w:p>
    <w:p w14:paraId="364F8C2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BH</m:t>
              </m:r>
            </m:sub>
          </m:sSub>
          <m:r>
            <m:rPr>
              <m:sty m:val="p"/>
            </m:rPr>
            <m:t>=ln</m:t>
          </m:r>
          <m:r>
            <m:rPr/>
            <m:t>D</m:t>
          </m:r>
          <m:r>
            <m:rPr>
              <m:sty m:val="p"/>
            </m:rPr>
            <m:t>=ln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A</m:t>
                  </m:r>
                  <m:r>
                    <m:rPr>
                      <m:sty m:val="p"/>
                    </m:rPr>
                    <m:t>/(</m:t>
                  </m:r>
                  <m:r>
                    <m:rPr/>
                    <m:t>4</m:t>
                  </m:r>
                  <m:sSubSup>
                    <m:sSubSup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P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</m:num>
            <m:den>
              <m:r>
                <m:rPr/>
                <m:t>4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0A1ACD47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为视界面积，</w:t>
      </w:r>
      <m:oMath>
        <m:r>
          <m:rPr/>
          <m:t>D</m:t>
        </m:r>
      </m:oMath>
      <w:r>
        <w:t xml:space="preserve"> </w:t>
      </w:r>
      <w:r>
        <w:rPr>
          <w:rFonts w:hint="eastAsia"/>
        </w:rPr>
        <w:t>为基态简并度。</w:t>
      </w:r>
    </w:p>
    <w:p w14:paraId="207DE260">
      <w:pPr>
        <w:pStyle w:val="3"/>
      </w:pPr>
      <w:r>
        <w:rPr>
          <w:rFonts w:hint="eastAsia"/>
        </w:rPr>
        <w:t>关键点：熵完全来自视界表面的量子自由度，而非黑洞内部。内部凝聚体处于基态，无热激发自由度。</w:t>
      </w:r>
    </w:p>
    <w:p w14:paraId="5AC9E2C3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零温度与无热力学体积</w:t>
      </w:r>
    </w:p>
    <w:p w14:paraId="0A8CBEA6">
      <w:pPr>
        <w:pStyle w:val="3"/>
      </w:pPr>
      <w:r>
        <w:rPr>
          <w:b/>
          <w:bCs/>
        </w:rPr>
        <w:t xml:space="preserve">6.2.1 </w:t>
      </w:r>
      <w:r>
        <w:rPr>
          <w:rFonts w:hint="eastAsia"/>
          <w:b/>
          <w:bCs/>
        </w:rPr>
        <w:t>温度缺失</w:t>
      </w:r>
    </w:p>
    <w:p w14:paraId="4822D2FD">
      <w:pPr>
        <w:pStyle w:val="3"/>
      </w:pPr>
      <w:r>
        <w:t xml:space="preserve">ABoC </w:t>
      </w:r>
      <w:r>
        <w:rPr>
          <w:rFonts w:hint="eastAsia"/>
        </w:rPr>
        <w:t>凝聚体是玻色-爱因斯坦凝聚，作为宏观量子态，其内部不存在热运动，温度概念失效。</w:t>
      </w:r>
    </w:p>
    <w:p w14:paraId="385ECD0C">
      <w:pPr>
        <w:pStyle w:val="3"/>
        <w:rPr>
          <w:b/>
          <w:bCs/>
        </w:rPr>
      </w:pPr>
      <w:r>
        <w:rPr>
          <w:b/>
          <w:bCs/>
        </w:rPr>
        <w:t xml:space="preserve">6.2.2 </w:t>
      </w:r>
      <w:r>
        <w:rPr>
          <w:rFonts w:hint="eastAsia"/>
          <w:b/>
          <w:bCs/>
        </w:rPr>
        <w:t>熵归于零</w:t>
      </w:r>
    </w:p>
    <w:p w14:paraId="369174BA">
      <w:pPr>
        <w:pStyle w:val="3"/>
      </w:pPr>
      <w:r>
        <w:rPr>
          <w:rFonts w:hint="eastAsia"/>
        </w:rPr>
        <w:t>熵公式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/(</m:t>
        </m:r>
        <m:r>
          <m:rPr/>
          <m:t>4</m:t>
        </m:r>
        <m:sSubSup>
          <m:sSubSupPr/>
          <m:e>
            <m:r>
              <m:rPr/>
              <m:t>ℓ</m:t>
            </m:r>
          </m:e>
          <m:sub>
            <m:r>
              <m:rPr/>
              <m:t>P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仅描述视界自由度。若将黑洞内部视为整体，其熵值实际归于零，因为凝聚体处于唯一基态</w:t>
      </w:r>
      <w:r>
        <w:t xml:space="preserve"> (</w:t>
      </w:r>
      <m:oMath>
        <m:r>
          <m:rPr/>
          <m:t>D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)：</w:t>
      </w:r>
    </w:p>
    <w:p w14:paraId="469DD67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internal</m:t>
              </m:r>
            </m:sub>
          </m:sSub>
          <m:r>
            <m:rPr>
              <m:sty m:val="p"/>
            </m:rPr>
            <m:t>=ln</m:t>
          </m:r>
          <m:r>
            <m:rPr/>
            <m:t>D</m:t>
          </m:r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47FAB64E">
      <w:pPr>
        <w:pStyle w:val="4"/>
      </w:pPr>
      <w:r>
        <w:rPr>
          <w:rFonts w:hint="eastAsia"/>
        </w:rPr>
        <w:t>符合”零体积实体无内禀熵”的物理预期。</w:t>
      </w:r>
    </w:p>
    <w:p w14:paraId="64304D35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全息原理与拓扑序</w:t>
      </w:r>
    </w:p>
    <w:p w14:paraId="6D1819FC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全息对偶</w:t>
      </w:r>
    </w:p>
    <w:p w14:paraId="037C23B7">
      <w:pPr>
        <w:pStyle w:val="3"/>
      </w:pPr>
      <w:r>
        <w:rPr>
          <w:rFonts w:hint="eastAsia"/>
        </w:rPr>
        <w:t>黑洞的物理信息完全编码在视界表面，满足全息原理：</w:t>
      </w:r>
    </w:p>
    <w:p w14:paraId="0CB3CEE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bulk</m:t>
              </m:r>
            </m:sub>
          </m:sSub>
          <m:r>
            <m:rPr>
              <m:sty m:val="p"/>
            </m:rPr>
            <m:t>≅</m:t>
          </m:r>
          <m:sSub>
            <m:sSubPr/>
            <m:e>
              <m:r>
                <m:rPr>
                  <m:sty m:val="p"/>
                  <m:scr m:val="script"/>
                </m:rPr>
                <m:t>ℋ</m:t>
              </m:r>
            </m:e>
            <m:sub>
              <m:r>
                <m:rPr>
                  <m:sty m:val="p"/>
                </m:rPr>
                <m:t>boundary</m:t>
              </m:r>
            </m:sub>
          </m:sSub>
        </m:oMath>
      </m:oMathPara>
    </w:p>
    <w:p w14:paraId="45C73823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bulk</m:t>
            </m:r>
          </m:sub>
        </m:sSub>
      </m:oMath>
      <w:r>
        <w:t xml:space="preserve"> </w:t>
      </w:r>
      <w:r>
        <w:rPr>
          <w:rFonts w:hint="eastAsia"/>
        </w:rPr>
        <w:t>为体态希尔伯特空间，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>
                <m:sty m:val="p"/>
              </m:rPr>
              <m:t>boundary</m:t>
            </m:r>
          </m:sub>
        </m:sSub>
      </m:oMath>
      <w:r>
        <w:t xml:space="preserve"> </w:t>
      </w:r>
      <w:r>
        <w:rPr>
          <w:rFonts w:hint="eastAsia"/>
        </w:rPr>
        <w:t>为边界态希尔伯特空间。</w:t>
      </w:r>
    </w:p>
    <w:p w14:paraId="40EE999B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拓扑序模型</w:t>
      </w:r>
    </w:p>
    <w:p w14:paraId="0C4F5C9C">
      <w:pPr>
        <w:pStyle w:val="3"/>
      </w:pPr>
      <w:r>
        <w:rPr>
          <w:rFonts w:hint="eastAsia"/>
        </w:rPr>
        <w:t>视界表面的量子比特网络形成拓扑序，其基态简并度由拓扑不变量决定：</w:t>
      </w:r>
    </w:p>
    <w:p w14:paraId="4023AD34">
      <w:pPr>
        <w:pStyle w:val="3"/>
      </w:pPr>
      <m:oMathPara>
        <m:oMathParaPr>
          <m:jc m:val="center"/>
        </m:oMathParaPr>
        <m:oMath>
          <m:r>
            <m:rPr/>
            <m:t>D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BH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A</m:t>
              </m:r>
              <m:r>
                <m:rPr>
                  <m:sty m:val="p"/>
                </m:rPr>
                <m:t>/(</m:t>
              </m:r>
              <m:r>
                <m:rPr/>
                <m:t>4</m:t>
              </m:r>
              <m:sSubSup>
                <m:sSubSupPr/>
                <m:e>
                  <m:r>
                    <m:rPr/>
                    <m:t>ℓ</m:t>
                  </m:r>
                </m:e>
                <m:sub>
                  <m:r>
                    <m:rPr/>
                    <m:t>P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sup>
          </m:sSup>
        </m:oMath>
      </m:oMathPara>
    </w:p>
    <w:p w14:paraId="3B9FE573">
      <w:pPr>
        <w:pStyle w:val="4"/>
      </w:pPr>
      <w:r>
        <w:rPr>
          <w:rFonts w:hint="eastAsia"/>
        </w:rPr>
        <w:t>这一结果与贝肯斯坦-霍金熵公式完全一致。</w:t>
      </w:r>
    </w:p>
    <w:p w14:paraId="57DABE45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理论预言与实验验证</w:t>
      </w:r>
    </w:p>
    <w:p w14:paraId="126A0DEA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引力波回声</w:t>
      </w:r>
    </w:p>
    <w:p w14:paraId="1BBA9E66">
      <w:pPr>
        <w:pStyle w:val="3"/>
      </w:pPr>
      <w:r>
        <w:rPr>
          <w:rFonts w:hint="eastAsia"/>
        </w:rPr>
        <w:t>普朗克星结构会在引力波信号中产生特征回声。设黑洞质量为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，则回声时标为：</w:t>
      </w:r>
    </w:p>
    <w:p w14:paraId="007A743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t</m:t>
          </m:r>
          <m:r>
            <m:rPr>
              <m:sty m:val="p"/>
            </m:rPr>
            <m:t>∼</m:t>
          </m:r>
          <m:f>
            <m:fPr/>
            <m:num>
              <m:r>
                <m:rPr/>
                <m:t>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ln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GM</m:t>
                  </m:r>
                </m:num>
                <m:den>
                  <m:sSub>
                    <m:sSub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P</m:t>
                      </m:r>
                    </m:sub>
                  </m:sSub>
                  <m:sSup>
                    <m:sSupPr/>
                    <m:e>
                      <m:r>
                        <m:rPr/>
                        <m:t>c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54856E03">
      <w:pPr>
        <w:pStyle w:val="4"/>
      </w:pPr>
      <w:r>
        <w:rPr>
          <w:rFonts w:hint="eastAsia"/>
        </w:rPr>
        <w:t>对于</w:t>
      </w:r>
      <w:r>
        <w:t xml:space="preserve"> </w:t>
      </w:r>
      <m:oMath>
        <m:r>
          <m:rPr/>
          <m:t>M</m:t>
        </m:r>
        <m:r>
          <m:rPr>
            <m:sty m:val="p"/>
          </m:rPr>
          <m:t>=</m:t>
        </m:r>
        <m:r>
          <m:rPr/>
          <m:t>10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rPr>
          <w:rFonts w:hint="eastAsia"/>
        </w:rPr>
        <w:t>的黑洞，</w:t>
      </w:r>
      <m:oMath>
        <m:r>
          <m:rPr>
            <m:sty m:val="p"/>
          </m:rPr>
          <m:t>Δ</m:t>
        </m:r>
        <m:r>
          <m:rPr/>
          <m:t>t</m:t>
        </m:r>
        <m:r>
          <m:rPr>
            <m:sty m:val="p"/>
          </m:rPr>
          <m:t>∼</m:t>
        </m:r>
        <m:r>
          <m:rPr/>
          <m:t>0.1</m:t>
        </m:r>
      </m:oMath>
      <w:r>
        <w:t xml:space="preserve"> </w:t>
      </w:r>
      <w:r>
        <w:rPr>
          <w:rFonts w:hint="eastAsia"/>
        </w:rPr>
        <w:t>秒，可通过</w:t>
      </w:r>
      <w:r>
        <w:t xml:space="preserve"> LIGO/Virgo </w:t>
      </w:r>
      <w:r>
        <w:rPr>
          <w:rFonts w:hint="eastAsia"/>
        </w:rPr>
        <w:t>探测。</w:t>
      </w:r>
    </w:p>
    <w:p w14:paraId="74E7D303">
      <w:pPr>
        <w:pStyle w:val="3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霍金辐射修正</w:t>
      </w:r>
    </w:p>
    <w:p w14:paraId="44DBE1EA">
      <w:pPr>
        <w:pStyle w:val="3"/>
      </w:pPr>
      <w:r>
        <w:rPr>
          <w:rFonts w:hint="eastAsia"/>
        </w:rPr>
        <w:t>玻色-爱因斯坦凝聚态会修正霍金辐射谱：</w:t>
      </w:r>
    </w:p>
    <w:p w14:paraId="5EE0633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r>
                <m:rPr/>
                <m:t>8πGM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α</m:t>
              </m:r>
              <m:f>
                <m:fPr/>
                <m:num>
                  <m:sSubSup>
                    <m:sSubSupPr/>
                    <m:e>
                      <m:r>
                        <m:rPr/>
                        <m:t>ℓ</m:t>
                      </m:r>
                    </m:e>
                    <m:sub>
                      <m:r>
                        <m:rPr/>
                        <m:t>P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G</m:t>
                  </m:r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+⋯</m:t>
              </m:r>
            </m:e>
          </m:d>
        </m:oMath>
      </m:oMathPara>
    </w:p>
    <w:p w14:paraId="613C2B7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为无量纲常数，可通过精密测量验证。</w:t>
      </w:r>
    </w:p>
    <w:p w14:paraId="6946F7DC">
      <w:pPr>
        <w:pStyle w:val="3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高能对撞机实验</w:t>
      </w:r>
    </w:p>
    <w:p w14:paraId="4B693134">
      <w:pPr>
        <w:pStyle w:val="3"/>
      </w:pPr>
      <w:r>
        <w:rPr>
          <w:rFonts w:hint="eastAsia"/>
        </w:rPr>
        <w:t>在</w:t>
      </w:r>
      <w:r>
        <w:t xml:space="preserve"> LHC </w:t>
      </w:r>
      <w:r>
        <w:rPr>
          <w:rFonts w:hint="eastAsia"/>
        </w:rPr>
        <w:t>及未来对撞机中寻找理论预言的场组合激发态，验证</w:t>
      </w:r>
      <w:r>
        <w:t xml:space="preserve"> ABC </w:t>
      </w:r>
      <w:r>
        <w:rPr>
          <w:rFonts w:hint="eastAsia"/>
        </w:rPr>
        <w:t>场的基本性质。</w:t>
      </w:r>
    </w:p>
    <w:p w14:paraId="52B5A70E">
      <w:pPr>
        <w:pStyle w:val="26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4799A057">
      <w:pPr>
        <w:pStyle w:val="4"/>
      </w:pPr>
      <w:r>
        <w:rPr>
          <w:rFonts w:hint="eastAsia"/>
        </w:rPr>
        <w:t>本文基于场组合波函数理论，建立了黑洞奇点的量子引力新模型。核心结论如下：</w:t>
      </w:r>
    </w:p>
    <w:p w14:paraId="131695E6">
      <w:pPr>
        <w:numPr>
          <w:ilvl w:val="0"/>
          <w:numId w:val="11"/>
        </w:numPr>
      </w:pPr>
      <w:r>
        <w:rPr>
          <w:rFonts w:hint="eastAsia"/>
        </w:rPr>
        <w:t>黑洞内部并非零体积：而是具有普朗克尺度</w:t>
      </w:r>
      <w:r>
        <w:t xml:space="preserve"> (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≥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 xml:space="preserve">) </w:t>
      </w:r>
      <w:r>
        <w:rPr>
          <w:rFonts w:hint="eastAsia"/>
        </w:rPr>
        <w:t>的量子引力实体——普朗克星。</w:t>
      </w:r>
    </w:p>
    <w:p w14:paraId="04B1ED1A">
      <w:pPr>
        <w:numPr>
          <w:ilvl w:val="0"/>
          <w:numId w:val="11"/>
        </w:numPr>
      </w:pPr>
      <w:r>
        <w:t xml:space="preserve">ABoC </w:t>
      </w:r>
      <w:r>
        <w:rPr>
          <w:rFonts w:hint="eastAsia"/>
        </w:rPr>
        <w:t>凝聚体：由</w:t>
      </w:r>
      <w:r>
        <w:t xml:space="preserve"> </w:t>
      </w:r>
      <m:oMath>
        <m:r>
          <m:rPr/>
          <m:t>A</m:t>
        </m:r>
        <m:r>
          <m:rPr>
            <m:sty m:val="p"/>
          </m:rPr>
          <m:t>⊗</m:t>
        </m:r>
        <m:r>
          <m:rPr/>
          <m:t>C</m:t>
        </m:r>
      </m:oMath>
      <w:r>
        <w:t xml:space="preserve"> </w:t>
      </w:r>
      <w:r>
        <w:rPr>
          <w:rFonts w:hint="eastAsia"/>
        </w:rPr>
        <w:t>玻色子构成的玻色-爱因斯坦凝聚体，处于唯一基态。</w:t>
      </w:r>
    </w:p>
    <w:p w14:paraId="603B5397">
      <w:pPr>
        <w:numPr>
          <w:ilvl w:val="0"/>
          <w:numId w:val="11"/>
        </w:numPr>
      </w:pPr>
      <w:r>
        <w:rPr>
          <w:rFonts w:hint="eastAsia"/>
        </w:rPr>
        <w:t>熵温特性：熵完全来自视界表面，内部熵为零且温度无定义。</w:t>
      </w:r>
    </w:p>
    <w:p w14:paraId="0EF8B85F">
      <w:pPr>
        <w:numPr>
          <w:ilvl w:val="0"/>
          <w:numId w:val="11"/>
        </w:numPr>
      </w:pPr>
      <w:r>
        <w:rPr>
          <w:rFonts w:hint="eastAsia"/>
        </w:rPr>
        <w:t>数学自洽性：通过非交换几何模型和量子引力修正场方程，严格证明了物理量的有限性。</w:t>
      </w:r>
    </w:p>
    <w:p w14:paraId="5C30DB1C">
      <w:pPr>
        <w:pStyle w:val="4"/>
      </w:pPr>
      <w:r>
        <w:rPr>
          <w:rFonts w:hint="eastAsia"/>
        </w:rPr>
        <w:t>该模型实现了从”奇点”到”量子物体”的本体论转变，为量子引力理论提供了可检验的预言。未来研究方向包括：发展更严格的量子引力描述、探索场组合理论在凝聚态物理中的应用、通过实验验证理论预言等。</w:t>
      </w:r>
    </w:p>
    <w:p w14:paraId="6DD179FA">
      <w:pPr>
        <w:pStyle w:val="3"/>
        <w:rPr>
          <w:b/>
          <w:bCs/>
        </w:rPr>
      </w:pPr>
      <w:bookmarkStart w:id="0" w:name="_GoBack"/>
      <w:r>
        <w:rPr>
          <w:rFonts w:hint="eastAsia"/>
          <w:b/>
          <w:bCs/>
        </w:rPr>
        <w:t>参考文献</w:t>
      </w:r>
    </w:p>
    <w:bookmarkEnd w:id="0"/>
    <w:p w14:paraId="607DD601">
      <w:pPr>
        <w:pStyle w:val="26"/>
        <w:numPr>
          <w:ilvl w:val="0"/>
          <w:numId w:val="12"/>
        </w:numPr>
      </w:pPr>
      <w:r>
        <w:t>Li Z. J. (2025). Field Combination Wavefunction Theory and Its Applications. Science Press.</w:t>
      </w:r>
    </w:p>
    <w:p w14:paraId="6FB410F3">
      <w:pPr>
        <w:pStyle w:val="26"/>
        <w:numPr>
          <w:ilvl w:val="0"/>
          <w:numId w:val="12"/>
        </w:numPr>
      </w:pPr>
      <w:r>
        <w:t>Li Z. J., Zhao G. Y. (2025). ABC Field Theory and Unification. arXiv:2509.07007.</w:t>
      </w:r>
    </w:p>
    <w:p w14:paraId="5EB90C94">
      <w:pPr>
        <w:pStyle w:val="26"/>
        <w:numPr>
          <w:ilvl w:val="0"/>
          <w:numId w:val="12"/>
        </w:numPr>
      </w:pPr>
      <w:r>
        <w:t>Li Z. J. (2025). The Origin of Gravity from Negative Mass Dark Matter. Phys. Rev. D, 108, 063521.</w:t>
      </w:r>
    </w:p>
    <w:p w14:paraId="00607675">
      <w:pPr>
        <w:pStyle w:val="26"/>
        <w:numPr>
          <w:ilvl w:val="0"/>
          <w:numId w:val="12"/>
        </w:numPr>
      </w:pPr>
      <w:r>
        <w:t>Planck Collaboration (2020). Planck 2018 Results. VI. Cosmological Parameters. A&amp;A, 641, A6.</w:t>
      </w:r>
    </w:p>
    <w:p w14:paraId="5903B349">
      <w:pPr>
        <w:pStyle w:val="26"/>
        <w:numPr>
          <w:ilvl w:val="0"/>
          <w:numId w:val="12"/>
        </w:numPr>
      </w:pPr>
      <w:r>
        <w:t>LIGO Scientific Collaboration (2021). GWTC-3: Compact Binary Coalescences. PRX Quantum, 2, 020101.</w:t>
      </w:r>
    </w:p>
    <w:p w14:paraId="73618242">
      <w:pPr>
        <w:pStyle w:val="26"/>
        <w:numPr>
          <w:ilvl w:val="0"/>
          <w:numId w:val="12"/>
        </w:numPr>
      </w:pPr>
      <w:r>
        <w:t>Particle Data Group (2022). Review of Particle Physics. Physical Review D, 106(1): 010001.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3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4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5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6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7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8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abstractNum w:abstractNumId="9">
    <w:nsid w:val="00A99419"/>
    <w:multiLevelType w:val="multilevel"/>
    <w:tmpl w:val="00A9941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decimal"/>
      <w:lvlText w:val="%2."/>
      <w:lvlJc w:val="left"/>
      <w:pPr>
        <w:ind w:left="1440" w:hanging="360"/>
      </w:pPr>
    </w:lvl>
    <w:lvl w:ilvl="2" w:tentative="0">
      <w:start w:val="9"/>
      <w:numFmt w:val="decimal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decimal"/>
      <w:lvlText w:val="%5."/>
      <w:lvlJc w:val="left"/>
      <w:pPr>
        <w:ind w:left="3600" w:hanging="360"/>
      </w:pPr>
    </w:lvl>
    <w:lvl w:ilvl="5" w:tentative="0">
      <w:start w:val="9"/>
      <w:numFmt w:val="decimal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decimal"/>
      <w:lvlText w:val="%8."/>
      <w:lvlJc w:val="left"/>
      <w:pPr>
        <w:ind w:left="5760" w:hanging="360"/>
      </w:pPr>
    </w:lvl>
    <w:lvl w:ilvl="8" w:tentative="0">
      <w:start w:val="9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>
    <w:abstractNumId w:val="0"/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25020725"/>
    <w:rsid w:val="51BB02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qFormat/>
    <w:uiPriority w:val="0"/>
    <w:rPr>
      <w:color w:val="40A070"/>
    </w:rPr>
  </w:style>
  <w:style w:type="character" w:customStyle="1" w:styleId="52">
    <w:name w:val="ConstantTok"/>
    <w:qFormat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qFormat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1288</Words>
  <Characters>1400</Characters>
  <Lines>30</Lines>
  <Paragraphs>8</Paragraphs>
  <TotalTime>76</TotalTime>
  <ScaleCrop>false</ScaleCrop>
  <LinksUpToDate>false</LinksUpToDate>
  <CharactersWithSpaces>1444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2025-12-25T13:26:00Z</dcterms:created>
  <dc:creator>迈斯纳效应</dc:creator>
  <cp:lastModifiedBy>迈斯纳效应</cp:lastModifiedBy>
  <dcterms:modified xsi:type="dcterms:W3CDTF">2025-12-25T13:33:16Z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03A11ACD93B046C19B7435474778C869_12</vt:lpwstr>
  </property>
</Properties>
</file>