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18B24218"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r w:rsidR="00C03562" w:rsidRPr="002A2D64">
        <w:rPr>
          <w:rFonts w:ascii="Times New Roman" w:eastAsia="Times New Roman" w:hAnsi="Times New Roman" w:cs="Times New Roman"/>
          <w:kern w:val="0"/>
          <w:lang w:eastAsia="en-GB"/>
          <w14:ligatures w14:val="none"/>
        </w:rPr>
        <w:t>world</w:t>
      </w:r>
      <w:r w:rsidR="00C03562">
        <w:rPr>
          <w:rFonts w:ascii="Times New Roman" w:eastAsia="Times New Roman" w:hAnsi="Times New Roman" w:cs="Times New Roman"/>
          <w:kern w:val="0"/>
          <w:lang w:eastAsia="en-GB"/>
          <w14:ligatures w14:val="none"/>
        </w:rPr>
        <w:t xml:space="preserve"> [</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4C4E7E22"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r w:rsidR="00EE4BEB" w:rsidRPr="008E5EC4">
        <w:rPr>
          <w:rFonts w:ascii="Times New Roman" w:eastAsia="Times New Roman" w:hAnsi="Times New Roman" w:cs="Times New Roman"/>
          <w:color w:val="111111"/>
          <w:kern w:val="0"/>
          <w:lang w:eastAsia="en-GB"/>
          <w14:ligatures w14:val="none"/>
        </w:rPr>
        <w:t>behaviour</w:t>
      </w:r>
      <w:r w:rsidRPr="008E5EC4">
        <w:rPr>
          <w:rFonts w:ascii="Times New Roman" w:eastAsia="Times New Roman" w:hAnsi="Times New Roman" w:cs="Times New Roman"/>
          <w:color w:val="111111"/>
          <w:kern w:val="0"/>
          <w:lang w:eastAsia="en-GB"/>
          <w14:ligatures w14:val="none"/>
        </w:rPr>
        <w:t>, and time of access. By supporting methods like MFA, passwordless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1E773F2A"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r w:rsidR="00215FE3" w:rsidRPr="00BD68C3">
        <w:rPr>
          <w:rFonts w:ascii="Times New Roman" w:eastAsia="Times New Roman" w:hAnsi="Times New Roman" w:cs="Times New Roman"/>
          <w:color w:val="111111"/>
          <w:kern w:val="0"/>
          <w:lang w:eastAsia="en-GB"/>
          <w14:ligatures w14:val="none"/>
        </w:rPr>
        <w:t>access</w:t>
      </w:r>
      <w:r w:rsidR="00215FE3">
        <w:rPr>
          <w:rFonts w:ascii="Times New Roman" w:eastAsia="Times New Roman" w:hAnsi="Times New Roman" w:cs="Times New Roman"/>
          <w:color w:val="111111"/>
          <w:kern w:val="0"/>
          <w:lang w:eastAsia="en-GB"/>
          <w14:ligatures w14:val="none"/>
        </w:rPr>
        <w:t xml:space="preserve"> [</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4D2BDF9E"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r w:rsidR="00576406" w:rsidRPr="000A14FC">
        <w:rPr>
          <w:rFonts w:ascii="Times New Roman" w:eastAsia="Times New Roman" w:hAnsi="Times New Roman" w:cs="Times New Roman"/>
          <w:kern w:val="0"/>
          <w:lang w:eastAsia="en-GB"/>
          <w14:ligatures w14:val="none"/>
        </w:rPr>
        <w:t>confidential</w:t>
      </w:r>
      <w:r w:rsidR="00576406">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07F0BD4A"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 xml:space="preserve">compromised accounts or systems and implementing preventive measures to bolster </w:t>
      </w:r>
      <w:r w:rsidR="001B705E" w:rsidRPr="005C4A33">
        <w:rPr>
          <w:rFonts w:ascii="Times New Roman" w:eastAsia="Times New Roman" w:hAnsi="Times New Roman" w:cs="Times New Roman"/>
          <w:kern w:val="0"/>
          <w:lang w:eastAsia="en-GB"/>
          <w14:ligatures w14:val="none"/>
        </w:rPr>
        <w:t>security</w:t>
      </w:r>
      <w:r w:rsidR="001B705E">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4.2.1 WAFs and REST API Security</w:t>
      </w:r>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4.4.</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40A948A" w14:textId="55EA25BE"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 xml:space="preserve">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w:t>
      </w:r>
      <w:r w:rsidR="002456EF" w:rsidRPr="00CD7EC3">
        <w:rPr>
          <w:rFonts w:ascii="Times New Roman" w:eastAsia="Times New Roman" w:hAnsi="Times New Roman" w:cs="Times New Roman"/>
          <w:color w:val="111111"/>
          <w:kern w:val="0"/>
          <w:lang w:eastAsia="en-GB"/>
          <w14:ligatures w14:val="none"/>
        </w:rPr>
        <w:t>operations</w:t>
      </w:r>
      <w:r w:rsidR="002456EF">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53]</w:t>
      </w:r>
      <w:r w:rsidRPr="00CD7EC3">
        <w:rPr>
          <w:rFonts w:ascii="Times New Roman" w:eastAsia="Times New Roman" w:hAnsi="Times New Roman" w:cs="Times New Roman"/>
          <w:color w:val="111111"/>
          <w:kern w:val="0"/>
          <w:lang w:eastAsia="en-GB"/>
          <w14:ligatures w14:val="none"/>
        </w:rPr>
        <w:t>.</w:t>
      </w:r>
    </w:p>
    <w:p w14:paraId="54F16213" w14:textId="68635CAA"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w:t>
      </w:r>
      <w:r w:rsidRPr="00CD7EC3">
        <w:rPr>
          <w:rFonts w:ascii="Times New Roman" w:eastAsia="Times New Roman" w:hAnsi="Times New Roman" w:cs="Times New Roman"/>
          <w:b/>
          <w:bCs/>
          <w:color w:val="111111"/>
          <w:kern w:val="0"/>
          <w:lang w:eastAsia="en-GB"/>
          <w14:ligatures w14:val="none"/>
        </w:rPr>
        <w:t>.</w:t>
      </w:r>
      <w:r w:rsidRPr="00CD7EC3">
        <w:rPr>
          <w:rFonts w:ascii="Times New Roman" w:eastAsia="Times New Roman" w:hAnsi="Times New Roman" w:cs="Times New Roman"/>
          <w:b/>
          <w:bCs/>
          <w:color w:val="111111"/>
          <w:kern w:val="0"/>
          <w:lang w:eastAsia="en-GB"/>
          <w14:ligatures w14:val="none"/>
        </w:rPr>
        <w:t>1</w:t>
      </w:r>
      <w:r w:rsidRPr="00CD7EC3">
        <w:rPr>
          <w:rFonts w:ascii="Times New Roman" w:eastAsia="Times New Roman" w:hAnsi="Times New Roman" w:cs="Times New Roman"/>
          <w:b/>
          <w:bCs/>
          <w:color w:val="111111"/>
          <w:kern w:val="0"/>
          <w:lang w:eastAsia="en-GB"/>
          <w14:ligatures w14:val="none"/>
        </w:rPr>
        <w:t>.</w:t>
      </w:r>
      <w:r w:rsidRPr="00CD7EC3">
        <w:rPr>
          <w:rFonts w:ascii="Times New Roman" w:hAnsi="Times New Roman" w:cs="Times New Roman"/>
          <w:b/>
          <w:bCs/>
        </w:rPr>
        <w:t>1</w:t>
      </w:r>
      <w:r w:rsidRPr="00CD7EC3">
        <w:rPr>
          <w:rFonts w:ascii="Times New Roman" w:hAnsi="Times New Roman" w:cs="Times New Roman"/>
          <w:b/>
          <w:bCs/>
        </w:rPr>
        <w:t xml:space="preserve"> </w:t>
      </w:r>
      <w:r w:rsidRPr="00CD7EC3">
        <w:rPr>
          <w:rFonts w:ascii="Times New Roman" w:eastAsia="Times New Roman" w:hAnsi="Times New Roman" w:cs="Times New Roman"/>
          <w:b/>
          <w:bCs/>
          <w:color w:val="111111"/>
          <w:kern w:val="0"/>
          <w:lang w:eastAsia="en-GB"/>
          <w14:ligatures w14:val="none"/>
        </w:rPr>
        <w:t>API Features</w:t>
      </w:r>
    </w:p>
    <w:p w14:paraId="4B4C5B21" w14:textId="77777777"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The User Management API includes the following endpoints:</w:t>
      </w:r>
    </w:p>
    <w:p w14:paraId="4B50CDDD"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Create User: POST /api/users — Available to Admins only.</w:t>
      </w:r>
    </w:p>
    <w:p w14:paraId="75F67F0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All Users: GET /api/users — Accessible by Admins and Users.</w:t>
      </w:r>
    </w:p>
    <w:p w14:paraId="0C75523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User by ID: GET /api/users/{id} — Accessible by Admins and Users.</w:t>
      </w:r>
    </w:p>
    <w:p w14:paraId="0BE0EEAA"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Update User: PUT /api/users/{id} — Available to Admins only.</w:t>
      </w:r>
    </w:p>
    <w:p w14:paraId="4F30B6F0"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Delete User: DELETE /api/users/{id} — Available to Admins only.</w:t>
      </w:r>
    </w:p>
    <w:p w14:paraId="655D1D3B" w14:textId="77777777"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25EAF141" w14:textId="0839FBD3"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Security Implementation</w:t>
      </w:r>
    </w:p>
    <w:p w14:paraId="2C0AF880" w14:textId="5F8FB62E"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color w:val="111111"/>
          <w:kern w:val="0"/>
          <w:lang w:eastAsia="en-GB"/>
          <w14:ligatures w14:val="none"/>
        </w:rPr>
        <w:lastRenderedPageBreak/>
        <w:t xml:space="preserve">  5.1.1.</w:t>
      </w:r>
      <w:r w:rsidRPr="00EF0579">
        <w:rPr>
          <w:rFonts w:ascii="Times New Roman" w:eastAsia="Times New Roman" w:hAnsi="Times New Roman" w:cs="Times New Roman"/>
          <w:color w:val="111111"/>
          <w:kern w:val="0"/>
          <w:lang w:eastAsia="en-GB"/>
          <w14:ligatures w14:val="none"/>
        </w:rPr>
        <w:t xml:space="preserve">1. </w:t>
      </w:r>
      <w:r w:rsidRPr="00EF0579">
        <w:rPr>
          <w:rFonts w:ascii="Times New Roman" w:eastAsia="Times New Roman" w:hAnsi="Times New Roman" w:cs="Times New Roman"/>
          <w:b/>
          <w:bCs/>
          <w:color w:val="111111"/>
          <w:kern w:val="0"/>
          <w:lang w:eastAsia="en-GB"/>
          <w14:ligatures w14:val="none"/>
        </w:rPr>
        <w:t>JWT-Based Authentication and Authorization</w:t>
      </w:r>
    </w:p>
    <w:p w14:paraId="3BEC0836" w14:textId="070197E5"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 xml:space="preserve">To ensure secure access, the API uses JSON Web Tokens (JWT) for authentication and </w:t>
      </w:r>
      <w:r w:rsidR="003A7CC5" w:rsidRPr="00EF0579">
        <w:rPr>
          <w:rFonts w:ascii="Times New Roman" w:eastAsia="Times New Roman" w:hAnsi="Times New Roman" w:cs="Times New Roman"/>
          <w:color w:val="111111"/>
          <w:kern w:val="0"/>
          <w:lang w:eastAsia="en-GB"/>
          <w14:ligatures w14:val="none"/>
        </w:rPr>
        <w:t>authorization</w:t>
      </w:r>
      <w:r w:rsidR="003A7CC5">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6903E4EB"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Authentication Process:</w:t>
      </w:r>
    </w:p>
    <w:p w14:paraId="5571FB63"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Upon successful login, a JWT is generated, containing the user’s role and other relevant details. This token is sent back to the client.</w:t>
      </w:r>
    </w:p>
    <w:p w14:paraId="10C5F403" w14:textId="681E8666"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client must include this JWT in the Authorization header as a Bearer token in all subsequent API requests</w:t>
      </w:r>
      <w:r w:rsidR="00C851F4">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p>
    <w:p w14:paraId="152ED1E9"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Authorization Enforcement:</w:t>
      </w:r>
    </w:p>
    <w:p w14:paraId="4037A1AD"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API enforces RBAC to control access to its endpoints. Users with the ADMIN_ROLE can perform all operations, while those with the USER_ROLE can only view user details.</w:t>
      </w:r>
    </w:p>
    <w:p w14:paraId="31422F02" w14:textId="244A8151"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Spring Security is configured to check the user's role before processing requests, using annotations like @PreAuthorize</w:t>
      </w:r>
      <w:r w:rsidR="003A7CC5">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53122C4D" w14:textId="77777777"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Example Spring Security configuration:</w:t>
      </w:r>
    </w:p>
    <w:p w14:paraId="50C5F9FD" w14:textId="3ECF526E" w:rsidR="00CD7EC3" w:rsidRDefault="0053558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EF0579">
        <w:rPr>
          <w:rFonts w:ascii="Times New Roman" w:eastAsia="Times New Roman" w:hAnsi="Times New Roman" w:cs="Times New Roman"/>
          <w:color w:val="111111"/>
          <w:kern w:val="0"/>
          <w:lang w:eastAsia="en-GB"/>
          <w14:ligatures w14:val="none"/>
        </w:rPr>
        <w:drawing>
          <wp:anchor distT="0" distB="0" distL="114300" distR="114300" simplePos="0" relativeHeight="251659264" behindDoc="0" locked="0" layoutInCell="1" allowOverlap="1" wp14:anchorId="11EE8DA7" wp14:editId="329A2BDD">
            <wp:simplePos x="0" y="0"/>
            <wp:positionH relativeFrom="margin">
              <wp:align>right</wp:align>
            </wp:positionH>
            <wp:positionV relativeFrom="paragraph">
              <wp:posOffset>459740</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p>
    <w:p w14:paraId="72DEE0D4" w14:textId="232ADF90"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C104229" w14:textId="1230EA6E"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5.1.1.</w:t>
      </w:r>
      <w:r w:rsidRPr="0053558C">
        <w:rPr>
          <w:rFonts w:ascii="Times New Roman" w:eastAsia="Times New Roman" w:hAnsi="Times New Roman" w:cs="Times New Roman"/>
          <w:b/>
          <w:bCs/>
          <w:color w:val="111111"/>
          <w:kern w:val="0"/>
          <w:lang w:eastAsia="en-GB"/>
          <w14:ligatures w14:val="none"/>
        </w:rPr>
        <w:t>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p>
    <w:p w14:paraId="56C6FEBA" w14:textId="7BB910EC"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lastRenderedPageBreak/>
        <w:t xml:space="preserve">Audit logging ensures that all user actions are recorded for </w:t>
      </w:r>
      <w:r w:rsidR="002456EF" w:rsidRPr="0053558C">
        <w:rPr>
          <w:rFonts w:ascii="Times New Roman" w:eastAsia="Times New Roman" w:hAnsi="Times New Roman" w:cs="Times New Roman"/>
          <w:color w:val="111111"/>
          <w:kern w:val="0"/>
          <w:lang w:eastAsia="en-GB"/>
          <w14:ligatures w14:val="none"/>
        </w:rPr>
        <w:t>accountability</w:t>
      </w:r>
      <w:r w:rsidR="002456EF">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53558C">
        <w:rPr>
          <w:rFonts w:ascii="Times New Roman" w:eastAsia="Times New Roman" w:hAnsi="Times New Roman" w:cs="Times New Roman"/>
          <w:color w:val="111111"/>
          <w:kern w:val="0"/>
          <w:lang w:eastAsia="en-GB"/>
          <w14:ligatures w14:val="none"/>
        </w:rPr>
        <w:t>:</w:t>
      </w:r>
    </w:p>
    <w:p w14:paraId="2B270BA0" w14:textId="77777777" w:rsidR="0053558C" w:rsidRPr="0053558C" w:rsidRDefault="0053558C" w:rsidP="0053558C">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Database Audit Log:</w:t>
      </w:r>
    </w:p>
    <w:p w14:paraId="13F5BBBD" w14:textId="34F28A9B" w:rsidR="0053558C" w:rsidRPr="0053558C" w:rsidRDefault="0053558C" w:rsidP="0053558C">
      <w:pPr>
        <w:numPr>
          <w:ilvl w:val="1"/>
          <w:numId w:val="24"/>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t xml:space="preserve">Each operation (create, update, delete) performed by users is logged in an </w:t>
      </w:r>
      <w:r w:rsidR="00737984">
        <w:rPr>
          <w:rFonts w:ascii="Times New Roman" w:eastAsia="Times New Roman" w:hAnsi="Times New Roman" w:cs="Times New Roman"/>
          <w:color w:val="111111"/>
          <w:kern w:val="0"/>
          <w:lang w:eastAsia="en-GB"/>
          <w14:ligatures w14:val="none"/>
        </w:rPr>
        <w:t>user_audit</w:t>
      </w:r>
      <w:r w:rsidRPr="0053558C">
        <w:rPr>
          <w:rFonts w:ascii="Times New Roman" w:eastAsia="Times New Roman" w:hAnsi="Times New Roman" w:cs="Times New Roman"/>
          <w:color w:val="111111"/>
          <w:kern w:val="0"/>
          <w:lang w:eastAsia="en-GB"/>
          <w14:ligatures w14:val="none"/>
        </w:rPr>
        <w:t xml:space="preserve"> table in the PostgreSQL database. The log captures essential information like user_id, action, timestamp, and role.</w:t>
      </w:r>
    </w:p>
    <w:p w14:paraId="5530077E" w14:textId="742FBCB2" w:rsidR="0053558C" w:rsidRPr="0053558C" w:rsidRDefault="009260BF"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9260BF">
        <w:rPr>
          <w:rFonts w:ascii="Roboto" w:eastAsia="Times New Roman" w:hAnsi="Roboto" w:cs="Times New Roman"/>
          <w:b/>
          <w:bCs/>
          <w:color w:val="111111"/>
          <w:kern w:val="0"/>
          <w:sz w:val="27"/>
          <w:szCs w:val="27"/>
          <w:lang w:eastAsia="en-GB"/>
          <w14:ligatures w14:val="none"/>
        </w:rPr>
        <w:drawing>
          <wp:anchor distT="0" distB="0" distL="114300" distR="114300" simplePos="0" relativeHeight="251660288" behindDoc="0" locked="0" layoutInCell="1" allowOverlap="1" wp14:anchorId="6727F61D" wp14:editId="377A5843">
            <wp:simplePos x="0" y="0"/>
            <wp:positionH relativeFrom="column">
              <wp:posOffset>69850</wp:posOffset>
            </wp:positionH>
            <wp:positionV relativeFrom="paragraph">
              <wp:posOffset>478790</wp:posOffset>
            </wp:positionV>
            <wp:extent cx="5731510" cy="2839720"/>
            <wp:effectExtent l="0" t="0" r="254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53558C"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0053558C" w:rsidRPr="0053558C">
        <w:rPr>
          <w:rFonts w:ascii="Times New Roman" w:eastAsia="Times New Roman" w:hAnsi="Times New Roman" w:cs="Times New Roman"/>
          <w:color w:val="111111"/>
          <w:kern w:val="0"/>
          <w:lang w:eastAsia="en-GB"/>
          <w14:ligatures w14:val="none"/>
        </w:rPr>
        <w:t>:</w:t>
      </w:r>
    </w:p>
    <w:p w14:paraId="7C5382BF" w14:textId="79827AF5"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52537DCB" w14:textId="77777777" w:rsidR="00E56761" w:rsidRPr="00E56761" w:rsidRDefault="00E56761" w:rsidP="00E56761">
      <w:pPr>
        <w:pStyle w:val="ListParagraph"/>
        <w:numPr>
          <w:ilvl w:val="0"/>
          <w:numId w:val="26"/>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File-Based Logging:</w:t>
      </w:r>
    </w:p>
    <w:p w14:paraId="680DC67C" w14:textId="1CD30FC0" w:rsidR="00E56761" w:rsidRPr="00E56761" w:rsidRDefault="00E56761" w:rsidP="00E56761">
      <w:pPr>
        <w:shd w:val="clear" w:color="auto" w:fill="F7F7F7"/>
        <w:spacing w:before="180" w:after="0" w:line="240" w:lineRule="auto"/>
        <w:ind w:left="720"/>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In addition to database logging, a comprehensive log file is maintained using Logback. This log is crucial for debugging and operational </w:t>
      </w:r>
      <w:r w:rsidR="00CF76CE" w:rsidRPr="00E56761">
        <w:rPr>
          <w:rFonts w:ascii="Times New Roman" w:eastAsia="Times New Roman" w:hAnsi="Times New Roman" w:cs="Times New Roman"/>
          <w:color w:val="111111"/>
          <w:kern w:val="0"/>
          <w:lang w:eastAsia="en-GB"/>
          <w14:ligatures w14:val="none"/>
        </w:rPr>
        <w:t>monitoring</w:t>
      </w:r>
      <w:r w:rsidR="00CF76CE">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E56761">
        <w:rPr>
          <w:rFonts w:ascii="Times New Roman" w:eastAsia="Times New Roman" w:hAnsi="Times New Roman" w:cs="Times New Roman"/>
          <w:color w:val="111111"/>
          <w:kern w:val="0"/>
          <w:lang w:eastAsia="en-GB"/>
          <w14:ligatures w14:val="none"/>
        </w:rPr>
        <w:t>.</w:t>
      </w:r>
    </w:p>
    <w:p w14:paraId="738478E8" w14:textId="77777777"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Logback configuration example:</w:t>
      </w:r>
    </w:p>
    <w:p w14:paraId="6636EC54" w14:textId="25F4130F"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F38E3DB" w14:textId="37DAA589" w:rsidR="00CD7EC3" w:rsidRPr="00E56761" w:rsidRDefault="00E56761"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Roboto" w:eastAsia="Times New Roman" w:hAnsi="Roboto" w:cs="Times New Roman"/>
          <w:b/>
          <w:bCs/>
          <w:color w:val="111111"/>
          <w:kern w:val="0"/>
          <w:sz w:val="27"/>
          <w:szCs w:val="27"/>
          <w:lang w:eastAsia="en-GB"/>
          <w14:ligatures w14:val="none"/>
        </w:rPr>
        <w:drawing>
          <wp:anchor distT="0" distB="0" distL="114300" distR="114300" simplePos="0" relativeHeight="251661312" behindDoc="0" locked="0" layoutInCell="1" allowOverlap="1" wp14:anchorId="5A0D38C2" wp14:editId="716C50C3">
            <wp:simplePos x="0" y="0"/>
            <wp:positionH relativeFrom="column">
              <wp:posOffset>0</wp:posOffset>
            </wp:positionH>
            <wp:positionV relativeFrom="paragraph">
              <wp:posOffset>113665</wp:posOffset>
            </wp:positionV>
            <wp:extent cx="4521432" cy="154948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521432" cy="1549480"/>
                    </a:xfrm>
                    <a:prstGeom prst="rect">
                      <a:avLst/>
                    </a:prstGeom>
                  </pic:spPr>
                </pic:pic>
              </a:graphicData>
            </a:graphic>
          </wp:anchor>
        </w:drawing>
      </w:r>
    </w:p>
    <w:p w14:paraId="48EF0D84" w14:textId="423A9753" w:rsidR="00E56761" w:rsidRPr="00E56761" w:rsidRDefault="00E56761" w:rsidP="00E56761">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TLS Encryption</w:t>
      </w:r>
    </w:p>
    <w:p w14:paraId="15E666B6" w14:textId="098C2A41"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8C0944">
        <w:rPr>
          <w:rFonts w:ascii="Times New Roman" w:eastAsia="Times New Roman" w:hAnsi="Times New Roman" w:cs="Times New Roman"/>
          <w:color w:val="111111"/>
          <w:kern w:val="0"/>
          <w:lang w:eastAsia="en-GB"/>
          <w14:ligatures w14:val="none"/>
        </w:rPr>
        <w:t xml:space="preserve"> [57]</w:t>
      </w:r>
      <w:r w:rsidRPr="00E56761">
        <w:rPr>
          <w:rFonts w:ascii="Times New Roman" w:eastAsia="Times New Roman" w:hAnsi="Times New Roman" w:cs="Times New Roman"/>
          <w:color w:val="111111"/>
          <w:kern w:val="0"/>
          <w:lang w:eastAsia="en-GB"/>
          <w14:ligatures w14:val="none"/>
        </w:rPr>
        <w:t>:</w:t>
      </w:r>
    </w:p>
    <w:p w14:paraId="42FF11DC" w14:textId="77777777" w:rsidR="00E56761" w:rsidRPr="00E56761" w:rsidRDefault="00E56761" w:rsidP="00E56761">
      <w:pPr>
        <w:numPr>
          <w:ilvl w:val="0"/>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lastRenderedPageBreak/>
        <w:t>HTTPS Configuration:</w:t>
      </w:r>
    </w:p>
    <w:p w14:paraId="4E5CF22C" w14:textId="456E6D8F" w:rsidR="00E56761" w:rsidRPr="00E56761" w:rsidRDefault="00E56761" w:rsidP="00E56761">
      <w:pPr>
        <w:numPr>
          <w:ilvl w:val="1"/>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The Spring Boot application is configured to serve requests over HTTPS, ensuring that all communication between the client and server is </w:t>
      </w:r>
      <w:r w:rsidR="006B1A86" w:rsidRPr="00E56761">
        <w:rPr>
          <w:rFonts w:ascii="Times New Roman" w:eastAsia="Times New Roman" w:hAnsi="Times New Roman" w:cs="Times New Roman"/>
          <w:color w:val="111111"/>
          <w:kern w:val="0"/>
          <w:lang w:eastAsia="en-GB"/>
          <w14:ligatures w14:val="none"/>
        </w:rPr>
        <w:t>encrypted</w:t>
      </w:r>
      <w:r w:rsidR="006B1A86">
        <w:rPr>
          <w:rFonts w:ascii="Times New Roman" w:eastAsia="Times New Roman" w:hAnsi="Times New Roman" w:cs="Times New Roman"/>
          <w:color w:val="111111"/>
          <w:kern w:val="0"/>
          <w:lang w:eastAsia="en-GB"/>
          <w14:ligatures w14:val="none"/>
        </w:rPr>
        <w:t xml:space="preserve"> [</w:t>
      </w:r>
      <w:r w:rsidR="008C0944">
        <w:rPr>
          <w:rFonts w:ascii="Times New Roman" w:eastAsia="Times New Roman" w:hAnsi="Times New Roman" w:cs="Times New Roman"/>
          <w:color w:val="111111"/>
          <w:kern w:val="0"/>
          <w:lang w:eastAsia="en-GB"/>
          <w14:ligatures w14:val="none"/>
        </w:rPr>
        <w:t>58]</w:t>
      </w:r>
      <w:r w:rsidRPr="00E56761">
        <w:rPr>
          <w:rFonts w:ascii="Times New Roman" w:eastAsia="Times New Roman" w:hAnsi="Times New Roman" w:cs="Times New Roman"/>
          <w:color w:val="111111"/>
          <w:kern w:val="0"/>
          <w:lang w:eastAsia="en-GB"/>
          <w14:ligatures w14:val="none"/>
        </w:rPr>
        <w:t>.</w:t>
      </w:r>
    </w:p>
    <w:p w14:paraId="74FF89C8" w14:textId="3A7EDA18" w:rsidR="00CD7EC3" w:rsidRPr="00CB3DA0" w:rsidRDefault="00E56761" w:rsidP="001D6C06">
      <w:pPr>
        <w:shd w:val="clear" w:color="auto" w:fill="F7F7F7"/>
        <w:spacing w:before="180" w:after="0" w:line="240" w:lineRule="auto"/>
        <w:outlineLvl w:val="2"/>
        <w:rPr>
          <w:rFonts w:ascii="Roboto" w:eastAsia="Times New Roman" w:hAnsi="Roboto" w:cs="Times New Roman"/>
          <w:color w:val="111111"/>
          <w:kern w:val="0"/>
          <w:sz w:val="27"/>
          <w:szCs w:val="27"/>
          <w:lang w:eastAsia="en-GB"/>
          <w14:ligatures w14:val="none"/>
        </w:rPr>
      </w:pPr>
      <w:r w:rsidRPr="00E56761">
        <w:rPr>
          <w:rFonts w:ascii="Times New Roman" w:eastAsia="Times New Roman" w:hAnsi="Times New Roman" w:cs="Times New Roman"/>
          <w:color w:val="111111"/>
          <w:kern w:val="0"/>
          <w:lang w:eastAsia="en-GB"/>
          <w14:ligatures w14:val="none"/>
        </w:rPr>
        <w:t>Example Spring Boot TLS configuration</w:t>
      </w:r>
      <w:r w:rsidR="006B1A86">
        <w:rPr>
          <w:rFonts w:ascii="Times New Roman" w:eastAsia="Times New Roman" w:hAnsi="Times New Roman" w:cs="Times New Roman"/>
          <w:color w:val="111111"/>
          <w:kern w:val="0"/>
          <w:lang w:eastAsia="en-GB"/>
          <w14:ligatures w14:val="none"/>
        </w:rPr>
        <w:t xml:space="preserve"> [58]</w:t>
      </w:r>
    </w:p>
    <w:p w14:paraId="63F93FC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server:</w:t>
      </w:r>
    </w:p>
    <w:p w14:paraId="6C1197B4"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ssl:</w:t>
      </w:r>
    </w:p>
    <w:p w14:paraId="79F5B45F"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 classpath:keystore.p12</w:t>
      </w:r>
    </w:p>
    <w:p w14:paraId="62159493"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key-store-password: password</w:t>
      </w:r>
    </w:p>
    <w:p w14:paraId="70F1B32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key-store-type: PKCS12</w:t>
      </w:r>
    </w:p>
    <w:p w14:paraId="171C4A31" w14:textId="0373B525" w:rsidR="00CD7EC3"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key-alias: tomcat</w:t>
      </w:r>
    </w:p>
    <w:p w14:paraId="28E22E14" w14:textId="41792DE9" w:rsidR="00CD7EC3" w:rsidRPr="00CB3DA0" w:rsidRDefault="00CB3DA0" w:rsidP="00AA75A0">
      <w:pPr>
        <w:numPr>
          <w:ilvl w:val="0"/>
          <w:numId w:val="24"/>
        </w:num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CB3DA0">
        <w:rPr>
          <w:rFonts w:ascii="Times New Roman" w:eastAsia="Times New Roman" w:hAnsi="Times New Roman" w:cs="Times New Roman"/>
          <w:b/>
          <w:bCs/>
          <w:color w:val="111111"/>
          <w:kern w:val="0"/>
          <w:lang w:eastAsia="en-GB"/>
          <w14:ligatures w14:val="none"/>
        </w:rPr>
        <w:t>Challenges and Solutions</w:t>
      </w:r>
    </w:p>
    <w:p w14:paraId="55037380" w14:textId="77777777"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Implementing the security features posed several challenges:</w:t>
      </w:r>
    </w:p>
    <w:p w14:paraId="0072CBB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Handling Token Expiry:</w:t>
      </w:r>
    </w:p>
    <w:p w14:paraId="4EFF147C" w14:textId="4EA209F3"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JWT tokens need to balance security and usability. Initially, short token lifetimes caused frequent authentication failures. This was mitigated by implementing a token refresh mechanism, allowing users to obtain a new token without re-authentication, provided the refresh token is </w:t>
      </w:r>
      <w:r w:rsidR="00CF76CE" w:rsidRPr="00CB3DA0">
        <w:rPr>
          <w:rFonts w:ascii="Times New Roman" w:eastAsia="Times New Roman" w:hAnsi="Times New Roman" w:cs="Times New Roman"/>
          <w:color w:val="111111"/>
          <w:kern w:val="0"/>
          <w:lang w:eastAsia="en-GB"/>
          <w14:ligatures w14:val="none"/>
        </w:rPr>
        <w:t>valid</w:t>
      </w:r>
      <w:r w:rsidR="00CF76CE">
        <w:rPr>
          <w:rFonts w:ascii="Times New Roman" w:eastAsia="Times New Roman" w:hAnsi="Times New Roman" w:cs="Times New Roman"/>
          <w:color w:val="111111"/>
          <w:kern w:val="0"/>
          <w:lang w:eastAsia="en-GB"/>
          <w14:ligatures w14:val="none"/>
        </w:rPr>
        <w:t xml:space="preserve"> [</w:t>
      </w:r>
      <w:r w:rsidR="006B1A86">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AC1B86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Complex RBAC Configuration:</w:t>
      </w:r>
    </w:p>
    <w:p w14:paraId="64CD4207" w14:textId="77777777"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p>
    <w:p w14:paraId="316B003A"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Managing Audit Log Volume:</w:t>
      </w:r>
    </w:p>
    <w:p w14:paraId="70F48A4F" w14:textId="2238FE78"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The volume of audit logs generated, especially in a production environment, required implementing log rotation and archival strategies. This ensured that logs remained manageable, accessible for audits, and did not consume excessive disk </w:t>
      </w:r>
      <w:r w:rsidR="002456EF" w:rsidRPr="00CB3DA0">
        <w:rPr>
          <w:rFonts w:ascii="Times New Roman" w:eastAsia="Times New Roman" w:hAnsi="Times New Roman" w:cs="Times New Roman"/>
          <w:color w:val="111111"/>
          <w:kern w:val="0"/>
          <w:lang w:eastAsia="en-GB"/>
          <w14:ligatures w14:val="none"/>
        </w:rPr>
        <w:t>space</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60]</w:t>
      </w:r>
      <w:r w:rsidRPr="00CB3DA0">
        <w:rPr>
          <w:rFonts w:ascii="Times New Roman" w:eastAsia="Times New Roman" w:hAnsi="Times New Roman" w:cs="Times New Roman"/>
          <w:color w:val="111111"/>
          <w:kern w:val="0"/>
          <w:lang w:eastAsia="en-GB"/>
          <w14:ligatures w14:val="none"/>
        </w:rPr>
        <w:t>.</w:t>
      </w:r>
    </w:p>
    <w:p w14:paraId="4F0753D7" w14:textId="7DC5CA0A"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w:t>
      </w:r>
      <w:r w:rsidR="002456EF" w:rsidRPr="00CB3DA0">
        <w:rPr>
          <w:rFonts w:ascii="Times New Roman" w:eastAsia="Times New Roman" w:hAnsi="Times New Roman" w:cs="Times New Roman"/>
          <w:color w:val="111111"/>
          <w:kern w:val="0"/>
          <w:lang w:eastAsia="en-GB"/>
          <w14:ligatures w14:val="none"/>
        </w:rPr>
        <w:t>environments</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FA94699"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18A8C74"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26EA0602" w14:textId="5F543FCC"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2C8378C6" w14:textId="4334D13C" w:rsidR="00880AFE" w:rsidRDefault="00880AFE"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880AFE">
        <w:rPr>
          <w:rFonts w:ascii="Times New Roman" w:eastAsia="Times New Roman" w:hAnsi="Times New Roman" w:cs="Times New Roman"/>
          <w:color w:val="111111"/>
          <w:kern w:val="0"/>
          <w:lang w:eastAsia="en-GB"/>
          <w14:ligatures w14:val="none"/>
        </w:rPr>
        <w:t xml:space="preserve">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w:t>
      </w:r>
      <w:r w:rsidR="00B0035C" w:rsidRPr="00880AFE">
        <w:rPr>
          <w:rFonts w:ascii="Times New Roman" w:eastAsia="Times New Roman" w:hAnsi="Times New Roman" w:cs="Times New Roman"/>
          <w:color w:val="111111"/>
          <w:kern w:val="0"/>
          <w:lang w:eastAsia="en-GB"/>
          <w14:ligatures w14:val="none"/>
        </w:rPr>
        <w:t>findings</w:t>
      </w:r>
      <w:r w:rsidR="00B0035C">
        <w:rPr>
          <w:rFonts w:ascii="Times New Roman" w:eastAsia="Times New Roman" w:hAnsi="Times New Roman" w:cs="Times New Roman"/>
          <w:color w:val="111111"/>
          <w:kern w:val="0"/>
          <w:lang w:eastAsia="en-GB"/>
          <w14:ligatures w14:val="none"/>
        </w:rPr>
        <w:t xml:space="preserve"> [</w:t>
      </w:r>
      <w:r w:rsidR="009B0BC5">
        <w:rPr>
          <w:rFonts w:ascii="Times New Roman" w:eastAsia="Times New Roman" w:hAnsi="Times New Roman" w:cs="Times New Roman"/>
          <w:color w:val="111111"/>
          <w:kern w:val="0"/>
          <w:lang w:eastAsia="en-GB"/>
          <w14:ligatures w14:val="none"/>
        </w:rPr>
        <w:t>61]</w:t>
      </w:r>
      <w:r w:rsidRPr="00880AFE">
        <w:rPr>
          <w:rFonts w:ascii="Times New Roman" w:eastAsia="Times New Roman" w:hAnsi="Times New Roman" w:cs="Times New Roman"/>
          <w:color w:val="111111"/>
          <w:kern w:val="0"/>
          <w:lang w:eastAsia="en-GB"/>
          <w14:ligatures w14:val="none"/>
        </w:rPr>
        <w:t>.</w:t>
      </w:r>
    </w:p>
    <w:p w14:paraId="341703AB" w14:textId="0CB9AEDC" w:rsidR="0039560A" w:rsidRPr="0039560A" w:rsidRDefault="0039560A"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39560A">
        <w:rPr>
          <w:rFonts w:ascii="Times New Roman" w:eastAsia="Times New Roman" w:hAnsi="Times New Roman" w:cs="Times New Roman"/>
          <w:b/>
          <w:bCs/>
          <w:color w:val="111111"/>
          <w:kern w:val="0"/>
          <w:lang w:eastAsia="en-GB"/>
          <w14:ligatures w14:val="none"/>
        </w:rPr>
        <w:t xml:space="preserve">5.2.1 </w:t>
      </w:r>
      <w:r w:rsidRPr="0039560A">
        <w:rPr>
          <w:rFonts w:ascii="Times New Roman" w:eastAsia="Times New Roman" w:hAnsi="Times New Roman" w:cs="Times New Roman"/>
          <w:b/>
          <w:bCs/>
          <w:color w:val="111111"/>
          <w:kern w:val="0"/>
          <w:lang w:eastAsia="en-GB"/>
          <w14:ligatures w14:val="none"/>
        </w:rPr>
        <w:t>Comparison of API Gateway Tools</w:t>
      </w:r>
    </w:p>
    <w:p w14:paraId="515A60B3" w14:textId="68FD7080" w:rsidR="00880AFE" w:rsidRDefault="0039560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Kong, Apigee, and AWS API Gateway are all well-established tools, each with its strengths and target use cases. Below is a comparative analysis based on several key factors:</w:t>
      </w:r>
    </w:p>
    <w:p w14:paraId="6FF41A93" w14:textId="77777777" w:rsidR="001A009B" w:rsidRPr="0039560A" w:rsidRDefault="001A009B"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39560A" w14:paraId="7BB52485" w14:textId="77777777" w:rsidTr="00DD77A2">
        <w:tc>
          <w:tcPr>
            <w:tcW w:w="2254" w:type="dxa"/>
            <w:vAlign w:val="center"/>
          </w:tcPr>
          <w:p w14:paraId="15FDA018" w14:textId="446F6F5C" w:rsidR="0039560A" w:rsidRDefault="0039560A" w:rsidP="0039560A">
            <w:pPr>
              <w:spacing w:before="180"/>
              <w:outlineLvl w:val="2"/>
              <w:rPr>
                <w:rFonts w:ascii="Roboto" w:eastAsia="Times New Roman" w:hAnsi="Roboto" w:cs="Times New Roman"/>
                <w:b/>
                <w:bCs/>
                <w:color w:val="111111"/>
                <w:kern w:val="0"/>
                <w:sz w:val="27"/>
                <w:szCs w:val="27"/>
                <w:lang w:eastAsia="en-GB"/>
                <w14:ligatures w14:val="none"/>
              </w:rPr>
            </w:pPr>
            <w:r>
              <w:rPr>
                <w:b/>
                <w:bCs/>
              </w:rPr>
              <w:t>Feature / Criteria</w:t>
            </w:r>
          </w:p>
        </w:tc>
        <w:tc>
          <w:tcPr>
            <w:tcW w:w="2254" w:type="dxa"/>
            <w:vAlign w:val="center"/>
          </w:tcPr>
          <w:p w14:paraId="3DF36AB2" w14:textId="020FEA47" w:rsidR="0039560A" w:rsidRDefault="0039560A" w:rsidP="0039560A">
            <w:pPr>
              <w:spacing w:before="180"/>
              <w:outlineLvl w:val="2"/>
              <w:rPr>
                <w:rFonts w:ascii="Roboto" w:eastAsia="Times New Roman" w:hAnsi="Roboto" w:cs="Times New Roman"/>
                <w:b/>
                <w:bCs/>
                <w:color w:val="111111"/>
                <w:kern w:val="0"/>
                <w:sz w:val="27"/>
                <w:szCs w:val="27"/>
                <w:lang w:eastAsia="en-GB"/>
                <w14:ligatures w14:val="none"/>
              </w:rPr>
            </w:pPr>
            <w:r>
              <w:rPr>
                <w:b/>
                <w:bCs/>
              </w:rPr>
              <w:t>Kong</w:t>
            </w:r>
          </w:p>
        </w:tc>
        <w:tc>
          <w:tcPr>
            <w:tcW w:w="2254" w:type="dxa"/>
            <w:vAlign w:val="center"/>
          </w:tcPr>
          <w:p w14:paraId="3E510E6C" w14:textId="379B4EB4" w:rsidR="0039560A" w:rsidRDefault="0039560A" w:rsidP="0039560A">
            <w:pPr>
              <w:spacing w:before="180"/>
              <w:outlineLvl w:val="2"/>
              <w:rPr>
                <w:rFonts w:ascii="Roboto" w:eastAsia="Times New Roman" w:hAnsi="Roboto" w:cs="Times New Roman"/>
                <w:b/>
                <w:bCs/>
                <w:color w:val="111111"/>
                <w:kern w:val="0"/>
                <w:sz w:val="27"/>
                <w:szCs w:val="27"/>
                <w:lang w:eastAsia="en-GB"/>
                <w14:ligatures w14:val="none"/>
              </w:rPr>
            </w:pPr>
            <w:r>
              <w:rPr>
                <w:b/>
                <w:bCs/>
              </w:rPr>
              <w:t>Apigee</w:t>
            </w:r>
          </w:p>
        </w:tc>
        <w:tc>
          <w:tcPr>
            <w:tcW w:w="2254" w:type="dxa"/>
            <w:vAlign w:val="center"/>
          </w:tcPr>
          <w:p w14:paraId="46A32451" w14:textId="5C272FF9" w:rsidR="0039560A" w:rsidRDefault="0039560A" w:rsidP="0039560A">
            <w:pPr>
              <w:spacing w:before="180"/>
              <w:outlineLvl w:val="2"/>
              <w:rPr>
                <w:rFonts w:ascii="Roboto" w:eastAsia="Times New Roman" w:hAnsi="Roboto" w:cs="Times New Roman"/>
                <w:b/>
                <w:bCs/>
                <w:color w:val="111111"/>
                <w:kern w:val="0"/>
                <w:sz w:val="27"/>
                <w:szCs w:val="27"/>
                <w:lang w:eastAsia="en-GB"/>
                <w14:ligatures w14:val="none"/>
              </w:rPr>
            </w:pPr>
            <w:r>
              <w:rPr>
                <w:b/>
                <w:bCs/>
              </w:rPr>
              <w:t>AWS API Gateway</w:t>
            </w:r>
          </w:p>
        </w:tc>
      </w:tr>
      <w:tr w:rsidR="0039560A" w14:paraId="7D1EC627" w14:textId="77777777" w:rsidTr="0039560A">
        <w:tc>
          <w:tcPr>
            <w:tcW w:w="2254" w:type="dxa"/>
          </w:tcPr>
          <w:p w14:paraId="6F46EE23" w14:textId="14E7D0EF" w:rsidR="0039560A" w:rsidRPr="0039560A" w:rsidRDefault="0039560A" w:rsidP="001D6C06">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Performance</w:t>
            </w:r>
          </w:p>
        </w:tc>
        <w:tc>
          <w:tcPr>
            <w:tcW w:w="2254" w:type="dxa"/>
          </w:tcPr>
          <w:p w14:paraId="0F2A9D3E" w14:textId="0D62E79E" w:rsidR="0039560A" w:rsidRPr="0039560A" w:rsidRDefault="0039560A" w:rsidP="001D6C06">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High throughput, low latency due to native NGINX</w:t>
            </w:r>
          </w:p>
        </w:tc>
        <w:tc>
          <w:tcPr>
            <w:tcW w:w="2254" w:type="dxa"/>
          </w:tcPr>
          <w:p w14:paraId="70DF15FB" w14:textId="3A48E7B7" w:rsidR="0039560A" w:rsidRPr="0039560A" w:rsidRDefault="0039560A" w:rsidP="001D6C06">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Optimized for enterprise with high scalability</w:t>
            </w:r>
          </w:p>
        </w:tc>
        <w:tc>
          <w:tcPr>
            <w:tcW w:w="2254" w:type="dxa"/>
          </w:tcPr>
          <w:p w14:paraId="395B42CF" w14:textId="377297A7" w:rsidR="0039560A" w:rsidRPr="0039560A" w:rsidRDefault="0039560A" w:rsidP="001D6C06">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Scales with AWS infrastructure, good performance under AWS ecosystem</w:t>
            </w:r>
          </w:p>
        </w:tc>
      </w:tr>
      <w:tr w:rsidR="0039560A" w14:paraId="2B0EBF10" w14:textId="77777777" w:rsidTr="0039560A">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39560A" w:rsidRPr="0039560A" w14:paraId="50AC9DDA" w14:textId="77777777" w:rsidTr="00CC4D79">
              <w:trPr>
                <w:tblCellSpacing w:w="15" w:type="dxa"/>
              </w:trPr>
              <w:tc>
                <w:tcPr>
                  <w:tcW w:w="0" w:type="auto"/>
                  <w:vAlign w:val="center"/>
                  <w:hideMark/>
                </w:tcPr>
                <w:p w14:paraId="35F9F158" w14:textId="77777777" w:rsidR="0039560A" w:rsidRPr="0039560A" w:rsidRDefault="0039560A" w:rsidP="0039560A">
                  <w:pPr>
                    <w:rPr>
                      <w:rFonts w:ascii="Times New Roman" w:hAnsi="Times New Roman" w:cs="Times New Roman"/>
                    </w:rPr>
                  </w:pPr>
                  <w:r w:rsidRPr="0039560A">
                    <w:rPr>
                      <w:rStyle w:val="Strong"/>
                      <w:rFonts w:ascii="Times New Roman" w:hAnsi="Times New Roman" w:cs="Times New Roman"/>
                      <w:b w:val="0"/>
                      <w:bCs w:val="0"/>
                    </w:rPr>
                    <w:t>Security Features</w:t>
                  </w:r>
                </w:p>
              </w:tc>
            </w:tr>
          </w:tbl>
          <w:p w14:paraId="20A4C6E6" w14:textId="77777777" w:rsidR="0039560A" w:rsidRPr="0039560A" w:rsidRDefault="0039560A" w:rsidP="0039560A">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39560A" w:rsidRPr="0039560A" w14:paraId="25F9AA20" w14:textId="77777777" w:rsidTr="00CC4D79">
              <w:trPr>
                <w:tblCellSpacing w:w="15" w:type="dxa"/>
              </w:trPr>
              <w:tc>
                <w:tcPr>
                  <w:tcW w:w="0" w:type="auto"/>
                  <w:vAlign w:val="center"/>
                  <w:hideMark/>
                </w:tcPr>
                <w:p w14:paraId="093088B8" w14:textId="2B529F87" w:rsidR="0039560A" w:rsidRPr="0039560A" w:rsidRDefault="0039560A" w:rsidP="0039560A">
                  <w:pPr>
                    <w:rPr>
                      <w:rFonts w:ascii="Times New Roman" w:hAnsi="Times New Roman" w:cs="Times New Roman"/>
                    </w:rPr>
                  </w:pPr>
                  <w:r w:rsidRPr="0039560A">
                    <w:rPr>
                      <w:rFonts w:ascii="Times New Roman" w:hAnsi="Times New Roman" w:cs="Times New Roman"/>
                    </w:rPr>
                    <w:t>Supports OAuth2, JWT, ACLs, IP whitelisting, rate limiting, WAF</w:t>
                  </w:r>
                </w:p>
              </w:tc>
            </w:tr>
          </w:tbl>
          <w:p w14:paraId="6C6F1B6D" w14:textId="77777777" w:rsidR="0039560A" w:rsidRPr="0039560A" w:rsidRDefault="0039560A" w:rsidP="0039560A">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39560A" w:rsidRPr="0039560A" w14:paraId="0657CB62" w14:textId="77777777" w:rsidTr="00CC4D79">
              <w:trPr>
                <w:tblCellSpacing w:w="15" w:type="dxa"/>
              </w:trPr>
              <w:tc>
                <w:tcPr>
                  <w:tcW w:w="0" w:type="auto"/>
                  <w:vAlign w:val="center"/>
                  <w:hideMark/>
                </w:tcPr>
                <w:p w14:paraId="760058B3" w14:textId="6B47C0A9" w:rsidR="0039560A" w:rsidRPr="0039560A" w:rsidRDefault="0039560A" w:rsidP="0039560A">
                  <w:pPr>
                    <w:rPr>
                      <w:rFonts w:ascii="Times New Roman" w:hAnsi="Times New Roman" w:cs="Times New Roman"/>
                    </w:rPr>
                  </w:pPr>
                  <w:r w:rsidRPr="0039560A">
                    <w:rPr>
                      <w:rFonts w:ascii="Times New Roman" w:hAnsi="Times New Roman" w:cs="Times New Roman"/>
                    </w:rPr>
                    <w:t>Comprehensive security features: OAuth2, SAML, API key management, rate limiting, threat detection</w:t>
                  </w:r>
                </w:p>
              </w:tc>
            </w:tr>
          </w:tbl>
          <w:p w14:paraId="7D7C1570" w14:textId="77777777" w:rsidR="0039560A" w:rsidRPr="0039560A" w:rsidRDefault="0039560A" w:rsidP="0039560A">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39560A" w:rsidRPr="0039560A" w14:paraId="466260DA" w14:textId="77777777" w:rsidTr="00CC4D79">
              <w:trPr>
                <w:tblCellSpacing w:w="15" w:type="dxa"/>
              </w:trPr>
              <w:tc>
                <w:tcPr>
                  <w:tcW w:w="0" w:type="auto"/>
                  <w:vAlign w:val="center"/>
                  <w:hideMark/>
                </w:tcPr>
                <w:p w14:paraId="712227EB" w14:textId="31C2208A" w:rsidR="0039560A" w:rsidRPr="0039560A" w:rsidRDefault="0039560A" w:rsidP="0039560A">
                  <w:pPr>
                    <w:rPr>
                      <w:rFonts w:ascii="Times New Roman" w:hAnsi="Times New Roman" w:cs="Times New Roman"/>
                    </w:rPr>
                  </w:pPr>
                  <w:r w:rsidRPr="0039560A">
                    <w:rPr>
                      <w:rFonts w:ascii="Times New Roman" w:hAnsi="Times New Roman" w:cs="Times New Roman"/>
                    </w:rPr>
                    <w:t>Integrated with AWS IAM, Lambda authorizers, OAuth2, resource policies, WAF</w:t>
                  </w:r>
                </w:p>
              </w:tc>
            </w:tr>
          </w:tbl>
          <w:p w14:paraId="1C4F58CF" w14:textId="77777777" w:rsidR="0039560A" w:rsidRPr="0039560A" w:rsidRDefault="0039560A" w:rsidP="0039560A">
            <w:pPr>
              <w:spacing w:before="180"/>
              <w:outlineLvl w:val="2"/>
              <w:rPr>
                <w:rFonts w:ascii="Times New Roman" w:eastAsia="Times New Roman" w:hAnsi="Times New Roman" w:cs="Times New Roman"/>
                <w:color w:val="111111"/>
                <w:kern w:val="0"/>
                <w:sz w:val="27"/>
                <w:szCs w:val="27"/>
                <w:lang w:eastAsia="en-GB"/>
                <w14:ligatures w14:val="none"/>
              </w:rPr>
            </w:pPr>
          </w:p>
        </w:tc>
      </w:tr>
      <w:tr w:rsidR="0039560A" w14:paraId="41432918" w14:textId="77777777" w:rsidTr="0039560A">
        <w:tc>
          <w:tcPr>
            <w:tcW w:w="2254" w:type="dxa"/>
          </w:tcPr>
          <w:p w14:paraId="6FC495B0" w14:textId="37D759F5"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Deployment Options</w:t>
            </w:r>
          </w:p>
        </w:tc>
        <w:tc>
          <w:tcPr>
            <w:tcW w:w="2254" w:type="dxa"/>
          </w:tcPr>
          <w:p w14:paraId="63AF68B6" w14:textId="1F660438"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can be deployed on-premises, in the cloud, or as a service (Kong Konnect)</w:t>
            </w:r>
          </w:p>
        </w:tc>
        <w:tc>
          <w:tcPr>
            <w:tcW w:w="2254" w:type="dxa"/>
          </w:tcPr>
          <w:p w14:paraId="5B50FDFC" w14:textId="1DC9BDD2"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SaaS-based, hybrid and on-premises deployment options</w:t>
            </w:r>
          </w:p>
        </w:tc>
        <w:tc>
          <w:tcPr>
            <w:tcW w:w="2254" w:type="dxa"/>
          </w:tcPr>
          <w:p w14:paraId="4D2C8DA7" w14:textId="5FFB1EC3"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Fully managed service within AWS</w:t>
            </w:r>
          </w:p>
        </w:tc>
      </w:tr>
      <w:tr w:rsidR="0039560A" w14:paraId="3AA866E6" w14:textId="77777777" w:rsidTr="0039560A">
        <w:tc>
          <w:tcPr>
            <w:tcW w:w="2254" w:type="dxa"/>
          </w:tcPr>
          <w:p w14:paraId="488C4700" w14:textId="39DC392F"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Monitoring &amp; Analytics</w:t>
            </w:r>
          </w:p>
        </w:tc>
        <w:tc>
          <w:tcPr>
            <w:tcW w:w="2254" w:type="dxa"/>
          </w:tcPr>
          <w:p w14:paraId="488C9734" w14:textId="4C52B351"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Built-in and extensible metrics, integrates with third-party monitoring tools</w:t>
            </w:r>
          </w:p>
        </w:tc>
        <w:tc>
          <w:tcPr>
            <w:tcW w:w="2254" w:type="dxa"/>
          </w:tcPr>
          <w:p w14:paraId="54917550" w14:textId="689A48C6"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Advanced analytics and monitoring with Apigee Insights, real-time dashboards</w:t>
            </w:r>
          </w:p>
        </w:tc>
        <w:tc>
          <w:tcPr>
            <w:tcW w:w="2254" w:type="dxa"/>
          </w:tcPr>
          <w:p w14:paraId="6B4E6C94" w14:textId="751CAFCD"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AWS CloudWatch integration, X-Ray for tracing</w:t>
            </w:r>
          </w:p>
        </w:tc>
      </w:tr>
      <w:tr w:rsidR="0039560A" w14:paraId="4C8C070B" w14:textId="77777777" w:rsidTr="0039560A">
        <w:tc>
          <w:tcPr>
            <w:tcW w:w="2254" w:type="dxa"/>
          </w:tcPr>
          <w:p w14:paraId="69804637" w14:textId="49C8D015"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Cost</w:t>
            </w:r>
          </w:p>
        </w:tc>
        <w:tc>
          <w:tcPr>
            <w:tcW w:w="2254" w:type="dxa"/>
          </w:tcPr>
          <w:p w14:paraId="7912A2D0" w14:textId="5BC1BB37"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version is free, paid options for enterprise features</w:t>
            </w:r>
          </w:p>
        </w:tc>
        <w:tc>
          <w:tcPr>
            <w:tcW w:w="2254" w:type="dxa"/>
          </w:tcPr>
          <w:p w14:paraId="5AFD08E9" w14:textId="59EB3D2A"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Subscription-based, pricing depends on traffic and features</w:t>
            </w:r>
          </w:p>
        </w:tc>
        <w:tc>
          <w:tcPr>
            <w:tcW w:w="2254" w:type="dxa"/>
          </w:tcPr>
          <w:p w14:paraId="384BBC85" w14:textId="55F579BE" w:rsidR="0039560A" w:rsidRPr="009837AD" w:rsidRDefault="0039560A"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Pay-as-you-go model, based on number of requests and data transfer</w:t>
            </w:r>
          </w:p>
        </w:tc>
      </w:tr>
      <w:tr w:rsidR="0039560A" w14:paraId="77204168" w14:textId="77777777" w:rsidTr="0039560A">
        <w:tc>
          <w:tcPr>
            <w:tcW w:w="2254" w:type="dxa"/>
          </w:tcPr>
          <w:p w14:paraId="32F70AD6" w14:textId="49983F4C"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Community &amp; Support</w:t>
            </w:r>
          </w:p>
        </w:tc>
        <w:tc>
          <w:tcPr>
            <w:tcW w:w="2254" w:type="dxa"/>
          </w:tcPr>
          <w:p w14:paraId="4A67856A" w14:textId="585C7A3E"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Strong open-source community, enterprise support available</w:t>
            </w:r>
          </w:p>
        </w:tc>
        <w:tc>
          <w:tcPr>
            <w:tcW w:w="2254" w:type="dxa"/>
          </w:tcPr>
          <w:p w14:paraId="00760CE7" w14:textId="5567252B"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Backed by Google, enterprise-level support and SLAs</w:t>
            </w:r>
          </w:p>
        </w:tc>
        <w:tc>
          <w:tcPr>
            <w:tcW w:w="2254" w:type="dxa"/>
          </w:tcPr>
          <w:p w14:paraId="4BD9A1C8" w14:textId="680975A8"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Supported by AWS, with extensive documentation and enterprise support</w:t>
            </w:r>
          </w:p>
        </w:tc>
      </w:tr>
      <w:tr w:rsidR="0039560A" w14:paraId="764CB6D3" w14:textId="77777777" w:rsidTr="0039560A">
        <w:tc>
          <w:tcPr>
            <w:tcW w:w="2254" w:type="dxa"/>
          </w:tcPr>
          <w:p w14:paraId="2B7A3096" w14:textId="7BB849B3"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lastRenderedPageBreak/>
              <w:t>Ease of Integration</w:t>
            </w:r>
          </w:p>
        </w:tc>
        <w:tc>
          <w:tcPr>
            <w:tcW w:w="2254" w:type="dxa"/>
          </w:tcPr>
          <w:p w14:paraId="09A6C370" w14:textId="0876CAA2"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Highly flexible, supports various plugins, integrates well with microservices</w:t>
            </w:r>
          </w:p>
        </w:tc>
        <w:tc>
          <w:tcPr>
            <w:tcW w:w="2254" w:type="dxa"/>
          </w:tcPr>
          <w:p w14:paraId="5DA4441A" w14:textId="667327D4"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Seamless integration with Google Cloud and other enterprise services</w:t>
            </w:r>
          </w:p>
        </w:tc>
        <w:tc>
          <w:tcPr>
            <w:tcW w:w="2254" w:type="dxa"/>
          </w:tcPr>
          <w:p w14:paraId="01D57DEE" w14:textId="60AEAF18" w:rsidR="0039560A" w:rsidRPr="009837AD" w:rsidRDefault="009837AD" w:rsidP="001D6C06">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Deep integration with AWS services (Lambda, DynamoDB, etc.), requires AWS environment</w:t>
            </w:r>
          </w:p>
        </w:tc>
      </w:tr>
    </w:tbl>
    <w:p w14:paraId="14AD158E" w14:textId="77777777" w:rsidR="00880AFE" w:rsidRPr="001D6C06" w:rsidRDefault="00880AFE"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FBF34C6" w14:textId="092FC47D" w:rsidR="00081319" w:rsidRPr="00047F79" w:rsidRDefault="00081319" w:rsidP="0012532A">
      <w:pPr>
        <w:pStyle w:val="NormalWeb"/>
        <w:spacing w:before="0" w:beforeAutospacing="0" w:after="240" w:afterAutospacing="0" w:line="360" w:lineRule="auto"/>
        <w:ind w:left="360"/>
      </w:pPr>
      <w:r>
        <w:t xml:space="preserve">1.a </w:t>
      </w:r>
      <w:r w:rsidR="0012532A">
        <w:t xml:space="preserve"> </w:t>
      </w:r>
      <w:r>
        <w:t xml:space="preserve">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 xml:space="preserve">2022 IEEE 12th </w:t>
      </w:r>
      <w:r>
        <w:rPr>
          <w:i/>
          <w:iCs/>
        </w:rPr>
        <w:lastRenderedPageBreak/>
        <w:t>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10"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 xml:space="preserve">Improving the Security and Reliability of SDN Controller REST </w:t>
      </w:r>
      <w:r>
        <w:rPr>
          <w:i/>
          <w:iCs/>
        </w:rPr>
        <w:lastRenderedPageBreak/>
        <w:t>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xml:space="preserve">. [online] Medium. Available at: </w:t>
      </w:r>
      <w:r>
        <w:lastRenderedPageBreak/>
        <w:t>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w:t>
      </w:r>
      <w:r>
        <w:lastRenderedPageBreak/>
        <w:t>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lastRenderedPageBreak/>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lastRenderedPageBreak/>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27E8D7F4" w14:textId="77777777" w:rsidR="00C851F4" w:rsidRDefault="00C851F4" w:rsidP="00C851F4">
      <w:pPr>
        <w:pStyle w:val="NormalWeb"/>
        <w:numPr>
          <w:ilvl w:val="0"/>
          <w:numId w:val="19"/>
        </w:numPr>
        <w:spacing w:before="0" w:beforeAutospacing="0" w:after="240" w:afterAutospacing="0" w:line="360" w:lineRule="auto"/>
      </w:pPr>
      <w:r>
        <w:t>Reza Sharifi, H. (2024). https://www.baeldung.com/spring-boot-api-key-secret. Available at: https://www.baeldung.com/spring-boot-api-key-secret.</w:t>
      </w:r>
    </w:p>
    <w:p w14:paraId="185C8F7E" w14:textId="371113B5" w:rsidR="00C851F4" w:rsidRDefault="00C851F4" w:rsidP="00C851F4">
      <w:pPr>
        <w:pStyle w:val="NormalWeb"/>
        <w:numPr>
          <w:ilvl w:val="0"/>
          <w:numId w:val="19"/>
        </w:numPr>
        <w:spacing w:before="0" w:beforeAutospacing="0" w:after="240" w:afterAutospacing="0" w:line="360" w:lineRule="auto"/>
      </w:pPr>
      <w:r>
        <w:lastRenderedPageBreak/>
        <w:t xml:space="preserve">Tiwari, A. (2023). </w:t>
      </w:r>
      <w:r>
        <w:rPr>
          <w:i/>
          <w:iCs/>
        </w:rPr>
        <w:t xml:space="preserve">Simplified Guide to JWT Authentication with Spring Boot </w:t>
      </w:r>
      <w:r>
        <w:t>. [online] DEV Community. Available at: https://dev.to/abhi9720/a-comprehensive-guide-to-jwt-authentication-with-spring-boot-117p [Accessed 13 Aug. 2024].</w:t>
      </w:r>
    </w:p>
    <w:p w14:paraId="45601C5A" w14:textId="77777777" w:rsidR="00C851F4" w:rsidRDefault="00C851F4" w:rsidP="00C851F4">
      <w:pPr>
        <w:pStyle w:val="NormalWeb"/>
        <w:numPr>
          <w:ilvl w:val="0"/>
          <w:numId w:val="19"/>
        </w:numPr>
        <w:spacing w:before="0" w:beforeAutospacing="0" w:after="240" w:afterAutospacing="0" w:line="360" w:lineRule="auto"/>
      </w:pPr>
      <w:r>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4559387A" w14:textId="1C60FEA1" w:rsidR="007A7DC9" w:rsidRDefault="007A7DC9" w:rsidP="007A7DC9">
      <w:pPr>
        <w:pStyle w:val="NormalWeb"/>
        <w:numPr>
          <w:ilvl w:val="0"/>
          <w:numId w:val="19"/>
        </w:numPr>
        <w:spacing w:before="0" w:beforeAutospacing="0" w:after="240" w:afterAutospacing="0" w:line="360" w:lineRule="auto"/>
      </w:pPr>
      <w:r>
        <w:t xml:space="preserve">Thomasson, R. (2022). </w:t>
      </w:r>
      <w:r>
        <w:rPr>
          <w:i/>
          <w:iCs/>
        </w:rPr>
        <w:t>10 REST API Logging Best Practices</w:t>
      </w:r>
      <w:r>
        <w:t xml:space="preserve">. [online] CLIMB. Available at: </w:t>
      </w:r>
      <w:hyperlink r:id="rId14" w:history="1">
        <w:r w:rsidR="00694714" w:rsidRPr="00993549">
          <w:rPr>
            <w:rStyle w:val="Hyperlink"/>
          </w:rPr>
          <w:t>https://climbtheladder.com/10-rest-api-logging-best-practices/</w:t>
        </w:r>
      </w:hyperlink>
      <w:r>
        <w:t>.</w:t>
      </w:r>
    </w:p>
    <w:p w14:paraId="31BC0A1F" w14:textId="77777777" w:rsidR="00694714" w:rsidRDefault="00694714" w:rsidP="00694714">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7387DB20" w14:textId="77777777" w:rsidR="008C0944" w:rsidRDefault="008C0944" w:rsidP="008C0944">
      <w:pPr>
        <w:pStyle w:val="NormalWeb"/>
        <w:numPr>
          <w:ilvl w:val="0"/>
          <w:numId w:val="19"/>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5B25006A" w14:textId="77777777" w:rsidR="006B1A86" w:rsidRDefault="006B1A86" w:rsidP="006B1A86">
      <w:pPr>
        <w:pStyle w:val="NormalWeb"/>
        <w:numPr>
          <w:ilvl w:val="0"/>
          <w:numId w:val="19"/>
        </w:numPr>
        <w:spacing w:before="0" w:beforeAutospacing="0" w:after="240" w:afterAutospacing="0" w:line="360" w:lineRule="auto"/>
      </w:pPr>
      <w:r>
        <w:t xml:space="preserve">Ayomide, T. (2023). </w:t>
      </w:r>
      <w:r>
        <w:rPr>
          <w:i/>
          <w:iCs/>
        </w:rPr>
        <w:t>Access Token and Refresh Token: A Comprehensive Guide</w:t>
      </w:r>
      <w:r>
        <w:t>. [online] DEV Community. Available at: https://dev.to/tijan_io/access-token-and-refresh-token-a-comprehensive-guide-40g7.</w:t>
      </w:r>
    </w:p>
    <w:p w14:paraId="08DBE7B4" w14:textId="77777777" w:rsidR="00145513" w:rsidRDefault="00145513" w:rsidP="00145513">
      <w:pPr>
        <w:pStyle w:val="NormalWeb"/>
        <w:numPr>
          <w:ilvl w:val="0"/>
          <w:numId w:val="19"/>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301AE3FD" w14:textId="77777777" w:rsidR="009B0BC5" w:rsidRDefault="009B0BC5" w:rsidP="009B0BC5">
      <w:pPr>
        <w:pStyle w:val="NormalWeb"/>
        <w:numPr>
          <w:ilvl w:val="0"/>
          <w:numId w:val="19"/>
        </w:numPr>
        <w:spacing w:before="0" w:beforeAutospacing="0" w:after="240" w:afterAutospacing="0" w:line="360" w:lineRule="auto"/>
      </w:pPr>
      <w:r>
        <w:t xml:space="preserve">Wang, X. (2019). </w:t>
      </w:r>
      <w:r>
        <w:rPr>
          <w:i/>
          <w:iCs/>
        </w:rPr>
        <w:t>How to choose the right API Gateway for your platform: Comparison of Kong, Tyk, KrakenD, Apigee, and alternatives</w:t>
      </w:r>
      <w:r>
        <w:t>. [online] How to choose the right API Gateway for your platform: Comparison of Kong, Tyk, KrakenD, Apigee, and alternatives | Moesif Blog. Available at: https://www.moesif.com/blog/technical/api-gateways/How-to-Choose-The-Right-API-Gateway-For-Your-Platform-Comparison-Of-Kong-Tyk-Apigee-And-Alternatives/ [Accessed 14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lastRenderedPageBreak/>
        <w:t xml:space="preserve">Atlidakis, V., Godefroid, P. and Polishchuk, M. (2020). </w:t>
      </w:r>
      <w:r w:rsidRPr="00142BB4">
        <w:rPr>
          <w:i/>
          <w:iCs/>
        </w:rPr>
        <w:t>Checking Security Properties of Cloud Service REST APIs</w:t>
      </w:r>
      <w:r w:rsidRPr="00142BB4">
        <w:t>. [online] IEEE Xplore. doi:https://doi.org/10.1109/ICST46399.2020.00046</w:t>
      </w: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1BF"/>
    <w:multiLevelType w:val="multilevel"/>
    <w:tmpl w:val="BD8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CA33AD"/>
    <w:multiLevelType w:val="multilevel"/>
    <w:tmpl w:val="459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7"/>
  </w:num>
  <w:num w:numId="2" w16cid:durableId="2122072278">
    <w:abstractNumId w:val="9"/>
  </w:num>
  <w:num w:numId="3" w16cid:durableId="634146118">
    <w:abstractNumId w:val="2"/>
  </w:num>
  <w:num w:numId="4" w16cid:durableId="1061514809">
    <w:abstractNumId w:val="15"/>
  </w:num>
  <w:num w:numId="5" w16cid:durableId="1857385244">
    <w:abstractNumId w:val="14"/>
  </w:num>
  <w:num w:numId="6" w16cid:durableId="936056312">
    <w:abstractNumId w:val="20"/>
  </w:num>
  <w:num w:numId="7" w16cid:durableId="1714231947">
    <w:abstractNumId w:val="0"/>
  </w:num>
  <w:num w:numId="8" w16cid:durableId="1080979866">
    <w:abstractNumId w:val="24"/>
  </w:num>
  <w:num w:numId="9" w16cid:durableId="75631761">
    <w:abstractNumId w:val="22"/>
  </w:num>
  <w:num w:numId="10" w16cid:durableId="451637746">
    <w:abstractNumId w:val="11"/>
  </w:num>
  <w:num w:numId="11" w16cid:durableId="1585071779">
    <w:abstractNumId w:val="5"/>
  </w:num>
  <w:num w:numId="12" w16cid:durableId="2098793251">
    <w:abstractNumId w:val="8"/>
  </w:num>
  <w:num w:numId="13" w16cid:durableId="493231120">
    <w:abstractNumId w:val="12"/>
  </w:num>
  <w:num w:numId="14" w16cid:durableId="1066952514">
    <w:abstractNumId w:val="4"/>
  </w:num>
  <w:num w:numId="15" w16cid:durableId="1142162745">
    <w:abstractNumId w:val="7"/>
  </w:num>
  <w:num w:numId="16" w16cid:durableId="1426800789">
    <w:abstractNumId w:val="16"/>
  </w:num>
  <w:num w:numId="17" w16cid:durableId="552353835">
    <w:abstractNumId w:val="23"/>
  </w:num>
  <w:num w:numId="18" w16cid:durableId="1449080213">
    <w:abstractNumId w:val="21"/>
  </w:num>
  <w:num w:numId="19" w16cid:durableId="661397281">
    <w:abstractNumId w:val="18"/>
  </w:num>
  <w:num w:numId="20" w16cid:durableId="257716252">
    <w:abstractNumId w:val="6"/>
  </w:num>
  <w:num w:numId="21" w16cid:durableId="342172080">
    <w:abstractNumId w:val="25"/>
  </w:num>
  <w:num w:numId="22" w16cid:durableId="876822335">
    <w:abstractNumId w:val="27"/>
  </w:num>
  <w:num w:numId="23" w16cid:durableId="967395204">
    <w:abstractNumId w:val="10"/>
  </w:num>
  <w:num w:numId="24" w16cid:durableId="767580764">
    <w:abstractNumId w:val="1"/>
  </w:num>
  <w:num w:numId="25" w16cid:durableId="155806905">
    <w:abstractNumId w:val="26"/>
  </w:num>
  <w:num w:numId="26" w16cid:durableId="1136946762">
    <w:abstractNumId w:val="19"/>
  </w:num>
  <w:num w:numId="27" w16cid:durableId="1230772964">
    <w:abstractNumId w:val="13"/>
  </w:num>
  <w:num w:numId="28" w16cid:durableId="2826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341F0"/>
    <w:rsid w:val="00051245"/>
    <w:rsid w:val="00052219"/>
    <w:rsid w:val="00056C5D"/>
    <w:rsid w:val="00057ADD"/>
    <w:rsid w:val="00060FAC"/>
    <w:rsid w:val="00062679"/>
    <w:rsid w:val="00065AB3"/>
    <w:rsid w:val="00067F22"/>
    <w:rsid w:val="000772C0"/>
    <w:rsid w:val="00081319"/>
    <w:rsid w:val="00087E85"/>
    <w:rsid w:val="0009307C"/>
    <w:rsid w:val="00096835"/>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2532A"/>
    <w:rsid w:val="001376E1"/>
    <w:rsid w:val="0014280A"/>
    <w:rsid w:val="00142BB4"/>
    <w:rsid w:val="0014318A"/>
    <w:rsid w:val="00145513"/>
    <w:rsid w:val="00147802"/>
    <w:rsid w:val="00150BBA"/>
    <w:rsid w:val="0015474C"/>
    <w:rsid w:val="0015607B"/>
    <w:rsid w:val="001762D3"/>
    <w:rsid w:val="00181944"/>
    <w:rsid w:val="001A009B"/>
    <w:rsid w:val="001A205D"/>
    <w:rsid w:val="001A2DF5"/>
    <w:rsid w:val="001B0BAA"/>
    <w:rsid w:val="001B3E99"/>
    <w:rsid w:val="001B63A1"/>
    <w:rsid w:val="001B705E"/>
    <w:rsid w:val="001D0A58"/>
    <w:rsid w:val="001D6C06"/>
    <w:rsid w:val="001E5F70"/>
    <w:rsid w:val="002006C9"/>
    <w:rsid w:val="00215FE3"/>
    <w:rsid w:val="00222E58"/>
    <w:rsid w:val="00223B62"/>
    <w:rsid w:val="002319DD"/>
    <w:rsid w:val="00241850"/>
    <w:rsid w:val="00245304"/>
    <w:rsid w:val="002456EF"/>
    <w:rsid w:val="00252F55"/>
    <w:rsid w:val="00264998"/>
    <w:rsid w:val="0027219D"/>
    <w:rsid w:val="002773E8"/>
    <w:rsid w:val="0028202D"/>
    <w:rsid w:val="002971F2"/>
    <w:rsid w:val="002A2D64"/>
    <w:rsid w:val="002A3182"/>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9560A"/>
    <w:rsid w:val="003A7CC5"/>
    <w:rsid w:val="003B2D71"/>
    <w:rsid w:val="003C6784"/>
    <w:rsid w:val="003C7262"/>
    <w:rsid w:val="003C78CE"/>
    <w:rsid w:val="003C7F81"/>
    <w:rsid w:val="003E71D5"/>
    <w:rsid w:val="003F3812"/>
    <w:rsid w:val="004160E1"/>
    <w:rsid w:val="004175C6"/>
    <w:rsid w:val="00427663"/>
    <w:rsid w:val="0043085D"/>
    <w:rsid w:val="00433F60"/>
    <w:rsid w:val="00435954"/>
    <w:rsid w:val="00454AB0"/>
    <w:rsid w:val="00457D1F"/>
    <w:rsid w:val="0046687A"/>
    <w:rsid w:val="00472137"/>
    <w:rsid w:val="00480D02"/>
    <w:rsid w:val="004811CB"/>
    <w:rsid w:val="00490B78"/>
    <w:rsid w:val="004A0551"/>
    <w:rsid w:val="004A7091"/>
    <w:rsid w:val="004A7B5D"/>
    <w:rsid w:val="004B14A6"/>
    <w:rsid w:val="004B2C40"/>
    <w:rsid w:val="004B3D82"/>
    <w:rsid w:val="004C7A3D"/>
    <w:rsid w:val="004D1D54"/>
    <w:rsid w:val="004D41F8"/>
    <w:rsid w:val="004D7993"/>
    <w:rsid w:val="004F5FB8"/>
    <w:rsid w:val="00504A3C"/>
    <w:rsid w:val="005069C4"/>
    <w:rsid w:val="00511DAB"/>
    <w:rsid w:val="00516F11"/>
    <w:rsid w:val="00521412"/>
    <w:rsid w:val="0053558C"/>
    <w:rsid w:val="00535829"/>
    <w:rsid w:val="00537C0B"/>
    <w:rsid w:val="00552111"/>
    <w:rsid w:val="00561F38"/>
    <w:rsid w:val="0057630B"/>
    <w:rsid w:val="00576406"/>
    <w:rsid w:val="00585512"/>
    <w:rsid w:val="00593981"/>
    <w:rsid w:val="005A43D6"/>
    <w:rsid w:val="005B0D27"/>
    <w:rsid w:val="005B3004"/>
    <w:rsid w:val="005B4412"/>
    <w:rsid w:val="005B6A83"/>
    <w:rsid w:val="005C4A33"/>
    <w:rsid w:val="005C7896"/>
    <w:rsid w:val="005D5444"/>
    <w:rsid w:val="005D6C51"/>
    <w:rsid w:val="005D7643"/>
    <w:rsid w:val="0060039A"/>
    <w:rsid w:val="0060317D"/>
    <w:rsid w:val="0060584E"/>
    <w:rsid w:val="00606AAA"/>
    <w:rsid w:val="0062189C"/>
    <w:rsid w:val="00632B9B"/>
    <w:rsid w:val="006331DD"/>
    <w:rsid w:val="00645678"/>
    <w:rsid w:val="00652D90"/>
    <w:rsid w:val="00663CF6"/>
    <w:rsid w:val="00664833"/>
    <w:rsid w:val="00664841"/>
    <w:rsid w:val="00670F18"/>
    <w:rsid w:val="00672DE7"/>
    <w:rsid w:val="00694231"/>
    <w:rsid w:val="00694714"/>
    <w:rsid w:val="006955AF"/>
    <w:rsid w:val="006955F1"/>
    <w:rsid w:val="006A4724"/>
    <w:rsid w:val="006B1A86"/>
    <w:rsid w:val="006B4F74"/>
    <w:rsid w:val="006B6370"/>
    <w:rsid w:val="006B6E38"/>
    <w:rsid w:val="006D6C00"/>
    <w:rsid w:val="006E2CFA"/>
    <w:rsid w:val="006E60EE"/>
    <w:rsid w:val="006E7F54"/>
    <w:rsid w:val="006F2801"/>
    <w:rsid w:val="006F36CA"/>
    <w:rsid w:val="006F67AF"/>
    <w:rsid w:val="006F71F3"/>
    <w:rsid w:val="0070056B"/>
    <w:rsid w:val="007051ED"/>
    <w:rsid w:val="00711F02"/>
    <w:rsid w:val="00721604"/>
    <w:rsid w:val="00725CB5"/>
    <w:rsid w:val="00737984"/>
    <w:rsid w:val="00760AFF"/>
    <w:rsid w:val="00762BEE"/>
    <w:rsid w:val="007651A5"/>
    <w:rsid w:val="007827CB"/>
    <w:rsid w:val="00787238"/>
    <w:rsid w:val="00795582"/>
    <w:rsid w:val="00797FD8"/>
    <w:rsid w:val="007A13B7"/>
    <w:rsid w:val="007A20BE"/>
    <w:rsid w:val="007A7DC9"/>
    <w:rsid w:val="007B679C"/>
    <w:rsid w:val="007C1046"/>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30BF5"/>
    <w:rsid w:val="008617CE"/>
    <w:rsid w:val="0087098C"/>
    <w:rsid w:val="0087424A"/>
    <w:rsid w:val="00876EA8"/>
    <w:rsid w:val="00880A31"/>
    <w:rsid w:val="00880AFE"/>
    <w:rsid w:val="008822EC"/>
    <w:rsid w:val="00891E7A"/>
    <w:rsid w:val="00894750"/>
    <w:rsid w:val="008964BB"/>
    <w:rsid w:val="008A24AD"/>
    <w:rsid w:val="008B44C1"/>
    <w:rsid w:val="008B5797"/>
    <w:rsid w:val="008B5A57"/>
    <w:rsid w:val="008B6473"/>
    <w:rsid w:val="008B6900"/>
    <w:rsid w:val="008C0944"/>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260BF"/>
    <w:rsid w:val="00930D03"/>
    <w:rsid w:val="00946B3D"/>
    <w:rsid w:val="0096005B"/>
    <w:rsid w:val="00965B07"/>
    <w:rsid w:val="00980E5B"/>
    <w:rsid w:val="009837AD"/>
    <w:rsid w:val="00983864"/>
    <w:rsid w:val="009969AF"/>
    <w:rsid w:val="009A437C"/>
    <w:rsid w:val="009A4E9C"/>
    <w:rsid w:val="009B0BC5"/>
    <w:rsid w:val="009B69A1"/>
    <w:rsid w:val="009D0B78"/>
    <w:rsid w:val="009E4382"/>
    <w:rsid w:val="00A01C97"/>
    <w:rsid w:val="00A04D46"/>
    <w:rsid w:val="00A05C0D"/>
    <w:rsid w:val="00A13873"/>
    <w:rsid w:val="00A23CF3"/>
    <w:rsid w:val="00A26138"/>
    <w:rsid w:val="00A56FE0"/>
    <w:rsid w:val="00A65E85"/>
    <w:rsid w:val="00A6757D"/>
    <w:rsid w:val="00A7391F"/>
    <w:rsid w:val="00A74B0E"/>
    <w:rsid w:val="00A81281"/>
    <w:rsid w:val="00A828BD"/>
    <w:rsid w:val="00A86D46"/>
    <w:rsid w:val="00A8791F"/>
    <w:rsid w:val="00AA1BC4"/>
    <w:rsid w:val="00AA3348"/>
    <w:rsid w:val="00AB1F0E"/>
    <w:rsid w:val="00AC698C"/>
    <w:rsid w:val="00AC7A4F"/>
    <w:rsid w:val="00AD6117"/>
    <w:rsid w:val="00AD64D0"/>
    <w:rsid w:val="00AE09DC"/>
    <w:rsid w:val="00AE5355"/>
    <w:rsid w:val="00AF2EBD"/>
    <w:rsid w:val="00AF7BDD"/>
    <w:rsid w:val="00B0035C"/>
    <w:rsid w:val="00B00B9B"/>
    <w:rsid w:val="00B02E1A"/>
    <w:rsid w:val="00B113FD"/>
    <w:rsid w:val="00B12594"/>
    <w:rsid w:val="00B207B1"/>
    <w:rsid w:val="00B222CD"/>
    <w:rsid w:val="00B46C06"/>
    <w:rsid w:val="00B47CAC"/>
    <w:rsid w:val="00B5172A"/>
    <w:rsid w:val="00B62584"/>
    <w:rsid w:val="00B628EC"/>
    <w:rsid w:val="00B63FF5"/>
    <w:rsid w:val="00B67030"/>
    <w:rsid w:val="00B82878"/>
    <w:rsid w:val="00BA7859"/>
    <w:rsid w:val="00BB0E11"/>
    <w:rsid w:val="00BC3B3F"/>
    <w:rsid w:val="00BD2AD7"/>
    <w:rsid w:val="00BD57ED"/>
    <w:rsid w:val="00BD68C3"/>
    <w:rsid w:val="00BE34A5"/>
    <w:rsid w:val="00BF1041"/>
    <w:rsid w:val="00BF4A61"/>
    <w:rsid w:val="00BF670F"/>
    <w:rsid w:val="00C03440"/>
    <w:rsid w:val="00C03562"/>
    <w:rsid w:val="00C114B2"/>
    <w:rsid w:val="00C15189"/>
    <w:rsid w:val="00C20E5E"/>
    <w:rsid w:val="00C22D7F"/>
    <w:rsid w:val="00C31968"/>
    <w:rsid w:val="00C476F2"/>
    <w:rsid w:val="00C532F5"/>
    <w:rsid w:val="00C55F0B"/>
    <w:rsid w:val="00C75694"/>
    <w:rsid w:val="00C765EB"/>
    <w:rsid w:val="00C851F4"/>
    <w:rsid w:val="00C85CF8"/>
    <w:rsid w:val="00C939CC"/>
    <w:rsid w:val="00C945D8"/>
    <w:rsid w:val="00C96BFE"/>
    <w:rsid w:val="00CA526A"/>
    <w:rsid w:val="00CB3DA0"/>
    <w:rsid w:val="00CD7EC3"/>
    <w:rsid w:val="00CE7467"/>
    <w:rsid w:val="00CF216E"/>
    <w:rsid w:val="00CF24A3"/>
    <w:rsid w:val="00CF64E7"/>
    <w:rsid w:val="00CF76CE"/>
    <w:rsid w:val="00D02AEB"/>
    <w:rsid w:val="00D03D5F"/>
    <w:rsid w:val="00D067FE"/>
    <w:rsid w:val="00D1744B"/>
    <w:rsid w:val="00D23488"/>
    <w:rsid w:val="00D3769E"/>
    <w:rsid w:val="00D4056F"/>
    <w:rsid w:val="00D4217A"/>
    <w:rsid w:val="00D4645E"/>
    <w:rsid w:val="00D479C2"/>
    <w:rsid w:val="00D549CA"/>
    <w:rsid w:val="00D617F5"/>
    <w:rsid w:val="00D65875"/>
    <w:rsid w:val="00D73AB5"/>
    <w:rsid w:val="00D770FA"/>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56761"/>
    <w:rsid w:val="00E61AB1"/>
    <w:rsid w:val="00E65680"/>
    <w:rsid w:val="00E675C3"/>
    <w:rsid w:val="00E727A8"/>
    <w:rsid w:val="00E731A9"/>
    <w:rsid w:val="00E825EA"/>
    <w:rsid w:val="00E87978"/>
    <w:rsid w:val="00EA7463"/>
    <w:rsid w:val="00ED6A3D"/>
    <w:rsid w:val="00EE2E34"/>
    <w:rsid w:val="00EE4BEB"/>
    <w:rsid w:val="00EF0579"/>
    <w:rsid w:val="00EF0620"/>
    <w:rsid w:val="00EF0DFE"/>
    <w:rsid w:val="00EF3304"/>
    <w:rsid w:val="00EF6C99"/>
    <w:rsid w:val="00F0075A"/>
    <w:rsid w:val="00F05B0F"/>
    <w:rsid w:val="00F07573"/>
    <w:rsid w:val="00F1206B"/>
    <w:rsid w:val="00F14E60"/>
    <w:rsid w:val="00F14E7A"/>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73015811">
      <w:bodyDiv w:val="1"/>
      <w:marLeft w:val="0"/>
      <w:marRight w:val="0"/>
      <w:marTop w:val="0"/>
      <w:marBottom w:val="0"/>
      <w:divBdr>
        <w:top w:val="none" w:sz="0" w:space="0" w:color="auto"/>
        <w:left w:val="none" w:sz="0" w:space="0" w:color="auto"/>
        <w:bottom w:val="none" w:sz="0" w:space="0" w:color="auto"/>
        <w:right w:val="none" w:sz="0" w:space="0" w:color="auto"/>
      </w:divBdr>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665745">
      <w:bodyDiv w:val="1"/>
      <w:marLeft w:val="0"/>
      <w:marRight w:val="0"/>
      <w:marTop w:val="0"/>
      <w:marBottom w:val="0"/>
      <w:divBdr>
        <w:top w:val="none" w:sz="0" w:space="0" w:color="auto"/>
        <w:left w:val="none" w:sz="0" w:space="0" w:color="auto"/>
        <w:bottom w:val="none" w:sz="0" w:space="0" w:color="auto"/>
        <w:right w:val="none" w:sz="0" w:space="0" w:color="auto"/>
      </w:divBdr>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19562679">
      <w:bodyDiv w:val="1"/>
      <w:marLeft w:val="0"/>
      <w:marRight w:val="0"/>
      <w:marTop w:val="0"/>
      <w:marBottom w:val="0"/>
      <w:divBdr>
        <w:top w:val="none" w:sz="0" w:space="0" w:color="auto"/>
        <w:left w:val="none" w:sz="0" w:space="0" w:color="auto"/>
        <w:bottom w:val="none" w:sz="0" w:space="0" w:color="auto"/>
        <w:right w:val="none" w:sz="0" w:space="0" w:color="auto"/>
      </w:divBdr>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270669663">
      <w:bodyDiv w:val="1"/>
      <w:marLeft w:val="0"/>
      <w:marRight w:val="0"/>
      <w:marTop w:val="0"/>
      <w:marBottom w:val="0"/>
      <w:divBdr>
        <w:top w:val="none" w:sz="0" w:space="0" w:color="auto"/>
        <w:left w:val="none" w:sz="0" w:space="0" w:color="auto"/>
        <w:bottom w:val="none" w:sz="0" w:space="0" w:color="auto"/>
        <w:right w:val="none" w:sz="0" w:space="0" w:color="auto"/>
      </w:divBdr>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155297">
      <w:bodyDiv w:val="1"/>
      <w:marLeft w:val="0"/>
      <w:marRight w:val="0"/>
      <w:marTop w:val="0"/>
      <w:marBottom w:val="0"/>
      <w:divBdr>
        <w:top w:val="none" w:sz="0" w:space="0" w:color="auto"/>
        <w:left w:val="none" w:sz="0" w:space="0" w:color="auto"/>
        <w:bottom w:val="none" w:sz="0" w:space="0" w:color="auto"/>
        <w:right w:val="none" w:sz="0" w:space="0" w:color="auto"/>
      </w:divBdr>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21024126">
      <w:bodyDiv w:val="1"/>
      <w:marLeft w:val="0"/>
      <w:marRight w:val="0"/>
      <w:marTop w:val="0"/>
      <w:marBottom w:val="0"/>
      <w:divBdr>
        <w:top w:val="none" w:sz="0" w:space="0" w:color="auto"/>
        <w:left w:val="none" w:sz="0" w:space="0" w:color="auto"/>
        <w:bottom w:val="none" w:sz="0" w:space="0" w:color="auto"/>
        <w:right w:val="none" w:sz="0" w:space="0" w:color="auto"/>
      </w:divBdr>
      <w:divsChild>
        <w:div w:id="137036991">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345">
      <w:bodyDiv w:val="1"/>
      <w:marLeft w:val="0"/>
      <w:marRight w:val="0"/>
      <w:marTop w:val="0"/>
      <w:marBottom w:val="0"/>
      <w:divBdr>
        <w:top w:val="none" w:sz="0" w:space="0" w:color="auto"/>
        <w:left w:val="none" w:sz="0" w:space="0" w:color="auto"/>
        <w:bottom w:val="none" w:sz="0" w:space="0" w:color="auto"/>
        <w:right w:val="none" w:sz="0" w:space="0" w:color="auto"/>
      </w:divBdr>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41284434">
      <w:bodyDiv w:val="1"/>
      <w:marLeft w:val="0"/>
      <w:marRight w:val="0"/>
      <w:marTop w:val="0"/>
      <w:marBottom w:val="0"/>
      <w:divBdr>
        <w:top w:val="none" w:sz="0" w:space="0" w:color="auto"/>
        <w:left w:val="none" w:sz="0" w:space="0" w:color="auto"/>
        <w:bottom w:val="none" w:sz="0" w:space="0" w:color="auto"/>
        <w:right w:val="none" w:sz="0" w:space="0" w:color="auto"/>
      </w:divBdr>
      <w:divsChild>
        <w:div w:id="862599246">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06119759">
      <w:bodyDiv w:val="1"/>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sChild>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895359623">
      <w:bodyDiv w:val="1"/>
      <w:marLeft w:val="0"/>
      <w:marRight w:val="0"/>
      <w:marTop w:val="0"/>
      <w:marBottom w:val="0"/>
      <w:divBdr>
        <w:top w:val="none" w:sz="0" w:space="0" w:color="auto"/>
        <w:left w:val="none" w:sz="0" w:space="0" w:color="auto"/>
        <w:bottom w:val="none" w:sz="0" w:space="0" w:color="auto"/>
        <w:right w:val="none" w:sz="0" w:space="0" w:color="auto"/>
      </w:divBdr>
      <w:divsChild>
        <w:div w:id="364596294">
          <w:marLeft w:val="0"/>
          <w:marRight w:val="0"/>
          <w:marTop w:val="0"/>
          <w:marBottom w:val="0"/>
          <w:divBdr>
            <w:top w:val="none" w:sz="0" w:space="0" w:color="auto"/>
            <w:left w:val="none" w:sz="0" w:space="0" w:color="auto"/>
            <w:bottom w:val="none" w:sz="0" w:space="0" w:color="auto"/>
            <w:right w:val="none" w:sz="0" w:space="0" w:color="auto"/>
          </w:divBdr>
        </w:div>
      </w:divsChild>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22849063">
      <w:bodyDiv w:val="1"/>
      <w:marLeft w:val="0"/>
      <w:marRight w:val="0"/>
      <w:marTop w:val="0"/>
      <w:marBottom w:val="0"/>
      <w:divBdr>
        <w:top w:val="none" w:sz="0" w:space="0" w:color="auto"/>
        <w:left w:val="none" w:sz="0" w:space="0" w:color="auto"/>
        <w:bottom w:val="none" w:sz="0" w:space="0" w:color="auto"/>
        <w:right w:val="none" w:sz="0" w:space="0" w:color="auto"/>
      </w:divBdr>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036366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976">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37665671">
      <w:bodyDiv w:val="1"/>
      <w:marLeft w:val="0"/>
      <w:marRight w:val="0"/>
      <w:marTop w:val="0"/>
      <w:marBottom w:val="0"/>
      <w:divBdr>
        <w:top w:val="none" w:sz="0" w:space="0" w:color="auto"/>
        <w:left w:val="none" w:sz="0" w:space="0" w:color="auto"/>
        <w:bottom w:val="none" w:sz="0" w:space="0" w:color="auto"/>
        <w:right w:val="none" w:sz="0" w:space="0" w:color="auto"/>
      </w:divBdr>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36765142">
      <w:bodyDiv w:val="1"/>
      <w:marLeft w:val="0"/>
      <w:marRight w:val="0"/>
      <w:marTop w:val="0"/>
      <w:marBottom w:val="0"/>
      <w:divBdr>
        <w:top w:val="none" w:sz="0" w:space="0" w:color="auto"/>
        <w:left w:val="none" w:sz="0" w:space="0" w:color="auto"/>
        <w:bottom w:val="none" w:sz="0" w:space="0" w:color="auto"/>
        <w:right w:val="none" w:sz="0" w:space="0" w:color="auto"/>
      </w:divBdr>
      <w:divsChild>
        <w:div w:id="307131719">
          <w:marLeft w:val="0"/>
          <w:marRight w:val="0"/>
          <w:marTop w:val="0"/>
          <w:marBottom w:val="0"/>
          <w:divBdr>
            <w:top w:val="none" w:sz="0" w:space="0" w:color="auto"/>
            <w:left w:val="none" w:sz="0" w:space="0" w:color="auto"/>
            <w:bottom w:val="none" w:sz="0" w:space="0" w:color="auto"/>
            <w:right w:val="none" w:sz="0" w:space="0" w:color="auto"/>
          </w:divBdr>
        </w:div>
      </w:divsChild>
    </w:div>
    <w:div w:id="1342585560">
      <w:bodyDiv w:val="1"/>
      <w:marLeft w:val="0"/>
      <w:marRight w:val="0"/>
      <w:marTop w:val="0"/>
      <w:marBottom w:val="0"/>
      <w:divBdr>
        <w:top w:val="none" w:sz="0" w:space="0" w:color="auto"/>
        <w:left w:val="none" w:sz="0" w:space="0" w:color="auto"/>
        <w:bottom w:val="none" w:sz="0" w:space="0" w:color="auto"/>
        <w:right w:val="none" w:sz="0" w:space="0" w:color="auto"/>
      </w:divBdr>
    </w:div>
    <w:div w:id="1373921634">
      <w:bodyDiv w:val="1"/>
      <w:marLeft w:val="0"/>
      <w:marRight w:val="0"/>
      <w:marTop w:val="0"/>
      <w:marBottom w:val="0"/>
      <w:divBdr>
        <w:top w:val="none" w:sz="0" w:space="0" w:color="auto"/>
        <w:left w:val="none" w:sz="0" w:space="0" w:color="auto"/>
        <w:bottom w:val="none" w:sz="0" w:space="0" w:color="auto"/>
        <w:right w:val="none" w:sz="0" w:space="0" w:color="auto"/>
      </w:divBdr>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12717694">
      <w:bodyDiv w:val="1"/>
      <w:marLeft w:val="0"/>
      <w:marRight w:val="0"/>
      <w:marTop w:val="0"/>
      <w:marBottom w:val="0"/>
      <w:divBdr>
        <w:top w:val="none" w:sz="0" w:space="0" w:color="auto"/>
        <w:left w:val="none" w:sz="0" w:space="0" w:color="auto"/>
        <w:bottom w:val="none" w:sz="0" w:space="0" w:color="auto"/>
        <w:right w:val="none" w:sz="0" w:space="0" w:color="auto"/>
      </w:divBdr>
      <w:divsChild>
        <w:div w:id="168632543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49436808">
      <w:bodyDiv w:val="1"/>
      <w:marLeft w:val="0"/>
      <w:marRight w:val="0"/>
      <w:marTop w:val="0"/>
      <w:marBottom w:val="0"/>
      <w:divBdr>
        <w:top w:val="none" w:sz="0" w:space="0" w:color="auto"/>
        <w:left w:val="none" w:sz="0" w:space="0" w:color="auto"/>
        <w:bottom w:val="none" w:sz="0" w:space="0" w:color="auto"/>
        <w:right w:val="none" w:sz="0" w:space="0" w:color="auto"/>
      </w:divBdr>
    </w:div>
    <w:div w:id="1662659973">
      <w:bodyDiv w:val="1"/>
      <w:marLeft w:val="0"/>
      <w:marRight w:val="0"/>
      <w:marTop w:val="0"/>
      <w:marBottom w:val="0"/>
      <w:divBdr>
        <w:top w:val="none" w:sz="0" w:space="0" w:color="auto"/>
        <w:left w:val="none" w:sz="0" w:space="0" w:color="auto"/>
        <w:bottom w:val="none" w:sz="0" w:space="0" w:color="auto"/>
        <w:right w:val="none" w:sz="0" w:space="0" w:color="auto"/>
      </w:divBdr>
      <w:divsChild>
        <w:div w:id="1176771615">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561">
      <w:bodyDiv w:val="1"/>
      <w:marLeft w:val="0"/>
      <w:marRight w:val="0"/>
      <w:marTop w:val="0"/>
      <w:marBottom w:val="0"/>
      <w:divBdr>
        <w:top w:val="none" w:sz="0" w:space="0" w:color="auto"/>
        <w:left w:val="none" w:sz="0" w:space="0" w:color="auto"/>
        <w:bottom w:val="none" w:sz="0" w:space="0" w:color="auto"/>
        <w:right w:val="none" w:sz="0" w:space="0" w:color="auto"/>
      </w:divBdr>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27034508">
      <w:bodyDiv w:val="1"/>
      <w:marLeft w:val="0"/>
      <w:marRight w:val="0"/>
      <w:marTop w:val="0"/>
      <w:marBottom w:val="0"/>
      <w:divBdr>
        <w:top w:val="none" w:sz="0" w:space="0" w:color="auto"/>
        <w:left w:val="none" w:sz="0" w:space="0" w:color="auto"/>
        <w:bottom w:val="none" w:sz="0" w:space="0" w:color="auto"/>
        <w:right w:val="none" w:sz="0" w:space="0" w:color="auto"/>
      </w:divBdr>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073262104">
      <w:bodyDiv w:val="1"/>
      <w:marLeft w:val="0"/>
      <w:marRight w:val="0"/>
      <w:marTop w:val="0"/>
      <w:marBottom w:val="0"/>
      <w:divBdr>
        <w:top w:val="none" w:sz="0" w:space="0" w:color="auto"/>
        <w:left w:val="none" w:sz="0" w:space="0" w:color="auto"/>
        <w:bottom w:val="none" w:sz="0" w:space="0" w:color="auto"/>
        <w:right w:val="none" w:sz="0" w:space="0" w:color="auto"/>
      </w:divBdr>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 w:id="213844843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33</Pages>
  <Words>10777</Words>
  <Characters>61431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117</cp:revision>
  <dcterms:created xsi:type="dcterms:W3CDTF">2024-08-05T14:32:00Z</dcterms:created>
  <dcterms:modified xsi:type="dcterms:W3CDTF">2024-08-14T21:49:00Z</dcterms:modified>
</cp:coreProperties>
</file>