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 镜像文件由一系列固定大小的簇（cluster，后文以cluster代称）组成，cluster的大小必须介于512B - 2MB之间，默认的cluster大小为64KB。</w:t>
      </w: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位于镜像文件中的第一个cluster中。Header的布局如下：</w:t>
      </w:r>
    </w:p>
    <w:p>
      <w:pPr/>
      <w:r>
        <w:drawing>
          <wp:inline distT="0" distB="0" distL="114300" distR="114300">
            <wp:extent cx="5268595" cy="14236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header</w:t>
      </w: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19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magic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 magic string ("QFI\xfb").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[4, 7]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number (valid values are 2 and 3).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[8, 15]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Backing_file_offset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into the image file at which the backing file name is stored. 0 if the image doesn't have a backing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[16, 19]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Backing_file_size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 of the backing file name in bytes. Must not be longer than 1023 bytes. Undefined if the image doesn't have a backing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[20, 23]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Cluster_bits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bits that are used for addressing an offset within a cluster (1 &lt;&lt; cluster_bits is the cluster size).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[24, 31]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 disk size in bytes.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[32, 35]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Crypt_method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for no encryption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for AES encryption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for LUKS 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[36, 39]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L1_size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entries in the active L1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[40, 47]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L1_table_offset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into the image file at which the active L1 table starts. Must be aligned to a cluster boundary.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[48, 55]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Refcount_table_offset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into the image file at which the refcount table starts. Must be aligned to a cluster boundary.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[56, 59]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Refcount_table_clusters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clusters that the refcount table occupies.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[60, 63]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Nb_snapthots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snapshots contained in the image.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[64, 71]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Snapshot_offset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into the image file at which the snapshot table starts. Must be aligned to a cluster boundary.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Additional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对于第3版或者更高的版本，header部分还有其它附加数据域。</w:t>
      </w: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19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[72, 79]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Incompatible_features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Bitmask of incompatible features.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0: Dirty bit. If this bit is set then refcounts may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be inconsistent, make sure to scan L1/L2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tables to repair refcounts before accessing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the image.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1: Corrupt bit. If this bit is set then any data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structure may be corrupt and the image must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not be written to (unless for regaining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consistency).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Bits 2-63: Reserved (set to 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[80, 87]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Compatible_features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Bitmask of compatible features.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0: Lazy refcounts bit. If this bit is set then lazy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refcount updates can be used. This means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marking the image file dirty and postponing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refcount metadata updates.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Bits 1-63: Reserved (set to 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[88, 95]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Autoclear_features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Bitmask of auto-clear features.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0: Bitmaps extension bit. This bit indicates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consistency for the bitmaps extension data. It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is an error if this bit is set without the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bitmaps extension present. If the bitmaps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extension is present but this bit is unset, the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bitmaps extension data must be considered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inconsistent.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Bits 1-63:  Reserved (set to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[96, 99]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Refcount_order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Describes the width of a reference count block entry (width in bits: refcount_bits = 1 &lt;&lt; refcount_order). For version 2 images, the order is always assumed to be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(i.e. refcount_bits = 16). This value may not exceed 6 (i.e. refcount_bits = 64).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 103]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Header_length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 of the header structure in bytes.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紧接着header，有一些可选的header扩展项。每一个header扩展项组成结构如下：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3]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 type.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0x00000000 - End of the header extension area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0xE2792ACA - Backing file format 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0x6803f857 - Feature name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0x23852875 - Bitmaps extension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0x0537be77 - Full disk encryption header pointer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other      - Unknown header extension, can be safely ignored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[4, 7]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 of the header extension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[8, n]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 extension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[n+1, m]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 to round up the header extension size to the next multiple of 8.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Feature name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包含一系列feature name entry，每一个feature name entry组成如下：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of feature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Incompatible feature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Compatible feature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 Autoclear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number within the selected feature 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bitmap (valid values: 0-63).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 47]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 name.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 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目前只支持dirty tracking bitmap，跟踪从某一时刻以来虚拟磁盘的改变。它和autoclear feature中的bit 0配合工作。Bitmap extension的组织结构如下：</w:t>
      </w: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19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nb_bitmaps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bitmaps contained in the image. Must be greater than or equal to 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 Qemu currently only supports up to 65535 bitmaps per image.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[4, 7]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Must be zero.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[8, 15]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Bitmap_directory_size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the bitmap directory in bytes. It is the cumulative size of all (nb_bitmaps) bitmap directory entries.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[16, 23]</w:t>
            </w:r>
          </w:p>
        </w:tc>
        <w:tc>
          <w:tcPr>
            <w:tcW w:w="2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Bitmap_directory_offset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Offset into the image file at which the bitmap directory starts. Must be aligned to a cluster boundary.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 disk encryption header pointer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当且仅当header中指定的加密方式(crypt method)需要元数据的情况下该header extension才会存在。目前来说，只有采用LUKS加密方法需要元数据，其它加密方法则不需要。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加密相关，暂不关注。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Backing file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如果该镜像文件有backing file，则在header extension之后的区域存放镜像文件名。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cluster management</w:t>
      </w:r>
    </w:p>
    <w:p>
      <w:pPr>
        <w:ind w:firstLine="420" w:firstLineChars="0"/>
      </w:pPr>
      <w:r>
        <w:drawing>
          <wp:inline distT="0" distB="0" distL="114300" distR="114300">
            <wp:extent cx="5273040" cy="277050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Qcow2采用引用计数（reference count，refcount）来管理cluster的分配，refcount为0表示cluster处于free状态，refcount为1表示cluster正在被使用，refcount大于等于2表示cluster正在被使用且后续的写必须执行写时复制（copy on write，COW）。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Qcow2采用2级表来管理引用计数，第一级称为refcount table，第二级称为refcount block。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 table存放于镜像文件中一片跨越多个cluster的连续区域（所以镜像文件中只存在唯一一个refcount table），它的大小是可变的，在镜像文件中的位置和大小由header中refcount_table_offset和refcount_table_clusters确定。Refcount table中包含一系列refcount table entry，每个refcount table entry都指向一个refcount block。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 block在镜像文件中存在多个，每个refcount block在大小上刚好占用一个cluster，它包含一系列refcount block entry，每个refcount block entry中记录相应cluster的引用计数。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 table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每一个Refcount table entry占用8Byte，其组织结构如下：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8]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(set to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[9, 63]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offset into the image file at which the refcount block starts. Must be aligned to a cluster boundary. If this is 0, the corresponding refcount block has not yet been allocated. All refcounts managed by this refcount block are 0.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 block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每个refcount block entry占用多少空间，是由header中的refcount_order确定的，1 &lt;&lt; refcount_order就是refcount block entry占用的bit位数目。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x]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 count of the cluster.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 retrieve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给定镜像文件偏移为offset，该偏移所在的cluster的引用计数可以通过如下方式获取：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计算每一个refcount block 中包含多少个refcount block entry：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refcount_block_entries = (cluster_size * 8 / refcount_bits)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计算offset所在的cluster在refcount block中的第几个refcount block entry：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refcount_block_index = (offset / cluster_size) % refcount_block_entries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计算offset所在的cluster在refcount table中的第几个refcount table entry：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refcount_table_index = (offset / cluster_size) / refcount_block_entries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从refcount table中读取相应的refcount block：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refcount_block = load_cluster(refcount_table[refcount_table_index]);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从refcount block中读取相应的refcount block entry：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refcount_block[refcount_block_index];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mapping(guest cluster to host cluster)</w:t>
      </w:r>
    </w:p>
    <w:p>
      <w:pPr>
        <w:ind w:firstLine="420" w:firstLineChars="0"/>
      </w:pPr>
      <w:r>
        <w:drawing>
          <wp:inline distT="0" distB="0" distL="114300" distR="114300">
            <wp:extent cx="5273675" cy="3112770"/>
            <wp:effectExtent l="0" t="0" r="317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Qcow2采用2级表结构来管理guest cluster到host cluster的映射，分别是L1 table和L2 table。L1 table存放于镜像文件中一片跨越一个或者多个cluster的连续区域（所以镜像文件中只存在唯一一个L1 table），它的大小是可变的，在镜像文件中的位置和大小由header中l1_table_offset和l1_size（记录L1 table entry数目）确定，它包含一系列L1 table entry。L2 table在镜像文件中则存在多个，每一个L2 table正好是一个cluster的大小，它包含一系列L2 table entry。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table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每一个L1 table entry占用8Byte，其组织结构如下：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8]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(set to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[9, 55]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offset into the image file at which the L2 table starts. Must be aligned to a cluster boundary. If the offset is 0, the L2 table and all clusters described by this L2 table are unallocated.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[56, 62]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(set to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[63]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for an L2 table that is unused or requires COW, 1 if its refcount is exactly one.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注</w:t>
      </w:r>
      <w:r>
        <w:rPr>
          <w:rFonts w:hint="eastAsia"/>
          <w:lang w:val="en-US" w:eastAsia="zh-CN"/>
        </w:rPr>
        <w:t>：作为一个优化，L1 table entry所指向的cluster，如果其引用计数刚好为1，则L1 table entry的最高位被设置为1(即bit 63被设置为1)，对应到代码中就是QCOW_OFLAG_COPIED标识被设置，表明没有任何的snapshot在引用它，可以直接向其写入数据。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table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每一个L2 table entry占用8Byte，其组织结构如下：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61]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 descriptor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[62]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for standard clusters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for compressed clusters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[63]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for a cluster that is unused or requires COW, 1 if its refcount is exactly one.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注</w:t>
      </w:r>
      <w:r>
        <w:rPr>
          <w:rFonts w:hint="eastAsia"/>
          <w:lang w:val="en-US" w:eastAsia="zh-CN"/>
        </w:rPr>
        <w:t>：作为一个优化，L2 table entry所指向的cluster，如果其引用计数刚好为1，则L2 table entry的最高位被设置为1(即bit 63被设置为1)，对应到代码中就是QCOW_OFLAG_COPIED标识被设置，表明没有任何的snapshot在引用它，可以直接向其写入数据。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Standard cluster descriptor[bit: 0 - 61]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set to 1, the cluster reads as all zeros. The host cluster offset can be used to describe a preallocation, but it won't be used for reading data from this cluster, nor is data read from the backing file if the cluster is unallocated.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 version 2, this is always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 8]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(set to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[9, 55]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 cluster offset. Must be aligned to a cluster boundary. If the offset is 0, the cluster is unallocated.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[56, 61]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(set to 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Compressed cluster descriptor[bit: 0 - 61]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(略)。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 offset to host offset mapping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给定虚拟磁盘偏移为offset，则其在镜像文件中的偏移可以通过以下方式获取：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计算每一个L2 table中包含的L2 table entry的数目：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l2_entries = (cluster_size / sizeof(uint64_t))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计算offset所在的cluster在L2 table中的第几个L2 table entry：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l2_index = (offset / cluster_size) % l2_entries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计算offset所在的cluster在L1 table中的第几个L1 table entry：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l1_index = (offset / cluster_size) / l2_entries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从L1 table中读取L2 table：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l2_table = load_cluster(l1_table[l1_index]);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从L2 table中读取相应的L2 table entry：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cluster_offset = l2_table[l2_index];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计算镜像文件中的偏移：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cluster_offset + (offset % cluster_size)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79395"/>
            <wp:effectExtent l="0" t="0" r="381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Bitmap中的每一个bit都关联到虚拟磁盘中的一块特定大小（bitmap granularity大小，bitmap granularity是bitmap的属性）的区域，对于bit位bit_nr，其关联的区域为：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[bit_nr * bitmap_granularity .. (bit_nr + 1) * bitmap_granularity - 1]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directory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directory存放于镜像文件中一片跨越一个或者多个cluster的连续区域，它在镜像文件中的偏移和大小由bitmap extension中的bitmap_directory_offset和bitmap_directory_size确定。Bitmap directory中包含一系列bitmap directory entry，每一个bitmap directory entry都用于描述一个特定的bitmap，每一个bitmap directory entry都是变长的，长度取决于bitmap名称和额外数据部分的长度。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directory entry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每一个bitmap directory entry的大小都是可变的（因为名称和额外数据部分的长度是变长的），其组织结构如下：</w:t>
      </w: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980"/>
        <w:gridCol w:w="5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range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 7]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Bitmap_table_offset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into the image file at which the bitmap table for the bitmap starts. Must be aligned to a cluster boundary.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[8, 11]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Bitmap_table_size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entries in the bitmap table of the bitmap.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[12, 15]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flags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 0: in_use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The bitmap was not saved correctly and may be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inconsistent.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1: auto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The bitmap must reflect all changes of the virtual disk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by any application that would write to this qcow2 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(including writes, snapshot switching, etc.). The 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of this bitmap must be 'dirty tracking bitmap'.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2: extra_data_compatible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This flags is meaningful when the extra data 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unknown to the software (currently any extra data 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unknown to Qemu). If it is set, the bitmap may be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used as expected, extra data must be left as is. If it 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not set, the bitmap must not be used, but both it and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its extra data be left as is.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Bits 3 - 31 are reserved and must be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describes the sort of the bitmap.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1: Dirty tracking bitmap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0, 2 - 255 are reserved.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[17]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Granularity_bits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many bytes of the image accounts for one bit of the bitmap.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granularity = 1 &lt;&lt; granularity_bits.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 Qemu currently supports only values 9 - 31.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[18, 19]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Name_size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the bitmap name. Must be non-zero.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 Qemu currently doesn't support values greater than 1023.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[20, 23]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Extra_data_size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type-specific extra data.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now, as no extra data is defined, extra_data_size is reserved and should be zero. If it is non-zero the behavior is defined by extra_data_compatible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Extra_data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 data for the bitmap, occupying extra_data_size bytes.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name of the bitmap (not null terminated), occupying name_size bytes.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</w:t>
            </w:r>
          </w:p>
        </w:tc>
        <w:tc>
          <w:tcPr>
            <w:tcW w:w="53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 to round up the bitmap directory entry size to the next multiple of 8. All bytes of the padding must be zero.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每一个bitmap table是变长的，它的起始偏移和大小由bitmap directory entry中的bitmap_table_offset和bitmap_table_size确定，它一定存放于跨越镜像文件中一个或者多个cluster的连续区域。它由一系列bitmap table entry组成。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table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每一个bitmap table entry占用8Byte，它的组织结构如下：</w:t>
      </w:r>
    </w:p>
    <w:tbl>
      <w:tblPr>
        <w:tblStyle w:val="7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 range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and must be zero if bits 9 - 55 are non-zero.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 bits 9 - 55 are zero: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0: Cluster should be read as all zeros.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1: Cluster should be read as all 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 8]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and must be zero.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[9, 55]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host cluster offset. Must be aligned to a cluster boundary. If the offset is 0, the cluster is unallocated; in that case, bit 0 determines how this cluster should be treated during reads.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[56, 61]</w:t>
            </w:r>
          </w:p>
        </w:tc>
        <w:tc>
          <w:tcPr>
            <w:tcW w:w="7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 and must be zero.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data存放于独立的cluster中，由bitmap table entry[bit: 9 - 55]确定其起始位置。在bitmap data中每一个bit位记录一个bitmap granularity相关的信息。给定虚拟磁盘中的一个偏移offset（以bytes为单位），其在镜像文件中的偏移（以bit为单位）可以通过如下方式获取：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计算offset对应的是第几个granularity：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granularity_index = offset / granularity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计算该granularity在bitmap table中的bitmap table entry：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Bitmap_table_entry_index = (granularity_index / 8) / cluster_size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计算该granularity在bitmap data中的偏移：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Bitmap_data_offset = (granularity_index / 8) % cluster_size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计算该granularity所在的bitmap data的起始地址：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Bitmap_data_addr = bitmap_table[bitmap_table_entry_index]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计算该granularity在镜像文件中的（byte）偏移：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Image_offset_bytes = Bitmap_data_addr + Bitmap_data_offset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计算该granularity在镜像文件中所在的bit偏移：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Image_offset_bits = (image_offset_bytes) * 8 + (offset / granularity) %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tracking bitmap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文件使用过程中，dirty_tracking_bitmap可能被“enable”也可能被“disable”。如果处于“enable”状态，则所有的写操作都必须在bitmap中反映，如果某个bit位被设置，则表示相应的区间的数据被写过，否则表示未被写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无需在每次写操作之后都实时同步RAM中和镜像文件中的bitmap，这个时候，bitmap directory entry中的in_use标识应当被设置。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Dirty_tracking_bitmap是否被“enable”，可以通过auto标识确定，如果auto标识被设置，则认为dirty_tracking_bitmap被“enable”，否则dirty_tracking_bitmap被“disable”。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14C"/>
    <w:multiLevelType w:val="singleLevel"/>
    <w:tmpl w:val="59FAD1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FADEE8"/>
    <w:multiLevelType w:val="singleLevel"/>
    <w:tmpl w:val="59FADEE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B1FAB"/>
    <w:multiLevelType w:val="singleLevel"/>
    <w:tmpl w:val="59FB1F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0601"/>
    <w:rsid w:val="044817B4"/>
    <w:rsid w:val="05CB515C"/>
    <w:rsid w:val="060457A5"/>
    <w:rsid w:val="06544B65"/>
    <w:rsid w:val="067D00B6"/>
    <w:rsid w:val="0758554F"/>
    <w:rsid w:val="07FD1805"/>
    <w:rsid w:val="09484978"/>
    <w:rsid w:val="09756242"/>
    <w:rsid w:val="09E85A0F"/>
    <w:rsid w:val="0B792B5C"/>
    <w:rsid w:val="0CB828F6"/>
    <w:rsid w:val="0CDB16FC"/>
    <w:rsid w:val="0E0F3ACE"/>
    <w:rsid w:val="0E27349A"/>
    <w:rsid w:val="0EF37BC2"/>
    <w:rsid w:val="0F3C0B68"/>
    <w:rsid w:val="111E418B"/>
    <w:rsid w:val="120C6621"/>
    <w:rsid w:val="127D1ADB"/>
    <w:rsid w:val="15CE383D"/>
    <w:rsid w:val="168E4979"/>
    <w:rsid w:val="16CE2798"/>
    <w:rsid w:val="171960FB"/>
    <w:rsid w:val="17C408CA"/>
    <w:rsid w:val="19FD0A38"/>
    <w:rsid w:val="1A036E1A"/>
    <w:rsid w:val="1A8035CF"/>
    <w:rsid w:val="1DCF2D13"/>
    <w:rsid w:val="1E1A3E08"/>
    <w:rsid w:val="1E962806"/>
    <w:rsid w:val="1EAA58FA"/>
    <w:rsid w:val="213E673B"/>
    <w:rsid w:val="21C02042"/>
    <w:rsid w:val="22846FD9"/>
    <w:rsid w:val="261145DB"/>
    <w:rsid w:val="26A2017E"/>
    <w:rsid w:val="26E05F9D"/>
    <w:rsid w:val="289E2589"/>
    <w:rsid w:val="28EB319E"/>
    <w:rsid w:val="29C83BEA"/>
    <w:rsid w:val="2A687E20"/>
    <w:rsid w:val="2A984B36"/>
    <w:rsid w:val="2B4B0DB3"/>
    <w:rsid w:val="2BAD5B84"/>
    <w:rsid w:val="2CA6237A"/>
    <w:rsid w:val="2E1A1F46"/>
    <w:rsid w:val="2F3601C2"/>
    <w:rsid w:val="33E7601D"/>
    <w:rsid w:val="34B305B7"/>
    <w:rsid w:val="36114653"/>
    <w:rsid w:val="36536A61"/>
    <w:rsid w:val="3A8E1AC3"/>
    <w:rsid w:val="3B0C030B"/>
    <w:rsid w:val="3B0D08DD"/>
    <w:rsid w:val="3B865C07"/>
    <w:rsid w:val="3CB8389E"/>
    <w:rsid w:val="3D0B43D4"/>
    <w:rsid w:val="3D473ACF"/>
    <w:rsid w:val="3D8E27A7"/>
    <w:rsid w:val="3DF162F9"/>
    <w:rsid w:val="3E0D05AD"/>
    <w:rsid w:val="3E2C6CA8"/>
    <w:rsid w:val="400671E3"/>
    <w:rsid w:val="40DA1E96"/>
    <w:rsid w:val="42643515"/>
    <w:rsid w:val="43647F6F"/>
    <w:rsid w:val="4371278F"/>
    <w:rsid w:val="43FE743A"/>
    <w:rsid w:val="46DE1AC4"/>
    <w:rsid w:val="471068C2"/>
    <w:rsid w:val="476E5E32"/>
    <w:rsid w:val="48286212"/>
    <w:rsid w:val="4C9717ED"/>
    <w:rsid w:val="4E0B2A28"/>
    <w:rsid w:val="4E293E3A"/>
    <w:rsid w:val="4F2D18CA"/>
    <w:rsid w:val="508E2E34"/>
    <w:rsid w:val="53166E8F"/>
    <w:rsid w:val="53EF2045"/>
    <w:rsid w:val="54504579"/>
    <w:rsid w:val="55DB6B1B"/>
    <w:rsid w:val="56276B02"/>
    <w:rsid w:val="58EA1629"/>
    <w:rsid w:val="59735F95"/>
    <w:rsid w:val="59C66BE5"/>
    <w:rsid w:val="59D501D9"/>
    <w:rsid w:val="5A186CBD"/>
    <w:rsid w:val="5ACA5B99"/>
    <w:rsid w:val="5B612A45"/>
    <w:rsid w:val="5BE57DD6"/>
    <w:rsid w:val="5D0E4E28"/>
    <w:rsid w:val="5D824EC2"/>
    <w:rsid w:val="5E092FA9"/>
    <w:rsid w:val="5F8B5627"/>
    <w:rsid w:val="61480FD3"/>
    <w:rsid w:val="639D07EB"/>
    <w:rsid w:val="63D85744"/>
    <w:rsid w:val="64785AD9"/>
    <w:rsid w:val="65477ED6"/>
    <w:rsid w:val="65662FED"/>
    <w:rsid w:val="66962A41"/>
    <w:rsid w:val="66EE451B"/>
    <w:rsid w:val="68FD425E"/>
    <w:rsid w:val="6A6E6C6C"/>
    <w:rsid w:val="6AD454B5"/>
    <w:rsid w:val="6B08487A"/>
    <w:rsid w:val="6B690A13"/>
    <w:rsid w:val="6BD3471E"/>
    <w:rsid w:val="6C7700C9"/>
    <w:rsid w:val="6CF03DA2"/>
    <w:rsid w:val="6D0265A1"/>
    <w:rsid w:val="6E9F10AF"/>
    <w:rsid w:val="6F1E68FE"/>
    <w:rsid w:val="6F634F1A"/>
    <w:rsid w:val="712741C7"/>
    <w:rsid w:val="715454B1"/>
    <w:rsid w:val="746E6230"/>
    <w:rsid w:val="75BD7EC0"/>
    <w:rsid w:val="76140CA3"/>
    <w:rsid w:val="764C1B15"/>
    <w:rsid w:val="771B0648"/>
    <w:rsid w:val="77213D20"/>
    <w:rsid w:val="78D63D81"/>
    <w:rsid w:val="79874D07"/>
    <w:rsid w:val="7A92296B"/>
    <w:rsid w:val="7CFD1837"/>
    <w:rsid w:val="7D3346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2017-11-22T03:39:28Z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