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8D3A93" w14:textId="2CDDA151" w:rsidR="00C82A00" w:rsidRDefault="00C82A00" w:rsidP="00C82A00">
      <w:pPr>
        <w:ind w:left="720" w:hanging="360"/>
        <w:jc w:val="center"/>
        <w:rPr>
          <w:rFonts w:ascii="Calibri" w:hAnsi="Calibri" w:cs="Calibri"/>
          <w:b/>
          <w:bCs/>
          <w:sz w:val="28"/>
          <w:szCs w:val="28"/>
          <w:lang w:val="en-US"/>
        </w:rPr>
      </w:pPr>
      <w:r w:rsidRPr="00C82A00">
        <w:rPr>
          <w:rFonts w:ascii="Calibri" w:hAnsi="Calibri" w:cs="Calibri"/>
          <w:b/>
          <w:bCs/>
          <w:sz w:val="28"/>
          <w:szCs w:val="28"/>
          <w:lang w:val="en-US"/>
        </w:rPr>
        <w:t>Topics for implementations</w:t>
      </w:r>
    </w:p>
    <w:p w14:paraId="1227B11B" w14:textId="77777777" w:rsidR="00C82A00" w:rsidRPr="00C82A00" w:rsidRDefault="00C82A00" w:rsidP="00285A25">
      <w:pPr>
        <w:spacing w:line="360" w:lineRule="auto"/>
        <w:ind w:left="720" w:hanging="360"/>
        <w:jc w:val="both"/>
        <w:rPr>
          <w:rFonts w:ascii="Calibri" w:hAnsi="Calibri" w:cs="Calibri"/>
          <w:b/>
          <w:bCs/>
          <w:sz w:val="28"/>
          <w:szCs w:val="28"/>
          <w:lang w:val="en-US"/>
        </w:rPr>
      </w:pPr>
    </w:p>
    <w:p w14:paraId="468E9B2D" w14:textId="21842618" w:rsidR="00C82A00" w:rsidRDefault="00C82A00" w:rsidP="00285A25">
      <w:pPr>
        <w:jc w:val="both"/>
        <w:rPr>
          <w:rFonts w:ascii="Calibri" w:hAnsi="Calibri" w:cs="Calibri"/>
          <w:lang w:val="en-US"/>
        </w:rPr>
      </w:pPr>
      <w:r>
        <w:rPr>
          <w:rFonts w:ascii="Calibri" w:hAnsi="Calibri" w:cs="Calibri"/>
          <w:lang w:val="en-US"/>
        </w:rPr>
        <w:t xml:space="preserve">This is a list of topics to cover in future implementations of </w:t>
      </w:r>
      <w:proofErr w:type="spellStart"/>
      <w:r>
        <w:rPr>
          <w:rFonts w:ascii="Calibri" w:hAnsi="Calibri" w:cs="Calibri"/>
          <w:lang w:val="en-US"/>
        </w:rPr>
        <w:t>SuMSO</w:t>
      </w:r>
      <w:proofErr w:type="spellEnd"/>
      <w:r>
        <w:rPr>
          <w:rFonts w:ascii="Calibri" w:hAnsi="Calibri" w:cs="Calibri"/>
          <w:lang w:val="en-US"/>
        </w:rPr>
        <w:t>.</w:t>
      </w:r>
      <w:r w:rsidR="00285A25">
        <w:rPr>
          <w:rFonts w:ascii="Calibri" w:hAnsi="Calibri" w:cs="Calibri"/>
          <w:lang w:val="en-US"/>
        </w:rPr>
        <w:t xml:space="preserve"> These implementations will allow to finalize the development of the core ontological module of </w:t>
      </w:r>
      <w:proofErr w:type="spellStart"/>
      <w:r w:rsidR="00285A25">
        <w:rPr>
          <w:rFonts w:ascii="Calibri" w:hAnsi="Calibri" w:cs="Calibri"/>
          <w:lang w:val="en-US"/>
        </w:rPr>
        <w:t>SuMSO</w:t>
      </w:r>
      <w:proofErr w:type="spellEnd"/>
      <w:r w:rsidR="00285A25">
        <w:rPr>
          <w:rFonts w:ascii="Calibri" w:hAnsi="Calibri" w:cs="Calibri"/>
          <w:lang w:val="en-US"/>
        </w:rPr>
        <w:t xml:space="preserve">. Further implementations will subsequentially establish additional modules to address meat systems relate to other animals, such as chicken or pigs as well as alternative option to traditional meat such as novel meats. Implementations will equally dela with interrelations among those systems and other food systems. </w:t>
      </w:r>
    </w:p>
    <w:p w14:paraId="27A0AC29" w14:textId="73E6D7CF" w:rsidR="00E00925" w:rsidRPr="00C82A00" w:rsidRDefault="00E00925" w:rsidP="006439E0">
      <w:pPr>
        <w:spacing w:line="360" w:lineRule="auto"/>
        <w:rPr>
          <w:rFonts w:ascii="Calibri" w:hAnsi="Calibri" w:cs="Calibri"/>
          <w:lang w:val="en-US"/>
        </w:rPr>
      </w:pPr>
      <w:proofErr w:type="spellStart"/>
      <w:r>
        <w:rPr>
          <w:rFonts w:ascii="Calibri" w:hAnsi="Calibri" w:cs="Calibri"/>
          <w:lang w:val="en-US"/>
        </w:rPr>
        <w:t>SuMSO</w:t>
      </w:r>
      <w:proofErr w:type="spellEnd"/>
      <w:r>
        <w:rPr>
          <w:rFonts w:ascii="Calibri" w:hAnsi="Calibri" w:cs="Calibri"/>
          <w:lang w:val="en-US"/>
        </w:rPr>
        <w:t xml:space="preserve"> core ontological module must be implemented by:</w:t>
      </w:r>
    </w:p>
    <w:p w14:paraId="2459EBFD" w14:textId="7889955B" w:rsidR="00BB3C32" w:rsidRPr="00BB3C32" w:rsidRDefault="00C20A98" w:rsidP="00BB3C32">
      <w:pPr>
        <w:pStyle w:val="ListParagraph"/>
        <w:numPr>
          <w:ilvl w:val="0"/>
          <w:numId w:val="1"/>
        </w:numPr>
        <w:spacing w:line="360" w:lineRule="auto"/>
        <w:rPr>
          <w:rFonts w:ascii="Calibri" w:hAnsi="Calibri" w:cs="Calibri"/>
          <w:lang w:val="en-US"/>
        </w:rPr>
      </w:pPr>
      <w:r>
        <w:rPr>
          <w:rFonts w:ascii="Calibri" w:hAnsi="Calibri" w:cs="Calibri"/>
          <w:lang w:val="en-US"/>
        </w:rPr>
        <w:t>Covering classes addressing additional meat system activities.</w:t>
      </w:r>
      <w:r w:rsidR="00BB3C32">
        <w:rPr>
          <w:rFonts w:ascii="Calibri" w:hAnsi="Calibri" w:cs="Calibri"/>
          <w:lang w:val="en-US"/>
        </w:rPr>
        <w:t xml:space="preserve"> + </w:t>
      </w:r>
      <w:r w:rsidR="00BB3C32" w:rsidRPr="00BB3C32">
        <w:rPr>
          <w:rFonts w:ascii="Calibri" w:hAnsi="Calibri" w:cs="Calibri"/>
          <w:lang w:val="en-US"/>
        </w:rPr>
        <w:t xml:space="preserve">Extending the related axiomatization. </w:t>
      </w:r>
    </w:p>
    <w:p w14:paraId="3719DEC2" w14:textId="21B46324" w:rsidR="00C20A98" w:rsidRDefault="00C20A98" w:rsidP="006439E0">
      <w:pPr>
        <w:pStyle w:val="ListParagraph"/>
        <w:numPr>
          <w:ilvl w:val="0"/>
          <w:numId w:val="1"/>
        </w:numPr>
        <w:spacing w:line="360" w:lineRule="auto"/>
        <w:rPr>
          <w:rFonts w:ascii="Calibri" w:hAnsi="Calibri" w:cs="Calibri"/>
          <w:lang w:val="en-US"/>
        </w:rPr>
      </w:pPr>
      <w:r>
        <w:rPr>
          <w:rFonts w:ascii="Calibri" w:hAnsi="Calibri" w:cs="Calibri"/>
          <w:lang w:val="en-US"/>
        </w:rPr>
        <w:t>Covering classes addressing additional meat system components and stakeholders.</w:t>
      </w:r>
    </w:p>
    <w:p w14:paraId="705DD8BF" w14:textId="32A4C57A" w:rsidR="005E50E8" w:rsidRPr="005E50E8" w:rsidRDefault="005E50E8" w:rsidP="005E50E8">
      <w:pPr>
        <w:pStyle w:val="ListParagraph"/>
        <w:numPr>
          <w:ilvl w:val="0"/>
          <w:numId w:val="1"/>
        </w:numPr>
        <w:spacing w:line="360" w:lineRule="auto"/>
        <w:rPr>
          <w:rFonts w:ascii="Calibri" w:hAnsi="Calibri" w:cs="Calibri"/>
          <w:lang w:val="en-US"/>
        </w:rPr>
      </w:pPr>
      <w:r>
        <w:rPr>
          <w:rFonts w:ascii="Calibri" w:hAnsi="Calibri" w:cs="Calibri"/>
          <w:lang w:val="en-US"/>
        </w:rPr>
        <w:t>Covering additional “perspective” classes corresponding to other meat system components and stakeholders</w:t>
      </w:r>
      <w:r w:rsidRPr="005E50E8">
        <w:rPr>
          <w:rFonts w:ascii="Calibri" w:hAnsi="Calibri" w:cs="Calibri"/>
          <w:lang w:val="en-US"/>
        </w:rPr>
        <w:t>.</w:t>
      </w:r>
    </w:p>
    <w:p w14:paraId="1EE8A22C" w14:textId="33C465EB" w:rsidR="005C3F89" w:rsidRPr="00C82A00" w:rsidRDefault="00A87AAA" w:rsidP="006439E0">
      <w:pPr>
        <w:pStyle w:val="ListParagraph"/>
        <w:numPr>
          <w:ilvl w:val="0"/>
          <w:numId w:val="1"/>
        </w:numPr>
        <w:spacing w:line="360" w:lineRule="auto"/>
        <w:rPr>
          <w:rFonts w:ascii="Calibri" w:hAnsi="Calibri" w:cs="Calibri"/>
          <w:lang w:val="en-US"/>
        </w:rPr>
      </w:pPr>
      <w:r>
        <w:rPr>
          <w:rFonts w:ascii="Calibri" w:hAnsi="Calibri" w:cs="Calibri"/>
          <w:lang w:val="en-US"/>
        </w:rPr>
        <w:t>Covering</w:t>
      </w:r>
      <w:r w:rsidR="00C82A00">
        <w:rPr>
          <w:rFonts w:ascii="Calibri" w:hAnsi="Calibri" w:cs="Calibri"/>
          <w:lang w:val="en-US"/>
        </w:rPr>
        <w:t xml:space="preserve"> classes addressing </w:t>
      </w:r>
      <w:r w:rsidR="00C82A00" w:rsidRPr="00C82A00">
        <w:rPr>
          <w:rFonts w:ascii="Calibri" w:hAnsi="Calibri" w:cs="Calibri"/>
          <w:lang w:val="en-US"/>
        </w:rPr>
        <w:t xml:space="preserve">activity </w:t>
      </w:r>
      <w:r w:rsidR="00C82A00">
        <w:rPr>
          <w:rFonts w:ascii="Calibri" w:hAnsi="Calibri" w:cs="Calibri"/>
          <w:lang w:val="en-US"/>
        </w:rPr>
        <w:t>temporal</w:t>
      </w:r>
      <w:r w:rsidR="00C82A00" w:rsidRPr="00C82A00">
        <w:rPr>
          <w:rFonts w:ascii="Calibri" w:hAnsi="Calibri" w:cs="Calibri"/>
          <w:lang w:val="en-US"/>
        </w:rPr>
        <w:t xml:space="preserve"> and spatial-temporal regions.</w:t>
      </w:r>
    </w:p>
    <w:p w14:paraId="4BAD3787" w14:textId="4C3FB4A7" w:rsidR="00C82A00" w:rsidRDefault="00A87AAA" w:rsidP="006439E0">
      <w:pPr>
        <w:pStyle w:val="ListParagraph"/>
        <w:numPr>
          <w:ilvl w:val="0"/>
          <w:numId w:val="1"/>
        </w:numPr>
        <w:spacing w:line="360" w:lineRule="auto"/>
        <w:rPr>
          <w:rFonts w:ascii="Calibri" w:hAnsi="Calibri" w:cs="Calibri"/>
          <w:lang w:val="en-US"/>
        </w:rPr>
      </w:pPr>
      <w:r>
        <w:rPr>
          <w:rFonts w:ascii="Calibri" w:hAnsi="Calibri" w:cs="Calibri"/>
          <w:lang w:val="en-US"/>
        </w:rPr>
        <w:t>Covering</w:t>
      </w:r>
      <w:r w:rsidR="00C82A00" w:rsidRPr="00C82A00">
        <w:rPr>
          <w:rFonts w:ascii="Calibri" w:hAnsi="Calibri" w:cs="Calibri"/>
          <w:lang w:val="en-US"/>
        </w:rPr>
        <w:t xml:space="preserve"> </w:t>
      </w:r>
      <w:r w:rsidR="00C82A00">
        <w:rPr>
          <w:rFonts w:ascii="Calibri" w:hAnsi="Calibri" w:cs="Calibri"/>
          <w:lang w:val="en-US"/>
        </w:rPr>
        <w:t xml:space="preserve">classes addressing </w:t>
      </w:r>
      <w:r w:rsidR="00C82A00" w:rsidRPr="00C82A00">
        <w:rPr>
          <w:rFonts w:ascii="Calibri" w:hAnsi="Calibri" w:cs="Calibri"/>
          <w:lang w:val="en-US"/>
        </w:rPr>
        <w:t>meat system (and related components) spatial regions.</w:t>
      </w:r>
    </w:p>
    <w:p w14:paraId="49AED987" w14:textId="15060C2E" w:rsidR="00A87AAA" w:rsidRDefault="00A87AAA" w:rsidP="006439E0">
      <w:pPr>
        <w:pStyle w:val="ListParagraph"/>
        <w:numPr>
          <w:ilvl w:val="0"/>
          <w:numId w:val="1"/>
        </w:numPr>
        <w:spacing w:line="360" w:lineRule="auto"/>
        <w:rPr>
          <w:rFonts w:ascii="Calibri" w:hAnsi="Calibri" w:cs="Calibri"/>
          <w:lang w:val="en-US"/>
        </w:rPr>
      </w:pPr>
      <w:r>
        <w:rPr>
          <w:rFonts w:ascii="Calibri" w:hAnsi="Calibri" w:cs="Calibri"/>
          <w:lang w:val="en-US"/>
        </w:rPr>
        <w:t xml:space="preserve">Covering meat systems structures, such as restaurants, farms, etc. </w:t>
      </w:r>
    </w:p>
    <w:p w14:paraId="0B4133FA" w14:textId="41404A1C" w:rsidR="00C82A00" w:rsidRDefault="00BB3C32" w:rsidP="006439E0">
      <w:pPr>
        <w:pStyle w:val="ListParagraph"/>
        <w:numPr>
          <w:ilvl w:val="0"/>
          <w:numId w:val="1"/>
        </w:numPr>
        <w:spacing w:line="360" w:lineRule="auto"/>
        <w:rPr>
          <w:rFonts w:ascii="Calibri" w:hAnsi="Calibri" w:cs="Calibri"/>
          <w:lang w:val="en-US"/>
        </w:rPr>
      </w:pPr>
      <w:r>
        <w:rPr>
          <w:rFonts w:ascii="Calibri" w:hAnsi="Calibri" w:cs="Calibri"/>
          <w:lang w:val="en-US"/>
        </w:rPr>
        <w:t>Deepening the characterization of</w:t>
      </w:r>
      <w:r w:rsidR="00C82A00">
        <w:rPr>
          <w:rFonts w:ascii="Calibri" w:hAnsi="Calibri" w:cs="Calibri"/>
          <w:lang w:val="en-US"/>
        </w:rPr>
        <w:t xml:space="preserve"> agency in activity. </w:t>
      </w:r>
    </w:p>
    <w:p w14:paraId="578391E0" w14:textId="1ABD09B1" w:rsidR="006439E0" w:rsidRDefault="006439E0" w:rsidP="006439E0">
      <w:pPr>
        <w:pStyle w:val="ListParagraph"/>
        <w:numPr>
          <w:ilvl w:val="0"/>
          <w:numId w:val="1"/>
        </w:numPr>
        <w:spacing w:line="360" w:lineRule="auto"/>
        <w:rPr>
          <w:rFonts w:ascii="Calibri" w:hAnsi="Calibri" w:cs="Calibri"/>
          <w:lang w:val="en-US"/>
        </w:rPr>
      </w:pPr>
      <w:r w:rsidRPr="006439E0">
        <w:rPr>
          <w:rFonts w:ascii="Calibri" w:hAnsi="Calibri" w:cs="Calibri"/>
          <w:lang w:val="en-US"/>
        </w:rPr>
        <w:t>Revising meat system component</w:t>
      </w:r>
      <w:r>
        <w:rPr>
          <w:rFonts w:ascii="Calibri" w:hAnsi="Calibri" w:cs="Calibri"/>
          <w:lang w:val="en-US"/>
        </w:rPr>
        <w:t>-</w:t>
      </w:r>
      <w:r w:rsidRPr="006439E0">
        <w:rPr>
          <w:rFonts w:ascii="Calibri" w:hAnsi="Calibri" w:cs="Calibri"/>
          <w:lang w:val="en-US"/>
        </w:rPr>
        <w:t>perspective</w:t>
      </w:r>
      <w:r>
        <w:rPr>
          <w:rFonts w:ascii="Calibri" w:hAnsi="Calibri" w:cs="Calibri"/>
          <w:lang w:val="en-US"/>
        </w:rPr>
        <w:t xml:space="preserve"> </w:t>
      </w:r>
      <w:r w:rsidRPr="006439E0">
        <w:rPr>
          <w:rFonts w:ascii="Calibri" w:hAnsi="Calibri" w:cs="Calibri"/>
          <w:lang w:val="en-US"/>
        </w:rPr>
        <w:t>axiomatization with regards to meat systems activity inputs and outputs.</w:t>
      </w:r>
    </w:p>
    <w:p w14:paraId="4703526F" w14:textId="13F8A70B" w:rsidR="00BB3C32" w:rsidRDefault="00BB3C32" w:rsidP="006439E0">
      <w:pPr>
        <w:pStyle w:val="ListParagraph"/>
        <w:numPr>
          <w:ilvl w:val="0"/>
          <w:numId w:val="1"/>
        </w:numPr>
        <w:spacing w:line="360" w:lineRule="auto"/>
        <w:rPr>
          <w:rFonts w:ascii="Calibri" w:hAnsi="Calibri" w:cs="Calibri"/>
          <w:lang w:val="en-US"/>
        </w:rPr>
      </w:pPr>
      <w:r>
        <w:rPr>
          <w:rFonts w:ascii="Calibri" w:hAnsi="Calibri" w:cs="Calibri"/>
          <w:lang w:val="en-US"/>
        </w:rPr>
        <w:t>Extending the representation of values.</w:t>
      </w:r>
    </w:p>
    <w:p w14:paraId="241E5928" w14:textId="50CAED26" w:rsidR="00BB3C32" w:rsidRPr="00BB3C32" w:rsidRDefault="00BB3C32" w:rsidP="00BB3C32">
      <w:pPr>
        <w:pStyle w:val="ListParagraph"/>
        <w:numPr>
          <w:ilvl w:val="0"/>
          <w:numId w:val="1"/>
        </w:numPr>
        <w:spacing w:line="360" w:lineRule="auto"/>
        <w:rPr>
          <w:rFonts w:ascii="Calibri" w:hAnsi="Calibri" w:cs="Calibri"/>
          <w:lang w:val="en-US"/>
        </w:rPr>
      </w:pPr>
      <w:r>
        <w:rPr>
          <w:rFonts w:ascii="Calibri" w:hAnsi="Calibri" w:cs="Calibri"/>
          <w:lang w:val="en-US"/>
        </w:rPr>
        <w:t>Extending the representation of product, by-product and waste roles.</w:t>
      </w:r>
      <w:r w:rsidRPr="00BB3C32">
        <w:rPr>
          <w:rFonts w:ascii="Calibri" w:hAnsi="Calibri" w:cs="Calibri"/>
          <w:lang w:val="en-US"/>
        </w:rPr>
        <w:t xml:space="preserve"> </w:t>
      </w:r>
    </w:p>
    <w:p w14:paraId="7739BAEB" w14:textId="7A134CC0" w:rsidR="00C82A00" w:rsidRDefault="00C82A00" w:rsidP="006439E0">
      <w:pPr>
        <w:pStyle w:val="ListParagraph"/>
        <w:numPr>
          <w:ilvl w:val="0"/>
          <w:numId w:val="1"/>
        </w:numPr>
        <w:spacing w:line="360" w:lineRule="auto"/>
        <w:rPr>
          <w:rFonts w:ascii="Calibri" w:hAnsi="Calibri" w:cs="Calibri"/>
          <w:lang w:val="en-US"/>
        </w:rPr>
      </w:pPr>
      <w:r>
        <w:rPr>
          <w:rFonts w:ascii="Calibri" w:hAnsi="Calibri" w:cs="Calibri"/>
          <w:lang w:val="en-US"/>
        </w:rPr>
        <w:t>Improving worker-company role hierarchization.</w:t>
      </w:r>
    </w:p>
    <w:p w14:paraId="76691BA2" w14:textId="3E136903" w:rsidR="00C82A00" w:rsidRPr="006439E0" w:rsidRDefault="00A87AAA" w:rsidP="006439E0">
      <w:pPr>
        <w:pStyle w:val="ListParagraph"/>
        <w:numPr>
          <w:ilvl w:val="0"/>
          <w:numId w:val="1"/>
        </w:numPr>
        <w:spacing w:line="360" w:lineRule="auto"/>
        <w:rPr>
          <w:rFonts w:ascii="Calibri" w:hAnsi="Calibri" w:cs="Calibri"/>
          <w:lang w:val="en-US"/>
        </w:rPr>
      </w:pPr>
      <w:r w:rsidRPr="006439E0">
        <w:rPr>
          <w:rFonts w:ascii="Calibri" w:hAnsi="Calibri" w:cs="Calibri"/>
          <w:lang w:val="en-US"/>
        </w:rPr>
        <w:t>Characterizing the influence of meat system activities and other processes on meat system behaviors and properties.</w:t>
      </w:r>
    </w:p>
    <w:p w14:paraId="3A7741B9" w14:textId="62203E84" w:rsidR="00BB3C32" w:rsidRDefault="00BB3C32" w:rsidP="006439E0">
      <w:pPr>
        <w:pStyle w:val="ListParagraph"/>
        <w:numPr>
          <w:ilvl w:val="0"/>
          <w:numId w:val="1"/>
        </w:numPr>
        <w:spacing w:line="360" w:lineRule="auto"/>
        <w:rPr>
          <w:rFonts w:ascii="Calibri" w:hAnsi="Calibri" w:cs="Calibri"/>
          <w:lang w:val="en-US"/>
        </w:rPr>
      </w:pPr>
      <w:r>
        <w:rPr>
          <w:rFonts w:ascii="Calibri" w:hAnsi="Calibri" w:cs="Calibri"/>
          <w:lang w:val="en-US"/>
        </w:rPr>
        <w:t xml:space="preserve">Extending the representation of meat supply chain activities to other </w:t>
      </w:r>
      <w:r w:rsidR="003F2AAE">
        <w:rPr>
          <w:rFonts w:ascii="Calibri" w:hAnsi="Calibri" w:cs="Calibri"/>
          <w:lang w:val="en-US"/>
        </w:rPr>
        <w:t xml:space="preserve">animals </w:t>
      </w:r>
      <w:r w:rsidR="00F33231">
        <w:rPr>
          <w:rFonts w:ascii="Calibri" w:hAnsi="Calibri" w:cs="Calibri"/>
          <w:lang w:val="en-US"/>
        </w:rPr>
        <w:t xml:space="preserve">as well as to </w:t>
      </w:r>
      <w:r>
        <w:rPr>
          <w:rFonts w:ascii="Calibri" w:hAnsi="Calibri" w:cs="Calibri"/>
          <w:lang w:val="en-US"/>
        </w:rPr>
        <w:t>types of cows</w:t>
      </w:r>
      <w:r w:rsidR="00F33231">
        <w:rPr>
          <w:rFonts w:ascii="Calibri" w:hAnsi="Calibri" w:cs="Calibri"/>
          <w:lang w:val="en-US"/>
        </w:rPr>
        <w:t>, cow age and contribution to meat supply chain activities</w:t>
      </w:r>
      <w:r>
        <w:rPr>
          <w:rFonts w:ascii="Calibri" w:hAnsi="Calibri" w:cs="Calibri"/>
          <w:lang w:val="en-US"/>
        </w:rPr>
        <w:t>.</w:t>
      </w:r>
    </w:p>
    <w:p w14:paraId="71915DB1" w14:textId="5971B9A1" w:rsidR="00BB3C32" w:rsidRDefault="00BB3C32" w:rsidP="006439E0">
      <w:pPr>
        <w:pStyle w:val="ListParagraph"/>
        <w:numPr>
          <w:ilvl w:val="0"/>
          <w:numId w:val="1"/>
        </w:numPr>
        <w:spacing w:line="360" w:lineRule="auto"/>
        <w:rPr>
          <w:rFonts w:ascii="Calibri" w:hAnsi="Calibri" w:cs="Calibri"/>
          <w:lang w:val="en-US"/>
        </w:rPr>
      </w:pPr>
      <w:r>
        <w:rPr>
          <w:rFonts w:ascii="Calibri" w:hAnsi="Calibri" w:cs="Calibri"/>
          <w:lang w:val="en-US"/>
        </w:rPr>
        <w:t>Deepening the representation of certifications, certification issuance processes, and claims.</w:t>
      </w:r>
    </w:p>
    <w:p w14:paraId="2C7D8FF0" w14:textId="3C8A356C" w:rsidR="00BB3C32" w:rsidRDefault="00BB3C32" w:rsidP="006439E0">
      <w:pPr>
        <w:pStyle w:val="ListParagraph"/>
        <w:numPr>
          <w:ilvl w:val="0"/>
          <w:numId w:val="1"/>
        </w:numPr>
        <w:spacing w:line="360" w:lineRule="auto"/>
        <w:rPr>
          <w:rFonts w:ascii="Calibri" w:hAnsi="Calibri" w:cs="Calibri"/>
          <w:lang w:val="en-US"/>
        </w:rPr>
      </w:pPr>
      <w:r>
        <w:rPr>
          <w:rFonts w:ascii="Calibri" w:hAnsi="Calibri" w:cs="Calibri"/>
          <w:lang w:val="en-US"/>
        </w:rPr>
        <w:t>Deepening the representation of meat as an animal-deriving item and as a food.</w:t>
      </w:r>
    </w:p>
    <w:p w14:paraId="623A39B1" w14:textId="36DDFF0B" w:rsidR="00BB3C32" w:rsidRDefault="00BB3C32" w:rsidP="006439E0">
      <w:pPr>
        <w:pStyle w:val="ListParagraph"/>
        <w:numPr>
          <w:ilvl w:val="0"/>
          <w:numId w:val="1"/>
        </w:numPr>
        <w:spacing w:line="360" w:lineRule="auto"/>
        <w:rPr>
          <w:rFonts w:ascii="Calibri" w:hAnsi="Calibri" w:cs="Calibri"/>
          <w:lang w:val="en-US"/>
        </w:rPr>
      </w:pPr>
      <w:r>
        <w:rPr>
          <w:rFonts w:ascii="Calibri" w:hAnsi="Calibri" w:cs="Calibri"/>
          <w:lang w:val="en-US"/>
        </w:rPr>
        <w:t>Including more classes to represent cow meat.</w:t>
      </w:r>
    </w:p>
    <w:p w14:paraId="52557103" w14:textId="6FC47D28" w:rsidR="00BB3C32" w:rsidRDefault="00BB3C32" w:rsidP="006439E0">
      <w:pPr>
        <w:pStyle w:val="ListParagraph"/>
        <w:numPr>
          <w:ilvl w:val="0"/>
          <w:numId w:val="1"/>
        </w:numPr>
        <w:spacing w:line="360" w:lineRule="auto"/>
        <w:rPr>
          <w:rFonts w:ascii="Calibri" w:hAnsi="Calibri" w:cs="Calibri"/>
          <w:lang w:val="en-US"/>
        </w:rPr>
      </w:pPr>
      <w:r>
        <w:rPr>
          <w:rFonts w:ascii="Calibri" w:hAnsi="Calibri" w:cs="Calibri"/>
          <w:lang w:val="en-US"/>
        </w:rPr>
        <w:t xml:space="preserve">Revising the “organism” hierarchy to extend and integrate biological classification and </w:t>
      </w:r>
      <w:r w:rsidRPr="00266B1E">
        <w:rPr>
          <w:rFonts w:ascii="Calibri" w:hAnsi="Calibri" w:cs="Calibri"/>
          <w:lang w:val="en-US"/>
        </w:rPr>
        <w:t>common language</w:t>
      </w:r>
      <w:r>
        <w:rPr>
          <w:rFonts w:ascii="Calibri" w:hAnsi="Calibri" w:cs="Calibri"/>
          <w:lang w:val="en-US"/>
        </w:rPr>
        <w:t xml:space="preserve"> classification.</w:t>
      </w:r>
    </w:p>
    <w:p w14:paraId="4CFE69E7" w14:textId="1953F7B7" w:rsidR="00BB3C32" w:rsidRDefault="00BB3C32" w:rsidP="006439E0">
      <w:pPr>
        <w:pStyle w:val="ListParagraph"/>
        <w:numPr>
          <w:ilvl w:val="0"/>
          <w:numId w:val="1"/>
        </w:numPr>
        <w:spacing w:line="360" w:lineRule="auto"/>
        <w:rPr>
          <w:rFonts w:ascii="Calibri" w:hAnsi="Calibri" w:cs="Calibri"/>
          <w:lang w:val="en-US"/>
        </w:rPr>
      </w:pPr>
      <w:r>
        <w:rPr>
          <w:rFonts w:ascii="Calibri" w:hAnsi="Calibri" w:cs="Calibri"/>
          <w:lang w:val="en-US"/>
        </w:rPr>
        <w:t>Implement</w:t>
      </w:r>
      <w:r w:rsidR="00C81997">
        <w:rPr>
          <w:rFonts w:ascii="Calibri" w:hAnsi="Calibri" w:cs="Calibri"/>
          <w:lang w:val="en-US"/>
        </w:rPr>
        <w:t>ing</w:t>
      </w:r>
      <w:r>
        <w:rPr>
          <w:rFonts w:ascii="Calibri" w:hAnsi="Calibri" w:cs="Calibri"/>
          <w:lang w:val="en-US"/>
        </w:rPr>
        <w:t xml:space="preserve"> the disambiguation of the term “animal”.</w:t>
      </w:r>
    </w:p>
    <w:p w14:paraId="13521481" w14:textId="7184F672" w:rsidR="00266B1E" w:rsidRDefault="00266B1E" w:rsidP="006439E0">
      <w:pPr>
        <w:pStyle w:val="ListParagraph"/>
        <w:numPr>
          <w:ilvl w:val="0"/>
          <w:numId w:val="1"/>
        </w:numPr>
        <w:spacing w:line="360" w:lineRule="auto"/>
        <w:rPr>
          <w:rFonts w:ascii="Calibri" w:hAnsi="Calibri" w:cs="Calibri"/>
          <w:lang w:val="en-US"/>
        </w:rPr>
      </w:pPr>
      <w:r>
        <w:rPr>
          <w:rFonts w:ascii="Calibri" w:hAnsi="Calibri" w:cs="Calibri"/>
          <w:lang w:val="en-US"/>
        </w:rPr>
        <w:t>Including additional organization/worker roles.</w:t>
      </w:r>
    </w:p>
    <w:p w14:paraId="3F5BDB5B" w14:textId="5C39F22B" w:rsidR="00266B1E" w:rsidRDefault="00266B1E" w:rsidP="006439E0">
      <w:pPr>
        <w:pStyle w:val="ListParagraph"/>
        <w:numPr>
          <w:ilvl w:val="0"/>
          <w:numId w:val="1"/>
        </w:numPr>
        <w:spacing w:line="360" w:lineRule="auto"/>
        <w:rPr>
          <w:rFonts w:ascii="Calibri" w:hAnsi="Calibri" w:cs="Calibri"/>
          <w:lang w:val="en-US"/>
        </w:rPr>
      </w:pPr>
      <w:r>
        <w:rPr>
          <w:rFonts w:ascii="Calibri" w:hAnsi="Calibri" w:cs="Calibri"/>
          <w:lang w:val="en-US"/>
        </w:rPr>
        <w:lastRenderedPageBreak/>
        <w:t>Deepening the representation of company and organization participation in meat systems processes.</w:t>
      </w:r>
    </w:p>
    <w:p w14:paraId="1199116F" w14:textId="42578141" w:rsidR="00266B1E" w:rsidRDefault="00266B1E" w:rsidP="006439E0">
      <w:pPr>
        <w:pStyle w:val="ListParagraph"/>
        <w:numPr>
          <w:ilvl w:val="0"/>
          <w:numId w:val="1"/>
        </w:numPr>
        <w:spacing w:line="360" w:lineRule="auto"/>
        <w:rPr>
          <w:rFonts w:ascii="Calibri" w:hAnsi="Calibri" w:cs="Calibri"/>
          <w:lang w:val="en-US"/>
        </w:rPr>
      </w:pPr>
      <w:r>
        <w:rPr>
          <w:rFonts w:ascii="Calibri" w:hAnsi="Calibri" w:cs="Calibri"/>
          <w:lang w:val="en-US"/>
        </w:rPr>
        <w:t xml:space="preserve">Deepening the representation of the relation between workers and corresponding companies. </w:t>
      </w:r>
    </w:p>
    <w:p w14:paraId="1AF968E3" w14:textId="363C12A2" w:rsidR="00C81997" w:rsidRDefault="00C81997" w:rsidP="006439E0">
      <w:pPr>
        <w:pStyle w:val="ListParagraph"/>
        <w:numPr>
          <w:ilvl w:val="0"/>
          <w:numId w:val="1"/>
        </w:numPr>
        <w:spacing w:line="360" w:lineRule="auto"/>
        <w:rPr>
          <w:rFonts w:ascii="Calibri" w:hAnsi="Calibri" w:cs="Calibri"/>
          <w:lang w:val="en-US"/>
        </w:rPr>
      </w:pPr>
      <w:r>
        <w:rPr>
          <w:rFonts w:ascii="Calibri" w:hAnsi="Calibri" w:cs="Calibri"/>
          <w:lang w:val="en-US"/>
        </w:rPr>
        <w:t>Including classes to represent machine system workers.</w:t>
      </w:r>
    </w:p>
    <w:p w14:paraId="3CA2D855" w14:textId="44F7B2E5" w:rsidR="00266B1E" w:rsidRDefault="00266B1E" w:rsidP="006439E0">
      <w:pPr>
        <w:pStyle w:val="ListParagraph"/>
        <w:numPr>
          <w:ilvl w:val="0"/>
          <w:numId w:val="1"/>
        </w:numPr>
        <w:spacing w:line="360" w:lineRule="auto"/>
        <w:rPr>
          <w:rFonts w:ascii="Calibri" w:hAnsi="Calibri" w:cs="Calibri"/>
          <w:lang w:val="en-US"/>
        </w:rPr>
      </w:pPr>
      <w:r>
        <w:rPr>
          <w:rFonts w:ascii="Calibri" w:hAnsi="Calibri" w:cs="Calibri"/>
          <w:lang w:val="en-US"/>
        </w:rPr>
        <w:t>Deepening the representation of /distinction between living organisms and carcasses.</w:t>
      </w:r>
    </w:p>
    <w:p w14:paraId="4E26E933" w14:textId="2C016ECB" w:rsidR="00266B1E" w:rsidRDefault="00266B1E" w:rsidP="006439E0">
      <w:pPr>
        <w:pStyle w:val="ListParagraph"/>
        <w:numPr>
          <w:ilvl w:val="0"/>
          <w:numId w:val="1"/>
        </w:numPr>
        <w:spacing w:line="360" w:lineRule="auto"/>
        <w:rPr>
          <w:rFonts w:ascii="Calibri" w:hAnsi="Calibri" w:cs="Calibri"/>
          <w:lang w:val="en-US"/>
        </w:rPr>
      </w:pPr>
      <w:r>
        <w:rPr>
          <w:rFonts w:ascii="Calibri" w:hAnsi="Calibri" w:cs="Calibri"/>
          <w:lang w:val="en-US"/>
        </w:rPr>
        <w:t xml:space="preserve">Improving the meat system activity axiomatization </w:t>
      </w:r>
      <w:proofErr w:type="gramStart"/>
      <w:r>
        <w:rPr>
          <w:rFonts w:ascii="Calibri" w:hAnsi="Calibri" w:cs="Calibri"/>
          <w:lang w:val="en-US"/>
        </w:rPr>
        <w:t>with regard to</w:t>
      </w:r>
      <w:proofErr w:type="gramEnd"/>
      <w:r>
        <w:rPr>
          <w:rFonts w:ascii="Calibri" w:hAnsi="Calibri" w:cs="Calibri"/>
          <w:lang w:val="en-US"/>
        </w:rPr>
        <w:t xml:space="preserve"> </w:t>
      </w:r>
      <w:r w:rsidR="00E00925">
        <w:rPr>
          <w:rFonts w:ascii="Calibri" w:hAnsi="Calibri" w:cs="Calibri"/>
          <w:lang w:val="en-US"/>
        </w:rPr>
        <w:t xml:space="preserve">well-being. + doing the same for value and </w:t>
      </w:r>
      <w:r>
        <w:rPr>
          <w:rFonts w:ascii="Calibri" w:hAnsi="Calibri" w:cs="Calibri"/>
          <w:lang w:val="en-US"/>
        </w:rPr>
        <w:t>meat systems properties, such as resilience and stability.</w:t>
      </w:r>
      <w:r w:rsidR="00E00925">
        <w:rPr>
          <w:rFonts w:ascii="Calibri" w:hAnsi="Calibri" w:cs="Calibri"/>
          <w:lang w:val="en-US"/>
        </w:rPr>
        <w:t xml:space="preserve"> </w:t>
      </w:r>
    </w:p>
    <w:p w14:paraId="16AFFC43" w14:textId="29CEC5D9" w:rsidR="00266B1E" w:rsidRDefault="00266B1E" w:rsidP="00266B1E">
      <w:pPr>
        <w:pStyle w:val="ListParagraph"/>
        <w:numPr>
          <w:ilvl w:val="0"/>
          <w:numId w:val="1"/>
        </w:numPr>
        <w:spacing w:line="360" w:lineRule="auto"/>
        <w:rPr>
          <w:rFonts w:ascii="Calibri" w:hAnsi="Calibri" w:cs="Calibri"/>
          <w:lang w:val="en-US"/>
        </w:rPr>
      </w:pPr>
      <w:r>
        <w:rPr>
          <w:rFonts w:ascii="Calibri" w:hAnsi="Calibri" w:cs="Calibri"/>
          <w:lang w:val="en-US"/>
        </w:rPr>
        <w:t>Extend</w:t>
      </w:r>
      <w:r w:rsidR="00C81997">
        <w:rPr>
          <w:rFonts w:ascii="Calibri" w:hAnsi="Calibri" w:cs="Calibri"/>
          <w:lang w:val="en-US"/>
        </w:rPr>
        <w:t>ing</w:t>
      </w:r>
      <w:r>
        <w:rPr>
          <w:rFonts w:ascii="Calibri" w:hAnsi="Calibri" w:cs="Calibri"/>
          <w:lang w:val="en-US"/>
        </w:rPr>
        <w:t xml:space="preserve"> the representation of plans, objectives, and related information </w:t>
      </w:r>
      <w:proofErr w:type="gramStart"/>
      <w:r>
        <w:rPr>
          <w:rFonts w:ascii="Calibri" w:hAnsi="Calibri" w:cs="Calibri"/>
          <w:lang w:val="en-US"/>
        </w:rPr>
        <w:t>with regard to</w:t>
      </w:r>
      <w:proofErr w:type="gramEnd"/>
      <w:r>
        <w:rPr>
          <w:rFonts w:ascii="Calibri" w:hAnsi="Calibri" w:cs="Calibri"/>
          <w:lang w:val="en-US"/>
        </w:rPr>
        <w:t xml:space="preserve"> meat system activities.</w:t>
      </w:r>
    </w:p>
    <w:p w14:paraId="3240C29F" w14:textId="1B01E346" w:rsidR="00266B1E" w:rsidRDefault="007962D7" w:rsidP="00266B1E">
      <w:pPr>
        <w:pStyle w:val="ListParagraph"/>
        <w:numPr>
          <w:ilvl w:val="0"/>
          <w:numId w:val="1"/>
        </w:numPr>
        <w:spacing w:line="360" w:lineRule="auto"/>
        <w:rPr>
          <w:rFonts w:ascii="Calibri" w:hAnsi="Calibri" w:cs="Calibri"/>
          <w:lang w:val="en-US"/>
        </w:rPr>
      </w:pPr>
      <w:r>
        <w:rPr>
          <w:rFonts w:ascii="Calibri" w:hAnsi="Calibri" w:cs="Calibri"/>
          <w:lang w:val="en-US"/>
        </w:rPr>
        <w:t>Evaluating the possibility to include reference to meat system actions.</w:t>
      </w:r>
    </w:p>
    <w:p w14:paraId="5C5DA377" w14:textId="0E73B2DC" w:rsidR="007962D7" w:rsidRDefault="007962D7" w:rsidP="00266B1E">
      <w:pPr>
        <w:pStyle w:val="ListParagraph"/>
        <w:numPr>
          <w:ilvl w:val="0"/>
          <w:numId w:val="1"/>
        </w:numPr>
        <w:spacing w:line="360" w:lineRule="auto"/>
        <w:rPr>
          <w:rFonts w:ascii="Calibri" w:hAnsi="Calibri" w:cs="Calibri"/>
          <w:lang w:val="en-US"/>
        </w:rPr>
      </w:pPr>
      <w:r>
        <w:rPr>
          <w:rFonts w:ascii="Calibri" w:hAnsi="Calibri" w:cs="Calibri"/>
          <w:lang w:val="en-US"/>
        </w:rPr>
        <w:t>Extending the representation of meat systems interactions.</w:t>
      </w:r>
    </w:p>
    <w:p w14:paraId="0C29A8F3" w14:textId="4870329E" w:rsidR="008351D2" w:rsidRDefault="008351D2" w:rsidP="00266B1E">
      <w:pPr>
        <w:pStyle w:val="ListParagraph"/>
        <w:numPr>
          <w:ilvl w:val="0"/>
          <w:numId w:val="1"/>
        </w:numPr>
        <w:spacing w:line="360" w:lineRule="auto"/>
        <w:rPr>
          <w:rFonts w:ascii="Calibri" w:hAnsi="Calibri" w:cs="Calibri"/>
          <w:lang w:val="en-US"/>
        </w:rPr>
      </w:pPr>
      <w:r>
        <w:rPr>
          <w:rFonts w:ascii="Calibri" w:hAnsi="Calibri" w:cs="Calibri"/>
          <w:lang w:val="en-US"/>
        </w:rPr>
        <w:t xml:space="preserve">Covering additional interaction classes, including those encompassing companies as participants. </w:t>
      </w:r>
    </w:p>
    <w:p w14:paraId="50AB4EE0" w14:textId="6EB92B35" w:rsidR="007962D7" w:rsidRDefault="007962D7" w:rsidP="00266B1E">
      <w:pPr>
        <w:pStyle w:val="ListParagraph"/>
        <w:numPr>
          <w:ilvl w:val="0"/>
          <w:numId w:val="1"/>
        </w:numPr>
        <w:spacing w:line="360" w:lineRule="auto"/>
        <w:rPr>
          <w:rFonts w:ascii="Calibri" w:hAnsi="Calibri" w:cs="Calibri"/>
          <w:lang w:val="en-US"/>
        </w:rPr>
      </w:pPr>
      <w:r>
        <w:rPr>
          <w:rFonts w:ascii="Calibri" w:hAnsi="Calibri" w:cs="Calibri"/>
          <w:lang w:val="en-US"/>
        </w:rPr>
        <w:t>Extending the representation of meat systems sub-activities.</w:t>
      </w:r>
    </w:p>
    <w:p w14:paraId="74211C89" w14:textId="11FBEBDA" w:rsidR="007962D7" w:rsidRDefault="007962D7" w:rsidP="007962D7">
      <w:pPr>
        <w:pStyle w:val="ListParagraph"/>
        <w:numPr>
          <w:ilvl w:val="0"/>
          <w:numId w:val="1"/>
        </w:numPr>
        <w:spacing w:line="360" w:lineRule="auto"/>
        <w:rPr>
          <w:rFonts w:ascii="Calibri" w:hAnsi="Calibri" w:cs="Calibri"/>
          <w:lang w:val="en-US"/>
        </w:rPr>
      </w:pPr>
      <w:r>
        <w:rPr>
          <w:rFonts w:ascii="Calibri" w:hAnsi="Calibri" w:cs="Calibri"/>
          <w:lang w:val="en-US"/>
        </w:rPr>
        <w:t xml:space="preserve">Providing additional sub-classes to </w:t>
      </w:r>
      <w:r w:rsidR="00E00925">
        <w:rPr>
          <w:rFonts w:ascii="Calibri" w:hAnsi="Calibri" w:cs="Calibri"/>
          <w:lang w:val="en-US"/>
        </w:rPr>
        <w:t>deepen</w:t>
      </w:r>
      <w:r>
        <w:rPr>
          <w:rFonts w:ascii="Calibri" w:hAnsi="Calibri" w:cs="Calibri"/>
          <w:lang w:val="en-US"/>
        </w:rPr>
        <w:t xml:space="preserve"> the ontology representation.</w:t>
      </w:r>
    </w:p>
    <w:p w14:paraId="74657AB3" w14:textId="7F3F9B94" w:rsidR="007962D7" w:rsidRDefault="00C81997" w:rsidP="00C81997">
      <w:pPr>
        <w:pStyle w:val="ListParagraph"/>
        <w:numPr>
          <w:ilvl w:val="0"/>
          <w:numId w:val="1"/>
        </w:numPr>
        <w:spacing w:line="360" w:lineRule="auto"/>
        <w:rPr>
          <w:rFonts w:ascii="Calibri" w:hAnsi="Calibri" w:cs="Calibri"/>
          <w:lang w:val="en-US"/>
        </w:rPr>
      </w:pPr>
      <w:r>
        <w:rPr>
          <w:rFonts w:ascii="Calibri" w:hAnsi="Calibri" w:cs="Calibri"/>
          <w:lang w:val="en-US"/>
        </w:rPr>
        <w:t>Validating with subject matter experts the representation of supply chains and supply chain activities.</w:t>
      </w:r>
    </w:p>
    <w:p w14:paraId="34B63471" w14:textId="2D77D8AE" w:rsidR="00C81997" w:rsidRDefault="000E11C0" w:rsidP="00C81997">
      <w:pPr>
        <w:pStyle w:val="ListParagraph"/>
        <w:numPr>
          <w:ilvl w:val="0"/>
          <w:numId w:val="1"/>
        </w:numPr>
        <w:spacing w:line="360" w:lineRule="auto"/>
        <w:rPr>
          <w:rFonts w:ascii="Calibri" w:hAnsi="Calibri" w:cs="Calibri"/>
          <w:lang w:val="en-US"/>
        </w:rPr>
      </w:pPr>
      <w:r>
        <w:rPr>
          <w:rFonts w:ascii="Calibri" w:hAnsi="Calibri" w:cs="Calibri"/>
          <w:lang w:val="en-US"/>
        </w:rPr>
        <w:t>Discussing whether supply chains are parts of complex systems and/or exist across complex systems. + discussing how to represent these features.</w:t>
      </w:r>
    </w:p>
    <w:p w14:paraId="11EF180F" w14:textId="3F018E84" w:rsidR="000E11C0" w:rsidRDefault="000E11C0" w:rsidP="00C81997">
      <w:pPr>
        <w:pStyle w:val="ListParagraph"/>
        <w:numPr>
          <w:ilvl w:val="0"/>
          <w:numId w:val="1"/>
        </w:numPr>
        <w:spacing w:line="360" w:lineRule="auto"/>
        <w:rPr>
          <w:rFonts w:ascii="Calibri" w:hAnsi="Calibri" w:cs="Calibri"/>
          <w:lang w:val="en-US"/>
        </w:rPr>
      </w:pPr>
      <w:r>
        <w:rPr>
          <w:rFonts w:ascii="Calibri" w:hAnsi="Calibri" w:cs="Calibri"/>
          <w:lang w:val="en-US"/>
        </w:rPr>
        <w:t>Discussing the possible relation between corresponding company and worker roles.</w:t>
      </w:r>
    </w:p>
    <w:p w14:paraId="5EAF5045" w14:textId="1D6DE127" w:rsidR="000E11C0" w:rsidRDefault="000E11C0" w:rsidP="00C81997">
      <w:pPr>
        <w:pStyle w:val="ListParagraph"/>
        <w:numPr>
          <w:ilvl w:val="0"/>
          <w:numId w:val="1"/>
        </w:numPr>
        <w:spacing w:line="360" w:lineRule="auto"/>
        <w:rPr>
          <w:rFonts w:ascii="Calibri" w:hAnsi="Calibri" w:cs="Calibri"/>
          <w:lang w:val="en-US"/>
        </w:rPr>
      </w:pPr>
      <w:r>
        <w:rPr>
          <w:rFonts w:ascii="Calibri" w:hAnsi="Calibri" w:cs="Calibri"/>
          <w:lang w:val="en-US"/>
        </w:rPr>
        <w:t>Addressing system granularity (in SCO and making the corresponding revisions in SuMSO).</w:t>
      </w:r>
    </w:p>
    <w:p w14:paraId="5F2E12D6" w14:textId="60F58C15" w:rsidR="000E11C0" w:rsidRDefault="000E11C0" w:rsidP="00C81997">
      <w:pPr>
        <w:pStyle w:val="ListParagraph"/>
        <w:numPr>
          <w:ilvl w:val="0"/>
          <w:numId w:val="1"/>
        </w:numPr>
        <w:spacing w:line="360" w:lineRule="auto"/>
        <w:rPr>
          <w:rFonts w:ascii="Calibri" w:hAnsi="Calibri" w:cs="Calibri"/>
          <w:lang w:val="en-US"/>
        </w:rPr>
      </w:pPr>
      <w:r w:rsidRPr="000E11C0">
        <w:rPr>
          <w:rFonts w:ascii="Calibri" w:hAnsi="Calibri" w:cs="Calibri"/>
          <w:lang w:val="en-US"/>
        </w:rPr>
        <w:t>Aligning IAO/OBI -</w:t>
      </w:r>
      <w:r w:rsidR="00C34F61">
        <w:rPr>
          <w:rFonts w:ascii="Calibri" w:hAnsi="Calibri" w:cs="Calibri"/>
          <w:lang w:val="en-US"/>
        </w:rPr>
        <w:t xml:space="preserve"> </w:t>
      </w:r>
      <w:r w:rsidRPr="000E11C0">
        <w:rPr>
          <w:rFonts w:ascii="Calibri" w:hAnsi="Calibri" w:cs="Calibri"/>
          <w:lang w:val="en-US"/>
        </w:rPr>
        <w:t>CCO</w:t>
      </w:r>
      <w:r w:rsidR="00C34F61">
        <w:rPr>
          <w:rFonts w:ascii="Calibri" w:hAnsi="Calibri" w:cs="Calibri"/>
          <w:lang w:val="en-US"/>
        </w:rPr>
        <w:t xml:space="preserve"> </w:t>
      </w:r>
      <w:r w:rsidRPr="000E11C0">
        <w:rPr>
          <w:rFonts w:ascii="Calibri" w:hAnsi="Calibri" w:cs="Calibri"/>
          <w:lang w:val="en-US"/>
        </w:rPr>
        <w:t xml:space="preserve">- </w:t>
      </w:r>
      <w:proofErr w:type="spellStart"/>
      <w:r w:rsidRPr="000E11C0">
        <w:rPr>
          <w:rFonts w:ascii="Calibri" w:hAnsi="Calibri" w:cs="Calibri"/>
          <w:lang w:val="en-US"/>
        </w:rPr>
        <w:t>SuMSO</w:t>
      </w:r>
      <w:proofErr w:type="spellEnd"/>
      <w:r w:rsidRPr="000E11C0">
        <w:rPr>
          <w:rFonts w:ascii="Calibri" w:hAnsi="Calibri" w:cs="Calibri"/>
          <w:lang w:val="en-US"/>
        </w:rPr>
        <w:t xml:space="preserve"> </w:t>
      </w:r>
      <w:r w:rsidR="00C34F61" w:rsidRPr="000E11C0">
        <w:rPr>
          <w:rFonts w:ascii="Calibri" w:hAnsi="Calibri" w:cs="Calibri"/>
          <w:lang w:val="en-US"/>
        </w:rPr>
        <w:t>representation</w:t>
      </w:r>
      <w:r w:rsidRPr="000E11C0">
        <w:rPr>
          <w:rFonts w:ascii="Calibri" w:hAnsi="Calibri" w:cs="Calibri"/>
          <w:lang w:val="en-US"/>
        </w:rPr>
        <w:t xml:space="preserve"> of</w:t>
      </w:r>
      <w:r>
        <w:rPr>
          <w:rFonts w:ascii="Calibri" w:hAnsi="Calibri" w:cs="Calibri"/>
          <w:lang w:val="en-US"/>
        </w:rPr>
        <w:t xml:space="preserve"> plan</w:t>
      </w:r>
      <w:r w:rsidR="00C34F61">
        <w:rPr>
          <w:rFonts w:ascii="Calibri" w:hAnsi="Calibri" w:cs="Calibri"/>
          <w:lang w:val="en-US"/>
        </w:rPr>
        <w:t>s</w:t>
      </w:r>
      <w:r>
        <w:rPr>
          <w:rFonts w:ascii="Calibri" w:hAnsi="Calibri" w:cs="Calibri"/>
          <w:lang w:val="en-US"/>
        </w:rPr>
        <w:t xml:space="preserve">, </w:t>
      </w:r>
      <w:r w:rsidR="00C34F61">
        <w:rPr>
          <w:rFonts w:ascii="Calibri" w:hAnsi="Calibri" w:cs="Calibri"/>
          <w:lang w:val="en-US"/>
        </w:rPr>
        <w:t>p</w:t>
      </w:r>
      <w:r>
        <w:rPr>
          <w:rFonts w:ascii="Calibri" w:hAnsi="Calibri" w:cs="Calibri"/>
          <w:lang w:val="en-US"/>
        </w:rPr>
        <w:t>lan specifications</w:t>
      </w:r>
      <w:r w:rsidR="00C34F61">
        <w:rPr>
          <w:rFonts w:ascii="Calibri" w:hAnsi="Calibri" w:cs="Calibri"/>
          <w:lang w:val="en-US"/>
        </w:rPr>
        <w:t xml:space="preserve">, and </w:t>
      </w:r>
      <w:r w:rsidR="00C34F61" w:rsidRPr="00C34F61">
        <w:rPr>
          <w:rFonts w:ascii="Calibri" w:hAnsi="Calibri" w:cs="Calibri"/>
          <w:lang w:val="en-US"/>
        </w:rPr>
        <w:t>directive information entity</w:t>
      </w:r>
      <w:r w:rsidR="00C34F61">
        <w:rPr>
          <w:rFonts w:ascii="Calibri" w:hAnsi="Calibri" w:cs="Calibri"/>
          <w:lang w:val="en-US"/>
        </w:rPr>
        <w:t>.</w:t>
      </w:r>
    </w:p>
    <w:p w14:paraId="2DC8E5B3" w14:textId="42FB413A" w:rsidR="00DA1BCD" w:rsidRDefault="00DA1BCD" w:rsidP="00C81997">
      <w:pPr>
        <w:pStyle w:val="ListParagraph"/>
        <w:numPr>
          <w:ilvl w:val="0"/>
          <w:numId w:val="1"/>
        </w:numPr>
        <w:spacing w:line="360" w:lineRule="auto"/>
        <w:rPr>
          <w:rFonts w:ascii="Calibri" w:hAnsi="Calibri" w:cs="Calibri"/>
          <w:lang w:val="en-US"/>
        </w:rPr>
      </w:pPr>
      <w:r>
        <w:rPr>
          <w:rFonts w:ascii="Calibri" w:hAnsi="Calibri" w:cs="Calibri"/>
          <w:lang w:val="en-US"/>
        </w:rPr>
        <w:t>Discussing on meat system components perspectives. Do all meat system components have perspectives?</w:t>
      </w:r>
    </w:p>
    <w:p w14:paraId="39772AAE" w14:textId="49DF3145" w:rsidR="00DA1BCD" w:rsidRDefault="007A49E9" w:rsidP="00C81997">
      <w:pPr>
        <w:pStyle w:val="ListParagraph"/>
        <w:numPr>
          <w:ilvl w:val="0"/>
          <w:numId w:val="1"/>
        </w:numPr>
        <w:spacing w:line="360" w:lineRule="auto"/>
        <w:rPr>
          <w:rFonts w:ascii="Calibri" w:hAnsi="Calibri" w:cs="Calibri"/>
          <w:lang w:val="en-US"/>
        </w:rPr>
      </w:pPr>
      <w:r>
        <w:rPr>
          <w:rFonts w:ascii="Calibri" w:hAnsi="Calibri" w:cs="Calibri"/>
          <w:lang w:val="en-US"/>
        </w:rPr>
        <w:t>Discussing organisms as complex systems other than components od some complex (meat) systems.</w:t>
      </w:r>
    </w:p>
    <w:p w14:paraId="10778890" w14:textId="78BB930E" w:rsidR="007D373D" w:rsidRDefault="007D373D" w:rsidP="00C81997">
      <w:pPr>
        <w:pStyle w:val="ListParagraph"/>
        <w:numPr>
          <w:ilvl w:val="0"/>
          <w:numId w:val="1"/>
        </w:numPr>
        <w:spacing w:line="360" w:lineRule="auto"/>
        <w:rPr>
          <w:rFonts w:ascii="Calibri" w:hAnsi="Calibri" w:cs="Calibri"/>
          <w:lang w:val="en-US"/>
        </w:rPr>
      </w:pPr>
      <w:r>
        <w:rPr>
          <w:rFonts w:ascii="Calibri" w:hAnsi="Calibri" w:cs="Calibri"/>
          <w:lang w:val="en-US"/>
        </w:rPr>
        <w:t>Expanding the representation of certain meat system components, such as manure or forage, including, for instance, corresponding roles or functions.</w:t>
      </w:r>
    </w:p>
    <w:p w14:paraId="221CFCF0" w14:textId="3EDCFE75" w:rsidR="007D373D" w:rsidRDefault="007D373D" w:rsidP="00C81997">
      <w:pPr>
        <w:pStyle w:val="ListParagraph"/>
        <w:numPr>
          <w:ilvl w:val="0"/>
          <w:numId w:val="1"/>
        </w:numPr>
        <w:spacing w:line="360" w:lineRule="auto"/>
        <w:rPr>
          <w:rFonts w:ascii="Calibri" w:hAnsi="Calibri" w:cs="Calibri"/>
          <w:lang w:val="en-US"/>
        </w:rPr>
      </w:pPr>
      <w:r>
        <w:rPr>
          <w:rFonts w:ascii="Calibri" w:hAnsi="Calibri" w:cs="Calibri"/>
          <w:lang w:val="en-US"/>
        </w:rPr>
        <w:t>Implementing the representation of the relationship between meat system organisms and related anatomical structures.</w:t>
      </w:r>
    </w:p>
    <w:p w14:paraId="7C2438E4" w14:textId="1E09ADA5" w:rsidR="0043128F" w:rsidRDefault="0043128F" w:rsidP="00C81997">
      <w:pPr>
        <w:pStyle w:val="ListParagraph"/>
        <w:numPr>
          <w:ilvl w:val="0"/>
          <w:numId w:val="1"/>
        </w:numPr>
        <w:spacing w:line="360" w:lineRule="auto"/>
        <w:rPr>
          <w:rFonts w:ascii="Calibri" w:hAnsi="Calibri" w:cs="Calibri"/>
          <w:lang w:val="en-US"/>
        </w:rPr>
      </w:pPr>
      <w:r>
        <w:rPr>
          <w:rFonts w:ascii="Calibri" w:hAnsi="Calibri" w:cs="Calibri"/>
          <w:lang w:val="en-US"/>
        </w:rPr>
        <w:t xml:space="preserve">Revising the usage of the term “organism” </w:t>
      </w:r>
      <w:proofErr w:type="gramStart"/>
      <w:r>
        <w:rPr>
          <w:rFonts w:ascii="Calibri" w:hAnsi="Calibri" w:cs="Calibri"/>
          <w:lang w:val="en-US"/>
        </w:rPr>
        <w:t>with regard to</w:t>
      </w:r>
      <w:proofErr w:type="gramEnd"/>
      <w:r>
        <w:rPr>
          <w:rFonts w:ascii="Calibri" w:hAnsi="Calibri" w:cs="Calibri"/>
          <w:lang w:val="en-US"/>
        </w:rPr>
        <w:t xml:space="preserve"> organism material.</w:t>
      </w:r>
    </w:p>
    <w:p w14:paraId="3AF7558A" w14:textId="74146ED3" w:rsidR="006439E0" w:rsidRDefault="0043128F" w:rsidP="00D60D29">
      <w:pPr>
        <w:pStyle w:val="ListParagraph"/>
        <w:numPr>
          <w:ilvl w:val="0"/>
          <w:numId w:val="1"/>
        </w:numPr>
        <w:spacing w:line="360" w:lineRule="auto"/>
        <w:rPr>
          <w:rFonts w:ascii="Calibri" w:hAnsi="Calibri" w:cs="Calibri"/>
          <w:lang w:val="en-US"/>
        </w:rPr>
      </w:pPr>
      <w:r w:rsidRPr="0043128F">
        <w:rPr>
          <w:rFonts w:ascii="Calibri" w:hAnsi="Calibri" w:cs="Calibri"/>
          <w:lang w:val="en-US"/>
        </w:rPr>
        <w:t xml:space="preserve">Implementing the representation of organism material and pieces </w:t>
      </w:r>
      <w:proofErr w:type="gramStart"/>
      <w:r w:rsidRPr="0043128F">
        <w:rPr>
          <w:rFonts w:ascii="Calibri" w:hAnsi="Calibri" w:cs="Calibri"/>
          <w:lang w:val="en-US"/>
        </w:rPr>
        <w:t>with regard to</w:t>
      </w:r>
      <w:proofErr w:type="gramEnd"/>
      <w:r w:rsidRPr="0043128F">
        <w:rPr>
          <w:rFonts w:ascii="Calibri" w:hAnsi="Calibri" w:cs="Calibri"/>
          <w:lang w:val="en-US"/>
        </w:rPr>
        <w:t xml:space="preserve"> parthood and derivation from organism</w:t>
      </w:r>
      <w:r>
        <w:rPr>
          <w:rFonts w:ascii="Calibri" w:hAnsi="Calibri" w:cs="Calibri"/>
          <w:lang w:val="en-US"/>
        </w:rPr>
        <w:t>s.</w:t>
      </w:r>
    </w:p>
    <w:p w14:paraId="6245E7B1" w14:textId="77777777" w:rsidR="0043128F" w:rsidRPr="0043128F" w:rsidRDefault="0043128F" w:rsidP="00D60D29">
      <w:pPr>
        <w:pStyle w:val="ListParagraph"/>
        <w:numPr>
          <w:ilvl w:val="0"/>
          <w:numId w:val="1"/>
        </w:numPr>
        <w:spacing w:line="360" w:lineRule="auto"/>
        <w:rPr>
          <w:rFonts w:ascii="Calibri" w:hAnsi="Calibri" w:cs="Calibri"/>
          <w:lang w:val="en-US"/>
        </w:rPr>
      </w:pPr>
    </w:p>
    <w:p w14:paraId="3AE3CE81" w14:textId="77777777" w:rsidR="00A87AAA" w:rsidRPr="000E11C0" w:rsidRDefault="00A87AAA" w:rsidP="001A73EC">
      <w:pPr>
        <w:rPr>
          <w:rFonts w:ascii="Calibri" w:hAnsi="Calibri" w:cs="Calibri"/>
          <w:lang w:val="en-US"/>
        </w:rPr>
      </w:pPr>
    </w:p>
    <w:p w14:paraId="186A3516" w14:textId="77777777" w:rsidR="00285A25" w:rsidRPr="000E11C0" w:rsidRDefault="00285A25">
      <w:pPr>
        <w:rPr>
          <w:rFonts w:ascii="Calibri" w:hAnsi="Calibri" w:cs="Calibri"/>
          <w:lang w:val="en-US"/>
        </w:rPr>
      </w:pPr>
    </w:p>
    <w:sectPr w:rsidR="00285A25" w:rsidRPr="000E11C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8037C4"/>
    <w:multiLevelType w:val="hybridMultilevel"/>
    <w:tmpl w:val="106C3C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20931159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A00"/>
    <w:rsid w:val="000E11C0"/>
    <w:rsid w:val="00103EC7"/>
    <w:rsid w:val="00177B13"/>
    <w:rsid w:val="001A73EC"/>
    <w:rsid w:val="00266B1E"/>
    <w:rsid w:val="00285A25"/>
    <w:rsid w:val="002F74F6"/>
    <w:rsid w:val="0035227D"/>
    <w:rsid w:val="003F2AAE"/>
    <w:rsid w:val="0043128F"/>
    <w:rsid w:val="005C3F89"/>
    <w:rsid w:val="005E50E8"/>
    <w:rsid w:val="006439E0"/>
    <w:rsid w:val="0071571B"/>
    <w:rsid w:val="00795952"/>
    <w:rsid w:val="007962D7"/>
    <w:rsid w:val="007A49E9"/>
    <w:rsid w:val="007D373D"/>
    <w:rsid w:val="007F039F"/>
    <w:rsid w:val="008351D2"/>
    <w:rsid w:val="00880448"/>
    <w:rsid w:val="00911FA2"/>
    <w:rsid w:val="00A87AAA"/>
    <w:rsid w:val="00BB3C32"/>
    <w:rsid w:val="00BB4224"/>
    <w:rsid w:val="00BB4EC3"/>
    <w:rsid w:val="00C00E03"/>
    <w:rsid w:val="00C1627D"/>
    <w:rsid w:val="00C20A98"/>
    <w:rsid w:val="00C34F61"/>
    <w:rsid w:val="00C81997"/>
    <w:rsid w:val="00C82A00"/>
    <w:rsid w:val="00CA7C63"/>
    <w:rsid w:val="00D34B79"/>
    <w:rsid w:val="00DA1BCD"/>
    <w:rsid w:val="00DA3399"/>
    <w:rsid w:val="00E00925"/>
    <w:rsid w:val="00F33231"/>
    <w:rsid w:val="00FC3246"/>
    <w:rsid w:val="00FE018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1BF2CA"/>
  <w15:chartTrackingRefBased/>
  <w15:docId w15:val="{01B41E37-3AB0-4BA5-897B-ACC6344B6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2A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82A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82A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82A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2A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2A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2A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2A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2A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2A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82A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82A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82A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82A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82A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2A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2A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2A00"/>
    <w:rPr>
      <w:rFonts w:eastAsiaTheme="majorEastAsia" w:cstheme="majorBidi"/>
      <w:color w:val="272727" w:themeColor="text1" w:themeTint="D8"/>
    </w:rPr>
  </w:style>
  <w:style w:type="paragraph" w:styleId="Title">
    <w:name w:val="Title"/>
    <w:basedOn w:val="Normal"/>
    <w:next w:val="Normal"/>
    <w:link w:val="TitleChar"/>
    <w:uiPriority w:val="10"/>
    <w:qFormat/>
    <w:rsid w:val="00C82A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2A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2A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2A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2A00"/>
    <w:pPr>
      <w:spacing w:before="160"/>
      <w:jc w:val="center"/>
    </w:pPr>
    <w:rPr>
      <w:i/>
      <w:iCs/>
      <w:color w:val="404040" w:themeColor="text1" w:themeTint="BF"/>
    </w:rPr>
  </w:style>
  <w:style w:type="character" w:customStyle="1" w:styleId="QuoteChar">
    <w:name w:val="Quote Char"/>
    <w:basedOn w:val="DefaultParagraphFont"/>
    <w:link w:val="Quote"/>
    <w:uiPriority w:val="29"/>
    <w:rsid w:val="00C82A00"/>
    <w:rPr>
      <w:i/>
      <w:iCs/>
      <w:color w:val="404040" w:themeColor="text1" w:themeTint="BF"/>
    </w:rPr>
  </w:style>
  <w:style w:type="paragraph" w:styleId="ListParagraph">
    <w:name w:val="List Paragraph"/>
    <w:basedOn w:val="Normal"/>
    <w:uiPriority w:val="34"/>
    <w:qFormat/>
    <w:rsid w:val="00C82A00"/>
    <w:pPr>
      <w:ind w:left="720"/>
      <w:contextualSpacing/>
    </w:pPr>
  </w:style>
  <w:style w:type="character" w:styleId="IntenseEmphasis">
    <w:name w:val="Intense Emphasis"/>
    <w:basedOn w:val="DefaultParagraphFont"/>
    <w:uiPriority w:val="21"/>
    <w:qFormat/>
    <w:rsid w:val="00C82A00"/>
    <w:rPr>
      <w:i/>
      <w:iCs/>
      <w:color w:val="0F4761" w:themeColor="accent1" w:themeShade="BF"/>
    </w:rPr>
  </w:style>
  <w:style w:type="paragraph" w:styleId="IntenseQuote">
    <w:name w:val="Intense Quote"/>
    <w:basedOn w:val="Normal"/>
    <w:next w:val="Normal"/>
    <w:link w:val="IntenseQuoteChar"/>
    <w:uiPriority w:val="30"/>
    <w:qFormat/>
    <w:rsid w:val="00C82A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2A00"/>
    <w:rPr>
      <w:i/>
      <w:iCs/>
      <w:color w:val="0F4761" w:themeColor="accent1" w:themeShade="BF"/>
    </w:rPr>
  </w:style>
  <w:style w:type="character" w:styleId="IntenseReference">
    <w:name w:val="Intense Reference"/>
    <w:basedOn w:val="DefaultParagraphFont"/>
    <w:uiPriority w:val="32"/>
    <w:qFormat/>
    <w:rsid w:val="00C82A0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6867646">
      <w:bodyDiv w:val="1"/>
      <w:marLeft w:val="0"/>
      <w:marRight w:val="0"/>
      <w:marTop w:val="0"/>
      <w:marBottom w:val="0"/>
      <w:divBdr>
        <w:top w:val="none" w:sz="0" w:space="0" w:color="auto"/>
        <w:left w:val="none" w:sz="0" w:space="0" w:color="auto"/>
        <w:bottom w:val="none" w:sz="0" w:space="0" w:color="auto"/>
        <w:right w:val="none" w:sz="0" w:space="0" w:color="auto"/>
      </w:divBdr>
      <w:divsChild>
        <w:div w:id="1608348203">
          <w:marLeft w:val="0"/>
          <w:marRight w:val="0"/>
          <w:marTop w:val="0"/>
          <w:marBottom w:val="0"/>
          <w:divBdr>
            <w:top w:val="none" w:sz="0" w:space="0" w:color="auto"/>
            <w:left w:val="none" w:sz="0" w:space="0" w:color="auto"/>
            <w:bottom w:val="none" w:sz="0" w:space="0" w:color="auto"/>
            <w:right w:val="none" w:sz="0" w:space="0" w:color="auto"/>
          </w:divBdr>
          <w:divsChild>
            <w:div w:id="178869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153346">
      <w:bodyDiv w:val="1"/>
      <w:marLeft w:val="0"/>
      <w:marRight w:val="0"/>
      <w:marTop w:val="0"/>
      <w:marBottom w:val="0"/>
      <w:divBdr>
        <w:top w:val="none" w:sz="0" w:space="0" w:color="auto"/>
        <w:left w:val="none" w:sz="0" w:space="0" w:color="auto"/>
        <w:bottom w:val="none" w:sz="0" w:space="0" w:color="auto"/>
        <w:right w:val="none" w:sz="0" w:space="0" w:color="auto"/>
      </w:divBdr>
      <w:divsChild>
        <w:div w:id="266080455">
          <w:marLeft w:val="0"/>
          <w:marRight w:val="0"/>
          <w:marTop w:val="0"/>
          <w:marBottom w:val="0"/>
          <w:divBdr>
            <w:top w:val="none" w:sz="0" w:space="0" w:color="auto"/>
            <w:left w:val="none" w:sz="0" w:space="0" w:color="auto"/>
            <w:bottom w:val="none" w:sz="0" w:space="0" w:color="auto"/>
            <w:right w:val="none" w:sz="0" w:space="0" w:color="auto"/>
          </w:divBdr>
          <w:divsChild>
            <w:div w:id="124009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1215</TotalTime>
  <Pages>3</Pages>
  <Words>641</Words>
  <Characters>3656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Giorgio Alberto Ubbiali</dc:creator>
  <cp:keywords/>
  <dc:description/>
  <cp:lastModifiedBy>Giorgio Alberto Ubbiali</cp:lastModifiedBy>
  <cp:revision>23</cp:revision>
  <dcterms:created xsi:type="dcterms:W3CDTF">2024-10-09T16:11:00Z</dcterms:created>
  <dcterms:modified xsi:type="dcterms:W3CDTF">2024-11-18T08:55:00Z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48612ab7-4d52-428b-b262-7421902ebf8b</vt:lpwstr>
  </property>
</Properties>
</file>