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D3A93" w14:textId="2CDDA151" w:rsidR="00C82A00" w:rsidRDefault="00C82A00" w:rsidP="00C82A00">
      <w:pPr>
        <w:ind w:left="720" w:hanging="360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C82A00">
        <w:rPr>
          <w:rFonts w:ascii="Calibri" w:hAnsi="Calibri" w:cs="Calibri"/>
          <w:b/>
          <w:bCs/>
          <w:sz w:val="28"/>
          <w:szCs w:val="28"/>
          <w:lang w:val="en-US"/>
        </w:rPr>
        <w:t>Topics for implementations</w:t>
      </w:r>
    </w:p>
    <w:p w14:paraId="1227B11B" w14:textId="77777777" w:rsidR="00C82A00" w:rsidRPr="00C82A00" w:rsidRDefault="00C82A00" w:rsidP="006439E0">
      <w:pPr>
        <w:spacing w:line="360" w:lineRule="auto"/>
        <w:ind w:left="720" w:hanging="360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68E9B2D" w14:textId="7539ACC9" w:rsidR="00C82A00" w:rsidRPr="00C82A00" w:rsidRDefault="00C82A00" w:rsidP="006439E0">
      <w:p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This is a list of topics to cover in future implementations of SuMSO.</w:t>
      </w:r>
    </w:p>
    <w:p w14:paraId="2459EBFD" w14:textId="7889955B" w:rsidR="00BB3C32" w:rsidRPr="00BB3C32" w:rsidRDefault="00C20A98" w:rsidP="00BB3C32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 classes addressing additional meat system activities.</w:t>
      </w:r>
      <w:r w:rsidR="00BB3C32">
        <w:rPr>
          <w:rFonts w:ascii="Calibri" w:hAnsi="Calibri" w:cs="Calibri"/>
          <w:lang w:val="en-US"/>
        </w:rPr>
        <w:t xml:space="preserve"> + </w:t>
      </w:r>
      <w:r w:rsidR="00BB3C32" w:rsidRPr="00BB3C32">
        <w:rPr>
          <w:rFonts w:ascii="Calibri" w:hAnsi="Calibri" w:cs="Calibri"/>
          <w:lang w:val="en-US"/>
        </w:rPr>
        <w:t xml:space="preserve">Extending the related axiomatization. </w:t>
      </w:r>
    </w:p>
    <w:p w14:paraId="3719DEC2" w14:textId="21B46324" w:rsidR="00C20A98" w:rsidRDefault="00C20A98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 classes addressing additional meat system components and stakeholders.</w:t>
      </w:r>
    </w:p>
    <w:p w14:paraId="1EE8A22C" w14:textId="33C465EB" w:rsidR="005C3F89" w:rsidRPr="00C82A00" w:rsidRDefault="00A87AAA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</w:t>
      </w:r>
      <w:r w:rsidR="00C82A00">
        <w:rPr>
          <w:rFonts w:ascii="Calibri" w:hAnsi="Calibri" w:cs="Calibri"/>
          <w:lang w:val="en-US"/>
        </w:rPr>
        <w:t xml:space="preserve"> classes addressing </w:t>
      </w:r>
      <w:r w:rsidR="00C82A00" w:rsidRPr="00C82A00">
        <w:rPr>
          <w:rFonts w:ascii="Calibri" w:hAnsi="Calibri" w:cs="Calibri"/>
          <w:lang w:val="en-US"/>
        </w:rPr>
        <w:t xml:space="preserve">activity </w:t>
      </w:r>
      <w:r w:rsidR="00C82A00">
        <w:rPr>
          <w:rFonts w:ascii="Calibri" w:hAnsi="Calibri" w:cs="Calibri"/>
          <w:lang w:val="en-US"/>
        </w:rPr>
        <w:t>temporal</w:t>
      </w:r>
      <w:r w:rsidR="00C82A00" w:rsidRPr="00C82A00">
        <w:rPr>
          <w:rFonts w:ascii="Calibri" w:hAnsi="Calibri" w:cs="Calibri"/>
          <w:lang w:val="en-US"/>
        </w:rPr>
        <w:t xml:space="preserve"> and spatial-temporal regions.</w:t>
      </w:r>
    </w:p>
    <w:p w14:paraId="4BAD3787" w14:textId="4C3FB4A7" w:rsidR="00C82A00" w:rsidRDefault="00A87AAA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Covering</w:t>
      </w:r>
      <w:r w:rsidR="00C82A00" w:rsidRPr="00C82A00">
        <w:rPr>
          <w:rFonts w:ascii="Calibri" w:hAnsi="Calibri" w:cs="Calibri"/>
          <w:lang w:val="en-US"/>
        </w:rPr>
        <w:t xml:space="preserve"> </w:t>
      </w:r>
      <w:r w:rsidR="00C82A00">
        <w:rPr>
          <w:rFonts w:ascii="Calibri" w:hAnsi="Calibri" w:cs="Calibri"/>
          <w:lang w:val="en-US"/>
        </w:rPr>
        <w:t xml:space="preserve">classes addressing </w:t>
      </w:r>
      <w:r w:rsidR="00C82A00" w:rsidRPr="00C82A00">
        <w:rPr>
          <w:rFonts w:ascii="Calibri" w:hAnsi="Calibri" w:cs="Calibri"/>
          <w:lang w:val="en-US"/>
        </w:rPr>
        <w:t>meat system (and related components) spatial regions.</w:t>
      </w:r>
    </w:p>
    <w:p w14:paraId="49AED987" w14:textId="15060C2E" w:rsidR="00A87AAA" w:rsidRDefault="00A87AAA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Covering meat systems structures, such as restaurants, farms, etc. </w:t>
      </w:r>
    </w:p>
    <w:p w14:paraId="0B4133FA" w14:textId="41404A1C" w:rsidR="00C82A00" w:rsidRDefault="00BB3C32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Deepening the characterization of</w:t>
      </w:r>
      <w:r w:rsidR="00C82A00">
        <w:rPr>
          <w:rFonts w:ascii="Calibri" w:hAnsi="Calibri" w:cs="Calibri"/>
          <w:lang w:val="en-US"/>
        </w:rPr>
        <w:t xml:space="preserve"> agency in activity. </w:t>
      </w:r>
    </w:p>
    <w:p w14:paraId="578391E0" w14:textId="1ABD09B1" w:rsidR="006439E0" w:rsidRDefault="006439E0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6439E0">
        <w:rPr>
          <w:rFonts w:ascii="Calibri" w:hAnsi="Calibri" w:cs="Calibri"/>
          <w:lang w:val="en-US"/>
        </w:rPr>
        <w:t>Revising meat system component</w:t>
      </w:r>
      <w:r>
        <w:rPr>
          <w:rFonts w:ascii="Calibri" w:hAnsi="Calibri" w:cs="Calibri"/>
          <w:lang w:val="en-US"/>
        </w:rPr>
        <w:t>-</w:t>
      </w:r>
      <w:r w:rsidRPr="006439E0">
        <w:rPr>
          <w:rFonts w:ascii="Calibri" w:hAnsi="Calibri" w:cs="Calibri"/>
          <w:lang w:val="en-US"/>
        </w:rPr>
        <w:t>perspective</w:t>
      </w:r>
      <w:r>
        <w:rPr>
          <w:rFonts w:ascii="Calibri" w:hAnsi="Calibri" w:cs="Calibri"/>
          <w:lang w:val="en-US"/>
        </w:rPr>
        <w:t xml:space="preserve"> </w:t>
      </w:r>
      <w:r w:rsidRPr="006439E0">
        <w:rPr>
          <w:rFonts w:ascii="Calibri" w:hAnsi="Calibri" w:cs="Calibri"/>
          <w:lang w:val="en-US"/>
        </w:rPr>
        <w:t>axiomatization with regards to meat systems activity inputs and outputs.</w:t>
      </w:r>
    </w:p>
    <w:p w14:paraId="4703526F" w14:textId="13F8A70B" w:rsidR="00BB3C32" w:rsidRDefault="00BB3C32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values.</w:t>
      </w:r>
    </w:p>
    <w:p w14:paraId="241E5928" w14:textId="50CAED26" w:rsidR="00BB3C32" w:rsidRPr="00BB3C32" w:rsidRDefault="00BB3C32" w:rsidP="00BB3C32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product, by-product and waste roles.</w:t>
      </w:r>
      <w:r w:rsidRPr="00BB3C32">
        <w:rPr>
          <w:rFonts w:ascii="Calibri" w:hAnsi="Calibri" w:cs="Calibri"/>
          <w:lang w:val="en-US"/>
        </w:rPr>
        <w:t xml:space="preserve"> </w:t>
      </w:r>
    </w:p>
    <w:p w14:paraId="7739BAEB" w14:textId="7A134CC0" w:rsidR="00C82A00" w:rsidRDefault="00C82A00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Improving worker-company role hierarchization.</w:t>
      </w:r>
    </w:p>
    <w:p w14:paraId="76691BA2" w14:textId="3E136903" w:rsidR="00C82A00" w:rsidRPr="006439E0" w:rsidRDefault="00A87AAA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6439E0">
        <w:rPr>
          <w:rFonts w:ascii="Calibri" w:hAnsi="Calibri" w:cs="Calibri"/>
          <w:lang w:val="en-US"/>
        </w:rPr>
        <w:t>Characterizing the influence of meat system activities and other processes on meat system behaviors and properties.</w:t>
      </w:r>
    </w:p>
    <w:p w14:paraId="45002FEB" w14:textId="01EA29B1" w:rsidR="00BB4EC3" w:rsidRDefault="00BB4EC3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71571B">
        <w:rPr>
          <w:rFonts w:ascii="Calibri" w:hAnsi="Calibri" w:cs="Calibri"/>
          <w:lang w:val="en-US"/>
        </w:rPr>
        <w:t xml:space="preserve">Including further activity classes and </w:t>
      </w:r>
      <w:r w:rsidR="006439E0" w:rsidRPr="0071571B">
        <w:rPr>
          <w:rFonts w:ascii="Calibri" w:hAnsi="Calibri" w:cs="Calibri"/>
          <w:lang w:val="en-US"/>
        </w:rPr>
        <w:t>constructing</w:t>
      </w:r>
      <w:r w:rsidRPr="0071571B">
        <w:rPr>
          <w:rFonts w:ascii="Calibri" w:hAnsi="Calibri" w:cs="Calibri"/>
          <w:lang w:val="en-US"/>
        </w:rPr>
        <w:t xml:space="preserve"> axioms representing actor participation and activity input/output.</w:t>
      </w:r>
    </w:p>
    <w:p w14:paraId="3A7741B9" w14:textId="62203E84" w:rsidR="00BB3C32" w:rsidRDefault="00BB3C32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Extending the representation of meat supply chain activities to other </w:t>
      </w:r>
      <w:r w:rsidR="003F2AAE">
        <w:rPr>
          <w:rFonts w:ascii="Calibri" w:hAnsi="Calibri" w:cs="Calibri"/>
          <w:lang w:val="en-US"/>
        </w:rPr>
        <w:t xml:space="preserve">animals </w:t>
      </w:r>
      <w:r w:rsidR="00F33231">
        <w:rPr>
          <w:rFonts w:ascii="Calibri" w:hAnsi="Calibri" w:cs="Calibri"/>
          <w:lang w:val="en-US"/>
        </w:rPr>
        <w:t xml:space="preserve">as well as to </w:t>
      </w:r>
      <w:r>
        <w:rPr>
          <w:rFonts w:ascii="Calibri" w:hAnsi="Calibri" w:cs="Calibri"/>
          <w:lang w:val="en-US"/>
        </w:rPr>
        <w:t>types of cows</w:t>
      </w:r>
      <w:r w:rsidR="00F33231">
        <w:rPr>
          <w:rFonts w:ascii="Calibri" w:hAnsi="Calibri" w:cs="Calibri"/>
          <w:lang w:val="en-US"/>
        </w:rPr>
        <w:t>, cow age and contribution to meat supply chain activities</w:t>
      </w:r>
      <w:r>
        <w:rPr>
          <w:rFonts w:ascii="Calibri" w:hAnsi="Calibri" w:cs="Calibri"/>
          <w:lang w:val="en-US"/>
        </w:rPr>
        <w:t>.</w:t>
      </w:r>
    </w:p>
    <w:p w14:paraId="71915DB1" w14:textId="5971B9A1" w:rsidR="00BB3C32" w:rsidRDefault="00BB3C32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Deepening the representation of certifications, certification issuance processes, and </w:t>
      </w:r>
      <w:r>
        <w:rPr>
          <w:rFonts w:ascii="Calibri" w:hAnsi="Calibri" w:cs="Calibri"/>
          <w:lang w:val="en-US"/>
        </w:rPr>
        <w:t>claims</w:t>
      </w:r>
      <w:r>
        <w:rPr>
          <w:rFonts w:ascii="Calibri" w:hAnsi="Calibri" w:cs="Calibri"/>
          <w:lang w:val="en-US"/>
        </w:rPr>
        <w:t>.</w:t>
      </w:r>
    </w:p>
    <w:p w14:paraId="2C7D8FF0" w14:textId="3C8A356C" w:rsidR="00BB3C32" w:rsidRDefault="00BB3C32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Deepening the representation of meat as an animal-deriving item and as a food.</w:t>
      </w:r>
    </w:p>
    <w:p w14:paraId="623A39B1" w14:textId="36DDFF0B" w:rsidR="00BB3C32" w:rsidRDefault="00BB3C32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Including more classes to represent cow meat.</w:t>
      </w:r>
    </w:p>
    <w:p w14:paraId="52557103" w14:textId="6FC47D28" w:rsidR="00BB3C32" w:rsidRDefault="00BB3C32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Revising the “organism” hierarchy to extend and integrate biological classification and </w:t>
      </w:r>
      <w:r w:rsidRPr="00266B1E">
        <w:rPr>
          <w:rFonts w:ascii="Calibri" w:hAnsi="Calibri" w:cs="Calibri"/>
          <w:lang w:val="en-US"/>
        </w:rPr>
        <w:t>common language</w:t>
      </w:r>
      <w:r>
        <w:rPr>
          <w:rFonts w:ascii="Calibri" w:hAnsi="Calibri" w:cs="Calibri"/>
          <w:lang w:val="en-US"/>
        </w:rPr>
        <w:t xml:space="preserve"> classification.</w:t>
      </w:r>
    </w:p>
    <w:p w14:paraId="4CFE69E7" w14:textId="4F8D3B3D" w:rsidR="00BB3C32" w:rsidRDefault="00BB3C32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Implement the disambiguation of the term “animal”.</w:t>
      </w:r>
    </w:p>
    <w:p w14:paraId="13521481" w14:textId="7184F672" w:rsidR="00266B1E" w:rsidRDefault="00266B1E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Including additional organization/worker roles.</w:t>
      </w:r>
    </w:p>
    <w:p w14:paraId="3F5BDB5B" w14:textId="5C39F22B" w:rsidR="00266B1E" w:rsidRDefault="00266B1E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Deepening the representation of company and organization participation in meat systems processes.</w:t>
      </w:r>
    </w:p>
    <w:p w14:paraId="1199116F" w14:textId="42578141" w:rsidR="00266B1E" w:rsidRDefault="00266B1E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Deepening the representation of the relation between workers and corresponding companies. </w:t>
      </w:r>
    </w:p>
    <w:p w14:paraId="3CA2D855" w14:textId="44F7B2E5" w:rsidR="00266B1E" w:rsidRDefault="00266B1E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Deepening the representation of /distinction between living organisms and carcasses.</w:t>
      </w:r>
    </w:p>
    <w:p w14:paraId="4E26E933" w14:textId="12F99C30" w:rsidR="00266B1E" w:rsidRDefault="00266B1E" w:rsidP="006439E0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Improving the meat system activity axiomatization with regard to meat systems properties, such as resilience and stability.</w:t>
      </w:r>
    </w:p>
    <w:p w14:paraId="16AFFC43" w14:textId="0317B207" w:rsidR="00266B1E" w:rsidRDefault="00266B1E" w:rsidP="00266B1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 the representation of plans, objectives, and related information with regard to meat system activities.</w:t>
      </w:r>
    </w:p>
    <w:p w14:paraId="3240C29F" w14:textId="1B01E346" w:rsidR="00266B1E" w:rsidRDefault="007962D7" w:rsidP="00266B1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Evaluating the possibility to include reference to meat system actions.</w:t>
      </w:r>
    </w:p>
    <w:p w14:paraId="5C5DA377" w14:textId="0E73B2DC" w:rsidR="007962D7" w:rsidRDefault="007962D7" w:rsidP="00266B1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meat systems interactions.</w:t>
      </w:r>
    </w:p>
    <w:p w14:paraId="50AB4EE0" w14:textId="6EB92B35" w:rsidR="007962D7" w:rsidRDefault="007962D7" w:rsidP="00266B1E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Extending the representation of meat systems sub-activities.</w:t>
      </w:r>
    </w:p>
    <w:p w14:paraId="74211C89" w14:textId="5915B0CC" w:rsidR="007962D7" w:rsidRDefault="007962D7" w:rsidP="007962D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Providing additional sub-classes to </w:t>
      </w:r>
      <w:r>
        <w:rPr>
          <w:rFonts w:ascii="Calibri" w:hAnsi="Calibri" w:cs="Calibri"/>
          <w:lang w:val="en-US"/>
        </w:rPr>
        <w:t xml:space="preserve">deepening </w:t>
      </w:r>
      <w:r>
        <w:rPr>
          <w:rFonts w:ascii="Calibri" w:hAnsi="Calibri" w:cs="Calibri"/>
          <w:lang w:val="en-US"/>
        </w:rPr>
        <w:t>the ontology representation.</w:t>
      </w:r>
    </w:p>
    <w:p w14:paraId="74657AB3" w14:textId="77777777" w:rsidR="007962D7" w:rsidRPr="00266B1E" w:rsidRDefault="007962D7" w:rsidP="007962D7">
      <w:pPr>
        <w:pStyle w:val="ListParagraph"/>
        <w:spacing w:line="360" w:lineRule="auto"/>
        <w:rPr>
          <w:rFonts w:ascii="Calibri" w:hAnsi="Calibri" w:cs="Calibri"/>
          <w:lang w:val="en-US"/>
        </w:rPr>
      </w:pPr>
    </w:p>
    <w:p w14:paraId="3AF7558A" w14:textId="77777777" w:rsidR="006439E0" w:rsidRDefault="006439E0" w:rsidP="006439E0">
      <w:pPr>
        <w:spacing w:line="360" w:lineRule="auto"/>
        <w:rPr>
          <w:rFonts w:ascii="Calibri" w:hAnsi="Calibri" w:cs="Calibri"/>
          <w:lang w:val="en-US"/>
        </w:rPr>
      </w:pPr>
    </w:p>
    <w:p w14:paraId="3AE3CE81" w14:textId="77777777" w:rsidR="00A87AAA" w:rsidRDefault="00A87AAA" w:rsidP="001A73EC">
      <w:pPr>
        <w:rPr>
          <w:rFonts w:ascii="Calibri" w:hAnsi="Calibri" w:cs="Calibri"/>
          <w:lang w:val="en-US"/>
        </w:rPr>
      </w:pPr>
    </w:p>
    <w:p w14:paraId="2FB33985" w14:textId="4CAC4A8E" w:rsidR="00911FA2" w:rsidRPr="001A73EC" w:rsidRDefault="00911FA2" w:rsidP="00911FA2">
      <w:pPr>
        <w:rPr>
          <w:rFonts w:ascii="Calibri" w:hAnsi="Calibri" w:cs="Calibri"/>
          <w:lang w:val="en-US"/>
        </w:rPr>
      </w:pPr>
    </w:p>
    <w:sectPr w:rsidR="00911FA2" w:rsidRPr="001A73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037C4"/>
    <w:multiLevelType w:val="hybridMultilevel"/>
    <w:tmpl w:val="106C3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1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00"/>
    <w:rsid w:val="00103EC7"/>
    <w:rsid w:val="001A73EC"/>
    <w:rsid w:val="00266B1E"/>
    <w:rsid w:val="002F74F6"/>
    <w:rsid w:val="0035227D"/>
    <w:rsid w:val="003F2AAE"/>
    <w:rsid w:val="005C3F89"/>
    <w:rsid w:val="006439E0"/>
    <w:rsid w:val="0071571B"/>
    <w:rsid w:val="00795952"/>
    <w:rsid w:val="007962D7"/>
    <w:rsid w:val="007F039F"/>
    <w:rsid w:val="00911FA2"/>
    <w:rsid w:val="00A87AAA"/>
    <w:rsid w:val="00BB3C32"/>
    <w:rsid w:val="00BB4224"/>
    <w:rsid w:val="00BB4EC3"/>
    <w:rsid w:val="00C20A98"/>
    <w:rsid w:val="00C82A00"/>
    <w:rsid w:val="00CA7C63"/>
    <w:rsid w:val="00D34B79"/>
    <w:rsid w:val="00F33231"/>
    <w:rsid w:val="00F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1BF2CA"/>
  <w15:chartTrackingRefBased/>
  <w15:docId w15:val="{01B41E37-3AB0-4BA5-897B-ACC6344B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Alberto Ubbiali</dc:creator>
  <cp:keywords/>
  <dc:description/>
  <cp:lastModifiedBy>Giorgio Alberto Ubbiali</cp:lastModifiedBy>
  <cp:revision>11</cp:revision>
  <dcterms:created xsi:type="dcterms:W3CDTF">2024-10-09T16:11:00Z</dcterms:created>
  <dcterms:modified xsi:type="dcterms:W3CDTF">2024-11-12T18:23:00Z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48612ab7-4d52-428b-b262-7421902ebf8b</vt:lpwstr>
  </property>
</Properties>
</file>