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E11E" w14:textId="77777777" w:rsidR="0010080E" w:rsidRDefault="00F50FB7">
      <w:pPr>
        <w:spacing w:before="600" w:after="600"/>
        <w:jc w:val="center"/>
      </w:pPr>
      <w:r>
        <w:rPr>
          <w:noProof/>
        </w:rPr>
        <w:drawing>
          <wp:inline distT="0" distB="0" distL="0" distR="0" wp14:anchorId="16CE1BCD" wp14:editId="7C0D5000">
            <wp:extent cx="1466850" cy="314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314325"/>
                    </a:xfrm>
                    <a:prstGeom prst="rect">
                      <a:avLst/>
                    </a:prstGeom>
                  </pic:spPr>
                </pic:pic>
              </a:graphicData>
            </a:graphic>
          </wp:inline>
        </w:drawing>
      </w:r>
    </w:p>
    <w:p w14:paraId="7D2B16B5" w14:textId="77777777" w:rsidR="0010080E" w:rsidRDefault="00F50FB7">
      <w:pPr>
        <w:spacing w:after="160"/>
        <w:jc w:val="center"/>
      </w:pPr>
      <w:r>
        <w:rPr>
          <w:b/>
          <w:bCs/>
          <w:sz w:val="26"/>
          <w:szCs w:val="26"/>
        </w:rPr>
        <w:t>M71V MAESTRÍA EN GESTIÓN Y ANÁLISIS DE DATOS FINANCIEROS</w:t>
      </w:r>
    </w:p>
    <w:p w14:paraId="791323A6" w14:textId="77777777" w:rsidR="0010080E" w:rsidRDefault="00F50FB7">
      <w:pPr>
        <w:spacing w:after="160"/>
        <w:jc w:val="center"/>
      </w:pPr>
      <w:r>
        <w:rPr>
          <w:b/>
          <w:bCs/>
          <w:sz w:val="24"/>
          <w:szCs w:val="24"/>
        </w:rPr>
        <w:t>MÓDULO M71V/M72V 02 – IMPLEMENTACIÓN DE MODELOS DE APRENDIZAJE AUTOMÁTICO</w:t>
      </w:r>
    </w:p>
    <w:p w14:paraId="6E4B87EB" w14:textId="77777777" w:rsidR="0010080E" w:rsidRDefault="0010080E">
      <w:pPr>
        <w:spacing w:after="800"/>
      </w:pPr>
    </w:p>
    <w:p w14:paraId="62AA42DF" w14:textId="77777777" w:rsidR="0010080E" w:rsidRDefault="00F50FB7">
      <w:pPr>
        <w:spacing w:after="160"/>
        <w:jc w:val="center"/>
      </w:pPr>
      <w:r>
        <w:rPr>
          <w:b/>
          <w:bCs/>
          <w:sz w:val="28"/>
          <w:szCs w:val="28"/>
        </w:rPr>
        <w:t>TRABAJO FINAL – ENTREGA 3</w:t>
      </w:r>
    </w:p>
    <w:p w14:paraId="38D452A2" w14:textId="77777777" w:rsidR="0010080E" w:rsidRDefault="00F50FB7">
      <w:pPr>
        <w:spacing w:after="160"/>
        <w:jc w:val="center"/>
      </w:pPr>
      <w:r>
        <w:rPr>
          <w:b/>
          <w:bCs/>
          <w:sz w:val="28"/>
          <w:szCs w:val="28"/>
        </w:rPr>
        <w:t>DESPLIEGUE PARA CONSUMO</w:t>
      </w:r>
    </w:p>
    <w:p w14:paraId="4472E0BA" w14:textId="77777777" w:rsidR="0010080E" w:rsidRDefault="0010080E">
      <w:pPr>
        <w:spacing w:after="300"/>
      </w:pPr>
    </w:p>
    <w:p w14:paraId="06240B2D" w14:textId="77777777" w:rsidR="0010080E" w:rsidRDefault="00F50FB7">
      <w:pPr>
        <w:spacing w:after="160"/>
        <w:jc w:val="center"/>
      </w:pPr>
      <w:r>
        <w:rPr>
          <w:b/>
          <w:bCs/>
          <w:color w:val="000000"/>
          <w:sz w:val="32"/>
          <w:szCs w:val="32"/>
        </w:rPr>
        <w:t>PREDICCIÓN DE RENUNCIAS DE EMPLEADOS</w:t>
      </w:r>
    </w:p>
    <w:p w14:paraId="2FCD7B64" w14:textId="77777777" w:rsidR="0010080E" w:rsidRDefault="00F50FB7">
      <w:pPr>
        <w:spacing w:after="160"/>
        <w:jc w:val="center"/>
      </w:pPr>
      <w:r>
        <w:rPr>
          <w:b/>
          <w:bCs/>
          <w:color w:val="000000"/>
          <w:sz w:val="24"/>
          <w:szCs w:val="24"/>
        </w:rPr>
        <w:t>(IBM HR ANALYTICS EMPLOYEE ATTRITION)</w:t>
      </w:r>
    </w:p>
    <w:p w14:paraId="79036E16" w14:textId="77777777" w:rsidR="0010080E" w:rsidRDefault="0010080E">
      <w:pPr>
        <w:spacing w:after="1200"/>
      </w:pPr>
    </w:p>
    <w:p w14:paraId="13A33C21" w14:textId="77777777" w:rsidR="0010080E" w:rsidRDefault="00F50FB7">
      <w:pPr>
        <w:spacing w:after="160"/>
        <w:jc w:val="center"/>
      </w:pPr>
      <w:r>
        <w:rPr>
          <w:b/>
          <w:bCs/>
          <w:sz w:val="24"/>
          <w:szCs w:val="24"/>
        </w:rPr>
        <w:t>Docente:</w:t>
      </w:r>
    </w:p>
    <w:p w14:paraId="78467475" w14:textId="77777777" w:rsidR="0010080E" w:rsidRDefault="00F50FB7">
      <w:pPr>
        <w:spacing w:after="160"/>
        <w:jc w:val="center"/>
      </w:pPr>
      <w:r>
        <w:t>Barreto Marcano, Aquiles</w:t>
      </w:r>
    </w:p>
    <w:p w14:paraId="41EEAEBB" w14:textId="77777777" w:rsidR="0010080E" w:rsidRDefault="0010080E">
      <w:pPr>
        <w:spacing w:after="200"/>
      </w:pPr>
    </w:p>
    <w:p w14:paraId="7CB20A15" w14:textId="77777777" w:rsidR="0010080E" w:rsidRDefault="00F50FB7">
      <w:pPr>
        <w:spacing w:after="160"/>
        <w:jc w:val="center"/>
      </w:pPr>
      <w:r>
        <w:rPr>
          <w:b/>
          <w:bCs/>
          <w:sz w:val="24"/>
          <w:szCs w:val="24"/>
        </w:rPr>
        <w:t>Alumno:</w:t>
      </w:r>
    </w:p>
    <w:p w14:paraId="5539B2C7" w14:textId="77777777" w:rsidR="0010080E" w:rsidRDefault="00F50FB7">
      <w:pPr>
        <w:spacing w:after="160"/>
        <w:jc w:val="center"/>
      </w:pPr>
      <w:r>
        <w:t>Raffo Romero, Giovanni Antonio</w:t>
      </w:r>
    </w:p>
    <w:p w14:paraId="218C4C8B" w14:textId="77777777" w:rsidR="0010080E" w:rsidRDefault="0010080E">
      <w:pPr>
        <w:spacing w:after="1000"/>
      </w:pPr>
    </w:p>
    <w:p w14:paraId="1E613894" w14:textId="77777777" w:rsidR="0010080E" w:rsidRDefault="00F50FB7">
      <w:pPr>
        <w:spacing w:after="160"/>
        <w:jc w:val="center"/>
      </w:pPr>
      <w:r>
        <w:rPr>
          <w:b/>
          <w:bCs/>
          <w:sz w:val="24"/>
          <w:szCs w:val="24"/>
        </w:rPr>
        <w:t>SEPTIEMBRE 2026</w:t>
      </w:r>
    </w:p>
    <w:p w14:paraId="12C45591" w14:textId="77777777" w:rsidR="0010080E" w:rsidRDefault="00F50FB7">
      <w:r>
        <w:br w:type="page"/>
      </w:r>
    </w:p>
    <w:p w14:paraId="11136050" w14:textId="77777777" w:rsidR="0010080E" w:rsidRDefault="00F50FB7">
      <w:pPr>
        <w:spacing w:after="240"/>
        <w:jc w:val="center"/>
      </w:pPr>
      <w:r>
        <w:rPr>
          <w:b/>
          <w:bCs/>
          <w:color w:val="000000"/>
          <w:sz w:val="28"/>
          <w:szCs w:val="28"/>
        </w:rPr>
        <w:t>RESUMEN EJECUTIVO</w:t>
      </w:r>
    </w:p>
    <w:p w14:paraId="2F629F3A" w14:textId="77777777" w:rsidR="0010080E" w:rsidRDefault="00F50FB7">
      <w:pPr>
        <w:spacing w:after="120" w:line="276" w:lineRule="auto"/>
        <w:jc w:val="both"/>
      </w:pPr>
      <w:r>
        <w:t>El presente informe corresponde a la tercera y última entrega del trabajo final: la puesta en funcionamiento del modelo entrenado en la Entrega 2, de modo que el área de Recursos Humanos pueda consultarlo con los datos de un empleado y recibir una respuesta inmediata.</w:t>
      </w:r>
    </w:p>
    <w:p w14:paraId="75833674" w14:textId="77777777" w:rsidR="0010080E" w:rsidRDefault="00F50FB7">
      <w:pPr>
        <w:spacing w:after="120" w:line="276" w:lineRule="auto"/>
        <w:jc w:val="both"/>
      </w:pPr>
      <w:r>
        <w:t>El modelo se expone como un servicio web construido con FastAPI, con dos direcciones: una de control, que informa si el servicio está vivo y si cargó el modelo, y una de predicción, que recibe los 29 datos de un empleado y devuelve si se lo considera en riesgo de renuncia junto con la probabilidad estimada. El servicio no vuelve a programar la preparación de los datos: carga el mismo archivo guardado en la Entrega 2, que contiene la receta de preparación, el modelo y el punto de corte en un único objeto, po</w:t>
      </w:r>
      <w:r>
        <w:t>r lo que la transformación en producción es idéntica a la del entrenamiento por construcción.</w:t>
      </w:r>
    </w:p>
    <w:p w14:paraId="45CCFDCC" w14:textId="77777777" w:rsidR="0010080E" w:rsidRDefault="00F50FB7">
      <w:pPr>
        <w:spacing w:after="120" w:line="276" w:lineRule="auto"/>
        <w:jc w:val="both"/>
      </w:pPr>
      <w:r>
        <w:t xml:space="preserve">El contrato de entrada está validado campo por campo: las siete variables de texto solo admiten los valores presentes en el dataset y cualquier otro valor se rechaza con un error explícito antes de llegar al modelo. El servicio se probó con tres empleados reales del grupo de examen, elegidos para cubrir los tres casos que Recursos Humanos va a encontrar: riesgo alto, empleado estable y caso de frontera. La documentación interactiva se genera sola y sirve de demostración en el navegador. El cuaderno de esta </w:t>
      </w:r>
      <w:r>
        <w:t>entrega, que levanta el servicio y lo consulta sin necesidad de instalar nada, puede ejecutarse en Google Colab desde el enlace de la sección 7.</w:t>
      </w:r>
    </w:p>
    <w:p w14:paraId="6431461C" w14:textId="77777777" w:rsidR="0010080E" w:rsidRDefault="00F50FB7">
      <w:r>
        <w:br w:type="page"/>
      </w:r>
    </w:p>
    <w:p w14:paraId="515B998E" w14:textId="77777777" w:rsidR="0010080E" w:rsidRDefault="00F50FB7">
      <w:pPr>
        <w:spacing w:after="240"/>
        <w:jc w:val="center"/>
      </w:pPr>
      <w:r>
        <w:rPr>
          <w:b/>
          <w:bCs/>
          <w:color w:val="000000"/>
          <w:sz w:val="28"/>
          <w:szCs w:val="28"/>
        </w:rPr>
        <w:t>ÍNDICE</w:t>
      </w:r>
    </w:p>
    <w:sdt>
      <w:sdtPr>
        <w:alias w:val="Índice"/>
        <w:id w:val="-1125763249"/>
      </w:sdtPr>
      <w:sdtEndPr/>
      <w:sdtContent>
        <w:p w14:paraId="052B3B10" w14:textId="66FB519A" w:rsidR="00237716" w:rsidRDefault="00F50FB7">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608727" w:history="1">
            <w:r w:rsidR="00237716" w:rsidRPr="00425925">
              <w:rPr>
                <w:rStyle w:val="Hipervnculo"/>
                <w:noProof/>
              </w:rPr>
              <w:t>1. INTRODUCCIÓN</w:t>
            </w:r>
            <w:r w:rsidR="00237716">
              <w:rPr>
                <w:noProof/>
              </w:rPr>
              <w:tab/>
            </w:r>
            <w:r w:rsidR="00237716">
              <w:rPr>
                <w:noProof/>
              </w:rPr>
              <w:fldChar w:fldCharType="begin"/>
            </w:r>
            <w:r w:rsidR="00237716">
              <w:rPr>
                <w:noProof/>
              </w:rPr>
              <w:instrText xml:space="preserve"> PAGEREF _Toc240608727 \h </w:instrText>
            </w:r>
            <w:r w:rsidR="00237716">
              <w:rPr>
                <w:noProof/>
              </w:rPr>
            </w:r>
            <w:r w:rsidR="00237716">
              <w:rPr>
                <w:noProof/>
              </w:rPr>
              <w:fldChar w:fldCharType="separate"/>
            </w:r>
            <w:r w:rsidR="00237716">
              <w:rPr>
                <w:noProof/>
              </w:rPr>
              <w:t>4</w:t>
            </w:r>
            <w:r w:rsidR="00237716">
              <w:rPr>
                <w:noProof/>
              </w:rPr>
              <w:fldChar w:fldCharType="end"/>
            </w:r>
          </w:hyperlink>
        </w:p>
        <w:p w14:paraId="66857CBF" w14:textId="23C1A8F5"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28" w:history="1">
            <w:r w:rsidRPr="00425925">
              <w:rPr>
                <w:rStyle w:val="Hipervnculo"/>
                <w:noProof/>
              </w:rPr>
              <w:t>2. ARQUITECTURA DE LA SOLUCIÓN</w:t>
            </w:r>
            <w:r>
              <w:rPr>
                <w:noProof/>
              </w:rPr>
              <w:tab/>
            </w:r>
            <w:r>
              <w:rPr>
                <w:noProof/>
              </w:rPr>
              <w:fldChar w:fldCharType="begin"/>
            </w:r>
            <w:r>
              <w:rPr>
                <w:noProof/>
              </w:rPr>
              <w:instrText xml:space="preserve"> PAGEREF _Toc240608728 \h </w:instrText>
            </w:r>
            <w:r>
              <w:rPr>
                <w:noProof/>
              </w:rPr>
            </w:r>
            <w:r>
              <w:rPr>
                <w:noProof/>
              </w:rPr>
              <w:fldChar w:fldCharType="separate"/>
            </w:r>
            <w:r>
              <w:rPr>
                <w:noProof/>
              </w:rPr>
              <w:t>4</w:t>
            </w:r>
            <w:r>
              <w:rPr>
                <w:noProof/>
              </w:rPr>
              <w:fldChar w:fldCharType="end"/>
            </w:r>
          </w:hyperlink>
        </w:p>
        <w:p w14:paraId="2A0FA479" w14:textId="396761E1" w:rsidR="00237716" w:rsidRDefault="002377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608729" w:history="1">
            <w:r w:rsidRPr="00425925">
              <w:rPr>
                <w:rStyle w:val="Hipervnculo"/>
                <w:noProof/>
              </w:rPr>
              <w:t>2.1 Un único artefacto</w:t>
            </w:r>
            <w:r>
              <w:rPr>
                <w:noProof/>
              </w:rPr>
              <w:tab/>
            </w:r>
            <w:r>
              <w:rPr>
                <w:noProof/>
              </w:rPr>
              <w:fldChar w:fldCharType="begin"/>
            </w:r>
            <w:r>
              <w:rPr>
                <w:noProof/>
              </w:rPr>
              <w:instrText xml:space="preserve"> PAGEREF _Toc240608729 \h </w:instrText>
            </w:r>
            <w:r>
              <w:rPr>
                <w:noProof/>
              </w:rPr>
            </w:r>
            <w:r>
              <w:rPr>
                <w:noProof/>
              </w:rPr>
              <w:fldChar w:fldCharType="separate"/>
            </w:r>
            <w:r>
              <w:rPr>
                <w:noProof/>
              </w:rPr>
              <w:t>4</w:t>
            </w:r>
            <w:r>
              <w:rPr>
                <w:noProof/>
              </w:rPr>
              <w:fldChar w:fldCharType="end"/>
            </w:r>
          </w:hyperlink>
        </w:p>
        <w:p w14:paraId="35257DD0" w14:textId="24B59F78" w:rsidR="00237716" w:rsidRDefault="002377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608730" w:history="1">
            <w:r w:rsidRPr="00425925">
              <w:rPr>
                <w:rStyle w:val="Hipervnculo"/>
                <w:noProof/>
              </w:rPr>
              <w:t>2.2 Carga única al arrancar</w:t>
            </w:r>
            <w:r>
              <w:rPr>
                <w:noProof/>
              </w:rPr>
              <w:tab/>
            </w:r>
            <w:r>
              <w:rPr>
                <w:noProof/>
              </w:rPr>
              <w:fldChar w:fldCharType="begin"/>
            </w:r>
            <w:r>
              <w:rPr>
                <w:noProof/>
              </w:rPr>
              <w:instrText xml:space="preserve"> PAGEREF _Toc240608730 \h </w:instrText>
            </w:r>
            <w:r>
              <w:rPr>
                <w:noProof/>
              </w:rPr>
            </w:r>
            <w:r>
              <w:rPr>
                <w:noProof/>
              </w:rPr>
              <w:fldChar w:fldCharType="separate"/>
            </w:r>
            <w:r>
              <w:rPr>
                <w:noProof/>
              </w:rPr>
              <w:t>4</w:t>
            </w:r>
            <w:r>
              <w:rPr>
                <w:noProof/>
              </w:rPr>
              <w:fldChar w:fldCharType="end"/>
            </w:r>
          </w:hyperlink>
        </w:p>
        <w:p w14:paraId="7A5875D1" w14:textId="12591298" w:rsidR="00237716" w:rsidRDefault="002377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608731" w:history="1">
            <w:r w:rsidRPr="00425925">
              <w:rPr>
                <w:rStyle w:val="Hipervnculo"/>
                <w:noProof/>
              </w:rPr>
              <w:t>2.3 Las dos direcciones del servicio</w:t>
            </w:r>
            <w:r>
              <w:rPr>
                <w:noProof/>
              </w:rPr>
              <w:tab/>
            </w:r>
            <w:r>
              <w:rPr>
                <w:noProof/>
              </w:rPr>
              <w:fldChar w:fldCharType="begin"/>
            </w:r>
            <w:r>
              <w:rPr>
                <w:noProof/>
              </w:rPr>
              <w:instrText xml:space="preserve"> PAGEREF _Toc240608731 \h </w:instrText>
            </w:r>
            <w:r>
              <w:rPr>
                <w:noProof/>
              </w:rPr>
            </w:r>
            <w:r>
              <w:rPr>
                <w:noProof/>
              </w:rPr>
              <w:fldChar w:fldCharType="separate"/>
            </w:r>
            <w:r>
              <w:rPr>
                <w:noProof/>
              </w:rPr>
              <w:t>4</w:t>
            </w:r>
            <w:r>
              <w:rPr>
                <w:noProof/>
              </w:rPr>
              <w:fldChar w:fldCharType="end"/>
            </w:r>
          </w:hyperlink>
        </w:p>
        <w:p w14:paraId="2EACCA4A" w14:textId="560EF36D"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2" w:history="1">
            <w:r w:rsidRPr="00425925">
              <w:rPr>
                <w:rStyle w:val="Hipervnculo"/>
                <w:noProof/>
              </w:rPr>
              <w:t>3. CONTRATO DE ENTRADA Y SALIDA</w:t>
            </w:r>
            <w:r>
              <w:rPr>
                <w:noProof/>
              </w:rPr>
              <w:tab/>
            </w:r>
            <w:r>
              <w:rPr>
                <w:noProof/>
              </w:rPr>
              <w:fldChar w:fldCharType="begin"/>
            </w:r>
            <w:r>
              <w:rPr>
                <w:noProof/>
              </w:rPr>
              <w:instrText xml:space="preserve"> PAGEREF _Toc240608732 \h </w:instrText>
            </w:r>
            <w:r>
              <w:rPr>
                <w:noProof/>
              </w:rPr>
            </w:r>
            <w:r>
              <w:rPr>
                <w:noProof/>
              </w:rPr>
              <w:fldChar w:fldCharType="separate"/>
            </w:r>
            <w:r>
              <w:rPr>
                <w:noProof/>
              </w:rPr>
              <w:t>5</w:t>
            </w:r>
            <w:r>
              <w:rPr>
                <w:noProof/>
              </w:rPr>
              <w:fldChar w:fldCharType="end"/>
            </w:r>
          </w:hyperlink>
        </w:p>
        <w:p w14:paraId="35D939FF" w14:textId="33A72369" w:rsidR="00237716" w:rsidRDefault="002377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608733" w:history="1">
            <w:r w:rsidRPr="00425925">
              <w:rPr>
                <w:rStyle w:val="Hipervnculo"/>
                <w:noProof/>
              </w:rPr>
              <w:t>3.1 Entrada</w:t>
            </w:r>
            <w:r>
              <w:rPr>
                <w:noProof/>
              </w:rPr>
              <w:tab/>
            </w:r>
            <w:r>
              <w:rPr>
                <w:noProof/>
              </w:rPr>
              <w:fldChar w:fldCharType="begin"/>
            </w:r>
            <w:r>
              <w:rPr>
                <w:noProof/>
              </w:rPr>
              <w:instrText xml:space="preserve"> PAGEREF _Toc240608733 \h </w:instrText>
            </w:r>
            <w:r>
              <w:rPr>
                <w:noProof/>
              </w:rPr>
            </w:r>
            <w:r>
              <w:rPr>
                <w:noProof/>
              </w:rPr>
              <w:fldChar w:fldCharType="separate"/>
            </w:r>
            <w:r>
              <w:rPr>
                <w:noProof/>
              </w:rPr>
              <w:t>5</w:t>
            </w:r>
            <w:r>
              <w:rPr>
                <w:noProof/>
              </w:rPr>
              <w:fldChar w:fldCharType="end"/>
            </w:r>
          </w:hyperlink>
        </w:p>
        <w:p w14:paraId="6992BF8E" w14:textId="4062CCA3" w:rsidR="00237716" w:rsidRDefault="00237716">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608734" w:history="1">
            <w:r w:rsidRPr="00425925">
              <w:rPr>
                <w:rStyle w:val="Hipervnculo"/>
                <w:noProof/>
              </w:rPr>
              <w:t>3.2 Salida</w:t>
            </w:r>
            <w:r>
              <w:rPr>
                <w:noProof/>
              </w:rPr>
              <w:tab/>
            </w:r>
            <w:r>
              <w:rPr>
                <w:noProof/>
              </w:rPr>
              <w:fldChar w:fldCharType="begin"/>
            </w:r>
            <w:r>
              <w:rPr>
                <w:noProof/>
              </w:rPr>
              <w:instrText xml:space="preserve"> PAGEREF _Toc240608734 \h </w:instrText>
            </w:r>
            <w:r>
              <w:rPr>
                <w:noProof/>
              </w:rPr>
            </w:r>
            <w:r>
              <w:rPr>
                <w:noProof/>
              </w:rPr>
              <w:fldChar w:fldCharType="separate"/>
            </w:r>
            <w:r>
              <w:rPr>
                <w:noProof/>
              </w:rPr>
              <w:t>6</w:t>
            </w:r>
            <w:r>
              <w:rPr>
                <w:noProof/>
              </w:rPr>
              <w:fldChar w:fldCharType="end"/>
            </w:r>
          </w:hyperlink>
        </w:p>
        <w:p w14:paraId="3DCB9536" w14:textId="30F33189"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5" w:history="1">
            <w:r w:rsidRPr="00425925">
              <w:rPr>
                <w:rStyle w:val="Hipervnculo"/>
                <w:noProof/>
              </w:rPr>
              <w:t>4. PRUEBA CON TRES EMPLEADOS</w:t>
            </w:r>
            <w:r>
              <w:rPr>
                <w:noProof/>
              </w:rPr>
              <w:tab/>
            </w:r>
            <w:r>
              <w:rPr>
                <w:noProof/>
              </w:rPr>
              <w:fldChar w:fldCharType="begin"/>
            </w:r>
            <w:r>
              <w:rPr>
                <w:noProof/>
              </w:rPr>
              <w:instrText xml:space="preserve"> PAGEREF _Toc240608735 \h </w:instrText>
            </w:r>
            <w:r>
              <w:rPr>
                <w:noProof/>
              </w:rPr>
            </w:r>
            <w:r>
              <w:rPr>
                <w:noProof/>
              </w:rPr>
              <w:fldChar w:fldCharType="separate"/>
            </w:r>
            <w:r>
              <w:rPr>
                <w:noProof/>
              </w:rPr>
              <w:t>6</w:t>
            </w:r>
            <w:r>
              <w:rPr>
                <w:noProof/>
              </w:rPr>
              <w:fldChar w:fldCharType="end"/>
            </w:r>
          </w:hyperlink>
        </w:p>
        <w:p w14:paraId="4627FE4D" w14:textId="7452E222"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6" w:history="1">
            <w:r w:rsidRPr="00425925">
              <w:rPr>
                <w:rStyle w:val="Hipervnculo"/>
                <w:noProof/>
              </w:rPr>
              <w:t>5. VALIDACIÓN DE LAS ENTRADAS</w:t>
            </w:r>
            <w:r>
              <w:rPr>
                <w:noProof/>
              </w:rPr>
              <w:tab/>
            </w:r>
            <w:r>
              <w:rPr>
                <w:noProof/>
              </w:rPr>
              <w:fldChar w:fldCharType="begin"/>
            </w:r>
            <w:r>
              <w:rPr>
                <w:noProof/>
              </w:rPr>
              <w:instrText xml:space="preserve"> PAGEREF _Toc240608736 \h </w:instrText>
            </w:r>
            <w:r>
              <w:rPr>
                <w:noProof/>
              </w:rPr>
            </w:r>
            <w:r>
              <w:rPr>
                <w:noProof/>
              </w:rPr>
              <w:fldChar w:fldCharType="separate"/>
            </w:r>
            <w:r>
              <w:rPr>
                <w:noProof/>
              </w:rPr>
              <w:t>7</w:t>
            </w:r>
            <w:r>
              <w:rPr>
                <w:noProof/>
              </w:rPr>
              <w:fldChar w:fldCharType="end"/>
            </w:r>
          </w:hyperlink>
        </w:p>
        <w:p w14:paraId="0753A6F8" w14:textId="4340CE32"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7" w:history="1">
            <w:r w:rsidRPr="00425925">
              <w:rPr>
                <w:rStyle w:val="Hipervnculo"/>
                <w:noProof/>
              </w:rPr>
              <w:t>6. EJECUCIÓN Y DEMOSTRACIÓN</w:t>
            </w:r>
            <w:r>
              <w:rPr>
                <w:noProof/>
              </w:rPr>
              <w:tab/>
            </w:r>
            <w:r>
              <w:rPr>
                <w:noProof/>
              </w:rPr>
              <w:fldChar w:fldCharType="begin"/>
            </w:r>
            <w:r>
              <w:rPr>
                <w:noProof/>
              </w:rPr>
              <w:instrText xml:space="preserve"> PAGEREF _Toc240608737 \h </w:instrText>
            </w:r>
            <w:r>
              <w:rPr>
                <w:noProof/>
              </w:rPr>
            </w:r>
            <w:r>
              <w:rPr>
                <w:noProof/>
              </w:rPr>
              <w:fldChar w:fldCharType="separate"/>
            </w:r>
            <w:r>
              <w:rPr>
                <w:noProof/>
              </w:rPr>
              <w:t>7</w:t>
            </w:r>
            <w:r>
              <w:rPr>
                <w:noProof/>
              </w:rPr>
              <w:fldChar w:fldCharType="end"/>
            </w:r>
          </w:hyperlink>
        </w:p>
        <w:p w14:paraId="2F392726" w14:textId="4F95413B"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8" w:history="1">
            <w:r w:rsidRPr="00425925">
              <w:rPr>
                <w:rStyle w:val="Hipervnculo"/>
                <w:noProof/>
              </w:rPr>
              <w:t>7. CONCLUSIONES</w:t>
            </w:r>
            <w:r>
              <w:rPr>
                <w:noProof/>
              </w:rPr>
              <w:tab/>
            </w:r>
            <w:r>
              <w:rPr>
                <w:noProof/>
              </w:rPr>
              <w:fldChar w:fldCharType="begin"/>
            </w:r>
            <w:r>
              <w:rPr>
                <w:noProof/>
              </w:rPr>
              <w:instrText xml:space="preserve"> PAGEREF _Toc240608738 \h </w:instrText>
            </w:r>
            <w:r>
              <w:rPr>
                <w:noProof/>
              </w:rPr>
            </w:r>
            <w:r>
              <w:rPr>
                <w:noProof/>
              </w:rPr>
              <w:fldChar w:fldCharType="separate"/>
            </w:r>
            <w:r>
              <w:rPr>
                <w:noProof/>
              </w:rPr>
              <w:t>8</w:t>
            </w:r>
            <w:r>
              <w:rPr>
                <w:noProof/>
              </w:rPr>
              <w:fldChar w:fldCharType="end"/>
            </w:r>
          </w:hyperlink>
        </w:p>
        <w:p w14:paraId="3E9FB957" w14:textId="5873EDB1"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39" w:history="1">
            <w:r w:rsidRPr="00425925">
              <w:rPr>
                <w:rStyle w:val="Hipervnculo"/>
                <w:noProof/>
              </w:rPr>
              <w:t>8. LINK COLAB</w:t>
            </w:r>
            <w:r>
              <w:rPr>
                <w:noProof/>
              </w:rPr>
              <w:tab/>
            </w:r>
            <w:r>
              <w:rPr>
                <w:noProof/>
              </w:rPr>
              <w:fldChar w:fldCharType="begin"/>
            </w:r>
            <w:r>
              <w:rPr>
                <w:noProof/>
              </w:rPr>
              <w:instrText xml:space="preserve"> PAGEREF _Toc240608739 \h </w:instrText>
            </w:r>
            <w:r>
              <w:rPr>
                <w:noProof/>
              </w:rPr>
            </w:r>
            <w:r>
              <w:rPr>
                <w:noProof/>
              </w:rPr>
              <w:fldChar w:fldCharType="separate"/>
            </w:r>
            <w:r>
              <w:rPr>
                <w:noProof/>
              </w:rPr>
              <w:t>8</w:t>
            </w:r>
            <w:r>
              <w:rPr>
                <w:noProof/>
              </w:rPr>
              <w:fldChar w:fldCharType="end"/>
            </w:r>
          </w:hyperlink>
        </w:p>
        <w:p w14:paraId="109624F6" w14:textId="2FC027AB" w:rsidR="00237716" w:rsidRDefault="00237716">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608740" w:history="1">
            <w:r w:rsidRPr="00425925">
              <w:rPr>
                <w:rStyle w:val="Hipervnculo"/>
                <w:noProof/>
              </w:rPr>
              <w:t>9. REFERENCIAS</w:t>
            </w:r>
            <w:r>
              <w:rPr>
                <w:noProof/>
              </w:rPr>
              <w:tab/>
            </w:r>
            <w:r>
              <w:rPr>
                <w:noProof/>
              </w:rPr>
              <w:fldChar w:fldCharType="begin"/>
            </w:r>
            <w:r>
              <w:rPr>
                <w:noProof/>
              </w:rPr>
              <w:instrText xml:space="preserve"> PAGEREF _Toc240608740 \h </w:instrText>
            </w:r>
            <w:r>
              <w:rPr>
                <w:noProof/>
              </w:rPr>
            </w:r>
            <w:r>
              <w:rPr>
                <w:noProof/>
              </w:rPr>
              <w:fldChar w:fldCharType="separate"/>
            </w:r>
            <w:r>
              <w:rPr>
                <w:noProof/>
              </w:rPr>
              <w:t>9</w:t>
            </w:r>
            <w:r>
              <w:rPr>
                <w:noProof/>
              </w:rPr>
              <w:fldChar w:fldCharType="end"/>
            </w:r>
          </w:hyperlink>
        </w:p>
        <w:p w14:paraId="1DCA54DB" w14:textId="6B14A97C" w:rsidR="0010080E" w:rsidRDefault="00F50FB7">
          <w:r>
            <w:fldChar w:fldCharType="end"/>
          </w:r>
        </w:p>
      </w:sdtContent>
    </w:sdt>
    <w:p w14:paraId="762611CC" w14:textId="77777777" w:rsidR="0010080E" w:rsidRDefault="00F50FB7">
      <w:r>
        <w:br w:type="page"/>
      </w:r>
    </w:p>
    <w:p w14:paraId="2D85C0D0" w14:textId="77777777" w:rsidR="0010080E" w:rsidRDefault="00F50FB7">
      <w:pPr>
        <w:pStyle w:val="Ttulo1"/>
      </w:pPr>
      <w:bookmarkStart w:id="0" w:name="_Toc240608727"/>
      <w:r>
        <w:t>1. INTRODUCCIÓN</w:t>
      </w:r>
      <w:bookmarkEnd w:id="0"/>
    </w:p>
    <w:p w14:paraId="7F42AF38" w14:textId="77777777" w:rsidR="0010080E" w:rsidRDefault="00F50FB7">
      <w:pPr>
        <w:spacing w:after="120" w:line="276" w:lineRule="auto"/>
        <w:jc w:val="both"/>
      </w:pPr>
      <w:r>
        <w:t>La Entrega 1 dejó los datos preparados y un grupo de examen apartado antes de cualquier transformación. La Entrega 2 entrenó un único modelo, una regresión logística con pesos de clase, lo ajustó por validación cruzada, fijó el punto de corte en 0,40 con criterio de negocio y guardó todo en un único archivo: models/modelo_attrition.pkl.</w:t>
      </w:r>
    </w:p>
    <w:p w14:paraId="3C48F85F" w14:textId="77777777" w:rsidR="0010080E" w:rsidRDefault="00F50FB7">
      <w:pPr>
        <w:spacing w:after="120" w:line="276" w:lineRule="auto"/>
        <w:jc w:val="both"/>
      </w:pPr>
      <w:r>
        <w:t>Un modelo guardado en un archivo no sirve a nadie por sí solo. Para que Recursos Humanos pueda usarlo hace falta un servicio que reciba los datos de un empleado y devuelva una respuesta. Esta entrega cubre ese paso: la construcción de una interfaz de programación (API) local con FastAPI, la definición del formato de entrada y de salida, su validación, las pruebas con ejemplos y la documentación.</w:t>
      </w:r>
    </w:p>
    <w:p w14:paraId="566D2642" w14:textId="77777777" w:rsidR="0010080E" w:rsidRDefault="00F50FB7">
      <w:pPr>
        <w:spacing w:after="120" w:line="276" w:lineRule="auto"/>
        <w:jc w:val="both"/>
      </w:pPr>
      <w:r>
        <w:t>El criterio que ordena toda la entrega es uno solo: que la preparación de los datos en producción sea exactamente la misma que en el entrenamiento. No se logra copiando código, sino reutilizando el mismo objeto.</w:t>
      </w:r>
    </w:p>
    <w:p w14:paraId="34619256" w14:textId="77777777" w:rsidR="0010080E" w:rsidRDefault="00F50FB7">
      <w:pPr>
        <w:pStyle w:val="Ttulo1"/>
      </w:pPr>
      <w:bookmarkStart w:id="1" w:name="_Toc240608728"/>
      <w:r>
        <w:t>2. ARQUITECTURA DE LA SOLUCIÓN</w:t>
      </w:r>
      <w:bookmarkEnd w:id="1"/>
    </w:p>
    <w:p w14:paraId="1E37B759" w14:textId="77777777" w:rsidR="0010080E" w:rsidRDefault="00F50FB7">
      <w:pPr>
        <w:pStyle w:val="Ttulo2"/>
      </w:pPr>
      <w:bookmarkStart w:id="2" w:name="_Toc240608729"/>
      <w:r>
        <w:t>2.1 Un único artefacto</w:t>
      </w:r>
      <w:bookmarkEnd w:id="2"/>
    </w:p>
    <w:p w14:paraId="5A819D75" w14:textId="77777777" w:rsidR="0010080E" w:rsidRDefault="00F50FB7">
      <w:pPr>
        <w:spacing w:after="120" w:line="276" w:lineRule="auto"/>
        <w:jc w:val="both"/>
      </w:pPr>
      <w:r>
        <w:t>El archivo models/modelo_attrition.pkl contiene tres cosas dentro de un mismo objeto: la receta de preparación (estandarización de las variables numéricas y codificación de las categóricas), el modelo entrenado con su configuración y el punto de corte de 0,40. El servicio lo carga con una sola línea y le pasa los datos crudos del empleado, tal como están en la tabla de Recursos Humanos.</w:t>
      </w:r>
    </w:p>
    <w:p w14:paraId="39828053" w14:textId="77777777" w:rsidR="0010080E" w:rsidRDefault="00F50FB7">
      <w:pPr>
        <w:spacing w:after="120" w:line="276" w:lineRule="auto"/>
        <w:jc w:val="both"/>
      </w:pPr>
      <w:r>
        <w:t>De ahí se desprende la garantía que exige la consigna: el servicio no reimplementa ningún paso del preprocesamiento, de modo que no existe la posibilidad de que la transformación en inferencia difiera de la del entrenamiento. Si mañana se reentrena el modelo, se reemplaza el archivo y el servicio no cambia.</w:t>
      </w:r>
    </w:p>
    <w:p w14:paraId="5E81BC6E" w14:textId="77777777" w:rsidR="0010080E" w:rsidRDefault="00F50FB7">
      <w:pPr>
        <w:pStyle w:val="Ttulo2"/>
      </w:pPr>
      <w:bookmarkStart w:id="3" w:name="_Toc240608730"/>
      <w:r>
        <w:t>2.2 Carga única al arrancar</w:t>
      </w:r>
      <w:bookmarkEnd w:id="3"/>
    </w:p>
    <w:p w14:paraId="32269E5B" w14:textId="77777777" w:rsidR="0010080E" w:rsidRDefault="00F50FB7">
      <w:pPr>
        <w:spacing w:after="120" w:line="276" w:lineRule="auto"/>
        <w:jc w:val="both"/>
      </w:pPr>
      <w:r>
        <w:t>El modelo se carga una sola vez, cuando el servicio arranca, y queda en memoria para todas las consultas siguientes (mecanismo lifespan de FastAPI). Leer el archivo en cada consulta funcionaría, pero multiplicaría el tiempo de respuesta sin ninguna ventaja.</w:t>
      </w:r>
    </w:p>
    <w:p w14:paraId="0E95CD19" w14:textId="77777777" w:rsidR="0010080E" w:rsidRDefault="00F50FB7">
      <w:pPr>
        <w:pStyle w:val="Ttulo2"/>
      </w:pPr>
      <w:bookmarkStart w:id="4" w:name="_Toc240608731"/>
      <w:r>
        <w:t>2.3 Las dos direcciones del servicio</w:t>
      </w:r>
      <w:bookmarkEnd w:id="4"/>
    </w:p>
    <w:p w14:paraId="23E9E8DD" w14:textId="77777777" w:rsidR="0010080E" w:rsidRDefault="00F50FB7">
      <w:pPr>
        <w:keepNext/>
        <w:spacing w:before="200" w:after="80"/>
        <w:jc w:val="center"/>
      </w:pPr>
      <w:r>
        <w:rPr>
          <w:b/>
          <w:bCs/>
        </w:rPr>
        <w:t>Tabla 1: Rutas expuestas por el servicio</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1000"/>
        <w:gridCol w:w="6526"/>
      </w:tblGrid>
      <w:tr w:rsidR="0010080E" w14:paraId="42D5DE29" w14:textId="77777777">
        <w:tblPrEx>
          <w:tblCellMar>
            <w:top w:w="0" w:type="dxa"/>
            <w:bottom w:w="0" w:type="dxa"/>
          </w:tblCellMar>
        </w:tblPrEx>
        <w:trPr>
          <w:tblHeader/>
        </w:trPr>
        <w:tc>
          <w:tcPr>
            <w:tcW w:w="1500" w:type="dxa"/>
            <w:shd w:val="clear" w:color="auto" w:fill="E7E6E6"/>
            <w:tcMar>
              <w:top w:w="60" w:type="dxa"/>
              <w:left w:w="100" w:type="dxa"/>
              <w:bottom w:w="60" w:type="dxa"/>
              <w:right w:w="100" w:type="dxa"/>
            </w:tcMar>
          </w:tcPr>
          <w:p w14:paraId="5F972346" w14:textId="77777777" w:rsidR="0010080E" w:rsidRDefault="00F50FB7">
            <w:r>
              <w:rPr>
                <w:b/>
                <w:bCs/>
                <w:sz w:val="20"/>
                <w:szCs w:val="20"/>
              </w:rPr>
              <w:t>Ruta</w:t>
            </w:r>
          </w:p>
        </w:tc>
        <w:tc>
          <w:tcPr>
            <w:tcW w:w="1000" w:type="dxa"/>
            <w:shd w:val="clear" w:color="auto" w:fill="E7E6E6"/>
            <w:tcMar>
              <w:top w:w="60" w:type="dxa"/>
              <w:left w:w="100" w:type="dxa"/>
              <w:bottom w:w="60" w:type="dxa"/>
              <w:right w:w="100" w:type="dxa"/>
            </w:tcMar>
          </w:tcPr>
          <w:p w14:paraId="44312F16" w14:textId="77777777" w:rsidR="0010080E" w:rsidRDefault="00F50FB7">
            <w:r>
              <w:rPr>
                <w:b/>
                <w:bCs/>
                <w:sz w:val="20"/>
                <w:szCs w:val="20"/>
              </w:rPr>
              <w:t>Tipo</w:t>
            </w:r>
          </w:p>
        </w:tc>
        <w:tc>
          <w:tcPr>
            <w:tcW w:w="6526" w:type="dxa"/>
            <w:shd w:val="clear" w:color="auto" w:fill="E7E6E6"/>
            <w:tcMar>
              <w:top w:w="60" w:type="dxa"/>
              <w:left w:w="100" w:type="dxa"/>
              <w:bottom w:w="60" w:type="dxa"/>
              <w:right w:w="100" w:type="dxa"/>
            </w:tcMar>
          </w:tcPr>
          <w:p w14:paraId="2DE84618" w14:textId="77777777" w:rsidR="0010080E" w:rsidRDefault="00F50FB7">
            <w:r>
              <w:rPr>
                <w:b/>
                <w:bCs/>
                <w:sz w:val="20"/>
                <w:szCs w:val="20"/>
              </w:rPr>
              <w:t>Para qué sirve</w:t>
            </w:r>
          </w:p>
        </w:tc>
      </w:tr>
      <w:tr w:rsidR="0010080E" w14:paraId="2B8F40A3" w14:textId="77777777">
        <w:tblPrEx>
          <w:tblCellMar>
            <w:top w:w="0" w:type="dxa"/>
            <w:bottom w:w="0" w:type="dxa"/>
          </w:tblCellMar>
        </w:tblPrEx>
        <w:tc>
          <w:tcPr>
            <w:tcW w:w="1500" w:type="dxa"/>
            <w:tcMar>
              <w:top w:w="60" w:type="dxa"/>
              <w:left w:w="100" w:type="dxa"/>
              <w:bottom w:w="60" w:type="dxa"/>
              <w:right w:w="100" w:type="dxa"/>
            </w:tcMar>
          </w:tcPr>
          <w:p w14:paraId="21B8A3C3" w14:textId="77777777" w:rsidR="0010080E" w:rsidRDefault="00F50FB7">
            <w:r>
              <w:rPr>
                <w:sz w:val="20"/>
                <w:szCs w:val="20"/>
              </w:rPr>
              <w:t>/health</w:t>
            </w:r>
          </w:p>
        </w:tc>
        <w:tc>
          <w:tcPr>
            <w:tcW w:w="1000" w:type="dxa"/>
            <w:tcMar>
              <w:top w:w="60" w:type="dxa"/>
              <w:left w:w="100" w:type="dxa"/>
              <w:bottom w:w="60" w:type="dxa"/>
              <w:right w:w="100" w:type="dxa"/>
            </w:tcMar>
          </w:tcPr>
          <w:p w14:paraId="436F33A6" w14:textId="77777777" w:rsidR="0010080E" w:rsidRDefault="00F50FB7">
            <w:r>
              <w:rPr>
                <w:sz w:val="20"/>
                <w:szCs w:val="20"/>
              </w:rPr>
              <w:t>GET</w:t>
            </w:r>
          </w:p>
        </w:tc>
        <w:tc>
          <w:tcPr>
            <w:tcW w:w="6526" w:type="dxa"/>
            <w:tcMar>
              <w:top w:w="60" w:type="dxa"/>
              <w:left w:w="100" w:type="dxa"/>
              <w:bottom w:w="60" w:type="dxa"/>
              <w:right w:w="100" w:type="dxa"/>
            </w:tcMar>
          </w:tcPr>
          <w:p w14:paraId="1C1D4FE8" w14:textId="77777777" w:rsidR="0010080E" w:rsidRDefault="00F50FB7">
            <w:r>
              <w:rPr>
                <w:sz w:val="20"/>
                <w:szCs w:val="20"/>
              </w:rPr>
              <w:t>Responder si el servicio está vivo y si el modelo quedó cargado. Es lo que consultaría un monitor automático.</w:t>
            </w:r>
          </w:p>
        </w:tc>
      </w:tr>
      <w:tr w:rsidR="0010080E" w14:paraId="431FECD4" w14:textId="77777777">
        <w:tblPrEx>
          <w:tblCellMar>
            <w:top w:w="0" w:type="dxa"/>
            <w:bottom w:w="0" w:type="dxa"/>
          </w:tblCellMar>
        </w:tblPrEx>
        <w:tc>
          <w:tcPr>
            <w:tcW w:w="1500" w:type="dxa"/>
            <w:tcMar>
              <w:top w:w="60" w:type="dxa"/>
              <w:left w:w="100" w:type="dxa"/>
              <w:bottom w:w="60" w:type="dxa"/>
              <w:right w:w="100" w:type="dxa"/>
            </w:tcMar>
          </w:tcPr>
          <w:p w14:paraId="31AF8063" w14:textId="77777777" w:rsidR="0010080E" w:rsidRDefault="00F50FB7">
            <w:r>
              <w:rPr>
                <w:sz w:val="20"/>
                <w:szCs w:val="20"/>
              </w:rPr>
              <w:t>/predict</w:t>
            </w:r>
          </w:p>
        </w:tc>
        <w:tc>
          <w:tcPr>
            <w:tcW w:w="1000" w:type="dxa"/>
            <w:tcMar>
              <w:top w:w="60" w:type="dxa"/>
              <w:left w:w="100" w:type="dxa"/>
              <w:bottom w:w="60" w:type="dxa"/>
              <w:right w:w="100" w:type="dxa"/>
            </w:tcMar>
          </w:tcPr>
          <w:p w14:paraId="34DD2145" w14:textId="77777777" w:rsidR="0010080E" w:rsidRDefault="00F50FB7">
            <w:r>
              <w:rPr>
                <w:sz w:val="20"/>
                <w:szCs w:val="20"/>
              </w:rPr>
              <w:t>POST</w:t>
            </w:r>
          </w:p>
        </w:tc>
        <w:tc>
          <w:tcPr>
            <w:tcW w:w="6526" w:type="dxa"/>
            <w:tcMar>
              <w:top w:w="60" w:type="dxa"/>
              <w:left w:w="100" w:type="dxa"/>
              <w:bottom w:w="60" w:type="dxa"/>
              <w:right w:w="100" w:type="dxa"/>
            </w:tcMar>
          </w:tcPr>
          <w:p w14:paraId="22521C99" w14:textId="77777777" w:rsidR="0010080E" w:rsidRDefault="00F50FB7">
            <w:r>
              <w:rPr>
                <w:sz w:val="20"/>
                <w:szCs w:val="20"/>
              </w:rPr>
              <w:t>Recibir los datos de un empleado y devolver la decisión y la probabilidad de renuncia.</w:t>
            </w:r>
          </w:p>
        </w:tc>
      </w:tr>
      <w:tr w:rsidR="0010080E" w14:paraId="44907566" w14:textId="77777777">
        <w:tblPrEx>
          <w:tblCellMar>
            <w:top w:w="0" w:type="dxa"/>
            <w:bottom w:w="0" w:type="dxa"/>
          </w:tblCellMar>
        </w:tblPrEx>
        <w:tc>
          <w:tcPr>
            <w:tcW w:w="1500" w:type="dxa"/>
            <w:tcMar>
              <w:top w:w="60" w:type="dxa"/>
              <w:left w:w="100" w:type="dxa"/>
              <w:bottom w:w="60" w:type="dxa"/>
              <w:right w:w="100" w:type="dxa"/>
            </w:tcMar>
          </w:tcPr>
          <w:p w14:paraId="3ACD534A" w14:textId="77777777" w:rsidR="0010080E" w:rsidRDefault="00F50FB7">
            <w:r>
              <w:rPr>
                <w:sz w:val="20"/>
                <w:szCs w:val="20"/>
              </w:rPr>
              <w:t>/docs</w:t>
            </w:r>
          </w:p>
        </w:tc>
        <w:tc>
          <w:tcPr>
            <w:tcW w:w="1000" w:type="dxa"/>
            <w:tcMar>
              <w:top w:w="60" w:type="dxa"/>
              <w:left w:w="100" w:type="dxa"/>
              <w:bottom w:w="60" w:type="dxa"/>
              <w:right w:w="100" w:type="dxa"/>
            </w:tcMar>
          </w:tcPr>
          <w:p w14:paraId="7201024A" w14:textId="77777777" w:rsidR="0010080E" w:rsidRDefault="00F50FB7">
            <w:r>
              <w:rPr>
                <w:sz w:val="20"/>
                <w:szCs w:val="20"/>
              </w:rPr>
              <w:t>GET</w:t>
            </w:r>
          </w:p>
        </w:tc>
        <w:tc>
          <w:tcPr>
            <w:tcW w:w="6526" w:type="dxa"/>
            <w:tcMar>
              <w:top w:w="60" w:type="dxa"/>
              <w:left w:w="100" w:type="dxa"/>
              <w:bottom w:w="60" w:type="dxa"/>
              <w:right w:w="100" w:type="dxa"/>
            </w:tcMar>
          </w:tcPr>
          <w:p w14:paraId="2BC1CADE" w14:textId="77777777" w:rsidR="0010080E" w:rsidRDefault="00F50FB7">
            <w:r>
              <w:rPr>
                <w:sz w:val="20"/>
                <w:szCs w:val="20"/>
              </w:rPr>
              <w:t>Documentación interactiva, generada sola por FastAPI a partir del código. Permite probar el servicio desde el navegador.</w:t>
            </w:r>
          </w:p>
        </w:tc>
      </w:tr>
    </w:tbl>
    <w:p w14:paraId="74F4A038" w14:textId="77777777" w:rsidR="0010080E" w:rsidRDefault="00F50FB7">
      <w:pPr>
        <w:spacing w:after="200"/>
        <w:jc w:val="center"/>
      </w:pPr>
      <w:r>
        <w:rPr>
          <w:i/>
          <w:iCs/>
          <w:sz w:val="18"/>
          <w:szCs w:val="18"/>
        </w:rPr>
        <w:t>Fuente: elaboración propia</w:t>
      </w:r>
    </w:p>
    <w:p w14:paraId="67B38033" w14:textId="77777777" w:rsidR="0010080E" w:rsidRDefault="00F50FB7">
      <w:pPr>
        <w:spacing w:after="120" w:line="276" w:lineRule="auto"/>
        <w:jc w:val="both"/>
      </w:pPr>
      <w:r>
        <w:t>No se agregaron rutas adicionales. La consigna pide un endpoint de predicción; el de control es el mínimo necesario para operar el servicio y el de documentación lo genera la propia herramienta.</w:t>
      </w:r>
    </w:p>
    <w:p w14:paraId="6C4A081B" w14:textId="77777777" w:rsidR="0010080E" w:rsidRDefault="00F50FB7">
      <w:pPr>
        <w:keepNext/>
        <w:spacing w:before="200" w:after="80"/>
        <w:jc w:val="center"/>
      </w:pPr>
      <w:r>
        <w:rPr>
          <w:b/>
          <w:bCs/>
        </w:rPr>
        <w:t>Gráfico 1: Documentación interactiva del servicio (pantalla /docs)</w:t>
      </w:r>
    </w:p>
    <w:p w14:paraId="6F25DD01" w14:textId="77777777" w:rsidR="0010080E" w:rsidRDefault="00F50FB7">
      <w:pPr>
        <w:keepNext/>
        <w:jc w:val="center"/>
      </w:pPr>
      <w:r>
        <w:rPr>
          <w:noProof/>
        </w:rPr>
        <w:drawing>
          <wp:inline distT="0" distB="0" distL="0" distR="0" wp14:anchorId="25C3099C" wp14:editId="46547805">
            <wp:extent cx="5391150" cy="3076575"/>
            <wp:effectExtent l="0" t="0" r="0" b="0"/>
            <wp:docPr id="1576149216" name="Imagen 15761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076575"/>
                    </a:xfrm>
                    <a:prstGeom prst="rect">
                      <a:avLst/>
                    </a:prstGeom>
                  </pic:spPr>
                </pic:pic>
              </a:graphicData>
            </a:graphic>
          </wp:inline>
        </w:drawing>
      </w:r>
    </w:p>
    <w:p w14:paraId="1A9C7078" w14:textId="77777777" w:rsidR="0010080E" w:rsidRDefault="00F50FB7">
      <w:pPr>
        <w:spacing w:after="200"/>
        <w:jc w:val="center"/>
      </w:pPr>
      <w:r>
        <w:rPr>
          <w:i/>
          <w:iCs/>
          <w:sz w:val="18"/>
          <w:szCs w:val="18"/>
        </w:rPr>
        <w:t>Fuente: elaboración propia en Python</w:t>
      </w:r>
    </w:p>
    <w:p w14:paraId="7E935DDE" w14:textId="77777777" w:rsidR="0010080E" w:rsidRDefault="00F50FB7">
      <w:pPr>
        <w:pStyle w:val="Ttulo1"/>
      </w:pPr>
      <w:bookmarkStart w:id="5" w:name="_Toc240608732"/>
      <w:r>
        <w:t>3. CONTRATO DE ENTRADA Y SALIDA</w:t>
      </w:r>
      <w:bookmarkEnd w:id="5"/>
    </w:p>
    <w:p w14:paraId="76850947" w14:textId="77777777" w:rsidR="0010080E" w:rsidRDefault="00F50FB7">
      <w:pPr>
        <w:pStyle w:val="Ttulo2"/>
      </w:pPr>
      <w:bookmarkStart w:id="6" w:name="_Toc240608733"/>
      <w:r>
        <w:t>3.1 Entrada</w:t>
      </w:r>
      <w:bookmarkEnd w:id="6"/>
    </w:p>
    <w:p w14:paraId="68C1DDE7" w14:textId="77777777" w:rsidR="0010080E" w:rsidRDefault="00F50FB7">
      <w:pPr>
        <w:spacing w:after="120" w:line="276" w:lineRule="auto"/>
        <w:jc w:val="both"/>
      </w:pPr>
      <w:r>
        <w:t>La entrada es un empleado descrito con sus 29 variables crudas, en formato JSON. Son las mismas que espera el modelo: las 35 columnas originales menos las cuatro descartadas en la Entrega 1 (tres constantes y el número de legajo), menos el nivel de puesto, eliminado por ser casi idéntico al ingreso mensual, y menos la columna de renuncia, que es justamente lo que se predice.</w:t>
      </w:r>
    </w:p>
    <w:p w14:paraId="706AE385" w14:textId="77777777" w:rsidR="0010080E" w:rsidRDefault="00F50FB7">
      <w:pPr>
        <w:spacing w:after="120" w:line="276" w:lineRule="auto"/>
        <w:jc w:val="both"/>
      </w:pPr>
      <w:r>
        <w:t>Cada campo se declara con su tipo y las siete variables de texto se restringen a los valores que existen en el dataset. La Tabla 2 resume el contrato.</w:t>
      </w:r>
    </w:p>
    <w:p w14:paraId="4FA76824" w14:textId="77777777" w:rsidR="0010080E" w:rsidRDefault="00F50FB7">
      <w:pPr>
        <w:keepNext/>
        <w:spacing w:before="200" w:after="80"/>
        <w:jc w:val="center"/>
      </w:pPr>
      <w:r>
        <w:rPr>
          <w:b/>
          <w:bCs/>
        </w:rPr>
        <w:t>Tabla 2: Formato de entrada (29 campos)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3400"/>
        <w:gridCol w:w="3526"/>
      </w:tblGrid>
      <w:tr w:rsidR="0010080E" w14:paraId="5B8CC599" w14:textId="77777777">
        <w:tblPrEx>
          <w:tblCellMar>
            <w:top w:w="0" w:type="dxa"/>
            <w:bottom w:w="0" w:type="dxa"/>
          </w:tblCellMar>
        </w:tblPrEx>
        <w:trPr>
          <w:tblHeader/>
        </w:trPr>
        <w:tc>
          <w:tcPr>
            <w:tcW w:w="2100" w:type="dxa"/>
            <w:shd w:val="clear" w:color="auto" w:fill="E7E6E6"/>
            <w:tcMar>
              <w:top w:w="60" w:type="dxa"/>
              <w:left w:w="100" w:type="dxa"/>
              <w:bottom w:w="60" w:type="dxa"/>
              <w:right w:w="100" w:type="dxa"/>
            </w:tcMar>
          </w:tcPr>
          <w:p w14:paraId="64530C9C" w14:textId="77777777" w:rsidR="0010080E" w:rsidRDefault="00F50FB7">
            <w:r>
              <w:rPr>
                <w:b/>
                <w:bCs/>
                <w:sz w:val="20"/>
                <w:szCs w:val="20"/>
              </w:rPr>
              <w:t>Grupo</w:t>
            </w:r>
          </w:p>
        </w:tc>
        <w:tc>
          <w:tcPr>
            <w:tcW w:w="3400" w:type="dxa"/>
            <w:shd w:val="clear" w:color="auto" w:fill="E7E6E6"/>
            <w:tcMar>
              <w:top w:w="60" w:type="dxa"/>
              <w:left w:w="100" w:type="dxa"/>
              <w:bottom w:w="60" w:type="dxa"/>
              <w:right w:w="100" w:type="dxa"/>
            </w:tcMar>
          </w:tcPr>
          <w:p w14:paraId="6117AD36" w14:textId="77777777" w:rsidR="0010080E" w:rsidRDefault="00F50FB7">
            <w:r>
              <w:rPr>
                <w:b/>
                <w:bCs/>
                <w:sz w:val="20"/>
                <w:szCs w:val="20"/>
              </w:rPr>
              <w:t>Campos</w:t>
            </w:r>
          </w:p>
        </w:tc>
        <w:tc>
          <w:tcPr>
            <w:tcW w:w="3526" w:type="dxa"/>
            <w:shd w:val="clear" w:color="auto" w:fill="E7E6E6"/>
            <w:tcMar>
              <w:top w:w="60" w:type="dxa"/>
              <w:left w:w="100" w:type="dxa"/>
              <w:bottom w:w="60" w:type="dxa"/>
              <w:right w:w="100" w:type="dxa"/>
            </w:tcMar>
          </w:tcPr>
          <w:p w14:paraId="645CEA13" w14:textId="77777777" w:rsidR="0010080E" w:rsidRDefault="00F50FB7">
            <w:r>
              <w:rPr>
                <w:b/>
                <w:bCs/>
                <w:sz w:val="20"/>
                <w:szCs w:val="20"/>
              </w:rPr>
              <w:t>Valores admitidos</w:t>
            </w:r>
          </w:p>
        </w:tc>
      </w:tr>
      <w:tr w:rsidR="0010080E" w14:paraId="150999D8" w14:textId="77777777">
        <w:tblPrEx>
          <w:tblCellMar>
            <w:top w:w="0" w:type="dxa"/>
            <w:bottom w:w="0" w:type="dxa"/>
          </w:tblCellMar>
        </w:tblPrEx>
        <w:tc>
          <w:tcPr>
            <w:tcW w:w="2100" w:type="dxa"/>
            <w:tcMar>
              <w:top w:w="60" w:type="dxa"/>
              <w:left w:w="100" w:type="dxa"/>
              <w:bottom w:w="60" w:type="dxa"/>
              <w:right w:w="100" w:type="dxa"/>
            </w:tcMar>
          </w:tcPr>
          <w:p w14:paraId="42857199" w14:textId="77777777" w:rsidR="0010080E" w:rsidRDefault="00F50FB7">
            <w:r>
              <w:rPr>
                <w:sz w:val="20"/>
                <w:szCs w:val="20"/>
              </w:rPr>
              <w:t>Datos personales y de contrato</w:t>
            </w:r>
          </w:p>
        </w:tc>
        <w:tc>
          <w:tcPr>
            <w:tcW w:w="3400" w:type="dxa"/>
            <w:tcMar>
              <w:top w:w="60" w:type="dxa"/>
              <w:left w:w="100" w:type="dxa"/>
              <w:bottom w:w="60" w:type="dxa"/>
              <w:right w:w="100" w:type="dxa"/>
            </w:tcMar>
          </w:tcPr>
          <w:p w14:paraId="1463CD75" w14:textId="77777777" w:rsidR="0010080E" w:rsidRDefault="00F50FB7">
            <w:r>
              <w:rPr>
                <w:sz w:val="20"/>
                <w:szCs w:val="20"/>
              </w:rPr>
              <w:t>Age, Gender, MaritalStatus, DistanceFromHome, Education, EducationField</w:t>
            </w:r>
          </w:p>
        </w:tc>
        <w:tc>
          <w:tcPr>
            <w:tcW w:w="3526" w:type="dxa"/>
            <w:tcMar>
              <w:top w:w="60" w:type="dxa"/>
              <w:left w:w="100" w:type="dxa"/>
              <w:bottom w:w="60" w:type="dxa"/>
              <w:right w:w="100" w:type="dxa"/>
            </w:tcMar>
          </w:tcPr>
          <w:p w14:paraId="53CDB0EF" w14:textId="77777777" w:rsidR="0010080E" w:rsidRDefault="00F50FB7">
            <w:r>
              <w:rPr>
                <w:sz w:val="20"/>
                <w:szCs w:val="20"/>
              </w:rPr>
              <w:t>Números enteros; Gender: Female o Male; MaritalStatus: Divorced, Married o Single</w:t>
            </w:r>
          </w:p>
        </w:tc>
      </w:tr>
      <w:tr w:rsidR="0010080E" w14:paraId="7BBCB880" w14:textId="77777777">
        <w:tblPrEx>
          <w:tblCellMar>
            <w:top w:w="0" w:type="dxa"/>
            <w:bottom w:w="0" w:type="dxa"/>
          </w:tblCellMar>
        </w:tblPrEx>
        <w:tc>
          <w:tcPr>
            <w:tcW w:w="2100" w:type="dxa"/>
            <w:tcMar>
              <w:top w:w="60" w:type="dxa"/>
              <w:left w:w="100" w:type="dxa"/>
              <w:bottom w:w="60" w:type="dxa"/>
              <w:right w:w="100" w:type="dxa"/>
            </w:tcMar>
          </w:tcPr>
          <w:p w14:paraId="2C5F9EDB" w14:textId="77777777" w:rsidR="0010080E" w:rsidRDefault="00F50FB7">
            <w:r>
              <w:rPr>
                <w:sz w:val="20"/>
                <w:szCs w:val="20"/>
              </w:rPr>
              <w:t>Puesto y área</w:t>
            </w:r>
          </w:p>
        </w:tc>
        <w:tc>
          <w:tcPr>
            <w:tcW w:w="3400" w:type="dxa"/>
            <w:tcMar>
              <w:top w:w="60" w:type="dxa"/>
              <w:left w:w="100" w:type="dxa"/>
              <w:bottom w:w="60" w:type="dxa"/>
              <w:right w:w="100" w:type="dxa"/>
            </w:tcMar>
          </w:tcPr>
          <w:p w14:paraId="6B5DF18D" w14:textId="77777777" w:rsidR="0010080E" w:rsidRDefault="00F50FB7">
            <w:r>
              <w:rPr>
                <w:sz w:val="20"/>
                <w:szCs w:val="20"/>
              </w:rPr>
              <w:t>Department, JobRole, BusinessTravel, OverTime</w:t>
            </w:r>
          </w:p>
        </w:tc>
        <w:tc>
          <w:tcPr>
            <w:tcW w:w="3526" w:type="dxa"/>
            <w:tcMar>
              <w:top w:w="60" w:type="dxa"/>
              <w:left w:w="100" w:type="dxa"/>
              <w:bottom w:w="60" w:type="dxa"/>
              <w:right w:w="100" w:type="dxa"/>
            </w:tcMar>
          </w:tcPr>
          <w:p w14:paraId="0E089EB2" w14:textId="77777777" w:rsidR="0010080E" w:rsidRDefault="00F50FB7">
            <w:r>
              <w:rPr>
                <w:sz w:val="20"/>
                <w:szCs w:val="20"/>
              </w:rPr>
              <w:t>Solo los valores del dataset: 3 departamentos, 9 puestos, 3 modalidades de viaje, OverTime No o Yes</w:t>
            </w:r>
          </w:p>
        </w:tc>
      </w:tr>
      <w:tr w:rsidR="0010080E" w14:paraId="19517115" w14:textId="77777777">
        <w:tblPrEx>
          <w:tblCellMar>
            <w:top w:w="0" w:type="dxa"/>
            <w:bottom w:w="0" w:type="dxa"/>
          </w:tblCellMar>
        </w:tblPrEx>
        <w:tc>
          <w:tcPr>
            <w:tcW w:w="2100" w:type="dxa"/>
            <w:tcMar>
              <w:top w:w="60" w:type="dxa"/>
              <w:left w:w="100" w:type="dxa"/>
              <w:bottom w:w="60" w:type="dxa"/>
              <w:right w:w="100" w:type="dxa"/>
            </w:tcMar>
          </w:tcPr>
          <w:p w14:paraId="11FEFC4A" w14:textId="77777777" w:rsidR="0010080E" w:rsidRDefault="00F50FB7">
            <w:r>
              <w:rPr>
                <w:sz w:val="20"/>
                <w:szCs w:val="20"/>
              </w:rPr>
              <w:t>Remuneración</w:t>
            </w:r>
          </w:p>
        </w:tc>
        <w:tc>
          <w:tcPr>
            <w:tcW w:w="3400" w:type="dxa"/>
            <w:tcMar>
              <w:top w:w="60" w:type="dxa"/>
              <w:left w:w="100" w:type="dxa"/>
              <w:bottom w:w="60" w:type="dxa"/>
              <w:right w:w="100" w:type="dxa"/>
            </w:tcMar>
          </w:tcPr>
          <w:p w14:paraId="7E216B09" w14:textId="77777777" w:rsidR="0010080E" w:rsidRDefault="00F50FB7">
            <w:r>
              <w:rPr>
                <w:sz w:val="20"/>
                <w:szCs w:val="20"/>
              </w:rPr>
              <w:t>MonthlyIncome, DailyRate, HourlyRate, MonthlyRate, PercentSalaryHike, StockOptionLevel</w:t>
            </w:r>
          </w:p>
        </w:tc>
        <w:tc>
          <w:tcPr>
            <w:tcW w:w="3526" w:type="dxa"/>
            <w:tcMar>
              <w:top w:w="60" w:type="dxa"/>
              <w:left w:w="100" w:type="dxa"/>
              <w:bottom w:w="60" w:type="dxa"/>
              <w:right w:w="100" w:type="dxa"/>
            </w:tcMar>
          </w:tcPr>
          <w:p w14:paraId="63143566" w14:textId="77777777" w:rsidR="0010080E" w:rsidRDefault="00F50FB7">
            <w:r>
              <w:rPr>
                <w:sz w:val="20"/>
                <w:szCs w:val="20"/>
              </w:rPr>
              <w:t>Números enteros</w:t>
            </w:r>
          </w:p>
        </w:tc>
      </w:tr>
      <w:tr w:rsidR="0010080E" w14:paraId="00AC109A" w14:textId="77777777">
        <w:tblPrEx>
          <w:tblCellMar>
            <w:top w:w="0" w:type="dxa"/>
            <w:bottom w:w="0" w:type="dxa"/>
          </w:tblCellMar>
        </w:tblPrEx>
        <w:tc>
          <w:tcPr>
            <w:tcW w:w="2100" w:type="dxa"/>
            <w:tcMar>
              <w:top w:w="60" w:type="dxa"/>
              <w:left w:w="100" w:type="dxa"/>
              <w:bottom w:w="60" w:type="dxa"/>
              <w:right w:w="100" w:type="dxa"/>
            </w:tcMar>
          </w:tcPr>
          <w:p w14:paraId="646C031A" w14:textId="77777777" w:rsidR="0010080E" w:rsidRDefault="00F50FB7">
            <w:r>
              <w:rPr>
                <w:sz w:val="20"/>
                <w:szCs w:val="20"/>
              </w:rPr>
              <w:t>Trayectoria</w:t>
            </w:r>
          </w:p>
        </w:tc>
        <w:tc>
          <w:tcPr>
            <w:tcW w:w="3400" w:type="dxa"/>
            <w:tcMar>
              <w:top w:w="60" w:type="dxa"/>
              <w:left w:w="100" w:type="dxa"/>
              <w:bottom w:w="60" w:type="dxa"/>
              <w:right w:w="100" w:type="dxa"/>
            </w:tcMar>
          </w:tcPr>
          <w:p w14:paraId="1EBFD96F" w14:textId="77777777" w:rsidR="0010080E" w:rsidRDefault="00F50FB7">
            <w:r>
              <w:rPr>
                <w:sz w:val="20"/>
                <w:szCs w:val="20"/>
              </w:rPr>
              <w:t>TotalWorkingYears, YearsAtCompany, YearsInCurrentRole, YearsSinceLastPromotion, YearsWithCurrManager, NumCompaniesWorked, TrainingTimesLastYear</w:t>
            </w:r>
          </w:p>
        </w:tc>
        <w:tc>
          <w:tcPr>
            <w:tcW w:w="3526" w:type="dxa"/>
            <w:tcMar>
              <w:top w:w="60" w:type="dxa"/>
              <w:left w:w="100" w:type="dxa"/>
              <w:bottom w:w="60" w:type="dxa"/>
              <w:right w:w="100" w:type="dxa"/>
            </w:tcMar>
          </w:tcPr>
          <w:p w14:paraId="41053AC3" w14:textId="77777777" w:rsidR="0010080E" w:rsidRDefault="00F50FB7">
            <w:r>
              <w:rPr>
                <w:sz w:val="20"/>
                <w:szCs w:val="20"/>
              </w:rPr>
              <w:t>Números enteros</w:t>
            </w:r>
          </w:p>
        </w:tc>
      </w:tr>
      <w:tr w:rsidR="0010080E" w14:paraId="3DB69813" w14:textId="77777777">
        <w:tblPrEx>
          <w:tblCellMar>
            <w:top w:w="0" w:type="dxa"/>
            <w:bottom w:w="0" w:type="dxa"/>
          </w:tblCellMar>
        </w:tblPrEx>
        <w:tc>
          <w:tcPr>
            <w:tcW w:w="2100" w:type="dxa"/>
            <w:tcMar>
              <w:top w:w="60" w:type="dxa"/>
              <w:left w:w="100" w:type="dxa"/>
              <w:bottom w:w="60" w:type="dxa"/>
              <w:right w:w="100" w:type="dxa"/>
            </w:tcMar>
          </w:tcPr>
          <w:p w14:paraId="64059B8A" w14:textId="77777777" w:rsidR="0010080E" w:rsidRDefault="00F50FB7">
            <w:r>
              <w:rPr>
                <w:sz w:val="20"/>
                <w:szCs w:val="20"/>
              </w:rPr>
              <w:t>Escalas de 1 a 5</w:t>
            </w:r>
          </w:p>
        </w:tc>
        <w:tc>
          <w:tcPr>
            <w:tcW w:w="3400" w:type="dxa"/>
            <w:tcMar>
              <w:top w:w="60" w:type="dxa"/>
              <w:left w:w="100" w:type="dxa"/>
              <w:bottom w:w="60" w:type="dxa"/>
              <w:right w:w="100" w:type="dxa"/>
            </w:tcMar>
          </w:tcPr>
          <w:p w14:paraId="462CF4CB" w14:textId="77777777" w:rsidR="0010080E" w:rsidRDefault="00F50FB7">
            <w:r>
              <w:rPr>
                <w:sz w:val="20"/>
                <w:szCs w:val="20"/>
              </w:rPr>
              <w:t>EnvironmentSatisfaction, JobSatisfaction, JobInvolvement, RelationshipSatisfaction, WorkLifeBalance, PerformanceRating</w:t>
            </w:r>
          </w:p>
        </w:tc>
        <w:tc>
          <w:tcPr>
            <w:tcW w:w="3526" w:type="dxa"/>
            <w:tcMar>
              <w:top w:w="60" w:type="dxa"/>
              <w:left w:w="100" w:type="dxa"/>
              <w:bottom w:w="60" w:type="dxa"/>
              <w:right w:w="100" w:type="dxa"/>
            </w:tcMar>
          </w:tcPr>
          <w:p w14:paraId="45B7F81F" w14:textId="77777777" w:rsidR="0010080E" w:rsidRDefault="00F50FB7">
            <w:r>
              <w:rPr>
                <w:sz w:val="20"/>
                <w:szCs w:val="20"/>
              </w:rPr>
              <w:t>Números enteros, tratados como números según la decisión de la Entrega 1</w:t>
            </w:r>
          </w:p>
        </w:tc>
      </w:tr>
    </w:tbl>
    <w:p w14:paraId="20F4F070" w14:textId="77777777" w:rsidR="0010080E" w:rsidRDefault="00F50FB7">
      <w:pPr>
        <w:spacing w:after="200"/>
        <w:jc w:val="center"/>
      </w:pPr>
      <w:r>
        <w:rPr>
          <w:i/>
          <w:iCs/>
          <w:sz w:val="18"/>
          <w:szCs w:val="18"/>
        </w:rPr>
        <w:t>Fuente: elaboración propia</w:t>
      </w:r>
    </w:p>
    <w:p w14:paraId="6FB8C2DD" w14:textId="77777777" w:rsidR="0010080E" w:rsidRDefault="00F50FB7">
      <w:pPr>
        <w:keepNext/>
        <w:spacing w:before="200" w:after="80"/>
        <w:jc w:val="center"/>
      </w:pPr>
      <w:r>
        <w:rPr>
          <w:b/>
          <w:bCs/>
        </w:rPr>
        <w:t>Gráfico 2: Formato de entrada en la documentación interactiva, con un empleado de ejemplo</w:t>
      </w:r>
    </w:p>
    <w:p w14:paraId="1E1891BF" w14:textId="77777777" w:rsidR="0010080E" w:rsidRDefault="00F50FB7">
      <w:pPr>
        <w:keepNext/>
        <w:jc w:val="center"/>
      </w:pPr>
      <w:r>
        <w:rPr>
          <w:noProof/>
        </w:rPr>
        <w:drawing>
          <wp:inline distT="0" distB="0" distL="0" distR="0" wp14:anchorId="318D2332" wp14:editId="0E8C04AB">
            <wp:extent cx="5391150" cy="2952750"/>
            <wp:effectExtent l="0" t="0" r="0" b="0"/>
            <wp:docPr id="1789943845" name="Imagen 178994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2952750"/>
                    </a:xfrm>
                    <a:prstGeom prst="rect">
                      <a:avLst/>
                    </a:prstGeom>
                  </pic:spPr>
                </pic:pic>
              </a:graphicData>
            </a:graphic>
          </wp:inline>
        </w:drawing>
      </w:r>
    </w:p>
    <w:p w14:paraId="2F9C10CC" w14:textId="77777777" w:rsidR="0010080E" w:rsidRDefault="00F50FB7">
      <w:pPr>
        <w:spacing w:after="200"/>
        <w:jc w:val="center"/>
      </w:pPr>
      <w:r>
        <w:rPr>
          <w:i/>
          <w:iCs/>
          <w:sz w:val="18"/>
          <w:szCs w:val="18"/>
        </w:rPr>
        <w:t>Fuente: elaboración propia en Python</w:t>
      </w:r>
    </w:p>
    <w:p w14:paraId="113D35BC" w14:textId="77777777" w:rsidR="0010080E" w:rsidRDefault="00F50FB7">
      <w:pPr>
        <w:pStyle w:val="Ttulo2"/>
      </w:pPr>
      <w:bookmarkStart w:id="7" w:name="_Toc240608734"/>
      <w:r>
        <w:t>3.2 Salida</w:t>
      </w:r>
      <w:bookmarkEnd w:id="7"/>
    </w:p>
    <w:p w14:paraId="744315AE" w14:textId="77777777" w:rsidR="0010080E" w:rsidRDefault="00F50FB7">
      <w:pPr>
        <w:spacing w:after="120" w:line="276" w:lineRule="auto"/>
        <w:jc w:val="both"/>
      </w:pPr>
      <w:r>
        <w:t>La respuesta tiene dos campos: attrition, con el valor Yes o No, y probabilidad, la probabilidad estimada de renuncia entre 0 y 1. Por ejemplo: {"attrition": "Yes", "probabilidad": 0.9877}.</w:t>
      </w:r>
    </w:p>
    <w:p w14:paraId="4CA3B0BE" w14:textId="77777777" w:rsidR="0010080E" w:rsidRDefault="00F50FB7">
      <w:pPr>
        <w:spacing w:after="120" w:line="276" w:lineRule="auto"/>
        <w:jc w:val="both"/>
      </w:pPr>
      <w:r>
        <w:t>La decisión Yes o No no se calcula en el servicio comparando la probabilidad contra un número escrito a mano: la devuelve el propio modelo, que lleva el corte de 0,40 fijado adentro desde la Entrega 2. El servicio no conoce el corte ni necesita conocerlo. Se informan las dos cosas porque Recursos Humanos las usa distinto: la decisión sirve para armar la lista de empleados a conversar y la probabilidad para priorizar por dónde empezar.</w:t>
      </w:r>
    </w:p>
    <w:p w14:paraId="3EC03EAB" w14:textId="77777777" w:rsidR="0010080E" w:rsidRDefault="00F50FB7">
      <w:pPr>
        <w:pStyle w:val="Ttulo1"/>
      </w:pPr>
      <w:bookmarkStart w:id="8" w:name="_Toc240608735"/>
      <w:r>
        <w:t>4. PRUEBA CON TRES EMPLEADOS</w:t>
      </w:r>
      <w:bookmarkEnd w:id="8"/>
    </w:p>
    <w:p w14:paraId="7030F132" w14:textId="77777777" w:rsidR="0010080E" w:rsidRDefault="00F50FB7">
      <w:pPr>
        <w:spacing w:after="120" w:line="276" w:lineRule="auto"/>
        <w:jc w:val="both"/>
      </w:pPr>
      <w:r>
        <w:t>El servicio se probó con tres empleados reales del grupo de examen, que el modelo nunca vio durante el entrenamiento, elegidos para cubrir los tres casos que Recursos Humanos va a encontrar en la práctica. Sus datos están en el archivo api/ejemplos.json y el script api/probar_ejemplos.py los envía al servicio y muestra las respuestas.</w:t>
      </w:r>
    </w:p>
    <w:p w14:paraId="20A20B85" w14:textId="77777777" w:rsidR="0010080E" w:rsidRDefault="00F50FB7">
      <w:pPr>
        <w:keepNext/>
        <w:spacing w:before="200" w:after="80"/>
        <w:jc w:val="center"/>
      </w:pPr>
      <w:r>
        <w:rPr>
          <w:b/>
          <w:bCs/>
        </w:rPr>
        <w:t>Tabla 3: Respuestas del servicio a los tres empleados de prueba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3900"/>
        <w:gridCol w:w="1300"/>
        <w:gridCol w:w="1200"/>
        <w:gridCol w:w="1326"/>
      </w:tblGrid>
      <w:tr w:rsidR="0010080E" w14:paraId="134847B8" w14:textId="77777777">
        <w:tblPrEx>
          <w:tblCellMar>
            <w:top w:w="0" w:type="dxa"/>
            <w:bottom w:w="0" w:type="dxa"/>
          </w:tblCellMar>
        </w:tblPrEx>
        <w:trPr>
          <w:tblHeader/>
        </w:trPr>
        <w:tc>
          <w:tcPr>
            <w:tcW w:w="1300" w:type="dxa"/>
            <w:shd w:val="clear" w:color="auto" w:fill="E7E6E6"/>
            <w:tcMar>
              <w:top w:w="60" w:type="dxa"/>
              <w:left w:w="100" w:type="dxa"/>
              <w:bottom w:w="60" w:type="dxa"/>
              <w:right w:w="100" w:type="dxa"/>
            </w:tcMar>
          </w:tcPr>
          <w:p w14:paraId="03A0A6A4" w14:textId="77777777" w:rsidR="0010080E" w:rsidRDefault="00F50FB7">
            <w:r>
              <w:rPr>
                <w:b/>
                <w:bCs/>
                <w:sz w:val="20"/>
                <w:szCs w:val="20"/>
              </w:rPr>
              <w:t>Caso</w:t>
            </w:r>
          </w:p>
        </w:tc>
        <w:tc>
          <w:tcPr>
            <w:tcW w:w="3900" w:type="dxa"/>
            <w:shd w:val="clear" w:color="auto" w:fill="E7E6E6"/>
            <w:tcMar>
              <w:top w:w="60" w:type="dxa"/>
              <w:left w:w="100" w:type="dxa"/>
              <w:bottom w:w="60" w:type="dxa"/>
              <w:right w:w="100" w:type="dxa"/>
            </w:tcMar>
          </w:tcPr>
          <w:p w14:paraId="45259355" w14:textId="77777777" w:rsidR="0010080E" w:rsidRDefault="00F50FB7">
            <w:r>
              <w:rPr>
                <w:b/>
                <w:bCs/>
                <w:sz w:val="20"/>
                <w:szCs w:val="20"/>
              </w:rPr>
              <w:t>Perfil</w:t>
            </w:r>
          </w:p>
        </w:tc>
        <w:tc>
          <w:tcPr>
            <w:tcW w:w="1300" w:type="dxa"/>
            <w:shd w:val="clear" w:color="auto" w:fill="E7E6E6"/>
            <w:tcMar>
              <w:top w:w="60" w:type="dxa"/>
              <w:left w:w="100" w:type="dxa"/>
              <w:bottom w:w="60" w:type="dxa"/>
              <w:right w:w="100" w:type="dxa"/>
            </w:tcMar>
          </w:tcPr>
          <w:p w14:paraId="4D91EEBB" w14:textId="77777777" w:rsidR="0010080E" w:rsidRDefault="00F50FB7">
            <w:r>
              <w:rPr>
                <w:b/>
                <w:bCs/>
                <w:sz w:val="20"/>
                <w:szCs w:val="20"/>
              </w:rPr>
              <w:t>Probabilidad</w:t>
            </w:r>
          </w:p>
        </w:tc>
        <w:tc>
          <w:tcPr>
            <w:tcW w:w="1200" w:type="dxa"/>
            <w:shd w:val="clear" w:color="auto" w:fill="E7E6E6"/>
            <w:tcMar>
              <w:top w:w="60" w:type="dxa"/>
              <w:left w:w="100" w:type="dxa"/>
              <w:bottom w:w="60" w:type="dxa"/>
              <w:right w:w="100" w:type="dxa"/>
            </w:tcMar>
          </w:tcPr>
          <w:p w14:paraId="72806761" w14:textId="77777777" w:rsidR="0010080E" w:rsidRDefault="00F50FB7">
            <w:r>
              <w:rPr>
                <w:b/>
                <w:bCs/>
                <w:sz w:val="20"/>
                <w:szCs w:val="20"/>
              </w:rPr>
              <w:t>Respuesta</w:t>
            </w:r>
          </w:p>
        </w:tc>
        <w:tc>
          <w:tcPr>
            <w:tcW w:w="1326" w:type="dxa"/>
            <w:shd w:val="clear" w:color="auto" w:fill="E7E6E6"/>
            <w:tcMar>
              <w:top w:w="60" w:type="dxa"/>
              <w:left w:w="100" w:type="dxa"/>
              <w:bottom w:w="60" w:type="dxa"/>
              <w:right w:w="100" w:type="dxa"/>
            </w:tcMar>
          </w:tcPr>
          <w:p w14:paraId="430AE036" w14:textId="77777777" w:rsidR="0010080E" w:rsidRDefault="00F50FB7">
            <w:r>
              <w:rPr>
                <w:b/>
                <w:bCs/>
                <w:sz w:val="20"/>
                <w:szCs w:val="20"/>
              </w:rPr>
              <w:t>Qué pasó realmente</w:t>
            </w:r>
          </w:p>
        </w:tc>
      </w:tr>
      <w:tr w:rsidR="0010080E" w14:paraId="39DE4C86" w14:textId="77777777">
        <w:tblPrEx>
          <w:tblCellMar>
            <w:top w:w="0" w:type="dxa"/>
            <w:bottom w:w="0" w:type="dxa"/>
          </w:tblCellMar>
        </w:tblPrEx>
        <w:tc>
          <w:tcPr>
            <w:tcW w:w="1300" w:type="dxa"/>
            <w:tcMar>
              <w:top w:w="60" w:type="dxa"/>
              <w:left w:w="100" w:type="dxa"/>
              <w:bottom w:w="60" w:type="dxa"/>
              <w:right w:w="100" w:type="dxa"/>
            </w:tcMar>
          </w:tcPr>
          <w:p w14:paraId="56F417FD" w14:textId="77777777" w:rsidR="0010080E" w:rsidRDefault="00F50FB7">
            <w:r>
              <w:rPr>
                <w:sz w:val="20"/>
                <w:szCs w:val="20"/>
              </w:rPr>
              <w:t>Riesgo alto</w:t>
            </w:r>
          </w:p>
        </w:tc>
        <w:tc>
          <w:tcPr>
            <w:tcW w:w="3900" w:type="dxa"/>
            <w:tcMar>
              <w:top w:w="60" w:type="dxa"/>
              <w:left w:w="100" w:type="dxa"/>
              <w:bottom w:w="60" w:type="dxa"/>
              <w:right w:w="100" w:type="dxa"/>
            </w:tcMar>
          </w:tcPr>
          <w:p w14:paraId="6D491CF3" w14:textId="77777777" w:rsidR="0010080E" w:rsidRDefault="00F50FB7">
            <w:r>
              <w:rPr>
                <w:sz w:val="20"/>
                <w:szCs w:val="20"/>
              </w:rPr>
              <w:t>Representante de ventas, 21 años, horas extra, viaja seguido, ingreso 2.174</w:t>
            </w:r>
          </w:p>
        </w:tc>
        <w:tc>
          <w:tcPr>
            <w:tcW w:w="1300" w:type="dxa"/>
            <w:tcMar>
              <w:top w:w="60" w:type="dxa"/>
              <w:left w:w="100" w:type="dxa"/>
              <w:bottom w:w="60" w:type="dxa"/>
              <w:right w:w="100" w:type="dxa"/>
            </w:tcMar>
          </w:tcPr>
          <w:p w14:paraId="28E88087" w14:textId="77777777" w:rsidR="0010080E" w:rsidRDefault="00F50FB7">
            <w:r>
              <w:rPr>
                <w:sz w:val="20"/>
                <w:szCs w:val="20"/>
              </w:rPr>
              <w:t>0,99</w:t>
            </w:r>
          </w:p>
        </w:tc>
        <w:tc>
          <w:tcPr>
            <w:tcW w:w="1200" w:type="dxa"/>
            <w:tcMar>
              <w:top w:w="60" w:type="dxa"/>
              <w:left w:w="100" w:type="dxa"/>
              <w:bottom w:w="60" w:type="dxa"/>
              <w:right w:w="100" w:type="dxa"/>
            </w:tcMar>
          </w:tcPr>
          <w:p w14:paraId="7A978465" w14:textId="77777777" w:rsidR="0010080E" w:rsidRDefault="00F50FB7">
            <w:r>
              <w:rPr>
                <w:sz w:val="20"/>
                <w:szCs w:val="20"/>
              </w:rPr>
              <w:t>Yes</w:t>
            </w:r>
          </w:p>
        </w:tc>
        <w:tc>
          <w:tcPr>
            <w:tcW w:w="1326" w:type="dxa"/>
            <w:tcMar>
              <w:top w:w="60" w:type="dxa"/>
              <w:left w:w="100" w:type="dxa"/>
              <w:bottom w:w="60" w:type="dxa"/>
              <w:right w:w="100" w:type="dxa"/>
            </w:tcMar>
          </w:tcPr>
          <w:p w14:paraId="21BF103A" w14:textId="77777777" w:rsidR="0010080E" w:rsidRDefault="00F50FB7">
            <w:r>
              <w:rPr>
                <w:sz w:val="20"/>
                <w:szCs w:val="20"/>
              </w:rPr>
              <w:t>Renunció</w:t>
            </w:r>
          </w:p>
        </w:tc>
      </w:tr>
      <w:tr w:rsidR="0010080E" w14:paraId="13E41B59" w14:textId="77777777">
        <w:tblPrEx>
          <w:tblCellMar>
            <w:top w:w="0" w:type="dxa"/>
            <w:bottom w:w="0" w:type="dxa"/>
          </w:tblCellMar>
        </w:tblPrEx>
        <w:tc>
          <w:tcPr>
            <w:tcW w:w="1300" w:type="dxa"/>
            <w:tcMar>
              <w:top w:w="60" w:type="dxa"/>
              <w:left w:w="100" w:type="dxa"/>
              <w:bottom w:w="60" w:type="dxa"/>
              <w:right w:w="100" w:type="dxa"/>
            </w:tcMar>
          </w:tcPr>
          <w:p w14:paraId="202A8726" w14:textId="77777777" w:rsidR="0010080E" w:rsidRDefault="00F50FB7">
            <w:r>
              <w:rPr>
                <w:sz w:val="20"/>
                <w:szCs w:val="20"/>
              </w:rPr>
              <w:t>Estable</w:t>
            </w:r>
          </w:p>
        </w:tc>
        <w:tc>
          <w:tcPr>
            <w:tcW w:w="3900" w:type="dxa"/>
            <w:tcMar>
              <w:top w:w="60" w:type="dxa"/>
              <w:left w:w="100" w:type="dxa"/>
              <w:bottom w:w="60" w:type="dxa"/>
              <w:right w:w="100" w:type="dxa"/>
            </w:tcMar>
          </w:tcPr>
          <w:p w14:paraId="1A8F87CF" w14:textId="77777777" w:rsidR="0010080E" w:rsidRDefault="00F50FB7">
            <w:r>
              <w:rPr>
                <w:sz w:val="20"/>
                <w:szCs w:val="20"/>
              </w:rPr>
              <w:t>Gerente, 44 años, sin horas extra, ingreso 19.190</w:t>
            </w:r>
          </w:p>
        </w:tc>
        <w:tc>
          <w:tcPr>
            <w:tcW w:w="1300" w:type="dxa"/>
            <w:tcMar>
              <w:top w:w="60" w:type="dxa"/>
              <w:left w:w="100" w:type="dxa"/>
              <w:bottom w:w="60" w:type="dxa"/>
              <w:right w:w="100" w:type="dxa"/>
            </w:tcMar>
          </w:tcPr>
          <w:p w14:paraId="0F59E339" w14:textId="77777777" w:rsidR="0010080E" w:rsidRDefault="00F50FB7">
            <w:r>
              <w:rPr>
                <w:sz w:val="20"/>
                <w:szCs w:val="20"/>
              </w:rPr>
              <w:t>0,04</w:t>
            </w:r>
          </w:p>
        </w:tc>
        <w:tc>
          <w:tcPr>
            <w:tcW w:w="1200" w:type="dxa"/>
            <w:tcMar>
              <w:top w:w="60" w:type="dxa"/>
              <w:left w:w="100" w:type="dxa"/>
              <w:bottom w:w="60" w:type="dxa"/>
              <w:right w:w="100" w:type="dxa"/>
            </w:tcMar>
          </w:tcPr>
          <w:p w14:paraId="066EBF14" w14:textId="77777777" w:rsidR="0010080E" w:rsidRDefault="00F50FB7">
            <w:r>
              <w:rPr>
                <w:sz w:val="20"/>
                <w:szCs w:val="20"/>
              </w:rPr>
              <w:t>No</w:t>
            </w:r>
          </w:p>
        </w:tc>
        <w:tc>
          <w:tcPr>
            <w:tcW w:w="1326" w:type="dxa"/>
            <w:tcMar>
              <w:top w:w="60" w:type="dxa"/>
              <w:left w:w="100" w:type="dxa"/>
              <w:bottom w:w="60" w:type="dxa"/>
              <w:right w:w="100" w:type="dxa"/>
            </w:tcMar>
          </w:tcPr>
          <w:p w14:paraId="61A50CAC" w14:textId="77777777" w:rsidR="0010080E" w:rsidRDefault="00F50FB7">
            <w:r>
              <w:rPr>
                <w:sz w:val="20"/>
                <w:szCs w:val="20"/>
              </w:rPr>
              <w:t>Se quedó</w:t>
            </w:r>
          </w:p>
        </w:tc>
      </w:tr>
      <w:tr w:rsidR="0010080E" w14:paraId="7D54B013" w14:textId="77777777">
        <w:tblPrEx>
          <w:tblCellMar>
            <w:top w:w="0" w:type="dxa"/>
            <w:bottom w:w="0" w:type="dxa"/>
          </w:tblCellMar>
        </w:tblPrEx>
        <w:tc>
          <w:tcPr>
            <w:tcW w:w="1300" w:type="dxa"/>
            <w:tcMar>
              <w:top w:w="60" w:type="dxa"/>
              <w:left w:w="100" w:type="dxa"/>
              <w:bottom w:w="60" w:type="dxa"/>
              <w:right w:w="100" w:type="dxa"/>
            </w:tcMar>
          </w:tcPr>
          <w:p w14:paraId="30F9D849" w14:textId="77777777" w:rsidR="0010080E" w:rsidRDefault="00F50FB7">
            <w:r>
              <w:rPr>
                <w:sz w:val="20"/>
                <w:szCs w:val="20"/>
              </w:rPr>
              <w:t>Frontera</w:t>
            </w:r>
          </w:p>
        </w:tc>
        <w:tc>
          <w:tcPr>
            <w:tcW w:w="3900" w:type="dxa"/>
            <w:tcMar>
              <w:top w:w="60" w:type="dxa"/>
              <w:left w:w="100" w:type="dxa"/>
              <w:bottom w:w="60" w:type="dxa"/>
              <w:right w:w="100" w:type="dxa"/>
            </w:tcMar>
          </w:tcPr>
          <w:p w14:paraId="7BEB2FC6" w14:textId="77777777" w:rsidR="0010080E" w:rsidRDefault="00F50FB7">
            <w:r>
              <w:rPr>
                <w:sz w:val="20"/>
                <w:szCs w:val="20"/>
              </w:rPr>
              <w:t>Ejecutivo de ventas, 54 años, sin horas extra, ingreso 10.686</w:t>
            </w:r>
          </w:p>
        </w:tc>
        <w:tc>
          <w:tcPr>
            <w:tcW w:w="1300" w:type="dxa"/>
            <w:tcMar>
              <w:top w:w="60" w:type="dxa"/>
              <w:left w:w="100" w:type="dxa"/>
              <w:bottom w:w="60" w:type="dxa"/>
              <w:right w:w="100" w:type="dxa"/>
            </w:tcMar>
          </w:tcPr>
          <w:p w14:paraId="0894B52C" w14:textId="77777777" w:rsidR="0010080E" w:rsidRDefault="00F50FB7">
            <w:r>
              <w:rPr>
                <w:sz w:val="20"/>
                <w:szCs w:val="20"/>
              </w:rPr>
              <w:t>0,44</w:t>
            </w:r>
          </w:p>
        </w:tc>
        <w:tc>
          <w:tcPr>
            <w:tcW w:w="1200" w:type="dxa"/>
            <w:tcMar>
              <w:top w:w="60" w:type="dxa"/>
              <w:left w:w="100" w:type="dxa"/>
              <w:bottom w:w="60" w:type="dxa"/>
              <w:right w:w="100" w:type="dxa"/>
            </w:tcMar>
          </w:tcPr>
          <w:p w14:paraId="4BF6FE60" w14:textId="77777777" w:rsidR="0010080E" w:rsidRDefault="00F50FB7">
            <w:r>
              <w:rPr>
                <w:sz w:val="20"/>
                <w:szCs w:val="20"/>
              </w:rPr>
              <w:t>Yes</w:t>
            </w:r>
          </w:p>
        </w:tc>
        <w:tc>
          <w:tcPr>
            <w:tcW w:w="1326" w:type="dxa"/>
            <w:tcMar>
              <w:top w:w="60" w:type="dxa"/>
              <w:left w:w="100" w:type="dxa"/>
              <w:bottom w:w="60" w:type="dxa"/>
              <w:right w:w="100" w:type="dxa"/>
            </w:tcMar>
          </w:tcPr>
          <w:p w14:paraId="5D8974DA" w14:textId="77777777" w:rsidR="0010080E" w:rsidRDefault="00F50FB7">
            <w:r>
              <w:rPr>
                <w:sz w:val="20"/>
                <w:szCs w:val="20"/>
              </w:rPr>
              <w:t>Se quedó: falsa alarma</w:t>
            </w:r>
          </w:p>
        </w:tc>
      </w:tr>
    </w:tbl>
    <w:p w14:paraId="34F3C3C9" w14:textId="77777777" w:rsidR="0010080E" w:rsidRDefault="00F50FB7">
      <w:pPr>
        <w:spacing w:after="200"/>
        <w:jc w:val="center"/>
      </w:pPr>
      <w:r>
        <w:rPr>
          <w:i/>
          <w:iCs/>
          <w:sz w:val="18"/>
          <w:szCs w:val="18"/>
        </w:rPr>
        <w:t>Fuente: elaboración propia</w:t>
      </w:r>
    </w:p>
    <w:p w14:paraId="06AACBAB" w14:textId="77777777" w:rsidR="0010080E" w:rsidRDefault="00F50FB7">
      <w:pPr>
        <w:keepNext/>
        <w:spacing w:before="200" w:after="80"/>
        <w:jc w:val="center"/>
      </w:pPr>
      <w:r>
        <w:rPr>
          <w:b/>
          <w:bCs/>
        </w:rPr>
        <w:t>Gráfico 3: Probabilidad devuelta por el servicio para cada empleado de prueba</w:t>
      </w:r>
    </w:p>
    <w:p w14:paraId="615403D6" w14:textId="77777777" w:rsidR="0010080E" w:rsidRDefault="00F50FB7">
      <w:pPr>
        <w:keepNext/>
        <w:jc w:val="center"/>
      </w:pPr>
      <w:r>
        <w:rPr>
          <w:noProof/>
        </w:rPr>
        <w:drawing>
          <wp:inline distT="0" distB="0" distL="0" distR="0" wp14:anchorId="2C9BBCE2" wp14:editId="6DA9FCBF">
            <wp:extent cx="5391150" cy="2152650"/>
            <wp:effectExtent l="0" t="0" r="0" b="0"/>
            <wp:docPr id="448449272" name="Imagen 44844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2152650"/>
                    </a:xfrm>
                    <a:prstGeom prst="rect">
                      <a:avLst/>
                    </a:prstGeom>
                  </pic:spPr>
                </pic:pic>
              </a:graphicData>
            </a:graphic>
          </wp:inline>
        </w:drawing>
      </w:r>
    </w:p>
    <w:p w14:paraId="6F2402BA" w14:textId="77777777" w:rsidR="0010080E" w:rsidRDefault="00F50FB7">
      <w:pPr>
        <w:spacing w:after="200"/>
        <w:jc w:val="center"/>
      </w:pPr>
      <w:r>
        <w:rPr>
          <w:i/>
          <w:iCs/>
          <w:sz w:val="18"/>
          <w:szCs w:val="18"/>
        </w:rPr>
        <w:t>Fuente: elaboración propia en Python</w:t>
      </w:r>
    </w:p>
    <w:p w14:paraId="53899F8B" w14:textId="77777777" w:rsidR="0010080E" w:rsidRDefault="00F50FB7">
      <w:pPr>
        <w:spacing w:after="120" w:line="276" w:lineRule="auto"/>
        <w:jc w:val="both"/>
      </w:pPr>
      <w:r>
        <w:t>El tercer caso es el más ilustrativo. Está apenas por encima del corte de 0,40, de modo que el servicio lo marca aunque el empleado no haya renunciado. Con el corte estándar de 0,50 no aparecería. Esas falsas alarmas son el precio aceptado conscientemente en la Entrega 2 a cambio de detectar 8 de cada 10 renuncias reales: una conversación de retención de más cuesta mucho menos que perder a un empleado sin haberlo anticipado.</w:t>
      </w:r>
    </w:p>
    <w:p w14:paraId="61BA68A4" w14:textId="77777777" w:rsidR="0010080E" w:rsidRDefault="00F50FB7">
      <w:pPr>
        <w:pStyle w:val="Ttulo1"/>
      </w:pPr>
      <w:bookmarkStart w:id="9" w:name="_Toc240608736"/>
      <w:r>
        <w:t>5. VALIDACIÓN DE LAS ENTRADAS</w:t>
      </w:r>
      <w:bookmarkEnd w:id="9"/>
    </w:p>
    <w:p w14:paraId="474D50EA" w14:textId="77777777" w:rsidR="0010080E" w:rsidRDefault="00F50FB7">
      <w:pPr>
        <w:spacing w:after="120" w:line="276" w:lineRule="auto"/>
        <w:jc w:val="both"/>
      </w:pPr>
      <w:r>
        <w:t>Un servicio que recibe datos de otros sistemas tiene que defenderse de datos mal formados. La validación se declara junto con el formato de entrada (Pydantic) y se aplica antes de que el modelo intervenga: si falta un campo, si un número llega como texto o si una variable categórica trae un valor inexistente, el servicio responde con el código 422 y el detalle exacto del problema.</w:t>
      </w:r>
    </w:p>
    <w:p w14:paraId="7C260C14" w14:textId="77777777" w:rsidR="0010080E" w:rsidRDefault="00F50FB7">
      <w:pPr>
        <w:spacing w:after="120" w:line="276" w:lineRule="auto"/>
        <w:jc w:val="both"/>
      </w:pPr>
      <w:r>
        <w:t>Como prueba, se envió el empleado estable con el campo de horas extra en "quizás", un valor que no existe en el dataset. El servicio respondió con el código 422, el nombre del campo afectado y la indicación de que solo admite los valores No o Yes. Sin esta barrera, la codificación de variables dejaría pasar el valor desconocido como si fueran todas las categorías en cero y el modelo devolvería una probabilidad silenciosamente incorrecta: el error es preferible a una respuesta equivocada.</w:t>
      </w:r>
    </w:p>
    <w:p w14:paraId="5AAA4AC2" w14:textId="77777777" w:rsidR="0010080E" w:rsidRDefault="00F50FB7">
      <w:pPr>
        <w:pStyle w:val="Ttulo1"/>
      </w:pPr>
      <w:bookmarkStart w:id="10" w:name="_Toc240608737"/>
      <w:r>
        <w:t>6. EJECUCIÓN Y DEMOSTRACIÓN</w:t>
      </w:r>
      <w:bookmarkEnd w:id="10"/>
    </w:p>
    <w:p w14:paraId="5202D91B" w14:textId="77777777" w:rsidR="0010080E" w:rsidRDefault="00F50FB7">
      <w:pPr>
        <w:spacing w:after="120" w:line="276" w:lineRule="auto"/>
        <w:jc w:val="both"/>
      </w:pPr>
      <w:r>
        <w:t>El servicio se levanta con un comando desde la carpeta del proyecto: uvicorn api.app:app --reload. Queda disponible en http://127.0.0.1:8000 y la demostración se hace en http://127.0.0.1:8000/docs, la pantalla del Gráfico 1, donde se puede completar el formulario de un empleado y ver la respuesta sin escribir código.</w:t>
      </w:r>
    </w:p>
    <w:p w14:paraId="524FB879" w14:textId="77777777" w:rsidR="0010080E" w:rsidRDefault="00F50FB7">
      <w:pPr>
        <w:spacing w:after="120" w:line="276" w:lineRule="auto"/>
        <w:jc w:val="both"/>
      </w:pPr>
      <w:r>
        <w:t>Las otras dos formas de consultarlo son el script api/probar_ejemplos.py, que envía los tres empleados de prueba, y una llamada directa desde la línea de comandos con curl, enviando el archivo api/ejemplo.json.</w:t>
      </w:r>
    </w:p>
    <w:p w14:paraId="5764E7BA" w14:textId="77777777" w:rsidR="0010080E" w:rsidRDefault="00F50FB7">
      <w:pPr>
        <w:spacing w:after="120" w:line="276" w:lineRule="auto"/>
        <w:jc w:val="both"/>
      </w:pPr>
      <w:r>
        <w:t>Para quien no quiera instalar nada, el cuaderno notebooks/03_api_demo.ipynb hace todo lo anterior dentro de Google Colab: levanta el servicio en segundo plano, comprueba que está vivo, envía los tres empleados, muestra el rechazo de un dato inválido y lo apaga.</w:t>
      </w:r>
    </w:p>
    <w:p w14:paraId="551AA861" w14:textId="77777777" w:rsidR="0010080E" w:rsidRDefault="00F50FB7">
      <w:pPr>
        <w:pStyle w:val="Ttulo1"/>
      </w:pPr>
      <w:bookmarkStart w:id="11" w:name="_Toc240608738"/>
      <w:r>
        <w:t>7. CONCLUSIONES</w:t>
      </w:r>
      <w:bookmarkEnd w:id="11"/>
    </w:p>
    <w:p w14:paraId="7ABA7AF5" w14:textId="77777777" w:rsidR="0010080E" w:rsidRDefault="00F50FB7">
      <w:pPr>
        <w:spacing w:after="120" w:line="276" w:lineRule="auto"/>
        <w:jc w:val="both"/>
      </w:pPr>
      <w:r>
        <w:t>El modelo entrenado en la Entrega 2 quedó disponible como un servicio consultable, con un formato de entrada y de salida definidos y validados, probado con empleados reales y documentado de forma interactiva. La Tabla 4 resume el cumplimiento de la consigna.</w:t>
      </w:r>
    </w:p>
    <w:p w14:paraId="5F0C1485" w14:textId="77777777" w:rsidR="0010080E" w:rsidRDefault="00F50FB7">
      <w:pPr>
        <w:keepNext/>
        <w:spacing w:before="200" w:after="80"/>
        <w:jc w:val="center"/>
      </w:pPr>
      <w:r>
        <w:rPr>
          <w:b/>
          <w:bCs/>
        </w:rPr>
        <w:t>Tabla 4: Cumplimiento de la consigna de la Entrega 3</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26"/>
      </w:tblGrid>
      <w:tr w:rsidR="0010080E" w14:paraId="79D9F42E" w14:textId="77777777">
        <w:tblPrEx>
          <w:tblCellMar>
            <w:top w:w="0" w:type="dxa"/>
            <w:bottom w:w="0" w:type="dxa"/>
          </w:tblCellMar>
        </w:tblPrEx>
        <w:trPr>
          <w:tblHeader/>
        </w:trPr>
        <w:tc>
          <w:tcPr>
            <w:tcW w:w="3000" w:type="dxa"/>
            <w:shd w:val="clear" w:color="auto" w:fill="E7E6E6"/>
            <w:tcMar>
              <w:top w:w="60" w:type="dxa"/>
              <w:left w:w="100" w:type="dxa"/>
              <w:bottom w:w="60" w:type="dxa"/>
              <w:right w:w="100" w:type="dxa"/>
            </w:tcMar>
          </w:tcPr>
          <w:p w14:paraId="6D7C148C" w14:textId="77777777" w:rsidR="0010080E" w:rsidRDefault="00F50FB7">
            <w:r>
              <w:rPr>
                <w:b/>
                <w:bCs/>
                <w:sz w:val="20"/>
                <w:szCs w:val="20"/>
              </w:rPr>
              <w:t>Punto</w:t>
            </w:r>
          </w:p>
        </w:tc>
        <w:tc>
          <w:tcPr>
            <w:tcW w:w="6026" w:type="dxa"/>
            <w:shd w:val="clear" w:color="auto" w:fill="E7E6E6"/>
            <w:tcMar>
              <w:top w:w="60" w:type="dxa"/>
              <w:left w:w="100" w:type="dxa"/>
              <w:bottom w:w="60" w:type="dxa"/>
              <w:right w:w="100" w:type="dxa"/>
            </w:tcMar>
          </w:tcPr>
          <w:p w14:paraId="4C2D1DB8" w14:textId="77777777" w:rsidR="0010080E" w:rsidRDefault="00F50FB7">
            <w:r>
              <w:rPr>
                <w:b/>
                <w:bCs/>
                <w:sz w:val="20"/>
                <w:szCs w:val="20"/>
              </w:rPr>
              <w:t>Qué se hizo</w:t>
            </w:r>
          </w:p>
        </w:tc>
      </w:tr>
      <w:tr w:rsidR="0010080E" w14:paraId="70AC3BB4" w14:textId="77777777">
        <w:tblPrEx>
          <w:tblCellMar>
            <w:top w:w="0" w:type="dxa"/>
            <w:bottom w:w="0" w:type="dxa"/>
          </w:tblCellMar>
        </w:tblPrEx>
        <w:tc>
          <w:tcPr>
            <w:tcW w:w="3000" w:type="dxa"/>
            <w:tcMar>
              <w:top w:w="60" w:type="dxa"/>
              <w:left w:w="100" w:type="dxa"/>
              <w:bottom w:w="60" w:type="dxa"/>
              <w:right w:w="100" w:type="dxa"/>
            </w:tcMar>
          </w:tcPr>
          <w:p w14:paraId="39798ED5" w14:textId="77777777" w:rsidR="0010080E" w:rsidRDefault="00F50FB7">
            <w:r>
              <w:rPr>
                <w:sz w:val="20"/>
                <w:szCs w:val="20"/>
              </w:rPr>
              <w:t>API con endpoint de predicción</w:t>
            </w:r>
          </w:p>
        </w:tc>
        <w:tc>
          <w:tcPr>
            <w:tcW w:w="6026" w:type="dxa"/>
            <w:tcMar>
              <w:top w:w="60" w:type="dxa"/>
              <w:left w:w="100" w:type="dxa"/>
              <w:bottom w:w="60" w:type="dxa"/>
              <w:right w:w="100" w:type="dxa"/>
            </w:tcMar>
          </w:tcPr>
          <w:p w14:paraId="0769609E" w14:textId="77777777" w:rsidR="0010080E" w:rsidRDefault="00F50FB7">
            <w:r>
              <w:rPr>
                <w:sz w:val="20"/>
                <w:szCs w:val="20"/>
              </w:rPr>
              <w:t>FastAPI con POST /predict, más GET /health para control</w:t>
            </w:r>
          </w:p>
        </w:tc>
      </w:tr>
      <w:tr w:rsidR="0010080E" w14:paraId="314AC1DB" w14:textId="77777777">
        <w:tblPrEx>
          <w:tblCellMar>
            <w:top w:w="0" w:type="dxa"/>
            <w:bottom w:w="0" w:type="dxa"/>
          </w:tblCellMar>
        </w:tblPrEx>
        <w:tc>
          <w:tcPr>
            <w:tcW w:w="3000" w:type="dxa"/>
            <w:tcMar>
              <w:top w:w="60" w:type="dxa"/>
              <w:left w:w="100" w:type="dxa"/>
              <w:bottom w:w="60" w:type="dxa"/>
              <w:right w:w="100" w:type="dxa"/>
            </w:tcMar>
          </w:tcPr>
          <w:p w14:paraId="1A7B4BF9" w14:textId="77777777" w:rsidR="0010080E" w:rsidRDefault="00F50FB7">
            <w:r>
              <w:rPr>
                <w:sz w:val="20"/>
                <w:szCs w:val="20"/>
              </w:rPr>
              <w:t>Formato de entrada y salida definido</w:t>
            </w:r>
          </w:p>
        </w:tc>
        <w:tc>
          <w:tcPr>
            <w:tcW w:w="6026" w:type="dxa"/>
            <w:tcMar>
              <w:top w:w="60" w:type="dxa"/>
              <w:left w:w="100" w:type="dxa"/>
              <w:bottom w:w="60" w:type="dxa"/>
              <w:right w:w="100" w:type="dxa"/>
            </w:tcMar>
          </w:tcPr>
          <w:p w14:paraId="071E525F" w14:textId="77777777" w:rsidR="0010080E" w:rsidRDefault="00F50FB7">
            <w:r>
              <w:rPr>
                <w:sz w:val="20"/>
                <w:szCs w:val="20"/>
              </w:rPr>
              <w:t>29 campos validados campo por campo; salida con la decisión y la probabilidad</w:t>
            </w:r>
          </w:p>
        </w:tc>
      </w:tr>
      <w:tr w:rsidR="0010080E" w14:paraId="2FC46AD5" w14:textId="77777777">
        <w:tblPrEx>
          <w:tblCellMar>
            <w:top w:w="0" w:type="dxa"/>
            <w:bottom w:w="0" w:type="dxa"/>
          </w:tblCellMar>
        </w:tblPrEx>
        <w:tc>
          <w:tcPr>
            <w:tcW w:w="3000" w:type="dxa"/>
            <w:tcMar>
              <w:top w:w="60" w:type="dxa"/>
              <w:left w:w="100" w:type="dxa"/>
              <w:bottom w:w="60" w:type="dxa"/>
              <w:right w:w="100" w:type="dxa"/>
            </w:tcMar>
          </w:tcPr>
          <w:p w14:paraId="1BFBC301" w14:textId="77777777" w:rsidR="0010080E" w:rsidRDefault="00F50FB7">
            <w:r>
              <w:rPr>
                <w:sz w:val="20"/>
                <w:szCs w:val="20"/>
              </w:rPr>
              <w:t>Mismo pipeline que en entrenamiento</w:t>
            </w:r>
          </w:p>
        </w:tc>
        <w:tc>
          <w:tcPr>
            <w:tcW w:w="6026" w:type="dxa"/>
            <w:tcMar>
              <w:top w:w="60" w:type="dxa"/>
              <w:left w:w="100" w:type="dxa"/>
              <w:bottom w:w="60" w:type="dxa"/>
              <w:right w:w="100" w:type="dxa"/>
            </w:tcMar>
          </w:tcPr>
          <w:p w14:paraId="2474CC0A" w14:textId="77777777" w:rsidR="0010080E" w:rsidRDefault="00F50FB7">
            <w:r>
              <w:rPr>
                <w:sz w:val="20"/>
                <w:szCs w:val="20"/>
              </w:rPr>
              <w:t>Se carga el artefacto de la Entrega 2, que contiene preparación, modelo y punto de corte</w:t>
            </w:r>
          </w:p>
        </w:tc>
      </w:tr>
      <w:tr w:rsidR="0010080E" w14:paraId="6B30922B" w14:textId="77777777">
        <w:tblPrEx>
          <w:tblCellMar>
            <w:top w:w="0" w:type="dxa"/>
            <w:bottom w:w="0" w:type="dxa"/>
          </w:tblCellMar>
        </w:tblPrEx>
        <w:tc>
          <w:tcPr>
            <w:tcW w:w="3000" w:type="dxa"/>
            <w:tcMar>
              <w:top w:w="60" w:type="dxa"/>
              <w:left w:w="100" w:type="dxa"/>
              <w:bottom w:w="60" w:type="dxa"/>
              <w:right w:w="100" w:type="dxa"/>
            </w:tcMar>
          </w:tcPr>
          <w:p w14:paraId="1D4346FF" w14:textId="77777777" w:rsidR="0010080E" w:rsidRDefault="00F50FB7">
            <w:r>
              <w:rPr>
                <w:sz w:val="20"/>
                <w:szCs w:val="20"/>
              </w:rPr>
              <w:t>Probado con ejemplos</w:t>
            </w:r>
          </w:p>
        </w:tc>
        <w:tc>
          <w:tcPr>
            <w:tcW w:w="6026" w:type="dxa"/>
            <w:tcMar>
              <w:top w:w="60" w:type="dxa"/>
              <w:left w:w="100" w:type="dxa"/>
              <w:bottom w:w="60" w:type="dxa"/>
              <w:right w:w="100" w:type="dxa"/>
            </w:tcMar>
          </w:tcPr>
          <w:p w14:paraId="39076168" w14:textId="77777777" w:rsidR="0010080E" w:rsidRDefault="00F50FB7">
            <w:r>
              <w:rPr>
                <w:sz w:val="20"/>
                <w:szCs w:val="20"/>
              </w:rPr>
              <w:t>Tres empleados reales del grupo de examen: riesgo alto, estable y de frontera</w:t>
            </w:r>
          </w:p>
        </w:tc>
      </w:tr>
      <w:tr w:rsidR="0010080E" w14:paraId="23D21B00" w14:textId="77777777">
        <w:tblPrEx>
          <w:tblCellMar>
            <w:top w:w="0" w:type="dxa"/>
            <w:bottom w:w="0" w:type="dxa"/>
          </w:tblCellMar>
        </w:tblPrEx>
        <w:tc>
          <w:tcPr>
            <w:tcW w:w="3000" w:type="dxa"/>
            <w:tcMar>
              <w:top w:w="60" w:type="dxa"/>
              <w:left w:w="100" w:type="dxa"/>
              <w:bottom w:w="60" w:type="dxa"/>
              <w:right w:w="100" w:type="dxa"/>
            </w:tcMar>
          </w:tcPr>
          <w:p w14:paraId="41646F16" w14:textId="77777777" w:rsidR="0010080E" w:rsidRDefault="00F50FB7">
            <w:r>
              <w:rPr>
                <w:sz w:val="20"/>
                <w:szCs w:val="20"/>
              </w:rPr>
              <w:t>Documentado</w:t>
            </w:r>
          </w:p>
        </w:tc>
        <w:tc>
          <w:tcPr>
            <w:tcW w:w="6026" w:type="dxa"/>
            <w:tcMar>
              <w:top w:w="60" w:type="dxa"/>
              <w:left w:w="100" w:type="dxa"/>
              <w:bottom w:w="60" w:type="dxa"/>
              <w:right w:w="100" w:type="dxa"/>
            </w:tcMar>
          </w:tcPr>
          <w:p w14:paraId="45067562" w14:textId="77777777" w:rsidR="0010080E" w:rsidRDefault="00F50FB7">
            <w:r>
              <w:rPr>
                <w:sz w:val="20"/>
                <w:szCs w:val="20"/>
              </w:rPr>
              <w:t>Documentación interactiva automática en /docs y cuaderno reproducible en Colab</w:t>
            </w:r>
          </w:p>
        </w:tc>
      </w:tr>
    </w:tbl>
    <w:p w14:paraId="4E62A624" w14:textId="77777777" w:rsidR="0010080E" w:rsidRDefault="00F50FB7">
      <w:pPr>
        <w:spacing w:after="200"/>
        <w:jc w:val="center"/>
      </w:pPr>
      <w:r>
        <w:rPr>
          <w:i/>
          <w:iCs/>
          <w:sz w:val="18"/>
          <w:szCs w:val="18"/>
        </w:rPr>
        <w:t>Fuente: elaboración propia</w:t>
      </w:r>
    </w:p>
    <w:p w14:paraId="398C966F" w14:textId="77777777" w:rsidR="0010080E" w:rsidRDefault="00F50FB7">
      <w:pPr>
        <w:spacing w:after="120" w:line="276" w:lineRule="auto"/>
        <w:jc w:val="both"/>
      </w:pPr>
      <w:r>
        <w:t>Lo que faltaría para un uso real, siguiendo los temas de las últimas clases del curso: registrar cada versión del modelo con sus métricas para poder compararlas y volver atrás; vigilar que los datos que llegan al servicio no se alejen de los de entrenamiento; programar un reentrenamiento periódico; y un tablero de monitoreo con semáforos de calidad. A eso se suma la auditoría del sesgo por género y estado civil señalada en la Entrega 2, que en un despliegue real sería condición previa a poner el modelo a de</w:t>
      </w:r>
      <w:r>
        <w:t>cidir sobre personas.</w:t>
      </w:r>
    </w:p>
    <w:p w14:paraId="6173F49E" w14:textId="77777777" w:rsidR="0010080E" w:rsidRDefault="00F50FB7">
      <w:pPr>
        <w:spacing w:after="120" w:line="276" w:lineRule="auto"/>
        <w:jc w:val="both"/>
      </w:pPr>
      <w:r>
        <w:t>Con esta entrega se completa el recorrido del curso: entendimiento del problema, preparación de los datos, modelado y operacionalización.</w:t>
      </w:r>
    </w:p>
    <w:p w14:paraId="387C3880" w14:textId="77777777" w:rsidR="0010080E" w:rsidRDefault="00F50FB7">
      <w:pPr>
        <w:pStyle w:val="Ttulo1"/>
      </w:pPr>
      <w:bookmarkStart w:id="12" w:name="_Toc240608739"/>
      <w:r>
        <w:t>8. LINK COLAB</w:t>
      </w:r>
      <w:bookmarkEnd w:id="12"/>
    </w:p>
    <w:p w14:paraId="10905DF2" w14:textId="77777777" w:rsidR="0010080E" w:rsidRDefault="00F50FB7">
      <w:pPr>
        <w:keepNext/>
        <w:spacing w:after="120" w:line="276" w:lineRule="auto"/>
        <w:jc w:val="both"/>
      </w:pPr>
      <w:r>
        <w:t>El cuaderno de esta entrega, que levanta el servicio y lo consulta con los tres ejemplos, se ejecuta en Google Colab desde el siguiente enlace:</w:t>
      </w:r>
    </w:p>
    <w:p w14:paraId="0D70BF6B" w14:textId="77777777" w:rsidR="0010080E" w:rsidRDefault="00F50FB7">
      <w:pPr>
        <w:spacing w:after="120"/>
      </w:pPr>
      <w:hyperlink r:id="rId11" w:history="1">
        <w:r>
          <w:rPr>
            <w:rStyle w:val="Hipervnculo"/>
          </w:rPr>
          <w:t>https://colab.research.google.com/github/gioaqp/attrition-uba/blob/main/notebooks/03_api_demo.ipynb</w:t>
        </w:r>
      </w:hyperlink>
    </w:p>
    <w:p w14:paraId="396C2FAF" w14:textId="77777777" w:rsidR="0010080E" w:rsidRDefault="00F50FB7">
      <w:pPr>
        <w:pStyle w:val="Ttulo1"/>
      </w:pPr>
      <w:bookmarkStart w:id="13" w:name="_Toc240608740"/>
      <w:r>
        <w:t>9. REFERENCIAS</w:t>
      </w:r>
      <w:bookmarkEnd w:id="13"/>
    </w:p>
    <w:p w14:paraId="066E0ED1" w14:textId="77777777" w:rsidR="0010080E" w:rsidRDefault="00F50FB7">
      <w:pPr>
        <w:pStyle w:val="Prrafodelista"/>
        <w:keepNext/>
        <w:keepLines/>
        <w:numPr>
          <w:ilvl w:val="0"/>
          <w:numId w:val="2"/>
        </w:numPr>
        <w:spacing w:after="60" w:line="276" w:lineRule="auto"/>
      </w:pPr>
      <w:r>
        <w:t>IBM HR Analytics Employee Attrition &amp; Performance [dataset]. Kaggle. https://www.kaggle.com/datasets/pavansubhasht/ibm-hr-analytics-attrition-dataset</w:t>
      </w:r>
    </w:p>
    <w:p w14:paraId="473B0AEB" w14:textId="77777777" w:rsidR="0010080E" w:rsidRDefault="00F50FB7">
      <w:pPr>
        <w:pStyle w:val="Prrafodelista"/>
        <w:keepNext/>
        <w:keepLines/>
        <w:numPr>
          <w:ilvl w:val="0"/>
          <w:numId w:val="2"/>
        </w:numPr>
        <w:spacing w:after="60" w:line="276" w:lineRule="auto"/>
      </w:pPr>
      <w:r>
        <w:t>Barreto Marcano, A. (2026). Material de las clases 10 a 13 del curso M71V/M72V 02, UBA: consumo del modelo, documentación y monitoreo.</w:t>
      </w:r>
    </w:p>
    <w:p w14:paraId="3F1EAC8B" w14:textId="77777777" w:rsidR="0010080E" w:rsidRDefault="00F50FB7">
      <w:pPr>
        <w:pStyle w:val="Prrafodelista"/>
        <w:keepLines/>
        <w:numPr>
          <w:ilvl w:val="0"/>
          <w:numId w:val="2"/>
        </w:numPr>
        <w:spacing w:after="60" w:line="276" w:lineRule="auto"/>
      </w:pPr>
      <w:r>
        <w:t>FastAPI. Documentación oficial. https://fastapi.tiangolo.com/</w:t>
      </w:r>
    </w:p>
    <w:sectPr w:rsidR="0010080E">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C3B4" w14:textId="77777777" w:rsidR="00F50FB7" w:rsidRDefault="00F50FB7">
      <w:r>
        <w:separator/>
      </w:r>
    </w:p>
  </w:endnote>
  <w:endnote w:type="continuationSeparator" w:id="0">
    <w:p w14:paraId="534AFC34" w14:textId="77777777" w:rsidR="00F50FB7" w:rsidRDefault="00F50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DF30" w14:textId="77777777" w:rsidR="0010080E" w:rsidRDefault="00F50FB7">
    <w:pPr>
      <w:jc w:val="center"/>
    </w:pPr>
    <w:r>
      <w:rPr>
        <w:sz w:val="18"/>
        <w:szCs w:val="18"/>
      </w:rPr>
      <w:fldChar w:fldCharType="begin"/>
    </w:r>
    <w:r>
      <w:rPr>
        <w:sz w:val="18"/>
        <w:szCs w:val="18"/>
      </w:rPr>
      <w:instrText>PAGE</w:instrText>
    </w:r>
    <w:r>
      <w:rPr>
        <w:sz w:val="18"/>
        <w:szCs w:val="18"/>
      </w:rPr>
      <w:fldChar w:fldCharType="separate"/>
    </w:r>
    <w:r w:rsidR="0023771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57624" w14:textId="77777777" w:rsidR="00F50FB7" w:rsidRDefault="00F50FB7">
      <w:r>
        <w:separator/>
      </w:r>
    </w:p>
  </w:footnote>
  <w:footnote w:type="continuationSeparator" w:id="0">
    <w:p w14:paraId="19A5CE5E" w14:textId="77777777" w:rsidR="00F50FB7" w:rsidRDefault="00F50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002E0"/>
    <w:multiLevelType w:val="hybridMultilevel"/>
    <w:tmpl w:val="72CC5C12"/>
    <w:lvl w:ilvl="0" w:tplc="718EF0AC">
      <w:start w:val="1"/>
      <w:numFmt w:val="bullet"/>
      <w:lvlText w:val="●"/>
      <w:lvlJc w:val="left"/>
      <w:pPr>
        <w:ind w:left="720" w:hanging="360"/>
      </w:pPr>
    </w:lvl>
    <w:lvl w:ilvl="1" w:tplc="8F2887B8">
      <w:start w:val="1"/>
      <w:numFmt w:val="bullet"/>
      <w:lvlText w:val="○"/>
      <w:lvlJc w:val="left"/>
      <w:pPr>
        <w:ind w:left="1440" w:hanging="360"/>
      </w:pPr>
    </w:lvl>
    <w:lvl w:ilvl="2" w:tplc="2F8A46B6">
      <w:start w:val="1"/>
      <w:numFmt w:val="bullet"/>
      <w:lvlText w:val="■"/>
      <w:lvlJc w:val="left"/>
      <w:pPr>
        <w:ind w:left="2160" w:hanging="360"/>
      </w:pPr>
    </w:lvl>
    <w:lvl w:ilvl="3" w:tplc="0770BC0C">
      <w:start w:val="1"/>
      <w:numFmt w:val="bullet"/>
      <w:lvlText w:val="●"/>
      <w:lvlJc w:val="left"/>
      <w:pPr>
        <w:ind w:left="2880" w:hanging="360"/>
      </w:pPr>
    </w:lvl>
    <w:lvl w:ilvl="4" w:tplc="A582081C">
      <w:start w:val="1"/>
      <w:numFmt w:val="bullet"/>
      <w:lvlText w:val="○"/>
      <w:lvlJc w:val="left"/>
      <w:pPr>
        <w:ind w:left="3600" w:hanging="360"/>
      </w:pPr>
    </w:lvl>
    <w:lvl w:ilvl="5" w:tplc="95F45CFC">
      <w:start w:val="1"/>
      <w:numFmt w:val="bullet"/>
      <w:lvlText w:val="■"/>
      <w:lvlJc w:val="left"/>
      <w:pPr>
        <w:ind w:left="4320" w:hanging="360"/>
      </w:pPr>
    </w:lvl>
    <w:lvl w:ilvl="6" w:tplc="C19036B2">
      <w:start w:val="1"/>
      <w:numFmt w:val="bullet"/>
      <w:lvlText w:val="●"/>
      <w:lvlJc w:val="left"/>
      <w:pPr>
        <w:ind w:left="5040" w:hanging="360"/>
      </w:pPr>
    </w:lvl>
    <w:lvl w:ilvl="7" w:tplc="B0485B28">
      <w:start w:val="1"/>
      <w:numFmt w:val="bullet"/>
      <w:lvlText w:val="●"/>
      <w:lvlJc w:val="left"/>
      <w:pPr>
        <w:ind w:left="5760" w:hanging="360"/>
      </w:pPr>
    </w:lvl>
    <w:lvl w:ilvl="8" w:tplc="7018BDA0">
      <w:start w:val="1"/>
      <w:numFmt w:val="bullet"/>
      <w:lvlText w:val="●"/>
      <w:lvlJc w:val="left"/>
      <w:pPr>
        <w:ind w:left="6480" w:hanging="360"/>
      </w:pPr>
    </w:lvl>
  </w:abstractNum>
  <w:abstractNum w:abstractNumId="1" w15:restartNumberingAfterBreak="0">
    <w:nsid w:val="6F695E0A"/>
    <w:multiLevelType w:val="hybridMultilevel"/>
    <w:tmpl w:val="FD846670"/>
    <w:lvl w:ilvl="0" w:tplc="42EEFA7E">
      <w:start w:val="1"/>
      <w:numFmt w:val="bullet"/>
      <w:lvlText w:val="•"/>
      <w:lvlJc w:val="left"/>
      <w:pPr>
        <w:ind w:left="720" w:hanging="360"/>
      </w:pPr>
    </w:lvl>
    <w:lvl w:ilvl="1" w:tplc="498A8B36">
      <w:numFmt w:val="decimal"/>
      <w:lvlText w:val=""/>
      <w:lvlJc w:val="left"/>
    </w:lvl>
    <w:lvl w:ilvl="2" w:tplc="2F623548">
      <w:numFmt w:val="decimal"/>
      <w:lvlText w:val=""/>
      <w:lvlJc w:val="left"/>
    </w:lvl>
    <w:lvl w:ilvl="3" w:tplc="904AE72E">
      <w:numFmt w:val="decimal"/>
      <w:lvlText w:val=""/>
      <w:lvlJc w:val="left"/>
    </w:lvl>
    <w:lvl w:ilvl="4" w:tplc="97947CB6">
      <w:numFmt w:val="decimal"/>
      <w:lvlText w:val=""/>
      <w:lvlJc w:val="left"/>
    </w:lvl>
    <w:lvl w:ilvl="5" w:tplc="F97213E4">
      <w:numFmt w:val="decimal"/>
      <w:lvlText w:val=""/>
      <w:lvlJc w:val="left"/>
    </w:lvl>
    <w:lvl w:ilvl="6" w:tplc="6F381FDE">
      <w:numFmt w:val="decimal"/>
      <w:lvlText w:val=""/>
      <w:lvlJc w:val="left"/>
    </w:lvl>
    <w:lvl w:ilvl="7" w:tplc="F34C63DA">
      <w:numFmt w:val="decimal"/>
      <w:lvlText w:val=""/>
      <w:lvlJc w:val="left"/>
    </w:lvl>
    <w:lvl w:ilvl="8" w:tplc="0D4C7834">
      <w:numFmt w:val="decimal"/>
      <w:lvlText w:val=""/>
      <w:lvlJc w:val="left"/>
    </w:lvl>
  </w:abstractNum>
  <w:num w:numId="1" w16cid:durableId="1355424682">
    <w:abstractNumId w:val="0"/>
    <w:lvlOverride w:ilvl="0">
      <w:startOverride w:val="1"/>
    </w:lvlOverride>
  </w:num>
  <w:num w:numId="2" w16cid:durableId="499856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80E"/>
    <w:rsid w:val="0010080E"/>
    <w:rsid w:val="00237716"/>
    <w:rsid w:val="00C71D7F"/>
    <w:rsid w:val="00F50F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BB85"/>
  <w15:docId w15:val="{9C0415B6-579A-4557-9F7C-F79DE241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000000"/>
      <w:sz w:val="30"/>
      <w:szCs w:val="30"/>
    </w:rPr>
  </w:style>
  <w:style w:type="paragraph" w:styleId="Ttulo2">
    <w:name w:val="heading 2"/>
    <w:uiPriority w:val="9"/>
    <w:unhideWhenUsed/>
    <w:qFormat/>
    <w:pPr>
      <w:keepNext/>
      <w:spacing w:before="240" w:after="120"/>
      <w:outlineLvl w:val="1"/>
    </w:pPr>
    <w:rPr>
      <w:b/>
      <w:bCs/>
      <w:color w:val="000000"/>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37716"/>
    <w:pPr>
      <w:spacing w:after="100"/>
    </w:pPr>
  </w:style>
  <w:style w:type="paragraph" w:styleId="TDC2">
    <w:name w:val="toc 2"/>
    <w:basedOn w:val="Normal"/>
    <w:next w:val="Normal"/>
    <w:autoRedefine/>
    <w:uiPriority w:val="39"/>
    <w:unhideWhenUsed/>
    <w:rsid w:val="002377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github/gioaqp/attrition-uba/blob/main/notebooks/03_api_demo.ipynb"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2098</Words>
  <Characters>11541</Characters>
  <Application>Microsoft Office Word</Application>
  <DocSecurity>0</DocSecurity>
  <Lines>96</Lines>
  <Paragraphs>27</Paragraphs>
  <ScaleCrop>false</ScaleCrop>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Entrega 3: Despliegue para consumo</dc:title>
  <dc:creator>Giovanni Antonio Raffo Romero</dc:creator>
  <cp:lastModifiedBy>Giovanni Raffo</cp:lastModifiedBy>
  <cp:revision>2</cp:revision>
  <dcterms:created xsi:type="dcterms:W3CDTF">2026-09-18T12:24:00Z</dcterms:created>
  <dcterms:modified xsi:type="dcterms:W3CDTF">2026-09-18T12:25:00Z</dcterms:modified>
</cp:coreProperties>
</file>