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w:t>
      </w:r>
      <w:r w:rsidRPr="006B373F">
        <w:rPr>
          <w:rFonts w:ascii="Times New Roman" w:hAnsi="Times New Roman" w:cs="Times New Roman"/>
          <w:sz w:val="20"/>
          <w:szCs w:val="20"/>
        </w:rPr>
        <w:lastRenderedPageBreak/>
        <w:t xml:space="preserve">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commentRangeStart w:id="1"/>
      <w:r>
        <w:rPr>
          <w:noProof/>
          <w:color w:val="000000"/>
          <w:sz w:val="20"/>
          <w:szCs w:val="20"/>
        </w:rPr>
        <w:drawing>
          <wp:inline distT="0" distB="0" distL="0" distR="0" wp14:anchorId="56EA3727" wp14:editId="58216224">
            <wp:extent cx="3524537" cy="1482437"/>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390" cy="1494573"/>
                    </a:xfrm>
                    <a:prstGeom prst="rect">
                      <a:avLst/>
                    </a:prstGeom>
                    <a:noFill/>
                    <a:ln>
                      <a:noFill/>
                    </a:ln>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BE60D1">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commentRangeEnd w:id="1"/>
      <w:r w:rsidR="00FE3798">
        <w:rPr>
          <w:rStyle w:val="Rimandocommento"/>
        </w:rPr>
        <w:commentReference w:id="1"/>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25879F79">
            <wp:extent cx="3541007" cy="1489364"/>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15" cy="1499378"/>
                    </a:xfrm>
                    <a:prstGeom prst="rect">
                      <a:avLst/>
                    </a:prstGeom>
                    <a:noFill/>
                    <a:ln>
                      <a:noFill/>
                    </a:ln>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2DB448EE">
            <wp:extent cx="3467454" cy="164869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7966" cy="1667954"/>
                    </a:xfrm>
                    <a:prstGeom prst="rect">
                      <a:avLst/>
                    </a:prstGeom>
                    <a:noFill/>
                    <a:ln>
                      <a:noFill/>
                    </a:ln>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68FD9EDA">
            <wp:extent cx="3525731" cy="16764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19" cy="1688186"/>
                    </a:xfrm>
                    <a:prstGeom prst="rect">
                      <a:avLst/>
                    </a:prstGeom>
                    <a:noFill/>
                    <a:ln>
                      <a:noFill/>
                    </a:ln>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2"/>
      <w:r w:rsidRPr="006B373F">
        <w:rPr>
          <w:rFonts w:ascii="Times New Roman" w:eastAsia="Times New Roman" w:hAnsi="Times New Roman" w:cs="Times New Roman"/>
          <w:sz w:val="20"/>
          <w:szCs w:val="20"/>
          <w:lang w:eastAsia="it-IT"/>
        </w:rPr>
        <w:t>in</w:t>
      </w:r>
      <w:commentRangeEnd w:id="2"/>
      <w:r>
        <w:rPr>
          <w:rStyle w:val="Rimandocommento"/>
        </w:rPr>
        <w:commentReference w:id="2"/>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4508DFC9">
            <wp:extent cx="3228081" cy="13577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61" cy="1368379"/>
                    </a:xfrm>
                    <a:prstGeom prst="rect">
                      <a:avLst/>
                    </a:prstGeom>
                    <a:noFill/>
                    <a:ln>
                      <a:noFill/>
                    </a:ln>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2CFBCFF4">
            <wp:extent cx="3244550" cy="1364673"/>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892" cy="1366079"/>
                    </a:xfrm>
                    <a:prstGeom prst="rect">
                      <a:avLst/>
                    </a:prstGeom>
                    <a:noFill/>
                    <a:ln>
                      <a:noFill/>
                    </a:ln>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3"/>
      <w:r w:rsidRPr="006B373F">
        <w:rPr>
          <w:rFonts w:ascii="Times New Roman" w:hAnsi="Times New Roman" w:cs="Times New Roman"/>
          <w:sz w:val="20"/>
          <w:szCs w:val="20"/>
        </w:rPr>
        <w:t>Comunemente</w:t>
      </w:r>
      <w:commentRangeEnd w:id="3"/>
      <w:r w:rsidR="00EA2577" w:rsidRPr="006B373F">
        <w:rPr>
          <w:rStyle w:val="Rimandocommento"/>
          <w:rFonts w:ascii="Times New Roman" w:hAnsi="Times New Roman" w:cs="Times New Roman"/>
          <w:sz w:val="20"/>
          <w:szCs w:val="20"/>
        </w:rPr>
        <w:commentReference w:id="3"/>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commentRangeStart w:id="5"/>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commentRangeEnd w:id="5"/>
      <w:r w:rsidR="00A910C4">
        <w:rPr>
          <w:rStyle w:val="Rimandocommento"/>
        </w:rPr>
        <w:commentReference w:id="5"/>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6"/>
      <w:r w:rsidRPr="006B373F">
        <w:rPr>
          <w:rFonts w:ascii="Times New Roman" w:hAnsi="Times New Roman" w:cs="Times New Roman"/>
          <w:sz w:val="20"/>
          <w:szCs w:val="20"/>
        </w:rPr>
        <w:t xml:space="preserve">. </w:t>
      </w:r>
      <w:commentRangeEnd w:id="6"/>
      <w:r w:rsidR="00676062"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2B64864C">
            <wp:extent cx="3228079" cy="13577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307" cy="1361206"/>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52030696">
            <wp:extent cx="2835275" cy="1348105"/>
            <wp:effectExtent l="0" t="0" r="3175"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w:t>
      </w:r>
      <w:r w:rsidRPr="006B373F">
        <w:rPr>
          <w:rFonts w:ascii="Times New Roman" w:hAnsi="Times New Roman" w:cs="Times New Roman"/>
          <w:sz w:val="20"/>
          <w:szCs w:val="20"/>
        </w:rPr>
        <w:t>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7"/>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7"/>
      <w:r w:rsidR="004D69E7" w:rsidRPr="006B373F">
        <w:rPr>
          <w:rStyle w:val="Rimandocommento"/>
          <w:rFonts w:ascii="Times New Roman" w:hAnsi="Times New Roman" w:cs="Times New Roman"/>
          <w:sz w:val="20"/>
          <w:szCs w:val="20"/>
        </w:rPr>
        <w:commentReference w:id="7"/>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 xml:space="preserve">e quindi </w:t>
      </w:r>
      <w:r w:rsidR="00DB13F1" w:rsidRPr="006B373F">
        <w:rPr>
          <w:rFonts w:ascii="Times New Roman" w:hAnsi="Times New Roman" w:cs="Times New Roman"/>
          <w:sz w:val="20"/>
          <w:szCs w:val="20"/>
        </w:rPr>
        <w:lastRenderedPageBreak/>
        <w:t>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proofErr w:type="gramStart"/>
      <w:r w:rsidR="00E60D26" w:rsidRPr="006B373F">
        <w:rPr>
          <w:rFonts w:ascii="Times New Roman" w:hAnsi="Times New Roman" w:cs="Times New Roman"/>
          <w:i/>
          <w:iCs/>
          <w:sz w:val="20"/>
          <w:szCs w:val="20"/>
        </w:rPr>
        <w:t>gap</w:t>
      </w:r>
      <w:proofErr w:type="gramEnd"/>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 xml:space="preserve">al termine </w:t>
      </w:r>
      <w:r w:rsidR="00446326">
        <w:rPr>
          <w:rFonts w:ascii="Times New Roman" w:hAnsi="Times New Roman" w:cs="Times New Roman"/>
          <w:sz w:val="20"/>
          <w:szCs w:val="20"/>
        </w:rPr>
        <w:t>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376B6CA5" w14:textId="5AB7D65B" w:rsidR="000006D4" w:rsidRPr="000006D4" w:rsidRDefault="000006D4" w:rsidP="000006D4">
      <w:pPr>
        <w:pStyle w:val="Titolo3"/>
        <w:jc w:val="both"/>
        <w:rPr>
          <w:rFonts w:ascii="Times New Roman" w:hAnsi="Times New Roman" w:cs="Times New Roman"/>
          <w:b/>
          <w:bCs/>
          <w:sz w:val="20"/>
          <w:szCs w:val="20"/>
        </w:rPr>
      </w:pPr>
      <w:commentRangeStart w:id="8"/>
      <w:r w:rsidRPr="000006D4">
        <w:rPr>
          <w:rFonts w:ascii="Times New Roman" w:hAnsi="Times New Roman" w:cs="Times New Roman"/>
          <w:b/>
          <w:bCs/>
          <w:sz w:val="20"/>
          <w:szCs w:val="20"/>
        </w:rPr>
        <w:t>CONCLUSIONE</w:t>
      </w:r>
      <w:commentRangeEnd w:id="8"/>
      <w:r>
        <w:rPr>
          <w:rStyle w:val="Rimandocommento"/>
          <w:rFonts w:asciiTheme="minorHAnsi" w:eastAsiaTheme="minorEastAsia" w:hAnsiTheme="minorHAnsi" w:cstheme="minorBidi"/>
          <w:smallCaps w:val="0"/>
        </w:rPr>
        <w:commentReference w:id="8"/>
      </w:r>
      <w:r w:rsidRPr="000006D4">
        <w:rPr>
          <w:rFonts w:ascii="Times New Roman" w:hAnsi="Times New Roman" w:cs="Times New Roman"/>
          <w:b/>
          <w:bCs/>
          <w:sz w:val="20"/>
          <w:szCs w:val="20"/>
        </w:rPr>
        <w:t xml:space="preserve"> </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Nel tentativo di ricercare la personificazione della saggezza nell’era digitale, abbiamo potuto osservare come questa non sia propria di nessuno dei gruppi di 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w:t>
      </w:r>
      <w:r w:rsidRPr="00831503">
        <w:rPr>
          <w:rFonts w:ascii="Times New Roman" w:eastAsia="Times New Roman" w:hAnsi="Times New Roman" w:cs="Times New Roman"/>
          <w:color w:val="000000"/>
          <w:sz w:val="20"/>
          <w:szCs w:val="20"/>
          <w:lang w:eastAsia="it-IT"/>
        </w:rPr>
        <w:lastRenderedPageBreak/>
        <w:t>quando posto in un contesto non familiare si limita ad attuare un approccio diretto e intuitivo.</w:t>
      </w:r>
    </w:p>
    <w:p w14:paraId="4F35FAB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È evidente quindi come sia necessario un maggior investimento da parte dei governi nella ristrutturazione dei sistemi educativi di istruzione e di formazione, al fine di aiutare a ridisegnare il modo in cui gli individui accedono alle informazioni ed elaborano la conoscenza dell’era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1A666645" w14:textId="656E18C4" w:rsidR="00BE60D1" w:rsidRDefault="00BE60D1" w:rsidP="00271028">
      <w:pPr>
        <w:jc w:val="both"/>
        <w:rPr>
          <w:rFonts w:ascii="Times New Roman" w:hAnsi="Times New Roman" w:cs="Times New Roman"/>
          <w:sz w:val="20"/>
          <w:szCs w:val="20"/>
        </w:rPr>
      </w:pPr>
    </w:p>
    <w:p w14:paraId="4BB8FDC8" w14:textId="12ECAEB0" w:rsidR="00BE60D1" w:rsidRDefault="00BE60D1" w:rsidP="00271028">
      <w:pPr>
        <w:jc w:val="both"/>
        <w:rPr>
          <w:rFonts w:ascii="Times New Roman" w:hAnsi="Times New Roman" w:cs="Times New Roman"/>
          <w:sz w:val="20"/>
          <w:szCs w:val="20"/>
        </w:rPr>
      </w:pPr>
    </w:p>
    <w:p w14:paraId="1CF63EED" w14:textId="77777777" w:rsidR="00BE60D1" w:rsidRPr="006B373F"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2"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3"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5"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6"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7"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8" w:author="Silvia Grosso" w:date="2021-12-26T12:32:00Z" w:initials="SG">
    <w:p w14:paraId="7A0719CE" w14:textId="77777777" w:rsidR="000006D4" w:rsidRDefault="000006D4">
      <w:pPr>
        <w:pStyle w:val="Testocommento"/>
      </w:pPr>
      <w:r>
        <w:rPr>
          <w:rStyle w:val="Rimandocommento"/>
        </w:rPr>
        <w:annotationRef/>
      </w:r>
      <w:r>
        <w:t xml:space="preserve">Mettere a posto </w:t>
      </w:r>
      <w:r>
        <w:t>dim font</w:t>
      </w:r>
    </w:p>
    <w:p w14:paraId="59A74529" w14:textId="627D3FD8" w:rsidR="000006D4" w:rsidRDefault="000006D4">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3BD044E" w15:done="0"/>
  <w15:commentEx w15:paraId="455AF15D" w15:done="1"/>
  <w15:commentEx w15:paraId="6EBA7F79" w15:done="1"/>
  <w15:commentEx w15:paraId="1EBD77BD" w15:done="1"/>
  <w15:commentEx w15:paraId="573D88E7" w15:paraIdParent="1EBD77BD" w15:done="1"/>
  <w15:commentEx w15:paraId="7A825EA5" w15:done="1"/>
  <w15:commentEx w15:paraId="56BFA53D" w15:done="1"/>
  <w15:commentEx w15:paraId="59A745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Extensible w16cex:durableId="2572DF4A" w16cex:dateUtc="2021-12-2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Id w16cid:paraId="59A74529" w16cid:durableId="2572D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38F5" w14:textId="77777777" w:rsidR="00A0330E" w:rsidRDefault="00A0330E" w:rsidP="00C36326">
      <w:pPr>
        <w:spacing w:after="0" w:line="240" w:lineRule="auto"/>
      </w:pPr>
      <w:r>
        <w:separator/>
      </w:r>
    </w:p>
  </w:endnote>
  <w:endnote w:type="continuationSeparator" w:id="0">
    <w:p w14:paraId="3073C2CE" w14:textId="77777777" w:rsidR="00A0330E" w:rsidRDefault="00A0330E" w:rsidP="00C36326">
      <w:pPr>
        <w:spacing w:after="0" w:line="240" w:lineRule="auto"/>
      </w:pPr>
      <w:r>
        <w:continuationSeparator/>
      </w:r>
    </w:p>
  </w:endnote>
  <w:endnote w:type="continuationNotice" w:id="1">
    <w:p w14:paraId="323A3947" w14:textId="77777777" w:rsidR="00A0330E" w:rsidRDefault="00A03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BCD1" w14:textId="77777777" w:rsidR="00A0330E" w:rsidRDefault="00A0330E" w:rsidP="00C36326">
      <w:pPr>
        <w:spacing w:after="0" w:line="240" w:lineRule="auto"/>
      </w:pPr>
      <w:r>
        <w:separator/>
      </w:r>
    </w:p>
  </w:footnote>
  <w:footnote w:type="continuationSeparator" w:id="0">
    <w:p w14:paraId="241CFD23" w14:textId="77777777" w:rsidR="00A0330E" w:rsidRDefault="00A0330E" w:rsidP="00C36326">
      <w:pPr>
        <w:spacing w:after="0" w:line="240" w:lineRule="auto"/>
      </w:pPr>
      <w:r>
        <w:continuationSeparator/>
      </w:r>
    </w:p>
  </w:footnote>
  <w:footnote w:type="continuationNotice" w:id="1">
    <w:p w14:paraId="20B185B9" w14:textId="77777777" w:rsidR="00A0330E" w:rsidRDefault="00A0330E">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6587"/>
    <w:rsid w:val="00087D3E"/>
    <w:rsid w:val="000920A8"/>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477C1"/>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26B72"/>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2FE"/>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27FE"/>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1376"/>
    <w:rsid w:val="00A0330E"/>
    <w:rsid w:val="00A0506B"/>
    <w:rsid w:val="00A05B6E"/>
    <w:rsid w:val="00A178AC"/>
    <w:rsid w:val="00A22341"/>
    <w:rsid w:val="00A37B38"/>
    <w:rsid w:val="00A45973"/>
    <w:rsid w:val="00A47402"/>
    <w:rsid w:val="00A50B58"/>
    <w:rsid w:val="00A51A23"/>
    <w:rsid w:val="00A52524"/>
    <w:rsid w:val="00A54CF3"/>
    <w:rsid w:val="00A57097"/>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18D"/>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0427"/>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3612</Words>
  <Characters>20595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529</cp:revision>
  <dcterms:created xsi:type="dcterms:W3CDTF">2021-12-11T11:41:00Z</dcterms:created>
  <dcterms:modified xsi:type="dcterms:W3CDTF">2021-12-26T12:05:00Z</dcterms:modified>
</cp:coreProperties>
</file>