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E3D40" w:rsidRDefault="004B5E00" w:rsidP="00071FC2">
      <w:pPr>
        <w:pStyle w:val="Titolo1"/>
        <w:jc w:val="both"/>
        <w:rPr>
          <w:rFonts w:eastAsia="Times New Roman"/>
          <w:b/>
          <w:bCs/>
          <w:sz w:val="28"/>
          <w:szCs w:val="28"/>
          <w:lang w:eastAsia="it-IT"/>
        </w:rPr>
      </w:pPr>
      <w:r w:rsidRPr="006E3D40">
        <w:rPr>
          <w:b/>
          <w:bCs/>
          <w:noProof/>
          <w:sz w:val="28"/>
          <w:szCs w:val="28"/>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E3D40">
        <w:rPr>
          <w:rFonts w:eastAsia="Times New Roman"/>
          <w:b/>
          <w:bCs/>
          <w:sz w:val="28"/>
          <w:szCs w:val="28"/>
          <w:lang w:eastAsia="it-IT"/>
        </w:rPr>
        <w:t>La ricerca della saggezza nella</w:t>
      </w:r>
      <w:r w:rsidR="005337E1" w:rsidRPr="006E3D40">
        <w:rPr>
          <w:rFonts w:eastAsia="Times New Roman"/>
          <w:b/>
          <w:bCs/>
          <w:sz w:val="28"/>
          <w:szCs w:val="28"/>
          <w:lang w:eastAsia="it-IT"/>
        </w:rPr>
        <w:t xml:space="preserve"> </w:t>
      </w:r>
      <w:r w:rsidR="00D9264B" w:rsidRPr="006E3D40">
        <w:rPr>
          <w:rFonts w:eastAsia="Times New Roman"/>
          <w:b/>
          <w:bCs/>
          <w:sz w:val="28"/>
          <w:szCs w:val="28"/>
          <w:lang w:eastAsia="it-IT"/>
        </w:rPr>
        <w:t>società dell’informazione</w:t>
      </w:r>
    </w:p>
    <w:p w14:paraId="0B1EAF16" w14:textId="77777777" w:rsidR="004B5E00" w:rsidRPr="006E3D40" w:rsidRDefault="004B5E00" w:rsidP="00071FC2">
      <w:pPr>
        <w:pStyle w:val="Titolo3"/>
        <w:spacing w:line="276" w:lineRule="auto"/>
        <w:jc w:val="both"/>
        <w:rPr>
          <w:b/>
          <w:bCs/>
          <w:sz w:val="20"/>
          <w:szCs w:val="20"/>
          <w:lang w:eastAsia="it-IT"/>
        </w:rPr>
      </w:pPr>
    </w:p>
    <w:p w14:paraId="230CEA6E" w14:textId="0185F543" w:rsidR="00FD5833" w:rsidRPr="006E3D40" w:rsidRDefault="00FD5833" w:rsidP="00071FC2">
      <w:pPr>
        <w:pStyle w:val="Titolo3"/>
        <w:spacing w:line="276" w:lineRule="auto"/>
        <w:jc w:val="both"/>
        <w:rPr>
          <w:b/>
          <w:bCs/>
          <w:sz w:val="20"/>
          <w:szCs w:val="20"/>
          <w:lang w:eastAsia="it-IT"/>
        </w:rPr>
      </w:pPr>
      <w:r w:rsidRPr="006E3D40">
        <w:rPr>
          <w:b/>
          <w:bCs/>
          <w:sz w:val="20"/>
          <w:szCs w:val="20"/>
          <w:lang w:eastAsia="it-IT"/>
        </w:rPr>
        <w:t>abstract</w:t>
      </w:r>
    </w:p>
    <w:p w14:paraId="565FDD7A" w14:textId="77777777" w:rsidR="004B5E00" w:rsidRPr="006E3D40" w:rsidRDefault="00FD5833" w:rsidP="00071FC2">
      <w:pPr>
        <w:spacing w:before="120" w:line="160" w:lineRule="atLeast"/>
        <w:jc w:val="both"/>
        <w:rPr>
          <w:rFonts w:asciiTheme="majorHAnsi" w:eastAsiaTheme="majorEastAsia" w:hAnsiTheme="majorHAnsi" w:cstheme="majorHAnsi"/>
          <w:b/>
          <w:bCs/>
          <w:sz w:val="20"/>
          <w:szCs w:val="20"/>
          <w:lang w:eastAsia="it-IT"/>
        </w:rPr>
      </w:pPr>
      <w:r w:rsidRPr="006E3D40">
        <w:rPr>
          <w:rFonts w:asciiTheme="majorHAnsi" w:hAnsiTheme="majorHAnsi" w:cstheme="majorHAnsi"/>
          <w:sz w:val="20"/>
          <w:szCs w:val="20"/>
          <w:lang w:eastAsia="it-IT"/>
        </w:rPr>
        <w:t>D</w:t>
      </w:r>
      <w:r w:rsidR="00D9264B" w:rsidRPr="006E3D40">
        <w:rPr>
          <w:rFonts w:asciiTheme="majorHAnsi" w:eastAsia="Times New Roman" w:hAnsiTheme="majorHAnsi" w:cstheme="majorHAnsi"/>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E3D40" w:rsidRDefault="00D9264B" w:rsidP="00071FC2">
      <w:pPr>
        <w:spacing w:before="120" w:line="160" w:lineRule="atLeast"/>
        <w:jc w:val="both"/>
        <w:rPr>
          <w:rFonts w:asciiTheme="majorHAnsi" w:eastAsiaTheme="majorEastAsia" w:hAnsiTheme="majorHAnsi" w:cstheme="majorHAnsi"/>
          <w:b/>
          <w:bCs/>
          <w:sz w:val="20"/>
          <w:szCs w:val="20"/>
          <w:lang w:eastAsia="it-IT"/>
        </w:rPr>
      </w:pPr>
      <w:r w:rsidRPr="006E3D40">
        <w:rPr>
          <w:rFonts w:asciiTheme="majorHAnsi" w:eastAsia="Times New Roman" w:hAnsiTheme="majorHAnsi" w:cstheme="majorHAnsi"/>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E3D40" w:rsidRDefault="00D9264B" w:rsidP="00071FC2">
      <w:pPr>
        <w:spacing w:after="0" w:line="240" w:lineRule="auto"/>
        <w:jc w:val="both"/>
        <w:rPr>
          <w:rFonts w:asciiTheme="majorHAnsi" w:eastAsia="Times New Roman" w:hAnsiTheme="majorHAnsi" w:cstheme="majorHAnsi"/>
          <w:sz w:val="20"/>
          <w:szCs w:val="20"/>
          <w:lang w:eastAsia="it-IT"/>
        </w:rPr>
      </w:pPr>
      <w:r w:rsidRPr="006E3D40">
        <w:rPr>
          <w:rFonts w:asciiTheme="majorHAnsi" w:eastAsia="Times New Roman" w:hAnsiTheme="majorHAnsi" w:cstheme="majorHAnsi"/>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E3D40">
        <w:rPr>
          <w:rFonts w:asciiTheme="majorHAnsi" w:eastAsia="Times New Roman" w:hAnsiTheme="majorHAnsi" w:cstheme="majorHAnsi"/>
          <w:color w:val="000000"/>
          <w:sz w:val="20"/>
          <w:szCs w:val="20"/>
          <w:lang w:eastAsia="it-IT"/>
        </w:rPr>
        <w:t>insinuando costantemente</w:t>
      </w:r>
      <w:r w:rsidRPr="006E3D40">
        <w:rPr>
          <w:rFonts w:asciiTheme="majorHAnsi" w:eastAsia="Times New Roman" w:hAnsiTheme="majorHAnsi" w:cstheme="majorHAnsi"/>
          <w:color w:val="000000"/>
          <w:sz w:val="20"/>
          <w:szCs w:val="20"/>
          <w:lang w:eastAsia="it-IT"/>
        </w:rPr>
        <w:t xml:space="preserve"> nuove concezioni di competenza.</w:t>
      </w:r>
    </w:p>
    <w:p w14:paraId="3AC322F6" w14:textId="4FD6F55A" w:rsidR="000A5C29" w:rsidRPr="006E3D40" w:rsidRDefault="00D9264B" w:rsidP="00071FC2">
      <w:pPr>
        <w:spacing w:after="0" w:line="160" w:lineRule="atLeast"/>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In questo contesto le nuove generazioni, naturalmente più esposte e ricettive, sono sistematicamente indotte ad insegnare alle precedenti, apparentemente incapaci di adempiere al ruolo di educatore all’uso delle ICTs.</w:t>
      </w:r>
    </w:p>
    <w:p w14:paraId="089FA5A5" w14:textId="77777777" w:rsidR="005F429D" w:rsidRPr="006E3D40" w:rsidRDefault="005F429D" w:rsidP="00071FC2">
      <w:pPr>
        <w:spacing w:after="0" w:line="160" w:lineRule="atLeast"/>
        <w:jc w:val="both"/>
        <w:rPr>
          <w:rFonts w:asciiTheme="majorHAnsi" w:eastAsia="Times New Roman" w:hAnsiTheme="majorHAnsi" w:cstheme="majorHAnsi"/>
          <w:color w:val="000000"/>
          <w:sz w:val="20"/>
          <w:szCs w:val="20"/>
          <w:lang w:eastAsia="it-IT"/>
        </w:rPr>
      </w:pPr>
    </w:p>
    <w:p w14:paraId="2EDC9C89" w14:textId="33F28CDC" w:rsidR="00D9264B" w:rsidRPr="006E3D40" w:rsidRDefault="00D9264B" w:rsidP="00071FC2">
      <w:pPr>
        <w:spacing w:after="0" w:line="240" w:lineRule="auto"/>
        <w:jc w:val="both"/>
        <w:rPr>
          <w:rFonts w:asciiTheme="majorHAnsi" w:eastAsia="Times New Roman" w:hAnsiTheme="majorHAnsi" w:cstheme="majorHAnsi"/>
          <w:sz w:val="20"/>
          <w:szCs w:val="20"/>
          <w:lang w:eastAsia="it-IT"/>
        </w:rPr>
      </w:pPr>
      <w:r w:rsidRPr="006E3D40">
        <w:rPr>
          <w:rFonts w:asciiTheme="majorHAnsi" w:eastAsia="Times New Roman" w:hAnsiTheme="majorHAnsi" w:cstheme="majorHAnsi"/>
          <w:color w:val="000000"/>
          <w:sz w:val="20"/>
          <w:szCs w:val="2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459426A6" w14:textId="77777777" w:rsidR="000468ED" w:rsidRPr="006E3D40" w:rsidRDefault="00D9264B" w:rsidP="00071FC2">
      <w:pPr>
        <w:spacing w:after="0" w:line="160" w:lineRule="atLeast"/>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E3D40" w:rsidRDefault="001B61EE" w:rsidP="00071FC2">
      <w:pPr>
        <w:spacing w:after="0" w:line="240" w:lineRule="auto"/>
        <w:jc w:val="both"/>
        <w:rPr>
          <w:rFonts w:asciiTheme="majorHAnsi" w:eastAsia="Times New Roman" w:hAnsiTheme="majorHAnsi" w:cstheme="majorHAnsi"/>
          <w:color w:val="000000"/>
          <w:sz w:val="20"/>
          <w:szCs w:val="20"/>
          <w:lang w:eastAsia="it-IT"/>
        </w:rPr>
      </w:pPr>
    </w:p>
    <w:p w14:paraId="74D39C36" w14:textId="3E841EDB" w:rsidR="00377923" w:rsidRPr="006E3D40" w:rsidRDefault="00377923" w:rsidP="00071FC2">
      <w:pPr>
        <w:spacing w:after="0" w:line="240" w:lineRule="auto"/>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6E3D40" w:rsidRDefault="00377923" w:rsidP="00071FC2">
      <w:pPr>
        <w:spacing w:after="0" w:line="240" w:lineRule="auto"/>
        <w:jc w:val="both"/>
        <w:rPr>
          <w:rFonts w:asciiTheme="majorHAnsi" w:eastAsia="Times New Roman" w:hAnsiTheme="majorHAnsi" w:cstheme="majorHAnsi"/>
          <w:color w:val="000000"/>
          <w:sz w:val="20"/>
          <w:szCs w:val="20"/>
          <w:lang w:eastAsia="it-IT"/>
        </w:rPr>
      </w:pPr>
      <w:r w:rsidRPr="006E3D40">
        <w:rPr>
          <w:rFonts w:asciiTheme="majorHAnsi" w:eastAsia="Times New Roman" w:hAnsiTheme="majorHAnsi" w:cstheme="majorHAnsi"/>
          <w:color w:val="000000"/>
          <w:sz w:val="20"/>
          <w:szCs w:val="20"/>
          <w:lang w:eastAsia="it-IT"/>
        </w:rPr>
        <w:t xml:space="preserve">Inoltre, tenteremo di introdurre dati quantitativi raccolti con l’ausilio di sondaggi che verranno tenuti in </w:t>
      </w:r>
      <w:r w:rsidRPr="006E3D40">
        <w:rPr>
          <w:rFonts w:asciiTheme="majorHAnsi" w:eastAsia="Times New Roman" w:hAnsiTheme="majorHAnsi" w:cstheme="majorHAnsi"/>
          <w:color w:val="000000"/>
          <w:sz w:val="20"/>
          <w:szCs w:val="20"/>
          <w:lang w:eastAsia="it-IT"/>
        </w:rPr>
        <w:t>considerazione solo se significativi. Somministreremo un Modulo Google a un campione di popolazione appartenente alla Generazione Y e Z, investigando la natura soggettiva dell’approccio e della relazione con le ICTs.</w:t>
      </w:r>
    </w:p>
    <w:p w14:paraId="57DE160D" w14:textId="77777777" w:rsidR="00512F5F" w:rsidRPr="006E3D40" w:rsidRDefault="00512F5F" w:rsidP="00071FC2">
      <w:pPr>
        <w:spacing w:after="0" w:line="240" w:lineRule="auto"/>
        <w:jc w:val="both"/>
        <w:rPr>
          <w:rFonts w:asciiTheme="majorHAnsi" w:eastAsia="Times New Roman" w:hAnsiTheme="majorHAnsi" w:cstheme="majorHAnsi"/>
          <w:sz w:val="20"/>
          <w:szCs w:val="20"/>
          <w:lang w:eastAsia="it-IT"/>
        </w:rPr>
      </w:pPr>
    </w:p>
    <w:p w14:paraId="243280CF" w14:textId="1CD08406" w:rsidR="006D36E3" w:rsidRPr="006E3D40" w:rsidRDefault="00FD5833" w:rsidP="00071FC2">
      <w:pPr>
        <w:pStyle w:val="Titolo3"/>
        <w:jc w:val="both"/>
        <w:rPr>
          <w:b/>
          <w:bCs/>
          <w:sz w:val="20"/>
          <w:szCs w:val="20"/>
          <w:lang w:val="en-US"/>
        </w:rPr>
      </w:pPr>
      <w:r w:rsidRPr="006E3D40">
        <w:rPr>
          <w:b/>
          <w:bCs/>
          <w:sz w:val="20"/>
          <w:szCs w:val="20"/>
          <w:lang w:val="en-US"/>
        </w:rPr>
        <w:t>keywords</w:t>
      </w:r>
    </w:p>
    <w:p w14:paraId="055FF082" w14:textId="3B15CE9B" w:rsidR="00512F5F" w:rsidRPr="006E3D40" w:rsidRDefault="007E3A90" w:rsidP="00071FC2">
      <w:pPr>
        <w:spacing w:before="120"/>
        <w:jc w:val="both"/>
        <w:rPr>
          <w:rFonts w:asciiTheme="majorHAnsi" w:hAnsiTheme="majorHAnsi" w:cstheme="majorHAnsi"/>
          <w:i/>
          <w:iCs/>
          <w:color w:val="4472C4" w:themeColor="accent1"/>
          <w:sz w:val="20"/>
          <w:szCs w:val="20"/>
          <w:lang w:val="en-US"/>
        </w:rPr>
      </w:pPr>
      <w:r w:rsidRPr="006E3D40">
        <w:rPr>
          <w:rFonts w:asciiTheme="majorHAnsi" w:hAnsiTheme="majorHAnsi" w:cstheme="majorHAnsi"/>
          <w:i/>
          <w:iCs/>
          <w:color w:val="4472C4" w:themeColor="accent1"/>
          <w:sz w:val="20"/>
          <w:szCs w:val="20"/>
          <w:lang w:val="en-US"/>
        </w:rPr>
        <w:t xml:space="preserve">generational teaching, </w:t>
      </w:r>
      <w:r w:rsidR="00553299" w:rsidRPr="006E3D40">
        <w:rPr>
          <w:rFonts w:asciiTheme="majorHAnsi" w:hAnsiTheme="majorHAnsi" w:cstheme="majorHAnsi"/>
          <w:i/>
          <w:iCs/>
          <w:color w:val="4472C4" w:themeColor="accent1"/>
          <w:sz w:val="20"/>
          <w:szCs w:val="20"/>
          <w:lang w:val="en-US"/>
        </w:rPr>
        <w:t xml:space="preserve">digital </w:t>
      </w:r>
      <w:r w:rsidR="006D36E3" w:rsidRPr="006E3D40">
        <w:rPr>
          <w:rFonts w:asciiTheme="majorHAnsi" w:hAnsiTheme="majorHAnsi" w:cstheme="majorHAnsi"/>
          <w:i/>
          <w:iCs/>
          <w:color w:val="4472C4" w:themeColor="accent1"/>
          <w:sz w:val="20"/>
          <w:szCs w:val="20"/>
          <w:lang w:val="en-US"/>
        </w:rPr>
        <w:t>w</w:t>
      </w:r>
      <w:r w:rsidRPr="006E3D40">
        <w:rPr>
          <w:rFonts w:asciiTheme="majorHAnsi" w:hAnsiTheme="majorHAnsi" w:cstheme="majorHAnsi"/>
          <w:i/>
          <w:iCs/>
          <w:color w:val="4472C4" w:themeColor="accent1"/>
          <w:sz w:val="20"/>
          <w:szCs w:val="20"/>
          <w:lang w:val="en-US"/>
        </w:rPr>
        <w:t xml:space="preserve">ise, tech fast development, skilled Expert vs Wise, </w:t>
      </w:r>
      <w:r w:rsidR="00553299" w:rsidRPr="006E3D40">
        <w:rPr>
          <w:rFonts w:asciiTheme="majorHAnsi" w:hAnsiTheme="majorHAnsi" w:cstheme="majorHAnsi"/>
          <w:i/>
          <w:iCs/>
          <w:color w:val="4472C4" w:themeColor="accent1"/>
          <w:sz w:val="20"/>
          <w:szCs w:val="20"/>
          <w:lang w:val="en-US"/>
        </w:rPr>
        <w:t>planned</w:t>
      </w:r>
      <w:r w:rsidRPr="006E3D40">
        <w:rPr>
          <w:rFonts w:asciiTheme="majorHAnsi" w:hAnsiTheme="majorHAnsi" w:cstheme="majorHAnsi"/>
          <w:i/>
          <w:iCs/>
          <w:color w:val="4472C4" w:themeColor="accent1"/>
          <w:sz w:val="20"/>
          <w:szCs w:val="20"/>
          <w:lang w:val="en-US"/>
        </w:rPr>
        <w:t xml:space="preserve"> obsolescence, time of </w:t>
      </w:r>
      <w:r w:rsidR="008023AE" w:rsidRPr="006E3D40">
        <w:rPr>
          <w:rFonts w:asciiTheme="majorHAnsi" w:hAnsiTheme="majorHAnsi" w:cstheme="majorHAnsi"/>
          <w:i/>
          <w:iCs/>
          <w:color w:val="4472C4" w:themeColor="accent1"/>
          <w:sz w:val="20"/>
          <w:szCs w:val="20"/>
          <w:lang w:val="en-US"/>
        </w:rPr>
        <w:t>d</w:t>
      </w:r>
      <w:r w:rsidRPr="006E3D40">
        <w:rPr>
          <w:rFonts w:asciiTheme="majorHAnsi" w:hAnsiTheme="majorHAnsi" w:cstheme="majorHAnsi"/>
          <w:i/>
          <w:iCs/>
          <w:color w:val="4472C4" w:themeColor="accent1"/>
          <w:sz w:val="20"/>
          <w:szCs w:val="20"/>
          <w:lang w:val="en-US"/>
        </w:rPr>
        <w:t xml:space="preserve">eep understand, </w:t>
      </w:r>
      <w:r w:rsidR="008023AE" w:rsidRPr="006E3D40">
        <w:rPr>
          <w:rFonts w:asciiTheme="majorHAnsi" w:hAnsiTheme="majorHAnsi" w:cstheme="majorHAnsi"/>
          <w:i/>
          <w:iCs/>
          <w:color w:val="4472C4" w:themeColor="accent1"/>
          <w:sz w:val="20"/>
          <w:szCs w:val="20"/>
          <w:lang w:val="en-US"/>
        </w:rPr>
        <w:t>a</w:t>
      </w:r>
      <w:r w:rsidRPr="006E3D40">
        <w:rPr>
          <w:rFonts w:asciiTheme="majorHAnsi" w:hAnsiTheme="majorHAnsi" w:cstheme="majorHAnsi"/>
          <w:i/>
          <w:iCs/>
          <w:color w:val="4472C4" w:themeColor="accent1"/>
          <w:sz w:val="20"/>
          <w:szCs w:val="20"/>
          <w:lang w:val="en-US"/>
        </w:rPr>
        <w:t>ge gap, elderly, sustainable development, impact of rapid technological change</w:t>
      </w:r>
      <w:r w:rsidR="00381BD4">
        <w:rPr>
          <w:rFonts w:asciiTheme="majorHAnsi" w:hAnsiTheme="majorHAnsi" w:cstheme="majorHAnsi"/>
          <w:i/>
          <w:iCs/>
          <w:color w:val="4472C4" w:themeColor="accent1"/>
          <w:sz w:val="20"/>
          <w:szCs w:val="20"/>
          <w:lang w:val="en-US"/>
        </w:rPr>
        <w:t>, digital literacy</w:t>
      </w:r>
      <w:r w:rsidR="00F569A6">
        <w:rPr>
          <w:rFonts w:asciiTheme="majorHAnsi" w:hAnsiTheme="majorHAnsi" w:cstheme="majorHAnsi"/>
          <w:i/>
          <w:iCs/>
          <w:color w:val="4472C4" w:themeColor="accent1"/>
          <w:sz w:val="20"/>
          <w:szCs w:val="20"/>
          <w:lang w:val="en-US"/>
        </w:rPr>
        <w:t xml:space="preserve">, skill </w:t>
      </w:r>
      <w:r w:rsidR="00F569A6" w:rsidRPr="00F569A6">
        <w:rPr>
          <w:rFonts w:asciiTheme="majorHAnsi" w:hAnsiTheme="majorHAnsi" w:cstheme="majorHAnsi"/>
          <w:i/>
          <w:iCs/>
          <w:color w:val="4472C4" w:themeColor="accent1"/>
          <w:sz w:val="20"/>
          <w:szCs w:val="20"/>
          <w:lang w:val="en-US"/>
        </w:rPr>
        <w:t>mismatch</w:t>
      </w:r>
    </w:p>
    <w:p w14:paraId="13303FAC" w14:textId="7DD0719A" w:rsidR="001A7D9B" w:rsidRPr="006E3D40" w:rsidRDefault="002259AA" w:rsidP="00071FC2">
      <w:pPr>
        <w:pStyle w:val="Titolo3"/>
        <w:jc w:val="both"/>
        <w:rPr>
          <w:b/>
          <w:bCs/>
          <w:sz w:val="20"/>
          <w:szCs w:val="20"/>
        </w:rPr>
      </w:pPr>
      <w:r w:rsidRPr="006E3D40">
        <w:rPr>
          <w:b/>
          <w:bCs/>
          <w:sz w:val="20"/>
          <w:szCs w:val="20"/>
        </w:rPr>
        <w:t>introduzione</w:t>
      </w:r>
    </w:p>
    <w:p w14:paraId="7D3EBCF3" w14:textId="1AE341DF" w:rsidR="00DE2651" w:rsidRPr="006E3D40" w:rsidRDefault="00E439F2" w:rsidP="00071FC2">
      <w:pPr>
        <w:spacing w:before="120" w:line="160" w:lineRule="atLeast"/>
        <w:jc w:val="both"/>
        <w:rPr>
          <w:rFonts w:asciiTheme="majorHAnsi" w:hAnsiTheme="majorHAnsi" w:cstheme="majorHAnsi"/>
          <w:i/>
          <w:iCs/>
          <w:sz w:val="20"/>
          <w:szCs w:val="20"/>
        </w:rPr>
      </w:pPr>
      <w:r w:rsidRPr="006E3D40">
        <w:rPr>
          <w:rFonts w:asciiTheme="majorHAnsi" w:hAnsiTheme="majorHAnsi" w:cstheme="majorHAnsi"/>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E3D40">
        <w:rPr>
          <w:rFonts w:asciiTheme="majorHAnsi" w:hAnsiTheme="majorHAnsi" w:cstheme="majorHAnsi"/>
          <w:i/>
          <w:iCs/>
          <w:sz w:val="20"/>
          <w:szCs w:val="20"/>
        </w:rPr>
        <w:t>.</w:t>
      </w:r>
    </w:p>
    <w:p w14:paraId="2AA509EE" w14:textId="343527C7" w:rsidR="002A794D" w:rsidRPr="006E3D40" w:rsidRDefault="00DC2B66" w:rsidP="00071FC2">
      <w:pPr>
        <w:spacing w:line="160" w:lineRule="atLeast"/>
        <w:jc w:val="both"/>
        <w:rPr>
          <w:rFonts w:asciiTheme="majorHAnsi" w:hAnsiTheme="majorHAnsi" w:cstheme="majorHAnsi"/>
          <w:sz w:val="20"/>
          <w:szCs w:val="20"/>
        </w:rPr>
      </w:pPr>
      <w:r w:rsidRPr="006E3D40">
        <w:rPr>
          <w:rFonts w:asciiTheme="majorHAnsi" w:hAnsiTheme="majorHAnsi" w:cstheme="majorHAnsi"/>
          <w:sz w:val="20"/>
          <w:szCs w:val="20"/>
        </w:rPr>
        <w:t xml:space="preserve">Questa l’affermazione di Stewart Brand, </w:t>
      </w:r>
      <w:r w:rsidR="00702BD2" w:rsidRPr="006E3D40">
        <w:rPr>
          <w:rFonts w:asciiTheme="majorHAnsi" w:hAnsiTheme="majorHAnsi" w:cstheme="majorHAnsi"/>
          <w:sz w:val="20"/>
          <w:szCs w:val="20"/>
        </w:rPr>
        <w:t xml:space="preserve">inventore del termine </w:t>
      </w:r>
      <w:r w:rsidR="00702BD2" w:rsidRPr="006E3D40">
        <w:rPr>
          <w:rFonts w:asciiTheme="majorHAnsi" w:hAnsiTheme="majorHAnsi" w:cstheme="majorHAnsi"/>
          <w:i/>
          <w:iCs/>
          <w:sz w:val="20"/>
          <w:szCs w:val="20"/>
        </w:rPr>
        <w:t>Personal Computer</w:t>
      </w:r>
      <w:r w:rsidR="00702BD2" w:rsidRPr="006E3D40">
        <w:rPr>
          <w:rFonts w:asciiTheme="majorHAnsi" w:hAnsiTheme="majorHAnsi" w:cstheme="majorHAnsi"/>
          <w:sz w:val="20"/>
          <w:szCs w:val="20"/>
        </w:rPr>
        <w:t>, questo</w:t>
      </w:r>
      <w:r w:rsidR="00C9073B" w:rsidRPr="006E3D40">
        <w:rPr>
          <w:rFonts w:asciiTheme="majorHAnsi" w:hAnsiTheme="majorHAnsi" w:cstheme="majorHAnsi"/>
          <w:sz w:val="20"/>
          <w:szCs w:val="20"/>
        </w:rPr>
        <w:t xml:space="preserve"> il prologo </w:t>
      </w:r>
      <w:r w:rsidR="001761B5" w:rsidRPr="006E3D40">
        <w:rPr>
          <w:rFonts w:asciiTheme="majorHAnsi" w:hAnsiTheme="majorHAnsi" w:cstheme="majorHAnsi"/>
          <w:sz w:val="20"/>
          <w:szCs w:val="20"/>
        </w:rPr>
        <w:t xml:space="preserve">del personale viaggio di comprensione di Alessandro Baricco alla ricerca </w:t>
      </w:r>
      <w:r w:rsidR="00800893" w:rsidRPr="006E3D40">
        <w:rPr>
          <w:rFonts w:asciiTheme="majorHAnsi" w:hAnsiTheme="majorHAnsi" w:cstheme="majorHAnsi"/>
          <w:sz w:val="20"/>
          <w:szCs w:val="20"/>
        </w:rPr>
        <w:t>delle origini della rivoluzione digitale</w:t>
      </w:r>
      <w:r w:rsidR="00F01EDC" w:rsidRPr="006E3D40">
        <w:rPr>
          <w:rFonts w:asciiTheme="majorHAnsi" w:hAnsiTheme="majorHAnsi" w:cstheme="majorHAnsi"/>
          <w:sz w:val="20"/>
          <w:szCs w:val="20"/>
        </w:rPr>
        <w:t>, questo</w:t>
      </w:r>
      <w:r w:rsidR="00FC5A0C" w:rsidRPr="006E3D40">
        <w:rPr>
          <w:rFonts w:asciiTheme="majorHAnsi" w:hAnsiTheme="majorHAnsi" w:cstheme="majorHAnsi"/>
          <w:sz w:val="20"/>
          <w:szCs w:val="20"/>
        </w:rPr>
        <w:t xml:space="preserve"> l’input </w:t>
      </w:r>
      <w:r w:rsidR="00F65275" w:rsidRPr="006E3D40">
        <w:rPr>
          <w:rFonts w:asciiTheme="majorHAnsi" w:hAnsiTheme="majorHAnsi" w:cstheme="majorHAnsi"/>
          <w:sz w:val="20"/>
          <w:szCs w:val="20"/>
        </w:rPr>
        <w:t>da</w:t>
      </w:r>
      <w:r w:rsidR="00A37B38" w:rsidRPr="006E3D40">
        <w:rPr>
          <w:rFonts w:asciiTheme="majorHAnsi" w:hAnsiTheme="majorHAnsi" w:cstheme="majorHAnsi"/>
          <w:sz w:val="20"/>
          <w:szCs w:val="20"/>
        </w:rPr>
        <w:t xml:space="preserve"> cui ha inizio</w:t>
      </w:r>
      <w:r w:rsidR="00FC5A0C" w:rsidRPr="006E3D40">
        <w:rPr>
          <w:rFonts w:asciiTheme="majorHAnsi" w:hAnsiTheme="majorHAnsi" w:cstheme="majorHAnsi"/>
          <w:sz w:val="20"/>
          <w:szCs w:val="20"/>
        </w:rPr>
        <w:t xml:space="preserve"> l</w:t>
      </w:r>
      <w:r w:rsidR="008E67D1" w:rsidRPr="006E3D40">
        <w:rPr>
          <w:rFonts w:asciiTheme="majorHAnsi" w:hAnsiTheme="majorHAnsi" w:cstheme="majorHAnsi"/>
          <w:sz w:val="20"/>
          <w:szCs w:val="20"/>
        </w:rPr>
        <w:t>a nostra indagine</w:t>
      </w:r>
      <w:r w:rsidR="00D15E9A" w:rsidRPr="006E3D40">
        <w:rPr>
          <w:rFonts w:asciiTheme="majorHAnsi" w:hAnsiTheme="majorHAnsi" w:cstheme="majorHAnsi"/>
          <w:sz w:val="20"/>
          <w:szCs w:val="20"/>
        </w:rPr>
        <w:t>.</w:t>
      </w:r>
      <w:r w:rsidR="0020696B" w:rsidRPr="006E3D40">
        <w:rPr>
          <w:rFonts w:asciiTheme="majorHAnsi" w:hAnsiTheme="majorHAnsi" w:cstheme="majorHAnsi"/>
          <w:sz w:val="20"/>
          <w:szCs w:val="20"/>
        </w:rPr>
        <w:t xml:space="preserve"> </w:t>
      </w:r>
    </w:p>
    <w:p w14:paraId="51BB7D97" w14:textId="2372DF32" w:rsidR="006A1B5A" w:rsidRPr="006E3D40" w:rsidRDefault="00CC76CB" w:rsidP="00071FC2">
      <w:pPr>
        <w:jc w:val="both"/>
        <w:rPr>
          <w:rFonts w:asciiTheme="majorHAnsi" w:hAnsiTheme="majorHAnsi" w:cstheme="majorHAnsi"/>
          <w:sz w:val="20"/>
          <w:szCs w:val="20"/>
        </w:rPr>
      </w:pPr>
      <w:r w:rsidRPr="006E3D40">
        <w:rPr>
          <w:rFonts w:asciiTheme="majorHAnsi" w:hAnsiTheme="majorHAnsi" w:cstheme="majorHAnsi"/>
          <w:sz w:val="20"/>
          <w:szCs w:val="20"/>
        </w:rPr>
        <w:t xml:space="preserve">Svilupperemo </w:t>
      </w:r>
      <w:r w:rsidR="00045789" w:rsidRPr="006E3D40">
        <w:rPr>
          <w:rFonts w:asciiTheme="majorHAnsi" w:hAnsiTheme="majorHAnsi" w:cstheme="majorHAnsi"/>
          <w:sz w:val="20"/>
          <w:szCs w:val="20"/>
        </w:rPr>
        <w:t>l</w:t>
      </w:r>
      <w:r w:rsidR="00730605" w:rsidRPr="006E3D40">
        <w:rPr>
          <w:rFonts w:asciiTheme="majorHAnsi" w:hAnsiTheme="majorHAnsi" w:cstheme="majorHAnsi"/>
          <w:sz w:val="20"/>
          <w:szCs w:val="20"/>
        </w:rPr>
        <w:t>’elaborato</w:t>
      </w:r>
      <w:r w:rsidR="00D673C4" w:rsidRPr="006E3D40">
        <w:rPr>
          <w:rFonts w:asciiTheme="majorHAnsi" w:hAnsiTheme="majorHAnsi" w:cstheme="majorHAnsi"/>
          <w:sz w:val="20"/>
          <w:szCs w:val="20"/>
        </w:rPr>
        <w:t xml:space="preserve"> </w:t>
      </w:r>
      <w:r w:rsidR="00864EFC" w:rsidRPr="006E3D40">
        <w:rPr>
          <w:rFonts w:asciiTheme="majorHAnsi" w:hAnsiTheme="majorHAnsi" w:cstheme="majorHAnsi"/>
          <w:sz w:val="20"/>
          <w:szCs w:val="20"/>
        </w:rPr>
        <w:t>includendo</w:t>
      </w:r>
      <w:r w:rsidR="00D673C4" w:rsidRPr="006E3D40">
        <w:rPr>
          <w:rFonts w:asciiTheme="majorHAnsi" w:hAnsiTheme="majorHAnsi" w:cstheme="majorHAnsi"/>
          <w:sz w:val="20"/>
          <w:szCs w:val="20"/>
        </w:rPr>
        <w:t xml:space="preserve"> ad ogni sezione </w:t>
      </w:r>
      <w:r w:rsidR="00730605" w:rsidRPr="006E3D40">
        <w:rPr>
          <w:rFonts w:asciiTheme="majorHAnsi" w:hAnsiTheme="majorHAnsi" w:cstheme="majorHAnsi"/>
          <w:sz w:val="20"/>
          <w:szCs w:val="20"/>
        </w:rPr>
        <w:t xml:space="preserve">i </w:t>
      </w:r>
      <w:r w:rsidR="00394118" w:rsidRPr="006E3D40">
        <w:rPr>
          <w:rFonts w:asciiTheme="majorHAnsi" w:hAnsiTheme="majorHAnsi" w:cstheme="majorHAnsi"/>
          <w:sz w:val="20"/>
          <w:szCs w:val="20"/>
        </w:rPr>
        <w:t xml:space="preserve">relativi </w:t>
      </w:r>
      <w:r w:rsidR="00F83E6B" w:rsidRPr="006E3D40">
        <w:rPr>
          <w:rFonts w:asciiTheme="majorHAnsi" w:hAnsiTheme="majorHAnsi" w:cstheme="majorHAnsi"/>
          <w:sz w:val="20"/>
          <w:szCs w:val="20"/>
        </w:rPr>
        <w:t>dati</w:t>
      </w:r>
      <w:r w:rsidR="00730605" w:rsidRPr="006E3D40">
        <w:rPr>
          <w:rFonts w:asciiTheme="majorHAnsi" w:hAnsiTheme="majorHAnsi" w:cstheme="majorHAnsi"/>
          <w:sz w:val="20"/>
          <w:szCs w:val="20"/>
        </w:rPr>
        <w:t xml:space="preserve"> ottenuti dal </w:t>
      </w:r>
      <w:r w:rsidR="00F83E6B" w:rsidRPr="006E3D40">
        <w:rPr>
          <w:rFonts w:asciiTheme="majorHAnsi" w:hAnsiTheme="majorHAnsi" w:cstheme="majorHAnsi"/>
          <w:sz w:val="20"/>
          <w:szCs w:val="20"/>
        </w:rPr>
        <w:t>questionario</w:t>
      </w:r>
      <w:r w:rsidR="00D80AFE" w:rsidRPr="006E3D40">
        <w:rPr>
          <w:rFonts w:asciiTheme="majorHAnsi" w:hAnsiTheme="majorHAnsi" w:cstheme="majorHAnsi"/>
          <w:sz w:val="20"/>
          <w:szCs w:val="20"/>
        </w:rPr>
        <w:t xml:space="preserve"> sull'utilizzo delle tecnologie dell'informazione</w:t>
      </w:r>
      <w:r w:rsidR="00545808" w:rsidRPr="006E3D40">
        <w:rPr>
          <w:rFonts w:asciiTheme="majorHAnsi" w:hAnsiTheme="majorHAnsi" w:cstheme="majorHAnsi"/>
          <w:sz w:val="20"/>
          <w:szCs w:val="20"/>
        </w:rPr>
        <w:t xml:space="preserve">. </w:t>
      </w:r>
      <w:r w:rsidR="009A05FB" w:rsidRPr="006E3D40">
        <w:rPr>
          <w:rFonts w:asciiTheme="majorHAnsi" w:hAnsiTheme="majorHAnsi" w:cstheme="majorHAnsi"/>
          <w:sz w:val="20"/>
          <w:szCs w:val="20"/>
        </w:rPr>
        <w:t>Tramite tale strumento a</w:t>
      </w:r>
      <w:r w:rsidR="007055FD" w:rsidRPr="006E3D40">
        <w:rPr>
          <w:rFonts w:asciiTheme="majorHAnsi" w:hAnsiTheme="majorHAnsi" w:cstheme="majorHAnsi"/>
          <w:sz w:val="20"/>
          <w:szCs w:val="20"/>
        </w:rPr>
        <w:t xml:space="preserve">bbiamo </w:t>
      </w:r>
      <w:r w:rsidR="009A05FB" w:rsidRPr="006E3D40">
        <w:rPr>
          <w:rFonts w:asciiTheme="majorHAnsi" w:hAnsiTheme="majorHAnsi" w:cstheme="majorHAnsi"/>
          <w:sz w:val="20"/>
          <w:szCs w:val="20"/>
        </w:rPr>
        <w:t xml:space="preserve">intervistato </w:t>
      </w:r>
      <w:r w:rsidR="00927A71" w:rsidRPr="006E3D40">
        <w:rPr>
          <w:rFonts w:asciiTheme="majorHAnsi" w:hAnsiTheme="majorHAnsi" w:cstheme="majorHAnsi"/>
          <w:sz w:val="20"/>
          <w:szCs w:val="20"/>
        </w:rPr>
        <w:t xml:space="preserve">in modo anonimo </w:t>
      </w:r>
      <w:r w:rsidR="00CB00DB" w:rsidRPr="006E3D40">
        <w:rPr>
          <w:rFonts w:asciiTheme="majorHAnsi" w:hAnsiTheme="majorHAnsi" w:cstheme="majorHAnsi"/>
          <w:sz w:val="20"/>
          <w:szCs w:val="20"/>
        </w:rPr>
        <w:t>un</w:t>
      </w:r>
      <w:r w:rsidR="001852E0" w:rsidRPr="006E3D40">
        <w:rPr>
          <w:rFonts w:asciiTheme="majorHAnsi" w:hAnsiTheme="majorHAnsi" w:cstheme="majorHAnsi"/>
          <w:sz w:val="20"/>
          <w:szCs w:val="20"/>
        </w:rPr>
        <w:t xml:space="preserve"> campione</w:t>
      </w:r>
      <w:r w:rsidR="00CB00DB" w:rsidRPr="006E3D40">
        <w:rPr>
          <w:rFonts w:asciiTheme="majorHAnsi" w:hAnsiTheme="majorHAnsi" w:cstheme="majorHAnsi"/>
          <w:sz w:val="20"/>
          <w:szCs w:val="20"/>
        </w:rPr>
        <w:t xml:space="preserve"> </w:t>
      </w:r>
      <w:r w:rsidR="001852E0" w:rsidRPr="006E3D40">
        <w:rPr>
          <w:rFonts w:asciiTheme="majorHAnsi" w:hAnsiTheme="majorHAnsi" w:cstheme="majorHAnsi"/>
          <w:sz w:val="20"/>
          <w:szCs w:val="20"/>
        </w:rPr>
        <w:t xml:space="preserve">di </w:t>
      </w:r>
      <w:r w:rsidR="00E7496C" w:rsidRPr="006E3D40">
        <w:rPr>
          <w:rFonts w:asciiTheme="majorHAnsi" w:hAnsiTheme="majorHAnsi" w:cstheme="majorHAnsi"/>
          <w:sz w:val="20"/>
          <w:szCs w:val="20"/>
        </w:rPr>
        <w:t xml:space="preserve">circa 150 </w:t>
      </w:r>
      <w:r w:rsidR="001852E0" w:rsidRPr="006E3D40">
        <w:rPr>
          <w:rFonts w:asciiTheme="majorHAnsi" w:hAnsiTheme="majorHAnsi" w:cstheme="majorHAnsi"/>
          <w:sz w:val="20"/>
          <w:szCs w:val="20"/>
        </w:rPr>
        <w:t>soggetti</w:t>
      </w:r>
      <w:r w:rsidR="00AE29B3" w:rsidRPr="006E3D40">
        <w:rPr>
          <w:rFonts w:asciiTheme="majorHAnsi" w:hAnsiTheme="majorHAnsi" w:cstheme="majorHAnsi"/>
          <w:sz w:val="20"/>
          <w:szCs w:val="20"/>
        </w:rPr>
        <w:t xml:space="preserve"> nati tra il 1981</w:t>
      </w:r>
      <w:r w:rsidR="002A794D" w:rsidRPr="006E3D40">
        <w:rPr>
          <w:rFonts w:asciiTheme="majorHAnsi" w:hAnsiTheme="majorHAnsi" w:cstheme="majorHAnsi"/>
          <w:sz w:val="20"/>
          <w:szCs w:val="20"/>
        </w:rPr>
        <w:t xml:space="preserve"> </w:t>
      </w:r>
      <w:r w:rsidR="00AE29B3" w:rsidRPr="006E3D40">
        <w:rPr>
          <w:rFonts w:asciiTheme="majorHAnsi" w:hAnsiTheme="majorHAnsi" w:cstheme="majorHAnsi"/>
          <w:sz w:val="20"/>
          <w:szCs w:val="20"/>
        </w:rPr>
        <w:t>e il 2012</w:t>
      </w:r>
      <w:r w:rsidR="00E00CBB" w:rsidRPr="006E3D40">
        <w:rPr>
          <w:rFonts w:asciiTheme="majorHAnsi" w:hAnsiTheme="majorHAnsi" w:cstheme="majorHAnsi"/>
          <w:sz w:val="20"/>
          <w:szCs w:val="20"/>
        </w:rPr>
        <w:t xml:space="preserve">, </w:t>
      </w:r>
      <w:r w:rsidR="003534F0" w:rsidRPr="006E3D40">
        <w:rPr>
          <w:rFonts w:asciiTheme="majorHAnsi" w:hAnsiTheme="majorHAnsi" w:cstheme="majorHAnsi"/>
          <w:sz w:val="20"/>
          <w:szCs w:val="20"/>
        </w:rPr>
        <w:t>membri de</w:t>
      </w:r>
      <w:r w:rsidR="00E00CBB" w:rsidRPr="006E3D40">
        <w:rPr>
          <w:rFonts w:asciiTheme="majorHAnsi" w:hAnsiTheme="majorHAnsi" w:cstheme="majorHAnsi"/>
          <w:sz w:val="20"/>
          <w:szCs w:val="20"/>
        </w:rPr>
        <w:t xml:space="preserve">lle cosiddette </w:t>
      </w:r>
      <w:r w:rsidR="00E00CBB" w:rsidRPr="006E3D40">
        <w:rPr>
          <w:rFonts w:asciiTheme="majorHAnsi" w:hAnsiTheme="majorHAnsi" w:cstheme="majorHAnsi"/>
          <w:i/>
          <w:iCs/>
          <w:sz w:val="20"/>
          <w:szCs w:val="20"/>
        </w:rPr>
        <w:t>Generazioni Y e Z</w:t>
      </w:r>
      <w:r w:rsidR="003534F0" w:rsidRPr="006E3D40">
        <w:rPr>
          <w:rFonts w:asciiTheme="majorHAnsi" w:hAnsiTheme="majorHAnsi" w:cstheme="majorHAnsi"/>
          <w:sz w:val="20"/>
          <w:szCs w:val="20"/>
        </w:rPr>
        <w:t>,</w:t>
      </w:r>
      <w:r w:rsidR="00E00CBB" w:rsidRPr="006E3D40">
        <w:rPr>
          <w:rFonts w:asciiTheme="majorHAnsi" w:hAnsiTheme="majorHAnsi" w:cstheme="majorHAnsi"/>
          <w:i/>
          <w:iCs/>
          <w:sz w:val="20"/>
          <w:szCs w:val="20"/>
        </w:rPr>
        <w:t xml:space="preserve"> </w:t>
      </w:r>
      <w:r w:rsidR="00024B32" w:rsidRPr="006E3D40">
        <w:rPr>
          <w:rFonts w:asciiTheme="majorHAnsi" w:hAnsiTheme="majorHAnsi" w:cstheme="majorHAnsi"/>
          <w:sz w:val="20"/>
          <w:szCs w:val="20"/>
        </w:rPr>
        <w:t xml:space="preserve">proponendo </w:t>
      </w:r>
      <w:r w:rsidR="002A794D" w:rsidRPr="006E3D40">
        <w:rPr>
          <w:rFonts w:asciiTheme="majorHAnsi" w:hAnsiTheme="majorHAnsi" w:cstheme="majorHAnsi"/>
          <w:sz w:val="20"/>
          <w:szCs w:val="20"/>
        </w:rPr>
        <w:t xml:space="preserve">loro </w:t>
      </w:r>
      <w:r w:rsidR="0097215B" w:rsidRPr="006E3D40">
        <w:rPr>
          <w:rFonts w:asciiTheme="majorHAnsi" w:hAnsiTheme="majorHAnsi" w:cstheme="majorHAnsi"/>
          <w:sz w:val="20"/>
          <w:szCs w:val="20"/>
        </w:rPr>
        <w:t xml:space="preserve">un </w:t>
      </w:r>
      <w:r w:rsidR="0097215B" w:rsidRPr="00D3120F">
        <w:rPr>
          <w:rFonts w:asciiTheme="majorHAnsi" w:hAnsiTheme="majorHAnsi" w:cstheme="majorHAnsi"/>
          <w:i/>
          <w:iCs/>
          <w:sz w:val="20"/>
          <w:szCs w:val="20"/>
        </w:rPr>
        <w:t>form</w:t>
      </w:r>
      <w:r w:rsidR="003C0A82" w:rsidRPr="006E3D40">
        <w:rPr>
          <w:rFonts w:asciiTheme="majorHAnsi" w:hAnsiTheme="majorHAnsi" w:cstheme="majorHAnsi"/>
          <w:sz w:val="20"/>
          <w:szCs w:val="20"/>
        </w:rPr>
        <w:t xml:space="preserve"> </w:t>
      </w:r>
      <w:r w:rsidR="00E048E4" w:rsidRPr="006E3D40">
        <w:rPr>
          <w:rFonts w:asciiTheme="majorHAnsi" w:hAnsiTheme="majorHAnsi" w:cstheme="majorHAnsi"/>
          <w:sz w:val="20"/>
          <w:szCs w:val="20"/>
        </w:rPr>
        <w:t>volt</w:t>
      </w:r>
      <w:r w:rsidR="0097215B" w:rsidRPr="006E3D40">
        <w:rPr>
          <w:rFonts w:asciiTheme="majorHAnsi" w:hAnsiTheme="majorHAnsi" w:cstheme="majorHAnsi"/>
          <w:sz w:val="20"/>
          <w:szCs w:val="20"/>
        </w:rPr>
        <w:t>o</w:t>
      </w:r>
      <w:r w:rsidR="00E048E4" w:rsidRPr="006E3D40">
        <w:rPr>
          <w:rFonts w:asciiTheme="majorHAnsi" w:hAnsiTheme="majorHAnsi" w:cstheme="majorHAnsi"/>
          <w:sz w:val="20"/>
          <w:szCs w:val="20"/>
        </w:rPr>
        <w:t xml:space="preserve"> a</w:t>
      </w:r>
      <w:r w:rsidR="00580051" w:rsidRPr="006E3D40">
        <w:rPr>
          <w:rFonts w:asciiTheme="majorHAnsi" w:hAnsiTheme="majorHAnsi" w:cstheme="majorHAnsi"/>
          <w:sz w:val="20"/>
          <w:szCs w:val="20"/>
        </w:rPr>
        <w:t xml:space="preserve">d esplorare </w:t>
      </w:r>
      <w:r w:rsidR="00D76D3A" w:rsidRPr="006E3D40">
        <w:rPr>
          <w:rFonts w:asciiTheme="majorHAnsi" w:hAnsiTheme="majorHAnsi" w:cstheme="majorHAnsi"/>
          <w:sz w:val="20"/>
          <w:szCs w:val="20"/>
        </w:rPr>
        <w:t xml:space="preserve">le </w:t>
      </w:r>
      <w:r w:rsidR="00DD5A19" w:rsidRPr="006E3D40">
        <w:rPr>
          <w:rFonts w:asciiTheme="majorHAnsi" w:hAnsiTheme="majorHAnsi" w:cstheme="majorHAnsi"/>
          <w:sz w:val="20"/>
          <w:szCs w:val="20"/>
        </w:rPr>
        <w:t>singole peculiarità nell’</w:t>
      </w:r>
      <w:r w:rsidR="00D76D3A" w:rsidRPr="006E3D40">
        <w:rPr>
          <w:rFonts w:asciiTheme="majorHAnsi" w:hAnsiTheme="majorHAnsi" w:cstheme="majorHAnsi"/>
          <w:sz w:val="20"/>
          <w:szCs w:val="20"/>
        </w:rPr>
        <w:t>approccio ai dispositivi digitali</w:t>
      </w:r>
      <w:r w:rsidR="005D21A3" w:rsidRPr="006E3D40">
        <w:rPr>
          <w:rFonts w:asciiTheme="majorHAnsi" w:hAnsiTheme="majorHAnsi" w:cstheme="majorHAnsi"/>
          <w:sz w:val="20"/>
          <w:szCs w:val="20"/>
        </w:rPr>
        <w:t xml:space="preserve">, </w:t>
      </w:r>
      <w:r w:rsidR="00617E98" w:rsidRPr="006E3D40">
        <w:rPr>
          <w:rFonts w:asciiTheme="majorHAnsi" w:hAnsiTheme="majorHAnsi" w:cstheme="majorHAnsi"/>
          <w:sz w:val="20"/>
          <w:szCs w:val="20"/>
        </w:rPr>
        <w:t>nella sfera</w:t>
      </w:r>
      <w:r w:rsidR="005D21A3" w:rsidRPr="006E3D40">
        <w:rPr>
          <w:rFonts w:asciiTheme="majorHAnsi" w:hAnsiTheme="majorHAnsi" w:cstheme="majorHAnsi"/>
          <w:sz w:val="20"/>
          <w:szCs w:val="20"/>
        </w:rPr>
        <w:t xml:space="preserve"> p</w:t>
      </w:r>
      <w:r w:rsidR="002E5BEB" w:rsidRPr="006E3D40">
        <w:rPr>
          <w:rFonts w:asciiTheme="majorHAnsi" w:hAnsiTheme="majorHAnsi" w:cstheme="majorHAnsi"/>
          <w:sz w:val="20"/>
          <w:szCs w:val="20"/>
        </w:rPr>
        <w:t xml:space="preserve">ersonale e </w:t>
      </w:r>
      <w:r w:rsidR="00814DDF" w:rsidRPr="006E3D40">
        <w:rPr>
          <w:rFonts w:asciiTheme="majorHAnsi" w:hAnsiTheme="majorHAnsi" w:cstheme="majorHAnsi"/>
          <w:sz w:val="20"/>
          <w:szCs w:val="20"/>
        </w:rPr>
        <w:t>altres</w:t>
      </w:r>
      <w:r w:rsidR="00374D8E" w:rsidRPr="006E3D40">
        <w:rPr>
          <w:rFonts w:asciiTheme="majorHAnsi" w:hAnsiTheme="majorHAnsi" w:cstheme="majorHAnsi"/>
          <w:sz w:val="20"/>
          <w:szCs w:val="20"/>
        </w:rPr>
        <w:t xml:space="preserve">ì </w:t>
      </w:r>
      <w:r w:rsidR="00617E98" w:rsidRPr="006E3D40">
        <w:rPr>
          <w:rFonts w:asciiTheme="majorHAnsi" w:hAnsiTheme="majorHAnsi" w:cstheme="majorHAnsi"/>
          <w:sz w:val="20"/>
          <w:szCs w:val="20"/>
        </w:rPr>
        <w:t>strettamente familiare.</w:t>
      </w:r>
      <w:r w:rsidR="00A00575" w:rsidRPr="006E3D40">
        <w:rPr>
          <w:rFonts w:asciiTheme="majorHAnsi" w:hAnsiTheme="majorHAnsi" w:cstheme="majorHAnsi"/>
          <w:sz w:val="20"/>
          <w:szCs w:val="20"/>
        </w:rPr>
        <w:t xml:space="preserve"> </w:t>
      </w:r>
      <w:r w:rsidR="006E46BB" w:rsidRPr="006E3D40">
        <w:rPr>
          <w:rFonts w:asciiTheme="majorHAnsi" w:hAnsiTheme="majorHAnsi" w:cstheme="majorHAnsi"/>
          <w:sz w:val="20"/>
          <w:szCs w:val="20"/>
        </w:rPr>
        <w:t xml:space="preserve">Tenteremo </w:t>
      </w:r>
      <w:r w:rsidR="002E4BE0" w:rsidRPr="006E3D40">
        <w:rPr>
          <w:rFonts w:asciiTheme="majorHAnsi" w:hAnsiTheme="majorHAnsi" w:cstheme="majorHAnsi"/>
          <w:sz w:val="20"/>
          <w:szCs w:val="20"/>
        </w:rPr>
        <w:t xml:space="preserve">di arricchire </w:t>
      </w:r>
      <w:r w:rsidR="00B47FC8" w:rsidRPr="006E3D40">
        <w:rPr>
          <w:rFonts w:asciiTheme="majorHAnsi" w:hAnsiTheme="majorHAnsi" w:cstheme="majorHAnsi"/>
          <w:sz w:val="20"/>
          <w:szCs w:val="20"/>
        </w:rPr>
        <w:t xml:space="preserve">il </w:t>
      </w:r>
      <w:r w:rsidR="002E4BE0" w:rsidRPr="006E3D40">
        <w:rPr>
          <w:rFonts w:asciiTheme="majorHAnsi" w:hAnsiTheme="majorHAnsi" w:cstheme="majorHAnsi"/>
          <w:sz w:val="20"/>
          <w:szCs w:val="20"/>
        </w:rPr>
        <w:t>nostr</w:t>
      </w:r>
      <w:r w:rsidR="00B47FC8" w:rsidRPr="006E3D40">
        <w:rPr>
          <w:rFonts w:asciiTheme="majorHAnsi" w:hAnsiTheme="majorHAnsi" w:cstheme="majorHAnsi"/>
          <w:sz w:val="20"/>
          <w:szCs w:val="20"/>
        </w:rPr>
        <w:t>o percorso di</w:t>
      </w:r>
      <w:r w:rsidR="002E4BE0" w:rsidRPr="006E3D40">
        <w:rPr>
          <w:rFonts w:asciiTheme="majorHAnsi" w:hAnsiTheme="majorHAnsi" w:cstheme="majorHAnsi"/>
          <w:sz w:val="20"/>
          <w:szCs w:val="20"/>
        </w:rPr>
        <w:t xml:space="preserve"> ricerca </w:t>
      </w:r>
      <w:r w:rsidR="00F015F2" w:rsidRPr="006E3D40">
        <w:rPr>
          <w:rFonts w:asciiTheme="majorHAnsi" w:hAnsiTheme="majorHAnsi" w:cstheme="majorHAnsi"/>
          <w:sz w:val="20"/>
          <w:szCs w:val="20"/>
        </w:rPr>
        <w:t>tramite</w:t>
      </w:r>
      <w:r w:rsidR="00B47FC8" w:rsidRPr="006E3D40">
        <w:rPr>
          <w:rFonts w:asciiTheme="majorHAnsi" w:hAnsiTheme="majorHAnsi" w:cstheme="majorHAnsi"/>
          <w:sz w:val="20"/>
          <w:szCs w:val="20"/>
        </w:rPr>
        <w:t xml:space="preserve"> </w:t>
      </w:r>
      <w:r w:rsidR="00C56D02" w:rsidRPr="006E3D40">
        <w:rPr>
          <w:rFonts w:asciiTheme="majorHAnsi" w:hAnsiTheme="majorHAnsi" w:cstheme="majorHAnsi"/>
          <w:sz w:val="20"/>
          <w:szCs w:val="20"/>
        </w:rPr>
        <w:t xml:space="preserve">un’analisi </w:t>
      </w:r>
      <w:r w:rsidR="00DD0029" w:rsidRPr="006E3D40">
        <w:rPr>
          <w:rFonts w:asciiTheme="majorHAnsi" w:hAnsiTheme="majorHAnsi" w:cstheme="majorHAnsi"/>
          <w:sz w:val="20"/>
          <w:szCs w:val="20"/>
        </w:rPr>
        <w:t>attenta</w:t>
      </w:r>
      <w:r w:rsidR="00C56D02" w:rsidRPr="006E3D40">
        <w:rPr>
          <w:rFonts w:asciiTheme="majorHAnsi" w:hAnsiTheme="majorHAnsi" w:cstheme="majorHAnsi"/>
          <w:sz w:val="20"/>
          <w:szCs w:val="20"/>
        </w:rPr>
        <w:t xml:space="preserve"> dei dati raccolti</w:t>
      </w:r>
      <w:r w:rsidR="00F753D3" w:rsidRPr="006E3D40">
        <w:rPr>
          <w:rFonts w:asciiTheme="majorHAnsi" w:hAnsiTheme="majorHAnsi" w:cstheme="majorHAnsi"/>
          <w:sz w:val="20"/>
          <w:szCs w:val="20"/>
        </w:rPr>
        <w:t>.</w:t>
      </w:r>
    </w:p>
    <w:p w14:paraId="1559732F" w14:textId="77777777" w:rsidR="006843A6" w:rsidRPr="006E3D40" w:rsidRDefault="006843A6" w:rsidP="00071FC2">
      <w:pPr>
        <w:pStyle w:val="Titolo3"/>
        <w:jc w:val="both"/>
        <w:rPr>
          <w:b/>
          <w:bCs/>
          <w:sz w:val="20"/>
          <w:szCs w:val="20"/>
        </w:rPr>
      </w:pPr>
      <w:r w:rsidRPr="006E3D40">
        <w:rPr>
          <w:b/>
          <w:bCs/>
          <w:sz w:val="20"/>
          <w:szCs w:val="20"/>
        </w:rPr>
        <w:t>contenuto</w:t>
      </w:r>
    </w:p>
    <w:p w14:paraId="5A52AC6D" w14:textId="11CF2FCE" w:rsidR="009F0D9E" w:rsidRPr="006E3D40" w:rsidRDefault="009F0D9E" w:rsidP="00071FC2">
      <w:pPr>
        <w:spacing w:before="120" w:line="160" w:lineRule="atLeast"/>
        <w:jc w:val="both"/>
        <w:rPr>
          <w:rFonts w:asciiTheme="majorHAnsi" w:hAnsiTheme="majorHAnsi" w:cstheme="majorHAnsi"/>
          <w:sz w:val="20"/>
          <w:szCs w:val="20"/>
        </w:rPr>
      </w:pPr>
      <w:r w:rsidRPr="006E3D40">
        <w:rPr>
          <w:rFonts w:asciiTheme="majorHAnsi" w:hAnsiTheme="majorHAnsi" w:cstheme="majorHAnsi"/>
          <w:sz w:val="20"/>
          <w:szCs w:val="20"/>
        </w:rPr>
        <w:t xml:space="preserve">Il primo passo da compiere è avvertire che </w:t>
      </w:r>
      <w:r w:rsidR="00DA10BB" w:rsidRPr="006E3D40">
        <w:rPr>
          <w:rFonts w:asciiTheme="majorHAnsi" w:hAnsiTheme="majorHAnsi" w:cstheme="majorHAnsi"/>
          <w:sz w:val="20"/>
          <w:szCs w:val="20"/>
        </w:rPr>
        <w:t xml:space="preserve">la </w:t>
      </w:r>
      <w:r w:rsidRPr="006E3D40">
        <w:rPr>
          <w:rFonts w:asciiTheme="majorHAnsi" w:hAnsiTheme="majorHAnsi" w:cstheme="majorHAnsi"/>
          <w:sz w:val="20"/>
          <w:szCs w:val="20"/>
        </w:rPr>
        <w:t>rivoluzione tecnologica è inevitabilmente percepita in maniera differente dai soggetti appartenenti alle diverse fasce d’età.</w:t>
      </w:r>
    </w:p>
    <w:p w14:paraId="30ADB3C1" w14:textId="51C90039" w:rsidR="009F0D9E" w:rsidRPr="006E3D40" w:rsidRDefault="009F0D9E" w:rsidP="00071FC2">
      <w:pPr>
        <w:jc w:val="both"/>
        <w:rPr>
          <w:rFonts w:asciiTheme="majorHAnsi" w:hAnsiTheme="majorHAnsi" w:cstheme="majorHAnsi"/>
          <w:sz w:val="20"/>
          <w:szCs w:val="20"/>
        </w:rPr>
      </w:pPr>
      <w:r w:rsidRPr="006E3D40">
        <w:rPr>
          <w:rFonts w:asciiTheme="majorHAnsi" w:hAnsiTheme="majorHAnsi" w:cstheme="majorHAnsi"/>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tali strumenti. Nonostante i molteplici benefici che l’adozione di dispositivi tecnologici potrebbe apportare a questa categoria, si osserva una diffusa resistenza, e spesso </w:t>
      </w:r>
      <w:r w:rsidR="00E7353F">
        <w:rPr>
          <w:rFonts w:asciiTheme="majorHAnsi" w:hAnsiTheme="majorHAnsi" w:cstheme="majorHAnsi"/>
          <w:sz w:val="20"/>
          <w:szCs w:val="20"/>
        </w:rPr>
        <w:t xml:space="preserve">un </w:t>
      </w:r>
      <w:r w:rsidRPr="006E3D40">
        <w:rPr>
          <w:rFonts w:asciiTheme="majorHAnsi" w:hAnsiTheme="majorHAnsi" w:cstheme="majorHAnsi"/>
          <w:sz w:val="20"/>
          <w:szCs w:val="20"/>
        </w:rPr>
        <w:t xml:space="preserve">rifiuto, all’utilizzo generalmente attribuita ai cali fisici e cognitivi legati all’età dei soggetti, identificati perciò come </w:t>
      </w:r>
      <w:r w:rsidRPr="006E3D40">
        <w:rPr>
          <w:rFonts w:asciiTheme="majorHAnsi" w:hAnsiTheme="majorHAnsi" w:cstheme="majorHAnsi"/>
          <w:i/>
          <w:iCs/>
          <w:sz w:val="20"/>
          <w:szCs w:val="20"/>
        </w:rPr>
        <w:t>“Non-Users”.</w:t>
      </w:r>
      <w:r w:rsidRPr="006E3D40">
        <w:rPr>
          <w:rFonts w:asciiTheme="majorHAnsi" w:hAnsiTheme="majorHAnsi" w:cstheme="majorHAnsi"/>
          <w:sz w:val="20"/>
          <w:szCs w:val="20"/>
        </w:rPr>
        <w:t xml:space="preserve"> Tuttavia, tale interpretazione potrebbe risultare superficiale, nonché rischiosa: infatti, scegliere di non </w:t>
      </w:r>
      <w:r w:rsidRPr="006E3D40">
        <w:rPr>
          <w:rFonts w:asciiTheme="majorHAnsi" w:hAnsiTheme="majorHAnsi" w:cstheme="majorHAnsi"/>
          <w:sz w:val="20"/>
          <w:szCs w:val="20"/>
        </w:rPr>
        <w:lastRenderedPageBreak/>
        <w:t xml:space="preserve">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51E63416" w:rsidR="009F0D9E" w:rsidRPr="006E3D40" w:rsidRDefault="009F0D9E" w:rsidP="00071FC2">
      <w:pPr>
        <w:jc w:val="both"/>
        <w:rPr>
          <w:rFonts w:asciiTheme="majorHAnsi" w:hAnsiTheme="majorHAnsi" w:cstheme="majorHAnsi"/>
          <w:sz w:val="20"/>
          <w:szCs w:val="20"/>
        </w:rPr>
      </w:pPr>
      <w:r w:rsidRPr="006E3D40">
        <w:rPr>
          <w:rFonts w:asciiTheme="majorHAnsi" w:hAnsiTheme="majorHAnsi" w:cstheme="majorHAnsi"/>
          <w:sz w:val="20"/>
          <w:szCs w:val="20"/>
        </w:rPr>
        <w:t xml:space="preserve">In accordo con Bran Knowles e Vicki L. Hanson, autori dell’articolo </w:t>
      </w:r>
      <w:r w:rsidRPr="006E3D40">
        <w:rPr>
          <w:rFonts w:asciiTheme="majorHAnsi" w:hAnsiTheme="majorHAnsi" w:cstheme="majorHAnsi"/>
          <w:i/>
          <w:iCs/>
          <w:sz w:val="20"/>
          <w:szCs w:val="20"/>
        </w:rPr>
        <w:t>“The Wisdom of Older Technology (Non)Users”</w:t>
      </w:r>
      <w:r w:rsidRPr="006E3D40">
        <w:rPr>
          <w:rFonts w:asciiTheme="majorHAnsi" w:hAnsiTheme="majorHAnsi" w:cstheme="majorHAnsi"/>
          <w:sz w:val="20"/>
          <w:szCs w:val="20"/>
        </w:rPr>
        <w:t>,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È doveroso contestualizzare tale timore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 ad esempio, ci si preoccupa che gli acquisti online sottraggano sempre più occasioni di guadagno ai negozi locali, e dunque possano portare alla disoccupazione del personale che vi lavora, oltre che 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ICTs sono scoraggiati e disincentivati, pur potendone trarre potenzialmente grandi benefici come alleviare la solitudine e l'isolamento, vivere in modo indipendente e partecipare alla società.</w:t>
      </w:r>
    </w:p>
    <w:p w14:paraId="54BA59D3" w14:textId="7A2F4ADB" w:rsidR="009F0D9E" w:rsidRPr="006E3D40" w:rsidRDefault="009F0D9E" w:rsidP="00071FC2">
      <w:pPr>
        <w:jc w:val="both"/>
        <w:rPr>
          <w:rFonts w:asciiTheme="majorHAnsi" w:hAnsiTheme="majorHAnsi" w:cstheme="majorHAnsi"/>
          <w:sz w:val="20"/>
          <w:szCs w:val="20"/>
        </w:rPr>
      </w:pPr>
      <w:r w:rsidRPr="006E3D40">
        <w:rPr>
          <w:rFonts w:asciiTheme="majorHAnsi" w:hAnsiTheme="majorHAnsi" w:cstheme="majorHAnsi"/>
          <w:sz w:val="20"/>
          <w:szCs w:val="20"/>
        </w:rPr>
        <w:t xml:space="preserve">Spostiamo ora l’attenzione sulla porzione di società giovane spesso definita come “Nativi Digitali”: il termine è stato coniato nel 2001 dall’autore dell’articolo </w:t>
      </w:r>
      <w:r w:rsidRPr="006E3D40">
        <w:rPr>
          <w:rFonts w:asciiTheme="majorHAnsi" w:hAnsiTheme="majorHAnsi" w:cstheme="majorHAnsi"/>
          <w:i/>
          <w:iCs/>
          <w:sz w:val="20"/>
          <w:szCs w:val="20"/>
        </w:rPr>
        <w:t>"Digital Natives, Digital Immigrants"</w:t>
      </w:r>
      <w:r w:rsidRPr="006E3D40">
        <w:rPr>
          <w:rFonts w:asciiTheme="majorHAnsi" w:hAnsiTheme="majorHAnsi" w:cstheme="majorHAnsi"/>
          <w:sz w:val="20"/>
          <w:szCs w:val="20"/>
        </w:rPr>
        <w:t xml:space="preserve">, Marc Prensky, il quale ha definito nativi digitali i giovani nati e cresciuti circondati </w:t>
      </w:r>
      <w:r w:rsidR="009E2337" w:rsidRPr="006E3D40">
        <w:rPr>
          <w:rFonts w:asciiTheme="majorHAnsi" w:hAnsiTheme="majorHAnsi" w:cstheme="majorHAnsi"/>
          <w:sz w:val="20"/>
          <w:szCs w:val="20"/>
        </w:rPr>
        <w:t xml:space="preserve">da </w:t>
      </w:r>
      <w:r w:rsidRPr="006E3D40">
        <w:rPr>
          <w:rFonts w:asciiTheme="majorHAnsi" w:hAnsiTheme="majorHAnsi" w:cstheme="majorHAnsi"/>
          <w:sz w:val="20"/>
          <w:szCs w:val="20"/>
        </w:rPr>
        <w:t xml:space="preserve">strumenti dell'era digitale e che dunque ne abbiano fatto esperienza sin dalla prima infanzia. </w:t>
      </w:r>
      <w:commentRangeStart w:id="0"/>
      <w:r w:rsidRPr="006E3D40">
        <w:rPr>
          <w:rFonts w:asciiTheme="majorHAnsi" w:hAnsiTheme="majorHAnsi" w:cstheme="majorHAnsi"/>
          <w:sz w:val="20"/>
          <w:szCs w:val="20"/>
        </w:rPr>
        <w:t>Comunemente</w:t>
      </w:r>
      <w:commentRangeEnd w:id="0"/>
      <w:r w:rsidR="00EA2577" w:rsidRPr="006E3D40">
        <w:rPr>
          <w:rStyle w:val="Rimandocommento"/>
          <w:sz w:val="20"/>
          <w:szCs w:val="20"/>
        </w:rPr>
        <w:commentReference w:id="0"/>
      </w:r>
      <w:r w:rsidRPr="006E3D40">
        <w:rPr>
          <w:rFonts w:asciiTheme="majorHAnsi" w:hAnsiTheme="majorHAnsi" w:cstheme="majorHAnsi"/>
          <w:sz w:val="20"/>
          <w:szCs w:val="20"/>
        </w:rPr>
        <w:t xml:space="preserve"> si pensa ai ragazzi di oggi come intrinsecamente dotati di abilità digitali ma è necessario osservare che la massiccia esposizione alla tecnologia non può essere equiparata alla capacità di usarla. Nell’articolo del 2014, </w:t>
      </w:r>
      <w:r w:rsidRPr="006E3D40">
        <w:rPr>
          <w:rFonts w:asciiTheme="majorHAnsi" w:hAnsiTheme="majorHAnsi" w:cstheme="majorHAnsi"/>
          <w:i/>
          <w:iCs/>
          <w:sz w:val="20"/>
          <w:szCs w:val="20"/>
        </w:rPr>
        <w:t>“The fallacy of the ‘digital native’”</w:t>
      </w:r>
      <w:r w:rsidRPr="006E3D40">
        <w:rPr>
          <w:rFonts w:asciiTheme="majorHAnsi" w:hAnsiTheme="majorHAnsi" w:cstheme="majorHAnsi"/>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w:t>
      </w:r>
      <w:r w:rsidRPr="006E3D40">
        <w:rPr>
          <w:rFonts w:asciiTheme="majorHAnsi" w:hAnsiTheme="majorHAnsi" w:cstheme="majorHAnsi"/>
          <w:sz w:val="20"/>
          <w:szCs w:val="20"/>
        </w:rPr>
        <w:t>online, messaggi, fruizione passiva di video, etc.). Inoltre, bisogna considerare le modalità di apprendimento di cui tale categoria ha disposto</w:t>
      </w:r>
      <w:r w:rsidRPr="006E3D40">
        <w:rPr>
          <w:rFonts w:asciiTheme="majorHAnsi" w:hAnsiTheme="majorHAnsi" w:cstheme="majorHAnsi"/>
          <w:sz w:val="20"/>
          <w:szCs w:val="20"/>
          <w:highlight w:val="yellow"/>
        </w:rPr>
        <w:t>:</w:t>
      </w:r>
      <w:r w:rsidRPr="006E3D40">
        <w:rPr>
          <w:rFonts w:asciiTheme="majorHAnsi" w:hAnsiTheme="majorHAnsi" w:cstheme="majorHAnsi"/>
          <w:sz w:val="20"/>
          <w:szCs w:val="20"/>
        </w:rPr>
        <w:t xml:space="preserve">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E3D40">
        <w:rPr>
          <w:rFonts w:asciiTheme="majorHAnsi" w:hAnsiTheme="majorHAnsi" w:cstheme="majorHAnsi"/>
          <w:i/>
          <w:iCs/>
          <w:sz w:val="20"/>
          <w:szCs w:val="20"/>
        </w:rPr>
        <w:t>digital immigrant</w:t>
      </w:r>
      <w:r w:rsidRPr="006E3D40">
        <w:rPr>
          <w:rFonts w:asciiTheme="majorHAnsi" w:hAnsiTheme="majorHAnsi" w:cstheme="majorHAnsi"/>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C14E1E0" w14:textId="77777777" w:rsidR="009F0D9E" w:rsidRPr="006E3D40" w:rsidRDefault="009F0D9E" w:rsidP="00071FC2">
      <w:pPr>
        <w:jc w:val="both"/>
        <w:rPr>
          <w:rFonts w:asciiTheme="majorHAnsi" w:hAnsiTheme="majorHAnsi" w:cstheme="majorHAnsi"/>
          <w:sz w:val="20"/>
          <w:szCs w:val="20"/>
        </w:rPr>
      </w:pPr>
      <w:r w:rsidRPr="006E3D40">
        <w:rPr>
          <w:rFonts w:asciiTheme="majorHAnsi" w:hAnsiTheme="majorHAnsi" w:cstheme="majorHAnsi"/>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182A14BC" w14:textId="77777777" w:rsidR="009F0D9E" w:rsidRPr="006E3D40" w:rsidRDefault="009F0D9E" w:rsidP="00071FC2">
      <w:pPr>
        <w:jc w:val="both"/>
        <w:rPr>
          <w:rFonts w:ascii="Roboto" w:eastAsia="Times New Roman" w:hAnsi="Roboto" w:cs="Times New Roman"/>
          <w:color w:val="000000"/>
          <w:sz w:val="20"/>
          <w:szCs w:val="20"/>
          <w:lang w:eastAsia="it-IT"/>
        </w:rPr>
      </w:pPr>
      <w:r w:rsidRPr="006E3D40">
        <w:rPr>
          <w:rFonts w:ascii="Roboto" w:eastAsia="Times New Roman" w:hAnsi="Roboto" w:cs="Times New Roman"/>
          <w:color w:val="000000"/>
          <w:sz w:val="20"/>
          <w:szCs w:val="20"/>
          <w:lang w:eastAsia="it-IT"/>
        </w:rPr>
        <w:fldChar w:fldCharType="begin"/>
      </w:r>
      <w:r w:rsidRPr="006E3D40">
        <w:rPr>
          <w:rFonts w:ascii="Roboto" w:eastAsia="Times New Roman" w:hAnsi="Roboto"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E3D40">
        <w:rPr>
          <w:rFonts w:ascii="Roboto" w:eastAsia="Times New Roman" w:hAnsi="Roboto" w:cs="Times New Roman"/>
          <w:color w:val="000000"/>
          <w:sz w:val="20"/>
          <w:szCs w:val="20"/>
          <w:lang w:eastAsia="it-IT"/>
        </w:rPr>
        <w:fldChar w:fldCharType="separate"/>
      </w:r>
      <w:r w:rsidRPr="006E3D40">
        <w:rPr>
          <w:rFonts w:ascii="Roboto" w:eastAsia="Times New Roman" w:hAnsi="Roboto" w:cs="Times New Roman"/>
          <w:noProof/>
          <w:color w:val="000000"/>
          <w:sz w:val="20"/>
          <w:szCs w:val="2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E3D40">
        <w:rPr>
          <w:rFonts w:ascii="Roboto" w:eastAsia="Times New Roman" w:hAnsi="Roboto" w:cs="Times New Roman"/>
          <w:color w:val="000000"/>
          <w:sz w:val="20"/>
          <w:szCs w:val="20"/>
          <w:lang w:eastAsia="it-IT"/>
        </w:rPr>
        <w:fldChar w:fldCharType="end"/>
      </w:r>
    </w:p>
    <w:p w14:paraId="216A3947" w14:textId="77777777" w:rsidR="009F0D9E" w:rsidRPr="006E3D40" w:rsidRDefault="009F0D9E" w:rsidP="00071FC2">
      <w:pPr>
        <w:jc w:val="both"/>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6E3D40" w:rsidRDefault="009F0D9E" w:rsidP="00071FC2">
      <w:pPr>
        <w:jc w:val="both"/>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lastRenderedPageBreak/>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Pr="006E3D40" w:rsidRDefault="009F0D9E" w:rsidP="00071FC2">
      <w:pPr>
        <w:jc w:val="both"/>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1DBFF7F5" w:rsidR="009F0D9E" w:rsidRPr="006E3D40" w:rsidRDefault="009F0D9E" w:rsidP="00071FC2">
      <w:pPr>
        <w:jc w:val="both"/>
        <w:rPr>
          <w:rFonts w:asciiTheme="majorHAnsi" w:eastAsia="Times New Roman" w:hAnsiTheme="majorHAnsi" w:cstheme="majorHAnsi"/>
          <w:sz w:val="20"/>
          <w:szCs w:val="20"/>
          <w:lang w:eastAsia="it-IT"/>
        </w:rPr>
      </w:pPr>
      <w:r w:rsidRPr="006E3D40">
        <w:rPr>
          <w:rFonts w:asciiTheme="majorHAnsi" w:eastAsia="Times New Roman" w:hAnsiTheme="majorHAnsi" w:cstheme="majorHAnsi"/>
          <w:sz w:val="20"/>
          <w:szCs w:val="20"/>
          <w:lang w:eastAsia="it-IT"/>
        </w:rPr>
        <w:t xml:space="preserve">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 </w:t>
      </w:r>
      <w:r w:rsidRPr="006E3D40">
        <w:rPr>
          <w:rFonts w:asciiTheme="majorHAnsi" w:eastAsia="Times New Roman" w:hAnsiTheme="majorHAnsi" w:cstheme="majorHAnsi"/>
          <w:sz w:val="20"/>
          <w:szCs w:val="20"/>
          <w:highlight w:val="yellow"/>
          <w:lang w:eastAsia="it-IT"/>
        </w:rPr>
        <w:t>consumato</w:t>
      </w:r>
      <w:r w:rsidR="00B96540" w:rsidRPr="00B96540">
        <w:rPr>
          <w:rFonts w:asciiTheme="majorHAnsi" w:eastAsia="Times New Roman" w:hAnsiTheme="majorHAnsi" w:cstheme="majorHAnsi"/>
          <w:sz w:val="20"/>
          <w:szCs w:val="20"/>
          <w:highlight w:val="yellow"/>
          <w:lang w:eastAsia="it-IT"/>
        </w:rPr>
        <w:t>(avvenuto?)</w:t>
      </w:r>
      <w:r w:rsidRPr="006E3D40">
        <w:rPr>
          <w:rFonts w:asciiTheme="majorHAnsi" w:eastAsia="Times New Roman" w:hAnsiTheme="majorHAnsi" w:cstheme="majorHAnsi"/>
          <w:sz w:val="20"/>
          <w:szCs w:val="20"/>
          <w:lang w:eastAsia="it-IT"/>
        </w:rPr>
        <w:t xml:space="preserve"> in ambito familiare e, in secondo luogo, tramite approccio diretto ed intuitivo.</w:t>
      </w:r>
    </w:p>
    <w:p w14:paraId="038FF5C2" w14:textId="77777777" w:rsidR="009F0D9E" w:rsidRPr="006E3D40" w:rsidRDefault="009F0D9E" w:rsidP="00071FC2">
      <w:pPr>
        <w:jc w:val="both"/>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6E3D40" w:rsidRDefault="009F0D9E" w:rsidP="00071FC2">
      <w:pPr>
        <w:jc w:val="both"/>
        <w:rPr>
          <w:rFonts w:ascii="Times New Roman" w:eastAsia="Times New Roman" w:hAnsi="Times New Roman" w:cs="Times New Roman"/>
          <w:sz w:val="20"/>
          <w:szCs w:val="20"/>
          <w:lang w:eastAsia="it-IT"/>
        </w:rPr>
      </w:pPr>
      <w:r w:rsidRPr="006E3D40">
        <w:rPr>
          <w:rFonts w:ascii="Times New Roman" w:eastAsia="Times New Roman" w:hAnsi="Times New Roman" w:cs="Times New Roman"/>
          <w:noProof/>
          <w:sz w:val="20"/>
          <w:szCs w:val="20"/>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6E3D40" w:rsidRDefault="009F0D9E" w:rsidP="00071FC2">
      <w:pPr>
        <w:jc w:val="both"/>
        <w:rPr>
          <w:rFonts w:ascii="Times New Roman" w:eastAsia="Times New Roman" w:hAnsi="Times New Roman" w:cs="Times New Roman"/>
          <w:sz w:val="20"/>
          <w:szCs w:val="20"/>
          <w:lang w:eastAsia="it-IT"/>
        </w:rPr>
      </w:pPr>
    </w:p>
    <w:p w14:paraId="08205FC0" w14:textId="77777777" w:rsidR="007565D9" w:rsidRPr="006E3D40" w:rsidRDefault="007565D9" w:rsidP="00071FC2">
      <w:pPr>
        <w:jc w:val="both"/>
        <w:rPr>
          <w:rFonts w:asciiTheme="majorHAnsi" w:hAnsiTheme="majorHAnsi" w:cstheme="majorHAnsi"/>
          <w:sz w:val="20"/>
          <w:szCs w:val="20"/>
        </w:rPr>
      </w:pPr>
      <w:r w:rsidRPr="006E3D40">
        <w:rPr>
          <w:rFonts w:asciiTheme="majorHAnsi" w:hAnsiTheme="majorHAnsi" w:cstheme="majorHAnsi"/>
          <w:sz w:val="20"/>
          <w:szCs w:val="20"/>
        </w:rPr>
        <w:t xml:space="preserve">Ma in un mondo in cui la rivoluzione digitale ha pervaso la quotidianità delle nostre vite, questa </w:t>
      </w:r>
      <w:commentRangeStart w:id="1"/>
      <w:r w:rsidRPr="006E3D40">
        <w:rPr>
          <w:rFonts w:asciiTheme="majorHAnsi" w:hAnsiTheme="majorHAnsi" w:cstheme="majorHAnsi"/>
          <w:sz w:val="20"/>
          <w:szCs w:val="20"/>
        </w:rPr>
        <w:t>mancanza</w:t>
      </w:r>
      <w:commentRangeEnd w:id="1"/>
      <w:r w:rsidR="00653790">
        <w:rPr>
          <w:rStyle w:val="Rimandocommento"/>
        </w:rPr>
        <w:commentReference w:id="1"/>
      </w:r>
      <w:r w:rsidRPr="006E3D40">
        <w:rPr>
          <w:rFonts w:asciiTheme="majorHAnsi" w:hAnsiTheme="majorHAnsi" w:cstheme="majorHAnsi"/>
          <w:sz w:val="20"/>
          <w:szCs w:val="20"/>
        </w:rPr>
        <w:t xml:space="preserve"> appare di fronte ai nostri occhi come una falla imprevista, destabilizzante. Stiamo forse vivendo inerti </w:t>
      </w:r>
      <w:r w:rsidRPr="006E3D40">
        <w:rPr>
          <w:rFonts w:asciiTheme="majorHAnsi" w:hAnsiTheme="majorHAnsi" w:cstheme="majorHAnsi"/>
          <w:sz w:val="20"/>
          <w:szCs w:val="20"/>
        </w:rPr>
        <w:t>un modello collettivo di vita di cui non abbiamo pieno controllo?</w:t>
      </w:r>
    </w:p>
    <w:p w14:paraId="5D060CA2" w14:textId="77777777" w:rsidR="007565D9" w:rsidRPr="006E3D40" w:rsidRDefault="007565D9" w:rsidP="00071FC2">
      <w:pPr>
        <w:jc w:val="both"/>
        <w:rPr>
          <w:rFonts w:asciiTheme="majorHAnsi" w:hAnsiTheme="majorHAnsi" w:cstheme="majorHAnsi"/>
          <w:i/>
          <w:iCs/>
          <w:sz w:val="20"/>
          <w:szCs w:val="20"/>
        </w:rPr>
      </w:pPr>
      <w:r w:rsidRPr="006E3D40">
        <w:rPr>
          <w:rFonts w:asciiTheme="majorHAnsi" w:hAnsiTheme="majorHAnsi" w:cstheme="majorHAnsi"/>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E3D40">
        <w:rPr>
          <w:rFonts w:asciiTheme="majorHAnsi" w:hAnsiTheme="majorHAnsi" w:cstheme="majorHAnsi"/>
          <w:i/>
          <w:iCs/>
          <w:sz w:val="20"/>
          <w:szCs w:val="20"/>
        </w:rPr>
        <w:t>The Game.</w:t>
      </w:r>
    </w:p>
    <w:p w14:paraId="426F1524" w14:textId="13FF697C" w:rsidR="007565D9" w:rsidRPr="006E3D40" w:rsidRDefault="007565D9" w:rsidP="00071FC2">
      <w:pPr>
        <w:jc w:val="both"/>
        <w:rPr>
          <w:rFonts w:asciiTheme="majorHAnsi" w:hAnsiTheme="majorHAnsi" w:cstheme="majorHAnsi"/>
          <w:sz w:val="20"/>
          <w:szCs w:val="20"/>
        </w:rPr>
      </w:pPr>
      <w:r w:rsidRPr="006E3D40">
        <w:rPr>
          <w:rFonts w:asciiTheme="majorHAnsi" w:hAnsiTheme="majorHAnsi" w:cstheme="majorHAnsi"/>
          <w:sz w:val="20"/>
          <w:szCs w:val="20"/>
        </w:rPr>
        <w:t xml:space="preserve">Ritorniamo così al 1978, anno in cui venne sviluppato dall’ingegnere giapponese Nishikado Tomohiro il videogioco </w:t>
      </w:r>
      <w:r w:rsidRPr="006E3D40">
        <w:rPr>
          <w:rFonts w:asciiTheme="majorHAnsi" w:hAnsiTheme="majorHAnsi" w:cstheme="majorHAnsi"/>
          <w:i/>
          <w:iCs/>
          <w:sz w:val="20"/>
          <w:szCs w:val="20"/>
        </w:rPr>
        <w:t xml:space="preserve">Space Invaders </w:t>
      </w:r>
      <w:r w:rsidRPr="006E3D40">
        <w:rPr>
          <w:rFonts w:asciiTheme="majorHAnsi" w:hAnsiTheme="majorHAnsi" w:cstheme="majorHAnsi"/>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E3D40">
        <w:rPr>
          <w:rFonts w:asciiTheme="majorHAnsi" w:hAnsiTheme="majorHAnsi" w:cstheme="majorHAnsi"/>
          <w:i/>
          <w:iCs/>
          <w:sz w:val="20"/>
          <w:szCs w:val="20"/>
        </w:rPr>
        <w:t>Personal Computer</w:t>
      </w:r>
      <w:r w:rsidRPr="006E3D40">
        <w:rPr>
          <w:rFonts w:asciiTheme="majorHAnsi" w:hAnsiTheme="majorHAnsi" w:cstheme="majorHAnsi"/>
          <w:sz w:val="20"/>
          <w:szCs w:val="20"/>
        </w:rPr>
        <w:t xml:space="preserve">, del CD e della prima fotocamera interamente digitale Fuji, un ingegnere informatico inglese di nome Tim Berners-Lee inaugura il </w:t>
      </w:r>
      <w:r w:rsidRPr="006E3D40">
        <w:rPr>
          <w:rFonts w:asciiTheme="majorHAnsi" w:hAnsiTheme="majorHAnsi" w:cstheme="majorHAnsi"/>
          <w:i/>
          <w:iCs/>
          <w:sz w:val="20"/>
          <w:szCs w:val="20"/>
        </w:rPr>
        <w:t xml:space="preserve">World Wide Web. </w:t>
      </w:r>
      <w:r w:rsidRPr="006E3D40">
        <w:rPr>
          <w:rFonts w:asciiTheme="majorHAnsi" w:hAnsiTheme="majorHAnsi" w:cstheme="majorHAnsi"/>
          <w:sz w:val="20"/>
          <w:szCs w:val="20"/>
        </w:rPr>
        <w:t>Nel dicembre del 1990 nasce la prima pagina Web: una manciata di link</w:t>
      </w:r>
      <w:r w:rsidRPr="006E3D40">
        <w:rPr>
          <w:rFonts w:asciiTheme="majorHAnsi" w:hAnsiTheme="majorHAnsi" w:cstheme="majorHAnsi"/>
          <w:i/>
          <w:iCs/>
          <w:sz w:val="20"/>
          <w:szCs w:val="20"/>
        </w:rPr>
        <w:t xml:space="preserve"> </w:t>
      </w:r>
      <w:r w:rsidRPr="006E3D40">
        <w:rPr>
          <w:rFonts w:asciiTheme="majorHAnsi" w:hAnsiTheme="majorHAnsi" w:cstheme="majorHAnsi"/>
          <w:sz w:val="20"/>
          <w:szCs w:val="20"/>
        </w:rPr>
        <w:t>e parole “</w:t>
      </w:r>
      <w:r w:rsidRPr="006E3D40">
        <w:rPr>
          <w:rFonts w:asciiTheme="majorHAnsi" w:hAnsiTheme="majorHAnsi" w:cstheme="majorHAnsi"/>
          <w:i/>
          <w:iCs/>
          <w:sz w:val="20"/>
          <w:szCs w:val="20"/>
        </w:rPr>
        <w:t>to give universal access to a large universe of documents</w:t>
      </w:r>
      <w:r w:rsidRPr="006E3D40">
        <w:rPr>
          <w:rFonts w:asciiTheme="majorHAnsi" w:hAnsiTheme="majorHAnsi" w:cstheme="majorHAnsi"/>
          <w:sz w:val="20"/>
          <w:szCs w:val="20"/>
        </w:rPr>
        <w:t>” (</w:t>
      </w:r>
      <w:commentRangeStart w:id="2"/>
      <w:r w:rsidRPr="006E3D40">
        <w:rPr>
          <w:rFonts w:asciiTheme="majorHAnsi" w:hAnsiTheme="majorHAnsi" w:cstheme="majorHAnsi"/>
          <w:sz w:val="20"/>
          <w:szCs w:val="20"/>
          <w:highlight w:val="yellow"/>
        </w:rPr>
        <w:t>si capisce che la frase è della pagina proprio?)</w:t>
      </w:r>
      <w:r w:rsidRPr="006E3D40">
        <w:rPr>
          <w:rFonts w:asciiTheme="majorHAnsi" w:hAnsiTheme="majorHAnsi" w:cstheme="majorHAnsi"/>
          <w:sz w:val="20"/>
          <w:szCs w:val="20"/>
        </w:rPr>
        <w:t xml:space="preserve">. </w:t>
      </w:r>
      <w:commentRangeEnd w:id="2"/>
      <w:r w:rsidR="00676062">
        <w:rPr>
          <w:rStyle w:val="Rimandocommento"/>
        </w:rPr>
        <w:commentReference w:id="2"/>
      </w:r>
      <w:r w:rsidRPr="006E3D40">
        <w:rPr>
          <w:rFonts w:asciiTheme="majorHAnsi" w:hAnsiTheme="majorHAnsi" w:cstheme="majorHAnsi"/>
          <w:sz w:val="20"/>
          <w:szCs w:val="20"/>
        </w:rPr>
        <w:t xml:space="preserve">L’obiettivo era chiarissimo: cancellare i confini alla ricerca di una fluidità che concedesse a tutti una presa diretta sul mondo; e non è un </w:t>
      </w:r>
      <w:r w:rsidR="00E45E45" w:rsidRPr="006E3D40">
        <w:rPr>
          <w:rFonts w:asciiTheme="majorHAnsi" w:hAnsiTheme="majorHAnsi" w:cstheme="majorHAnsi"/>
          <w:sz w:val="20"/>
          <w:szCs w:val="20"/>
        </w:rPr>
        <w:t>caso, infatti,</w:t>
      </w:r>
      <w:r w:rsidRPr="006E3D40">
        <w:rPr>
          <w:rFonts w:asciiTheme="majorHAnsi" w:hAnsiTheme="majorHAnsi" w:cstheme="majorHAnsi"/>
          <w:sz w:val="20"/>
          <w:szCs w:val="20"/>
        </w:rPr>
        <w:t xml:space="preserve"> </w:t>
      </w:r>
      <w:r w:rsidR="00716F37">
        <w:rPr>
          <w:rFonts w:asciiTheme="majorHAnsi" w:hAnsiTheme="majorHAnsi" w:cstheme="majorHAnsi"/>
          <w:sz w:val="20"/>
          <w:szCs w:val="20"/>
        </w:rPr>
        <w:t xml:space="preserve">che </w:t>
      </w:r>
      <w:r w:rsidRPr="006E3D40">
        <w:rPr>
          <w:rFonts w:asciiTheme="majorHAnsi" w:hAnsiTheme="majorHAnsi" w:cstheme="majorHAnsi"/>
          <w:sz w:val="20"/>
          <w:szCs w:val="20"/>
        </w:rPr>
        <w:t>il termine coniato</w:t>
      </w:r>
      <w:r w:rsidR="00716F37">
        <w:rPr>
          <w:rFonts w:asciiTheme="majorHAnsi" w:hAnsiTheme="majorHAnsi" w:cstheme="majorHAnsi"/>
          <w:sz w:val="20"/>
          <w:szCs w:val="20"/>
        </w:rPr>
        <w:t xml:space="preserve"> fosse</w:t>
      </w:r>
      <w:r w:rsidRPr="006E3D40">
        <w:rPr>
          <w:rFonts w:asciiTheme="majorHAnsi" w:hAnsiTheme="majorHAnsi" w:cstheme="majorHAnsi"/>
          <w:sz w:val="20"/>
          <w:szCs w:val="20"/>
        </w:rPr>
        <w:t xml:space="preserve"> </w:t>
      </w:r>
      <w:r w:rsidRPr="006E3D40">
        <w:rPr>
          <w:rFonts w:asciiTheme="majorHAnsi" w:hAnsiTheme="majorHAnsi" w:cstheme="majorHAnsi"/>
          <w:i/>
          <w:iCs/>
          <w:sz w:val="20"/>
          <w:szCs w:val="20"/>
        </w:rPr>
        <w:t>Personal Computer.</w:t>
      </w:r>
      <w:r w:rsidRPr="006E3D40">
        <w:rPr>
          <w:rFonts w:asciiTheme="majorHAnsi" w:hAnsiTheme="majorHAnsi" w:cstheme="majorHAnsi"/>
          <w:sz w:val="20"/>
          <w:szCs w:val="20"/>
        </w:rPr>
        <w:t xml:space="preserve"> </w:t>
      </w:r>
      <w:r w:rsidR="00E45E45">
        <w:rPr>
          <w:rFonts w:asciiTheme="majorHAnsi" w:hAnsiTheme="majorHAnsi" w:cstheme="majorHAnsi"/>
          <w:sz w:val="20"/>
          <w:szCs w:val="20"/>
        </w:rPr>
        <w:t>È</w:t>
      </w:r>
      <w:r w:rsidRPr="006E3D40">
        <w:rPr>
          <w:rFonts w:asciiTheme="majorHAnsi" w:hAnsiTheme="majorHAnsi" w:cstheme="majorHAnsi"/>
          <w:sz w:val="20"/>
          <w:szCs w:val="20"/>
        </w:rPr>
        <w:t xml:space="preserve"> logico supporre che questi decenni di innovazione siano stati fortemente condizionati da un secolo atroce di guerre e distruzioni, fissità dei confini e stasi delle informazioni in un mondo, l’Occidente, che vantava il </w:t>
      </w:r>
      <w:commentRangeStart w:id="3"/>
      <w:r w:rsidRPr="006E3D40">
        <w:rPr>
          <w:rFonts w:asciiTheme="majorHAnsi" w:hAnsiTheme="majorHAnsi" w:cstheme="majorHAnsi"/>
          <w:sz w:val="20"/>
          <w:szCs w:val="20"/>
          <w:highlight w:val="yellow"/>
        </w:rPr>
        <w:t>possesso di principi e valori</w:t>
      </w:r>
      <w:commentRangeEnd w:id="3"/>
      <w:r w:rsidR="004B5381">
        <w:rPr>
          <w:rStyle w:val="Rimandocommento"/>
        </w:rPr>
        <w:commentReference w:id="3"/>
      </w:r>
      <w:r w:rsidRPr="006E3D40">
        <w:rPr>
          <w:rFonts w:asciiTheme="majorHAnsi" w:hAnsiTheme="majorHAnsi" w:cstheme="majorHAnsi"/>
          <w:sz w:val="20"/>
          <w:szCs w:val="20"/>
        </w:rPr>
        <w:t xml:space="preserve">. Forse non era ancora chiara la direzione ma c’era una linea di fuga ben marcata. </w:t>
      </w:r>
      <w:r w:rsidR="004B5381" w:rsidRPr="006E3D40">
        <w:rPr>
          <w:rFonts w:asciiTheme="majorHAnsi" w:hAnsiTheme="majorHAnsi" w:cstheme="majorHAnsi"/>
          <w:sz w:val="20"/>
          <w:szCs w:val="20"/>
        </w:rPr>
        <w:t>Innanzitutto,</w:t>
      </w:r>
      <w:r w:rsidRPr="006E3D40">
        <w:rPr>
          <w:rFonts w:asciiTheme="majorHAnsi" w:hAnsiTheme="majorHAnsi" w:cstheme="majorHAnsi"/>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E3D40">
        <w:rPr>
          <w:rFonts w:asciiTheme="majorHAnsi" w:hAnsiTheme="majorHAnsi" w:cstheme="majorHAnsi"/>
          <w:i/>
          <w:iCs/>
          <w:sz w:val="20"/>
          <w:szCs w:val="20"/>
        </w:rPr>
        <w:t>navigare</w:t>
      </w:r>
      <w:r w:rsidRPr="006E3D40">
        <w:rPr>
          <w:rFonts w:asciiTheme="majorHAnsi" w:hAnsiTheme="majorHAnsi" w:cstheme="majorHAnsi"/>
          <w:sz w:val="20"/>
          <w:szCs w:val="20"/>
        </w:rPr>
        <w:t xml:space="preserve"> delle idee nelle maree tracciate da altri individui.</w:t>
      </w:r>
      <w:r w:rsidR="00444230" w:rsidRPr="006E3D40">
        <w:rPr>
          <w:rFonts w:asciiTheme="majorHAnsi" w:hAnsiTheme="majorHAnsi" w:cstheme="majorHAnsi"/>
          <w:sz w:val="20"/>
          <w:szCs w:val="20"/>
        </w:rPr>
        <w:t xml:space="preserve"> </w:t>
      </w:r>
      <w:r w:rsidRPr="006E3D40">
        <w:rPr>
          <w:rFonts w:asciiTheme="majorHAnsi" w:hAnsiTheme="majorHAnsi" w:cstheme="majorHAnsi"/>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E3D40">
        <w:rPr>
          <w:rFonts w:asciiTheme="majorHAnsi" w:hAnsiTheme="majorHAnsi" w:cstheme="majorHAnsi"/>
          <w:sz w:val="20"/>
          <w:szCs w:val="20"/>
        </w:rPr>
        <w:t xml:space="preserve"> </w:t>
      </w:r>
      <w:r w:rsidRPr="006E3D40">
        <w:rPr>
          <w:rFonts w:asciiTheme="majorHAnsi" w:hAnsiTheme="majorHAnsi" w:cstheme="majorHAnsi"/>
          <w:sz w:val="20"/>
          <w:szCs w:val="20"/>
        </w:rPr>
        <w:t xml:space="preserve">Sull’onda di questa rivoluzione, nel 2003, vennero </w:t>
      </w:r>
      <w:commentRangeStart w:id="4"/>
      <w:r w:rsidRPr="006E3D40">
        <w:rPr>
          <w:rFonts w:asciiTheme="majorHAnsi" w:hAnsiTheme="majorHAnsi" w:cstheme="majorHAnsi"/>
          <w:sz w:val="20"/>
          <w:szCs w:val="20"/>
          <w:highlight w:val="yellow"/>
        </w:rPr>
        <w:t>lanciati sul mercato</w:t>
      </w:r>
      <w:r w:rsidRPr="006E3D40">
        <w:rPr>
          <w:rFonts w:asciiTheme="majorHAnsi" w:hAnsiTheme="majorHAnsi" w:cstheme="majorHAnsi"/>
          <w:sz w:val="20"/>
          <w:szCs w:val="20"/>
        </w:rPr>
        <w:t xml:space="preserve"> </w:t>
      </w:r>
      <w:commentRangeEnd w:id="4"/>
      <w:r w:rsidR="00170526">
        <w:rPr>
          <w:rStyle w:val="Rimandocommento"/>
        </w:rPr>
        <w:commentReference w:id="4"/>
      </w:r>
      <w:r w:rsidRPr="006E3D40">
        <w:rPr>
          <w:rFonts w:asciiTheme="majorHAnsi" w:hAnsiTheme="majorHAnsi" w:cstheme="majorHAnsi"/>
          <w:sz w:val="20"/>
          <w:szCs w:val="20"/>
        </w:rPr>
        <w:t xml:space="preserve">il primo smartphone, il BlackBerry Quark, e MySpace, la prima rete sociale progenitrice di Facebook. E’ analizzando questi due eventi che si può evincere un </w:t>
      </w:r>
      <w:r w:rsidRPr="006E3D40">
        <w:rPr>
          <w:rFonts w:asciiTheme="majorHAnsi" w:hAnsiTheme="majorHAnsi" w:cstheme="majorHAnsi"/>
          <w:sz w:val="20"/>
          <w:szCs w:val="20"/>
        </w:rPr>
        <w:lastRenderedPageBreak/>
        <w:t>ulteriore dettaglio fondamentale della rivoluzione digitale: coerentemente con la volontà di smantellare ogni mediazione, i nuovi strumenti digitali non appaiono come macchine mediatrici dell’esperienza</w:t>
      </w:r>
      <w:r w:rsidR="006F7041">
        <w:rPr>
          <w:rFonts w:asciiTheme="majorHAnsi" w:hAnsiTheme="majorHAnsi" w:cstheme="majorHAnsi"/>
          <w:sz w:val="20"/>
          <w:szCs w:val="20"/>
        </w:rPr>
        <w:t>,</w:t>
      </w:r>
      <w:r w:rsidRPr="006E3D40">
        <w:rPr>
          <w:rFonts w:asciiTheme="majorHAnsi" w:hAnsiTheme="majorHAnsi" w:cstheme="majorHAnsi"/>
          <w:sz w:val="20"/>
          <w:szCs w:val="20"/>
        </w:rPr>
        <w:t xml:space="preserve"> bensì come una vera e propria estensione del sé. La nascita di una comunità </w:t>
      </w:r>
      <w:r w:rsidR="00506FCA" w:rsidRPr="006E3D40">
        <w:rPr>
          <w:rFonts w:asciiTheme="majorHAnsi" w:hAnsiTheme="majorHAnsi" w:cstheme="majorHAnsi"/>
          <w:sz w:val="20"/>
          <w:szCs w:val="20"/>
        </w:rPr>
        <w:t>virtuale, inoltre</w:t>
      </w:r>
      <w:r w:rsidRPr="006E3D40">
        <w:rPr>
          <w:rFonts w:asciiTheme="majorHAnsi" w:hAnsiTheme="majorHAnsi" w:cstheme="majorHAnsi"/>
          <w:sz w:val="20"/>
          <w:szCs w:val="20"/>
        </w:rPr>
        <w:t xml:space="preserve">, in accordo con l’eliminazione dei confini, evidenzia l’interconnessione tra il mondo e il nuovo </w:t>
      </w:r>
      <w:r w:rsidRPr="00506FCA">
        <w:rPr>
          <w:rFonts w:asciiTheme="majorHAnsi" w:hAnsiTheme="majorHAnsi" w:cstheme="majorHAnsi"/>
          <w:i/>
          <w:iCs/>
          <w:sz w:val="20"/>
          <w:szCs w:val="20"/>
        </w:rPr>
        <w:t>oltremondo</w:t>
      </w:r>
      <w:r w:rsidRPr="006E3D40">
        <w:rPr>
          <w:rFonts w:asciiTheme="majorHAnsi" w:hAnsiTheme="majorHAnsi" w:cstheme="majorHAnsi"/>
          <w:sz w:val="20"/>
          <w:szCs w:val="20"/>
        </w:rPr>
        <w:t xml:space="preserve"> digitale.</w:t>
      </w:r>
    </w:p>
    <w:p w14:paraId="3A8ACDEF" w14:textId="77777777" w:rsidR="007565D9" w:rsidRPr="006E3D40" w:rsidRDefault="007565D9" w:rsidP="00071FC2">
      <w:pPr>
        <w:jc w:val="both"/>
        <w:rPr>
          <w:rFonts w:asciiTheme="majorHAnsi" w:hAnsiTheme="majorHAnsi" w:cstheme="majorHAnsi"/>
          <w:sz w:val="20"/>
          <w:szCs w:val="20"/>
        </w:rPr>
      </w:pPr>
      <w:r w:rsidRPr="006E3D40">
        <w:rPr>
          <w:rFonts w:asciiTheme="majorHAnsi" w:hAnsiTheme="majorHAnsi" w:cstheme="majorHAnsi"/>
          <w:sz w:val="20"/>
          <w:szCs w:val="20"/>
        </w:rPr>
        <w:t>Le caratteristiche appena delineate della digitalizzazione permangono tuttora, come si può evincere dall’analisi dei risultati ottenuti alle seguenti domande:</w:t>
      </w:r>
    </w:p>
    <w:p w14:paraId="7A0B2B14" w14:textId="77777777" w:rsidR="007565D9" w:rsidRPr="006E3D40" w:rsidRDefault="007565D9" w:rsidP="00071FC2">
      <w:pPr>
        <w:jc w:val="both"/>
        <w:rPr>
          <w:rFonts w:asciiTheme="majorHAnsi" w:hAnsiTheme="majorHAnsi" w:cstheme="majorHAnsi"/>
          <w:sz w:val="20"/>
          <w:szCs w:val="20"/>
        </w:rPr>
      </w:pPr>
      <w:r w:rsidRPr="006E3D40">
        <w:rPr>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77777777" w:rsidR="00E46C1A" w:rsidRDefault="007565D9" w:rsidP="00071FC2">
      <w:pPr>
        <w:jc w:val="both"/>
        <w:rPr>
          <w:noProof/>
          <w:sz w:val="20"/>
          <w:szCs w:val="20"/>
        </w:rPr>
      </w:pPr>
      <w:r w:rsidRPr="006E3D40">
        <w:rPr>
          <w:rFonts w:asciiTheme="majorHAnsi" w:hAnsiTheme="majorHAnsi" w:cstheme="majorHAnsi"/>
          <w:sz w:val="20"/>
          <w:szCs w:val="20"/>
        </w:rPr>
        <w:t>Il 73 %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E3D40">
        <w:rPr>
          <w:noProof/>
          <w:sz w:val="20"/>
          <w:szCs w:val="20"/>
        </w:rPr>
        <w:t xml:space="preserve"> </w:t>
      </w:r>
    </w:p>
    <w:p w14:paraId="0FE5A1DE" w14:textId="563DFAA7" w:rsidR="007565D9" w:rsidRPr="006E3D40" w:rsidRDefault="007565D9" w:rsidP="00071FC2">
      <w:pPr>
        <w:jc w:val="both"/>
        <w:rPr>
          <w:rFonts w:asciiTheme="majorHAnsi" w:hAnsiTheme="majorHAnsi" w:cstheme="majorHAnsi"/>
          <w:sz w:val="20"/>
          <w:szCs w:val="20"/>
        </w:rPr>
      </w:pPr>
      <w:r w:rsidRPr="006E3D40">
        <w:rPr>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E3D40">
        <w:rPr>
          <w:rFonts w:asciiTheme="majorHAnsi" w:hAnsiTheme="majorHAnsi" w:cstheme="majorHAnsi"/>
          <w:sz w:val="20"/>
          <w:szCs w:val="20"/>
        </w:rPr>
        <w:t xml:space="preserve">Un altro dato interessante è legato alla frequenza con cui i genitori chiedono aiuto ai figli per utilizzare i dispositivi digitali: in una scala da </w:t>
      </w:r>
      <w:r w:rsidRPr="006E3D40">
        <w:rPr>
          <w:rFonts w:asciiTheme="majorHAnsi" w:hAnsiTheme="majorHAnsi" w:cstheme="majorHAnsi"/>
          <w:i/>
          <w:iCs/>
          <w:sz w:val="20"/>
          <w:szCs w:val="20"/>
        </w:rPr>
        <w:t xml:space="preserve">mai </w:t>
      </w:r>
      <w:r w:rsidRPr="006E3D40">
        <w:rPr>
          <w:rFonts w:asciiTheme="majorHAnsi" w:hAnsiTheme="majorHAnsi" w:cstheme="majorHAnsi"/>
          <w:sz w:val="20"/>
          <w:szCs w:val="20"/>
        </w:rPr>
        <w:t xml:space="preserve">a </w:t>
      </w:r>
      <w:r w:rsidRPr="006E3D40">
        <w:rPr>
          <w:rFonts w:asciiTheme="majorHAnsi" w:hAnsiTheme="majorHAnsi" w:cstheme="majorHAnsi"/>
          <w:i/>
          <w:iCs/>
          <w:sz w:val="20"/>
          <w:szCs w:val="20"/>
        </w:rPr>
        <w:t>sempre</w:t>
      </w:r>
      <w:r w:rsidRPr="006E3D40">
        <w:rPr>
          <w:rFonts w:asciiTheme="majorHAnsi" w:hAnsiTheme="majorHAnsi" w:cstheme="majorHAnsi"/>
          <w:sz w:val="20"/>
          <w:szCs w:val="20"/>
        </w:rPr>
        <w:t>, più del 70 % degli intervistati riferisce di dover aiutare i propri genitori con una certa costanza, a sottolineare una predisposizione mentale nei giovani all’uso delle tecnologie.</w:t>
      </w:r>
    </w:p>
    <w:p w14:paraId="777F85E8" w14:textId="77777777" w:rsidR="007565D9" w:rsidRPr="006E3D40" w:rsidRDefault="007565D9" w:rsidP="00071FC2">
      <w:pPr>
        <w:jc w:val="both"/>
        <w:rPr>
          <w:rFonts w:asciiTheme="majorHAnsi" w:hAnsiTheme="majorHAnsi" w:cstheme="majorHAnsi"/>
          <w:sz w:val="20"/>
          <w:szCs w:val="20"/>
        </w:rPr>
      </w:pPr>
      <w:r w:rsidRPr="006E3D40">
        <w:rPr>
          <w:rFonts w:asciiTheme="majorHAnsi" w:hAnsiTheme="majorHAnsi" w:cstheme="majorHAnsi"/>
          <w:sz w:val="20"/>
          <w:szCs w:val="20"/>
        </w:rPr>
        <w:t>Il 9 gennaio 2007 Steve Jobs presenta al mondo il primo IPhone: è il definitivo diventare naturale di un oggetto artificiale, l’ascesa al trono della semplicità che ha spodestato l’antica complessità delle cose.</w:t>
      </w:r>
    </w:p>
    <w:p w14:paraId="72410153" w14:textId="3302CE3B" w:rsidR="007565D9" w:rsidRPr="006E3D40" w:rsidRDefault="005E7006" w:rsidP="00071FC2">
      <w:pPr>
        <w:jc w:val="both"/>
        <w:rPr>
          <w:rFonts w:asciiTheme="majorHAnsi" w:hAnsiTheme="majorHAnsi" w:cstheme="majorHAnsi"/>
          <w:sz w:val="20"/>
          <w:szCs w:val="20"/>
        </w:rPr>
      </w:pPr>
      <w:r>
        <w:rPr>
          <w:rFonts w:asciiTheme="majorHAnsi" w:hAnsiTheme="majorHAnsi" w:cstheme="majorHAnsi"/>
          <w:sz w:val="20"/>
          <w:szCs w:val="20"/>
        </w:rPr>
        <w:t>I</w:t>
      </w:r>
      <w:r w:rsidR="007565D9" w:rsidRPr="006E3D40">
        <w:rPr>
          <w:rFonts w:asciiTheme="majorHAnsi" w:hAnsiTheme="majorHAnsi" w:cstheme="majorHAnsi"/>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007565D9" w:rsidRPr="006E3D40">
        <w:rPr>
          <w:rFonts w:asciiTheme="majorHAnsi" w:hAnsiTheme="majorHAnsi" w:cstheme="majorHAnsi"/>
          <w:i/>
          <w:iCs/>
          <w:sz w:val="20"/>
          <w:szCs w:val="20"/>
        </w:rPr>
        <w:t>App</w:t>
      </w:r>
      <w:r w:rsidR="007565D9" w:rsidRPr="006E3D40">
        <w:rPr>
          <w:rFonts w:asciiTheme="majorHAnsi" w:hAnsiTheme="majorHAnsi" w:cstheme="majorHAnsi"/>
          <w:sz w:val="20"/>
          <w:szCs w:val="20"/>
        </w:rPr>
        <w:t xml:space="preserve"> per gli smartphone: la linea di </w:t>
      </w:r>
      <w:r w:rsidR="00D06476" w:rsidRPr="006E3D40">
        <w:rPr>
          <w:rFonts w:asciiTheme="majorHAnsi" w:hAnsiTheme="majorHAnsi" w:cstheme="majorHAnsi"/>
          <w:sz w:val="20"/>
          <w:szCs w:val="20"/>
        </w:rPr>
        <w:t>demarcazione tra</w:t>
      </w:r>
      <w:r w:rsidR="007565D9" w:rsidRPr="006E3D40">
        <w:rPr>
          <w:rFonts w:asciiTheme="majorHAnsi" w:hAnsiTheme="majorHAnsi" w:cstheme="majorHAnsi"/>
          <w:sz w:val="20"/>
          <w:szCs w:val="20"/>
        </w:rPr>
        <w:t xml:space="preserve"> mondo e oltremondo è diventata impercettibile.</w:t>
      </w:r>
    </w:p>
    <w:p w14:paraId="1423C6AB" w14:textId="79A98DFA" w:rsidR="006A1B5A" w:rsidRDefault="00D06476" w:rsidP="00071FC2">
      <w:pPr>
        <w:jc w:val="both"/>
        <w:rPr>
          <w:rFonts w:asciiTheme="majorHAnsi" w:hAnsiTheme="majorHAnsi" w:cstheme="majorHAnsi"/>
          <w:sz w:val="20"/>
          <w:szCs w:val="20"/>
        </w:rPr>
      </w:pPr>
      <w:r>
        <w:rPr>
          <w:rFonts w:asciiTheme="majorHAnsi" w:hAnsiTheme="majorHAnsi" w:cstheme="majorHAnsi"/>
          <w:sz w:val="20"/>
          <w:szCs w:val="20"/>
        </w:rPr>
        <w:t>È</w:t>
      </w:r>
      <w:r w:rsidR="005E7006">
        <w:rPr>
          <w:rFonts w:asciiTheme="majorHAnsi" w:hAnsiTheme="majorHAnsi" w:cstheme="majorHAnsi"/>
          <w:sz w:val="20"/>
          <w:szCs w:val="20"/>
        </w:rPr>
        <w:t xml:space="preserve"> n</w:t>
      </w:r>
      <w:r w:rsidR="007565D9" w:rsidRPr="006E3D40">
        <w:rPr>
          <w:rFonts w:asciiTheme="majorHAnsi" w:hAnsiTheme="majorHAnsi" w:cstheme="majorHAnsi"/>
          <w:sz w:val="20"/>
          <w:szCs w:val="20"/>
        </w:rPr>
        <w:t xml:space="preserve">ell’inversione del </w:t>
      </w:r>
      <w:commentRangeStart w:id="5"/>
      <w:r w:rsidR="007565D9" w:rsidRPr="006E3D40">
        <w:rPr>
          <w:rFonts w:asciiTheme="majorHAnsi" w:hAnsiTheme="majorHAnsi" w:cstheme="majorHAnsi"/>
          <w:sz w:val="20"/>
          <w:szCs w:val="20"/>
        </w:rPr>
        <w:t>paradigma</w:t>
      </w:r>
      <w:r w:rsidR="005E7006">
        <w:rPr>
          <w:rFonts w:asciiTheme="majorHAnsi" w:hAnsiTheme="majorHAnsi" w:cstheme="majorHAnsi"/>
          <w:sz w:val="20"/>
          <w:szCs w:val="20"/>
        </w:rPr>
        <w:t xml:space="preserve"> </w:t>
      </w:r>
      <w:commentRangeEnd w:id="5"/>
      <w:r w:rsidR="004D69E7">
        <w:rPr>
          <w:rStyle w:val="Rimandocommento"/>
        </w:rPr>
        <w:commentReference w:id="5"/>
      </w:r>
      <w:r w:rsidR="005E7006">
        <w:rPr>
          <w:rFonts w:asciiTheme="majorHAnsi" w:hAnsiTheme="majorHAnsi" w:cstheme="majorHAnsi"/>
          <w:sz w:val="20"/>
          <w:szCs w:val="20"/>
        </w:rPr>
        <w:t>che</w:t>
      </w:r>
      <w:r w:rsidR="007565D9" w:rsidRPr="006E3D40">
        <w:rPr>
          <w:rFonts w:asciiTheme="majorHAnsi" w:hAnsiTheme="majorHAnsi" w:cstheme="majorHAnsi"/>
          <w:sz w:val="20"/>
          <w:szCs w:val="20"/>
        </w:rPr>
        <w:t xml:space="preserve"> gli individui percepiscono un’incrinatura: percepiscono di aver minato l’anima, la nobiltà dell’umano, di aver svenduto la bellezza del mistero, della complessità in cambio di soluzioni comode e veloci. Si guarda al passato con una certa malinconia e forse immaturità, un passato che tuttavia si dimostra ottusamente tenuto in ostaggio: è la costruzione di un nuovo muro,</w:t>
      </w:r>
      <w:r w:rsidR="006A2914" w:rsidRPr="006E3D40">
        <w:rPr>
          <w:rFonts w:asciiTheme="majorHAnsi" w:hAnsiTheme="majorHAnsi" w:cstheme="majorHAnsi"/>
          <w:sz w:val="20"/>
          <w:szCs w:val="20"/>
        </w:rPr>
        <w:t xml:space="preserve"> quello tra passato e presente,</w:t>
      </w:r>
      <w:r w:rsidR="007565D9" w:rsidRPr="006E3D40">
        <w:rPr>
          <w:rFonts w:asciiTheme="majorHAnsi" w:hAnsiTheme="majorHAnsi" w:cstheme="majorHAnsi"/>
          <w:sz w:val="20"/>
          <w:szCs w:val="20"/>
        </w:rPr>
        <w:t xml:space="preserve"> anch’esso destinato a sgretolarsi.</w:t>
      </w:r>
    </w:p>
    <w:p w14:paraId="78B8A36E" w14:textId="45E93889" w:rsidR="00F35B08" w:rsidRDefault="00F35B08" w:rsidP="00071FC2">
      <w:pPr>
        <w:jc w:val="both"/>
        <w:rPr>
          <w:rFonts w:asciiTheme="majorHAnsi" w:hAnsiTheme="majorHAnsi" w:cstheme="majorHAnsi"/>
          <w:sz w:val="20"/>
          <w:szCs w:val="20"/>
        </w:rPr>
      </w:pPr>
      <w:r>
        <w:rPr>
          <w:rFonts w:asciiTheme="majorHAnsi" w:hAnsiTheme="majorHAnsi" w:cstheme="majorHAnsi"/>
          <w:sz w:val="20"/>
          <w:szCs w:val="20"/>
        </w:rPr>
        <w:t xml:space="preserve">Le tecnologie digitali </w:t>
      </w:r>
      <w:r w:rsidR="00AB1BDA">
        <w:rPr>
          <w:rFonts w:asciiTheme="majorHAnsi" w:hAnsiTheme="majorHAnsi" w:cstheme="majorHAnsi"/>
          <w:sz w:val="20"/>
          <w:szCs w:val="20"/>
        </w:rPr>
        <w:t xml:space="preserve">non solo </w:t>
      </w:r>
      <w:r>
        <w:rPr>
          <w:rFonts w:asciiTheme="majorHAnsi" w:hAnsiTheme="majorHAnsi" w:cstheme="majorHAnsi"/>
          <w:sz w:val="20"/>
          <w:szCs w:val="20"/>
        </w:rPr>
        <w:t>stanno cam</w:t>
      </w:r>
      <w:r w:rsidR="009C3CB8">
        <w:rPr>
          <w:rFonts w:asciiTheme="majorHAnsi" w:hAnsiTheme="majorHAnsi" w:cstheme="majorHAnsi"/>
          <w:sz w:val="20"/>
          <w:szCs w:val="20"/>
        </w:rPr>
        <w:t xml:space="preserve">biando il modo in cui </w:t>
      </w:r>
      <w:r w:rsidR="00AF18F1">
        <w:rPr>
          <w:rFonts w:asciiTheme="majorHAnsi" w:hAnsiTheme="majorHAnsi" w:cstheme="majorHAnsi"/>
          <w:sz w:val="20"/>
          <w:szCs w:val="20"/>
        </w:rPr>
        <w:t>le persone</w:t>
      </w:r>
      <w:r w:rsidR="009C3CB8">
        <w:rPr>
          <w:rFonts w:asciiTheme="majorHAnsi" w:hAnsiTheme="majorHAnsi" w:cstheme="majorHAnsi"/>
          <w:sz w:val="20"/>
          <w:szCs w:val="20"/>
        </w:rPr>
        <w:t xml:space="preserve"> accedono e</w:t>
      </w:r>
      <w:r w:rsidR="00C24C73">
        <w:rPr>
          <w:rFonts w:asciiTheme="majorHAnsi" w:hAnsiTheme="majorHAnsi" w:cstheme="majorHAnsi"/>
          <w:sz w:val="20"/>
          <w:szCs w:val="20"/>
        </w:rPr>
        <w:t>d elaborano la conoscenza nella vita quotidiana</w:t>
      </w:r>
      <w:r w:rsidR="0099314B">
        <w:rPr>
          <w:rFonts w:asciiTheme="majorHAnsi" w:hAnsiTheme="majorHAnsi" w:cstheme="majorHAnsi"/>
          <w:sz w:val="20"/>
          <w:szCs w:val="20"/>
        </w:rPr>
        <w:t xml:space="preserve">, ma la </w:t>
      </w:r>
      <w:r w:rsidR="003032F8">
        <w:rPr>
          <w:rFonts w:asciiTheme="majorHAnsi" w:hAnsiTheme="majorHAnsi" w:cstheme="majorHAnsi"/>
          <w:i/>
          <w:iCs/>
          <w:sz w:val="20"/>
          <w:szCs w:val="20"/>
        </w:rPr>
        <w:t>digital transformation</w:t>
      </w:r>
      <w:r w:rsidR="00DB7CE5">
        <w:rPr>
          <w:rFonts w:asciiTheme="majorHAnsi" w:hAnsiTheme="majorHAnsi" w:cstheme="majorHAnsi"/>
          <w:sz w:val="20"/>
          <w:szCs w:val="20"/>
        </w:rPr>
        <w:t xml:space="preserve">, </w:t>
      </w:r>
      <w:r w:rsidR="0072186E">
        <w:rPr>
          <w:rFonts w:asciiTheme="majorHAnsi" w:hAnsiTheme="majorHAnsi" w:cstheme="majorHAnsi"/>
          <w:sz w:val="20"/>
          <w:szCs w:val="20"/>
        </w:rPr>
        <w:t xml:space="preserve">generando radicali cambiamenti </w:t>
      </w:r>
      <w:r w:rsidR="008D14D9">
        <w:rPr>
          <w:rFonts w:asciiTheme="majorHAnsi" w:hAnsiTheme="majorHAnsi" w:cstheme="majorHAnsi"/>
          <w:sz w:val="20"/>
          <w:szCs w:val="20"/>
        </w:rPr>
        <w:t>organizzativi</w:t>
      </w:r>
      <w:r w:rsidR="00FE7FF2">
        <w:rPr>
          <w:rFonts w:asciiTheme="majorHAnsi" w:hAnsiTheme="majorHAnsi" w:cstheme="majorHAnsi"/>
          <w:sz w:val="20"/>
          <w:szCs w:val="20"/>
        </w:rPr>
        <w:t xml:space="preserve">, </w:t>
      </w:r>
      <w:r w:rsidR="008D14D9">
        <w:rPr>
          <w:rFonts w:asciiTheme="majorHAnsi" w:hAnsiTheme="majorHAnsi" w:cstheme="majorHAnsi"/>
          <w:sz w:val="20"/>
          <w:szCs w:val="20"/>
        </w:rPr>
        <w:t>manageriali</w:t>
      </w:r>
      <w:r w:rsidR="00FE7FF2">
        <w:rPr>
          <w:rFonts w:asciiTheme="majorHAnsi" w:hAnsiTheme="majorHAnsi" w:cstheme="majorHAnsi"/>
          <w:sz w:val="20"/>
          <w:szCs w:val="20"/>
        </w:rPr>
        <w:t xml:space="preserve"> e strutturali</w:t>
      </w:r>
      <w:r w:rsidR="008D14D9">
        <w:rPr>
          <w:rFonts w:asciiTheme="majorHAnsi" w:hAnsiTheme="majorHAnsi" w:cstheme="majorHAnsi"/>
          <w:sz w:val="20"/>
          <w:szCs w:val="20"/>
        </w:rPr>
        <w:t xml:space="preserve"> nel</w:t>
      </w:r>
      <w:r w:rsidR="009379C6">
        <w:rPr>
          <w:rFonts w:asciiTheme="majorHAnsi" w:hAnsiTheme="majorHAnsi" w:cstheme="majorHAnsi"/>
          <w:sz w:val="20"/>
          <w:szCs w:val="20"/>
        </w:rPr>
        <w:t>la società</w:t>
      </w:r>
      <w:r w:rsidR="00F1407B">
        <w:rPr>
          <w:rFonts w:asciiTheme="majorHAnsi" w:hAnsiTheme="majorHAnsi" w:cstheme="majorHAnsi"/>
          <w:sz w:val="20"/>
          <w:szCs w:val="20"/>
        </w:rPr>
        <w:t xml:space="preserve"> e</w:t>
      </w:r>
      <w:r w:rsidR="008D14D9">
        <w:rPr>
          <w:rFonts w:asciiTheme="majorHAnsi" w:hAnsiTheme="majorHAnsi" w:cstheme="majorHAnsi"/>
          <w:sz w:val="20"/>
          <w:szCs w:val="20"/>
        </w:rPr>
        <w:t xml:space="preserve"> mondo del lavoro</w:t>
      </w:r>
      <w:r w:rsidR="00C36326">
        <w:rPr>
          <w:rStyle w:val="Rimandonotaapidipagina"/>
          <w:rFonts w:asciiTheme="majorHAnsi" w:hAnsiTheme="majorHAnsi" w:cstheme="majorHAnsi"/>
          <w:sz w:val="20"/>
          <w:szCs w:val="20"/>
        </w:rPr>
        <w:footnoteReference w:id="1"/>
      </w:r>
      <w:r w:rsidR="008D14D9">
        <w:rPr>
          <w:rFonts w:asciiTheme="majorHAnsi" w:hAnsiTheme="majorHAnsi" w:cstheme="majorHAnsi"/>
          <w:sz w:val="20"/>
          <w:szCs w:val="20"/>
        </w:rPr>
        <w:t xml:space="preserve">, fa </w:t>
      </w:r>
      <w:r w:rsidR="00053FB6">
        <w:rPr>
          <w:rFonts w:asciiTheme="majorHAnsi" w:hAnsiTheme="majorHAnsi" w:cstheme="majorHAnsi"/>
          <w:sz w:val="20"/>
          <w:szCs w:val="20"/>
        </w:rPr>
        <w:t>sì</w:t>
      </w:r>
      <w:r w:rsidR="008D14D9">
        <w:rPr>
          <w:rFonts w:asciiTheme="majorHAnsi" w:hAnsiTheme="majorHAnsi" w:cstheme="majorHAnsi"/>
          <w:sz w:val="20"/>
          <w:szCs w:val="20"/>
        </w:rPr>
        <w:t xml:space="preserve"> che </w:t>
      </w:r>
      <w:r w:rsidR="00AF18F1">
        <w:rPr>
          <w:rFonts w:asciiTheme="majorHAnsi" w:hAnsiTheme="majorHAnsi" w:cstheme="majorHAnsi"/>
          <w:sz w:val="20"/>
          <w:szCs w:val="20"/>
        </w:rPr>
        <w:t>gli individui</w:t>
      </w:r>
      <w:r w:rsidR="00053FB6">
        <w:rPr>
          <w:rFonts w:asciiTheme="majorHAnsi" w:hAnsiTheme="majorHAnsi" w:cstheme="majorHAnsi"/>
          <w:sz w:val="20"/>
          <w:szCs w:val="20"/>
        </w:rPr>
        <w:t xml:space="preserve"> </w:t>
      </w:r>
      <w:r w:rsidR="00AF18F1">
        <w:rPr>
          <w:rFonts w:asciiTheme="majorHAnsi" w:hAnsiTheme="majorHAnsi" w:cstheme="majorHAnsi"/>
          <w:sz w:val="20"/>
          <w:szCs w:val="20"/>
        </w:rPr>
        <w:t xml:space="preserve">debbano </w:t>
      </w:r>
      <w:r w:rsidR="0023181D">
        <w:rPr>
          <w:rFonts w:asciiTheme="majorHAnsi" w:hAnsiTheme="majorHAnsi" w:cstheme="majorHAnsi"/>
          <w:sz w:val="20"/>
          <w:szCs w:val="20"/>
        </w:rPr>
        <w:t xml:space="preserve">sviluppare e </w:t>
      </w:r>
      <w:r w:rsidR="00AF18F1">
        <w:rPr>
          <w:rFonts w:asciiTheme="majorHAnsi" w:hAnsiTheme="majorHAnsi" w:cstheme="majorHAnsi"/>
          <w:sz w:val="20"/>
          <w:szCs w:val="20"/>
        </w:rPr>
        <w:t xml:space="preserve">aggiornare </w:t>
      </w:r>
      <w:r w:rsidR="00446423">
        <w:rPr>
          <w:rFonts w:asciiTheme="majorHAnsi" w:hAnsiTheme="majorHAnsi" w:cstheme="majorHAnsi"/>
          <w:sz w:val="20"/>
          <w:szCs w:val="20"/>
        </w:rPr>
        <w:t>periodicamente</w:t>
      </w:r>
      <w:r w:rsidR="00DB5580">
        <w:rPr>
          <w:rFonts w:asciiTheme="majorHAnsi" w:hAnsiTheme="majorHAnsi" w:cstheme="majorHAnsi"/>
          <w:sz w:val="20"/>
          <w:szCs w:val="20"/>
        </w:rPr>
        <w:t xml:space="preserve"> </w:t>
      </w:r>
      <w:r w:rsidR="0099380F">
        <w:rPr>
          <w:rFonts w:asciiTheme="majorHAnsi" w:hAnsiTheme="majorHAnsi" w:cstheme="majorHAnsi"/>
          <w:sz w:val="20"/>
          <w:szCs w:val="20"/>
        </w:rPr>
        <w:t xml:space="preserve">il giusto set di </w:t>
      </w:r>
      <w:r w:rsidR="0099380F">
        <w:rPr>
          <w:rFonts w:asciiTheme="majorHAnsi" w:hAnsiTheme="majorHAnsi" w:cstheme="majorHAnsi"/>
          <w:i/>
          <w:iCs/>
          <w:sz w:val="20"/>
          <w:szCs w:val="20"/>
        </w:rPr>
        <w:t>digital</w:t>
      </w:r>
      <w:r w:rsidR="00DB5580">
        <w:rPr>
          <w:rFonts w:asciiTheme="majorHAnsi" w:hAnsiTheme="majorHAnsi" w:cstheme="majorHAnsi"/>
          <w:sz w:val="20"/>
          <w:szCs w:val="20"/>
        </w:rPr>
        <w:t xml:space="preserve"> </w:t>
      </w:r>
      <w:r w:rsidR="0099380F">
        <w:rPr>
          <w:rFonts w:asciiTheme="majorHAnsi" w:hAnsiTheme="majorHAnsi" w:cstheme="majorHAnsi"/>
          <w:i/>
          <w:iCs/>
          <w:sz w:val="20"/>
          <w:szCs w:val="20"/>
        </w:rPr>
        <w:t>skills</w:t>
      </w:r>
      <w:r w:rsidR="00862083">
        <w:rPr>
          <w:rFonts w:asciiTheme="majorHAnsi" w:hAnsiTheme="majorHAnsi" w:cstheme="majorHAnsi"/>
          <w:sz w:val="20"/>
          <w:szCs w:val="20"/>
        </w:rPr>
        <w:t>, attraverso un processo di apprendimento continuo</w:t>
      </w:r>
      <w:r w:rsidR="00DB5580">
        <w:rPr>
          <w:rFonts w:asciiTheme="majorHAnsi" w:hAnsiTheme="majorHAnsi" w:cstheme="majorHAnsi"/>
          <w:sz w:val="20"/>
          <w:szCs w:val="20"/>
        </w:rPr>
        <w:t>,</w:t>
      </w:r>
      <w:r w:rsidR="0099380F">
        <w:rPr>
          <w:rFonts w:asciiTheme="majorHAnsi" w:hAnsiTheme="majorHAnsi" w:cstheme="majorHAnsi"/>
          <w:sz w:val="20"/>
          <w:szCs w:val="20"/>
        </w:rPr>
        <w:t xml:space="preserve"> con lo scopo</w:t>
      </w:r>
      <w:r w:rsidR="00446423">
        <w:rPr>
          <w:rFonts w:asciiTheme="majorHAnsi" w:hAnsiTheme="majorHAnsi" w:cstheme="majorHAnsi"/>
          <w:sz w:val="20"/>
          <w:szCs w:val="20"/>
        </w:rPr>
        <w:t xml:space="preserve"> </w:t>
      </w:r>
      <w:r w:rsidR="006255E2">
        <w:rPr>
          <w:rFonts w:asciiTheme="majorHAnsi" w:hAnsiTheme="majorHAnsi" w:cstheme="majorHAnsi"/>
          <w:sz w:val="20"/>
          <w:szCs w:val="20"/>
        </w:rPr>
        <w:t xml:space="preserve">di fare un utilizzo proficuo </w:t>
      </w:r>
      <w:r w:rsidR="009926AF">
        <w:rPr>
          <w:rFonts w:asciiTheme="majorHAnsi" w:hAnsiTheme="majorHAnsi" w:cstheme="majorHAnsi"/>
          <w:sz w:val="20"/>
          <w:szCs w:val="20"/>
        </w:rPr>
        <w:t>delle</w:t>
      </w:r>
      <w:r w:rsidR="00EC73CD">
        <w:rPr>
          <w:rFonts w:asciiTheme="majorHAnsi" w:hAnsiTheme="majorHAnsi" w:cstheme="majorHAnsi"/>
          <w:sz w:val="20"/>
          <w:szCs w:val="20"/>
        </w:rPr>
        <w:t xml:space="preserve"> nuove</w:t>
      </w:r>
      <w:r w:rsidR="009926AF">
        <w:rPr>
          <w:rFonts w:asciiTheme="majorHAnsi" w:hAnsiTheme="majorHAnsi" w:cstheme="majorHAnsi"/>
          <w:sz w:val="20"/>
          <w:szCs w:val="20"/>
        </w:rPr>
        <w:t xml:space="preserve"> tecnologie</w:t>
      </w:r>
      <w:r w:rsidR="00BA7F17">
        <w:rPr>
          <w:rFonts w:asciiTheme="majorHAnsi" w:hAnsiTheme="majorHAnsi" w:cstheme="majorHAnsi"/>
          <w:sz w:val="20"/>
          <w:szCs w:val="20"/>
        </w:rPr>
        <w:t xml:space="preserve">, </w:t>
      </w:r>
      <w:r w:rsidR="009926AF">
        <w:rPr>
          <w:rFonts w:asciiTheme="majorHAnsi" w:hAnsiTheme="majorHAnsi" w:cstheme="majorHAnsi"/>
          <w:sz w:val="20"/>
          <w:szCs w:val="20"/>
        </w:rPr>
        <w:t xml:space="preserve">di non essere </w:t>
      </w:r>
      <w:r w:rsidR="00C738FE">
        <w:rPr>
          <w:rFonts w:asciiTheme="majorHAnsi" w:hAnsiTheme="majorHAnsi" w:cstheme="majorHAnsi"/>
          <w:sz w:val="20"/>
          <w:szCs w:val="20"/>
        </w:rPr>
        <w:t xml:space="preserve">travolti </w:t>
      </w:r>
      <w:r w:rsidR="000E0030">
        <w:rPr>
          <w:rFonts w:asciiTheme="majorHAnsi" w:hAnsiTheme="majorHAnsi" w:cstheme="majorHAnsi"/>
          <w:sz w:val="20"/>
          <w:szCs w:val="20"/>
        </w:rPr>
        <w:t xml:space="preserve">dal cambiamento </w:t>
      </w:r>
      <w:r w:rsidR="00C738FE">
        <w:rPr>
          <w:rFonts w:asciiTheme="majorHAnsi" w:hAnsiTheme="majorHAnsi" w:cstheme="majorHAnsi"/>
          <w:sz w:val="20"/>
          <w:szCs w:val="20"/>
        </w:rPr>
        <w:t xml:space="preserve">e </w:t>
      </w:r>
      <w:r w:rsidR="00BA7F17">
        <w:rPr>
          <w:rFonts w:asciiTheme="majorHAnsi" w:hAnsiTheme="majorHAnsi" w:cstheme="majorHAnsi"/>
          <w:sz w:val="20"/>
          <w:szCs w:val="20"/>
        </w:rPr>
        <w:t xml:space="preserve">non essere </w:t>
      </w:r>
      <w:r w:rsidR="00C738FE">
        <w:rPr>
          <w:rFonts w:asciiTheme="majorHAnsi" w:hAnsiTheme="majorHAnsi" w:cstheme="majorHAnsi"/>
          <w:sz w:val="20"/>
          <w:szCs w:val="20"/>
        </w:rPr>
        <w:t xml:space="preserve">esclusi </w:t>
      </w:r>
      <w:r w:rsidR="000D418F">
        <w:rPr>
          <w:rFonts w:asciiTheme="majorHAnsi" w:hAnsiTheme="majorHAnsi" w:cstheme="majorHAnsi"/>
          <w:sz w:val="20"/>
          <w:szCs w:val="20"/>
        </w:rPr>
        <w:t xml:space="preserve">dal </w:t>
      </w:r>
      <w:r w:rsidR="000D418F">
        <w:rPr>
          <w:rFonts w:asciiTheme="majorHAnsi" w:hAnsiTheme="majorHAnsi" w:cstheme="majorHAnsi"/>
          <w:i/>
          <w:iCs/>
          <w:sz w:val="20"/>
          <w:szCs w:val="20"/>
        </w:rPr>
        <w:t xml:space="preserve">workplace </w:t>
      </w:r>
      <w:r w:rsidR="000D418F">
        <w:rPr>
          <w:rFonts w:asciiTheme="majorHAnsi" w:hAnsiTheme="majorHAnsi" w:cstheme="majorHAnsi"/>
          <w:sz w:val="20"/>
          <w:szCs w:val="20"/>
        </w:rPr>
        <w:t>del futuro</w:t>
      </w:r>
      <w:r w:rsidR="00474C4C">
        <w:rPr>
          <w:rStyle w:val="Rimandonotaapidipagina"/>
          <w:rFonts w:asciiTheme="majorHAnsi" w:hAnsiTheme="majorHAnsi" w:cstheme="majorHAnsi"/>
          <w:sz w:val="20"/>
          <w:szCs w:val="20"/>
        </w:rPr>
        <w:footnoteReference w:id="2"/>
      </w:r>
      <w:r w:rsidR="000D418F">
        <w:rPr>
          <w:rFonts w:asciiTheme="majorHAnsi" w:hAnsiTheme="majorHAnsi" w:cstheme="majorHAnsi"/>
          <w:sz w:val="20"/>
          <w:szCs w:val="20"/>
        </w:rPr>
        <w:t>.</w:t>
      </w:r>
    </w:p>
    <w:p w14:paraId="1E4F0393" w14:textId="0865E609" w:rsidR="00B651EF" w:rsidRDefault="00B66A6F" w:rsidP="00071FC2">
      <w:pPr>
        <w:jc w:val="both"/>
        <w:rPr>
          <w:rFonts w:asciiTheme="majorHAnsi" w:hAnsiTheme="majorHAnsi" w:cstheme="majorHAnsi"/>
          <w:sz w:val="20"/>
          <w:szCs w:val="20"/>
        </w:rPr>
      </w:pPr>
      <w:r w:rsidRPr="00D448D4">
        <w:rPr>
          <w:rFonts w:asciiTheme="majorHAnsi" w:hAnsiTheme="majorHAnsi" w:cstheme="majorHAnsi"/>
          <w:sz w:val="20"/>
          <w:szCs w:val="20"/>
        </w:rPr>
        <w:t xml:space="preserve">Nel report </w:t>
      </w:r>
      <w:r w:rsidR="002B13C9" w:rsidRPr="00D448D4">
        <w:rPr>
          <w:rFonts w:asciiTheme="majorHAnsi" w:hAnsiTheme="majorHAnsi" w:cstheme="majorHAnsi"/>
          <w:sz w:val="20"/>
          <w:szCs w:val="20"/>
        </w:rPr>
        <w:t>‘</w:t>
      </w:r>
      <w:r w:rsidR="002B13C9" w:rsidRPr="00D448D4">
        <w:rPr>
          <w:rFonts w:asciiTheme="majorHAnsi" w:hAnsiTheme="majorHAnsi" w:cstheme="majorHAnsi"/>
          <w:i/>
          <w:iCs/>
          <w:sz w:val="20"/>
          <w:szCs w:val="20"/>
        </w:rPr>
        <w:t>Skills for a Digital World</w:t>
      </w:r>
      <w:r w:rsidR="002B13C9" w:rsidRPr="00D448D4">
        <w:rPr>
          <w:rFonts w:asciiTheme="majorHAnsi" w:hAnsiTheme="majorHAnsi" w:cstheme="majorHAnsi"/>
          <w:sz w:val="20"/>
          <w:szCs w:val="20"/>
        </w:rPr>
        <w:t>’</w:t>
      </w:r>
      <w:r w:rsidR="00001518">
        <w:rPr>
          <w:rStyle w:val="Rimandonotaapidipagina"/>
          <w:rFonts w:asciiTheme="majorHAnsi" w:hAnsiTheme="majorHAnsi" w:cstheme="majorHAnsi"/>
          <w:sz w:val="20"/>
          <w:szCs w:val="20"/>
        </w:rPr>
        <w:footnoteReference w:id="3"/>
      </w:r>
      <w:r w:rsidR="00305D57" w:rsidRPr="00D448D4">
        <w:rPr>
          <w:rFonts w:asciiTheme="majorHAnsi" w:hAnsiTheme="majorHAnsi" w:cstheme="majorHAnsi"/>
          <w:sz w:val="20"/>
          <w:szCs w:val="20"/>
        </w:rPr>
        <w:t xml:space="preserve"> del 2016, l’</w:t>
      </w:r>
      <w:r w:rsidR="00D448D4">
        <w:rPr>
          <w:rFonts w:asciiTheme="majorHAnsi" w:hAnsiTheme="majorHAnsi" w:cstheme="majorHAnsi"/>
          <w:sz w:val="20"/>
          <w:szCs w:val="20"/>
        </w:rPr>
        <w:t>O</w:t>
      </w:r>
      <w:r w:rsidR="00305D57" w:rsidRPr="00D448D4">
        <w:rPr>
          <w:rFonts w:asciiTheme="majorHAnsi" w:hAnsiTheme="majorHAnsi" w:cstheme="majorHAnsi"/>
          <w:sz w:val="20"/>
          <w:szCs w:val="20"/>
        </w:rPr>
        <w:t>rganizzazi</w:t>
      </w:r>
      <w:r w:rsidR="00D448D4" w:rsidRPr="00D448D4">
        <w:rPr>
          <w:rFonts w:asciiTheme="majorHAnsi" w:hAnsiTheme="majorHAnsi" w:cstheme="majorHAnsi"/>
          <w:sz w:val="20"/>
          <w:szCs w:val="20"/>
        </w:rPr>
        <w:t>one internazionale</w:t>
      </w:r>
      <w:r w:rsidR="00D448D4">
        <w:rPr>
          <w:rFonts w:asciiTheme="majorHAnsi" w:hAnsiTheme="majorHAnsi" w:cstheme="majorHAnsi"/>
          <w:sz w:val="20"/>
          <w:szCs w:val="20"/>
        </w:rPr>
        <w:t xml:space="preserve"> per la cooperazione e lo sviluppo economico</w:t>
      </w:r>
      <w:r w:rsidR="002D256B">
        <w:rPr>
          <w:rFonts w:asciiTheme="majorHAnsi" w:hAnsiTheme="majorHAnsi" w:cstheme="majorHAnsi"/>
          <w:sz w:val="20"/>
          <w:szCs w:val="20"/>
        </w:rPr>
        <w:t xml:space="preserve"> (OCSE) ha individuato</w:t>
      </w:r>
      <w:r w:rsidR="00E62D03">
        <w:rPr>
          <w:rFonts w:asciiTheme="majorHAnsi" w:hAnsiTheme="majorHAnsi" w:cstheme="majorHAnsi"/>
          <w:sz w:val="20"/>
          <w:szCs w:val="20"/>
        </w:rPr>
        <w:t xml:space="preserve"> </w:t>
      </w:r>
      <w:r w:rsidR="006F2F86">
        <w:rPr>
          <w:rFonts w:asciiTheme="majorHAnsi" w:hAnsiTheme="majorHAnsi" w:cstheme="majorHAnsi"/>
          <w:sz w:val="20"/>
          <w:szCs w:val="20"/>
        </w:rPr>
        <w:t>una serie di</w:t>
      </w:r>
      <w:r w:rsidR="00E62D03">
        <w:rPr>
          <w:rFonts w:asciiTheme="majorHAnsi" w:hAnsiTheme="majorHAnsi" w:cstheme="majorHAnsi"/>
          <w:sz w:val="20"/>
          <w:szCs w:val="20"/>
        </w:rPr>
        <w:t xml:space="preserve"> tipologie di skill</w:t>
      </w:r>
      <w:r w:rsidR="00254BCC">
        <w:rPr>
          <w:rFonts w:asciiTheme="majorHAnsi" w:hAnsiTheme="majorHAnsi" w:cstheme="majorHAnsi"/>
          <w:sz w:val="20"/>
          <w:szCs w:val="20"/>
        </w:rPr>
        <w:t xml:space="preserve">s </w:t>
      </w:r>
      <w:r w:rsidR="00702BCA">
        <w:rPr>
          <w:rFonts w:asciiTheme="majorHAnsi" w:hAnsiTheme="majorHAnsi" w:cstheme="majorHAnsi"/>
          <w:sz w:val="20"/>
          <w:szCs w:val="20"/>
        </w:rPr>
        <w:t xml:space="preserve">diventate </w:t>
      </w:r>
      <w:r w:rsidR="00FA3A69">
        <w:rPr>
          <w:rFonts w:asciiTheme="majorHAnsi" w:hAnsiTheme="majorHAnsi" w:cstheme="majorHAnsi"/>
          <w:sz w:val="20"/>
          <w:szCs w:val="20"/>
        </w:rPr>
        <w:t>centrali</w:t>
      </w:r>
      <w:r w:rsidR="00254BCC">
        <w:rPr>
          <w:rFonts w:asciiTheme="majorHAnsi" w:hAnsiTheme="majorHAnsi" w:cstheme="majorHAnsi"/>
          <w:sz w:val="20"/>
          <w:szCs w:val="20"/>
        </w:rPr>
        <w:t xml:space="preserve"> con l’avvento delle ICTs:</w:t>
      </w:r>
      <w:r w:rsidR="00D8304B">
        <w:rPr>
          <w:rFonts w:asciiTheme="majorHAnsi" w:hAnsiTheme="majorHAnsi" w:cstheme="majorHAnsi"/>
          <w:sz w:val="20"/>
          <w:szCs w:val="20"/>
        </w:rPr>
        <w:t xml:space="preserve"> </w:t>
      </w:r>
      <w:r w:rsidR="00A52524">
        <w:rPr>
          <w:rFonts w:asciiTheme="majorHAnsi" w:hAnsiTheme="majorHAnsi" w:cstheme="majorHAnsi"/>
          <w:sz w:val="20"/>
          <w:szCs w:val="20"/>
        </w:rPr>
        <w:t>skill</w:t>
      </w:r>
      <w:r w:rsidR="008328DE">
        <w:rPr>
          <w:rFonts w:asciiTheme="majorHAnsi" w:hAnsiTheme="majorHAnsi" w:cstheme="majorHAnsi"/>
          <w:sz w:val="20"/>
          <w:szCs w:val="20"/>
        </w:rPr>
        <w:t xml:space="preserve">s </w:t>
      </w:r>
      <w:r w:rsidR="008328DE">
        <w:rPr>
          <w:rFonts w:asciiTheme="majorHAnsi" w:hAnsiTheme="majorHAnsi" w:cstheme="majorHAnsi"/>
          <w:sz w:val="20"/>
          <w:szCs w:val="20"/>
        </w:rPr>
        <w:t>specialistiche</w:t>
      </w:r>
      <w:r w:rsidR="008328DE">
        <w:rPr>
          <w:rFonts w:asciiTheme="majorHAnsi" w:hAnsiTheme="majorHAnsi" w:cstheme="majorHAnsi"/>
          <w:sz w:val="20"/>
          <w:szCs w:val="20"/>
        </w:rPr>
        <w:t xml:space="preserve"> per le ICT</w:t>
      </w:r>
      <w:r w:rsidR="00A52524">
        <w:rPr>
          <w:rFonts w:asciiTheme="majorHAnsi" w:hAnsiTheme="majorHAnsi" w:cstheme="majorHAnsi"/>
          <w:sz w:val="20"/>
          <w:szCs w:val="20"/>
        </w:rPr>
        <w:t xml:space="preserve"> </w:t>
      </w:r>
      <w:r w:rsidR="00D8304B">
        <w:rPr>
          <w:rFonts w:asciiTheme="majorHAnsi" w:hAnsiTheme="majorHAnsi" w:cstheme="majorHAnsi"/>
          <w:sz w:val="20"/>
          <w:szCs w:val="20"/>
        </w:rPr>
        <w:t xml:space="preserve">(programmazione, sviluppo di applicazioni e gestione di reti), </w:t>
      </w:r>
      <w:r w:rsidR="00CF2619">
        <w:rPr>
          <w:rFonts w:asciiTheme="majorHAnsi" w:hAnsiTheme="majorHAnsi" w:cstheme="majorHAnsi"/>
          <w:sz w:val="20"/>
          <w:szCs w:val="20"/>
        </w:rPr>
        <w:t xml:space="preserve">skills </w:t>
      </w:r>
      <w:r w:rsidR="00F42557">
        <w:rPr>
          <w:rFonts w:asciiTheme="majorHAnsi" w:hAnsiTheme="majorHAnsi" w:cstheme="majorHAnsi"/>
          <w:sz w:val="20"/>
          <w:szCs w:val="20"/>
        </w:rPr>
        <w:t>per le ICT</w:t>
      </w:r>
      <w:r w:rsidR="001222D2">
        <w:rPr>
          <w:rFonts w:asciiTheme="majorHAnsi" w:hAnsiTheme="majorHAnsi" w:cstheme="majorHAnsi"/>
          <w:sz w:val="20"/>
          <w:szCs w:val="20"/>
        </w:rPr>
        <w:t>s generiche (</w:t>
      </w:r>
      <w:r w:rsidR="002F7D3E">
        <w:rPr>
          <w:rFonts w:asciiTheme="majorHAnsi" w:hAnsiTheme="majorHAnsi" w:cstheme="majorHAnsi"/>
          <w:sz w:val="20"/>
          <w:szCs w:val="20"/>
        </w:rPr>
        <w:t xml:space="preserve">abilità necessarie per l’utilizzo </w:t>
      </w:r>
      <w:r w:rsidR="001E77AF">
        <w:rPr>
          <w:rFonts w:asciiTheme="majorHAnsi" w:hAnsiTheme="majorHAnsi" w:cstheme="majorHAnsi"/>
          <w:sz w:val="20"/>
          <w:szCs w:val="20"/>
        </w:rPr>
        <w:t>della tecnologia nel lavoro quotidiano</w:t>
      </w:r>
      <w:r w:rsidR="001222D2">
        <w:rPr>
          <w:rFonts w:asciiTheme="majorHAnsi" w:hAnsiTheme="majorHAnsi" w:cstheme="majorHAnsi"/>
          <w:sz w:val="20"/>
          <w:szCs w:val="20"/>
        </w:rPr>
        <w:t>), skills per le ICTs complementari</w:t>
      </w:r>
      <w:r w:rsidR="001E77AF">
        <w:rPr>
          <w:rFonts w:asciiTheme="majorHAnsi" w:hAnsiTheme="majorHAnsi" w:cstheme="majorHAnsi"/>
          <w:sz w:val="20"/>
          <w:szCs w:val="20"/>
        </w:rPr>
        <w:t xml:space="preserve"> </w:t>
      </w:r>
      <w:r w:rsidR="007F49DB">
        <w:rPr>
          <w:rFonts w:asciiTheme="majorHAnsi" w:hAnsiTheme="majorHAnsi" w:cstheme="majorHAnsi"/>
          <w:sz w:val="20"/>
          <w:szCs w:val="20"/>
        </w:rPr>
        <w:t>(elaborazione di informazioni complesse</w:t>
      </w:r>
      <w:r w:rsidR="005D0D31">
        <w:rPr>
          <w:rFonts w:asciiTheme="majorHAnsi" w:hAnsiTheme="majorHAnsi" w:cstheme="majorHAnsi"/>
          <w:sz w:val="20"/>
          <w:szCs w:val="20"/>
        </w:rPr>
        <w:t xml:space="preserve">, abilità comunicative, abilità di </w:t>
      </w:r>
      <w:r w:rsidR="005D0D31">
        <w:rPr>
          <w:rFonts w:asciiTheme="majorHAnsi" w:hAnsiTheme="majorHAnsi" w:cstheme="majorHAnsi"/>
          <w:i/>
          <w:iCs/>
          <w:sz w:val="20"/>
          <w:szCs w:val="20"/>
        </w:rPr>
        <w:t>problem solving</w:t>
      </w:r>
      <w:r w:rsidR="001E77AF">
        <w:rPr>
          <w:rFonts w:asciiTheme="majorHAnsi" w:hAnsiTheme="majorHAnsi" w:cstheme="majorHAnsi"/>
          <w:sz w:val="20"/>
          <w:szCs w:val="20"/>
        </w:rPr>
        <w:t xml:space="preserve"> e di pianificazione)</w:t>
      </w:r>
      <w:r w:rsidR="006F2F86">
        <w:rPr>
          <w:rFonts w:asciiTheme="majorHAnsi" w:hAnsiTheme="majorHAnsi" w:cstheme="majorHAnsi"/>
          <w:sz w:val="20"/>
          <w:szCs w:val="20"/>
        </w:rPr>
        <w:t xml:space="preserve">, </w:t>
      </w:r>
      <w:r w:rsidR="00A47402">
        <w:rPr>
          <w:rFonts w:asciiTheme="majorHAnsi" w:hAnsiTheme="majorHAnsi" w:cstheme="majorHAnsi"/>
          <w:sz w:val="20"/>
          <w:szCs w:val="20"/>
        </w:rPr>
        <w:t xml:space="preserve">una serie di abilità di base </w:t>
      </w:r>
      <w:r w:rsidR="00FA457C">
        <w:rPr>
          <w:rFonts w:asciiTheme="majorHAnsi" w:hAnsiTheme="majorHAnsi" w:cstheme="majorHAnsi"/>
          <w:sz w:val="20"/>
          <w:szCs w:val="20"/>
        </w:rPr>
        <w:t>(</w:t>
      </w:r>
      <w:r w:rsidR="00A47402">
        <w:rPr>
          <w:rFonts w:asciiTheme="majorHAnsi" w:hAnsiTheme="majorHAnsi" w:cstheme="majorHAnsi"/>
          <w:sz w:val="20"/>
          <w:szCs w:val="20"/>
        </w:rPr>
        <w:t xml:space="preserve">o </w:t>
      </w:r>
      <w:r w:rsidR="00A47402">
        <w:rPr>
          <w:rFonts w:asciiTheme="majorHAnsi" w:hAnsiTheme="majorHAnsi" w:cstheme="majorHAnsi"/>
          <w:i/>
          <w:iCs/>
          <w:sz w:val="20"/>
          <w:szCs w:val="20"/>
        </w:rPr>
        <w:t>Foundation Skills</w:t>
      </w:r>
      <w:r w:rsidR="00FA457C">
        <w:rPr>
          <w:rFonts w:asciiTheme="majorHAnsi" w:hAnsiTheme="majorHAnsi" w:cstheme="majorHAnsi"/>
          <w:sz w:val="20"/>
          <w:szCs w:val="20"/>
        </w:rPr>
        <w:t>) e</w:t>
      </w:r>
      <w:r w:rsidR="006F2F86">
        <w:rPr>
          <w:rFonts w:asciiTheme="majorHAnsi" w:hAnsiTheme="majorHAnsi" w:cstheme="majorHAnsi"/>
          <w:sz w:val="20"/>
          <w:szCs w:val="20"/>
        </w:rPr>
        <w:t xml:space="preserve"> skill</w:t>
      </w:r>
      <w:r w:rsidR="001F0353">
        <w:rPr>
          <w:rFonts w:asciiTheme="majorHAnsi" w:hAnsiTheme="majorHAnsi" w:cstheme="majorHAnsi"/>
          <w:sz w:val="20"/>
          <w:szCs w:val="20"/>
        </w:rPr>
        <w:t>s</w:t>
      </w:r>
      <w:r w:rsidR="006F2F86">
        <w:rPr>
          <w:rFonts w:asciiTheme="majorHAnsi" w:hAnsiTheme="majorHAnsi" w:cstheme="majorHAnsi"/>
          <w:sz w:val="20"/>
          <w:szCs w:val="20"/>
        </w:rPr>
        <w:t xml:space="preserve"> sociali</w:t>
      </w:r>
      <w:r w:rsidR="001F0353">
        <w:rPr>
          <w:rFonts w:asciiTheme="majorHAnsi" w:hAnsiTheme="majorHAnsi" w:cstheme="majorHAnsi"/>
          <w:sz w:val="20"/>
          <w:szCs w:val="20"/>
        </w:rPr>
        <w:t xml:space="preserve"> e </w:t>
      </w:r>
      <w:r w:rsidR="006F2F86">
        <w:rPr>
          <w:rFonts w:asciiTheme="majorHAnsi" w:hAnsiTheme="majorHAnsi" w:cstheme="majorHAnsi"/>
          <w:sz w:val="20"/>
          <w:szCs w:val="20"/>
        </w:rPr>
        <w:t>emozionali</w:t>
      </w:r>
      <w:r w:rsidR="00720691">
        <w:rPr>
          <w:rFonts w:asciiTheme="majorHAnsi" w:hAnsiTheme="majorHAnsi" w:cstheme="majorHAnsi"/>
          <w:i/>
          <w:iCs/>
          <w:sz w:val="20"/>
          <w:szCs w:val="20"/>
        </w:rPr>
        <w:t xml:space="preserve">. </w:t>
      </w:r>
      <w:r w:rsidR="005E5CE4">
        <w:rPr>
          <w:rFonts w:asciiTheme="majorHAnsi" w:hAnsiTheme="majorHAnsi" w:cstheme="majorHAnsi"/>
          <w:sz w:val="20"/>
          <w:szCs w:val="20"/>
        </w:rPr>
        <w:t xml:space="preserve">È importante porre l’attenzione sulle </w:t>
      </w:r>
      <w:r w:rsidR="005E5CE4">
        <w:rPr>
          <w:rFonts w:asciiTheme="majorHAnsi" w:hAnsiTheme="majorHAnsi" w:cstheme="majorHAnsi"/>
          <w:i/>
          <w:iCs/>
          <w:sz w:val="20"/>
          <w:szCs w:val="20"/>
        </w:rPr>
        <w:t>Foundation Skills</w:t>
      </w:r>
      <w:r w:rsidR="005B2F7B">
        <w:rPr>
          <w:rFonts w:asciiTheme="majorHAnsi" w:hAnsiTheme="majorHAnsi" w:cstheme="majorHAnsi"/>
          <w:i/>
          <w:iCs/>
          <w:sz w:val="20"/>
          <w:szCs w:val="20"/>
        </w:rPr>
        <w:t xml:space="preserve">, </w:t>
      </w:r>
      <w:r w:rsidR="005B2F7B">
        <w:rPr>
          <w:rFonts w:asciiTheme="majorHAnsi" w:hAnsiTheme="majorHAnsi" w:cstheme="majorHAnsi"/>
          <w:sz w:val="20"/>
          <w:szCs w:val="20"/>
        </w:rPr>
        <w:t xml:space="preserve">esse infatti sono abilità matematiche e </w:t>
      </w:r>
      <w:r w:rsidR="00F35741">
        <w:rPr>
          <w:rFonts w:asciiTheme="majorHAnsi" w:hAnsiTheme="majorHAnsi" w:cstheme="majorHAnsi"/>
          <w:sz w:val="20"/>
          <w:szCs w:val="20"/>
        </w:rPr>
        <w:t>linguistiche</w:t>
      </w:r>
      <w:r w:rsidR="00852E41">
        <w:rPr>
          <w:rFonts w:asciiTheme="majorHAnsi" w:hAnsiTheme="majorHAnsi" w:cstheme="majorHAnsi"/>
          <w:sz w:val="20"/>
          <w:szCs w:val="20"/>
        </w:rPr>
        <w:t xml:space="preserve"> di </w:t>
      </w:r>
      <w:r w:rsidR="00197066">
        <w:rPr>
          <w:rFonts w:asciiTheme="majorHAnsi" w:hAnsiTheme="majorHAnsi" w:cstheme="majorHAnsi"/>
          <w:sz w:val="20"/>
          <w:szCs w:val="20"/>
        </w:rPr>
        <w:t>lettura e scrittura</w:t>
      </w:r>
      <w:r w:rsidR="00852E41">
        <w:rPr>
          <w:rFonts w:asciiTheme="majorHAnsi" w:hAnsiTheme="majorHAnsi" w:cstheme="majorHAnsi"/>
          <w:sz w:val="20"/>
          <w:szCs w:val="20"/>
        </w:rPr>
        <w:t>,</w:t>
      </w:r>
      <w:r w:rsidR="00F35741">
        <w:rPr>
          <w:rFonts w:asciiTheme="majorHAnsi" w:hAnsiTheme="majorHAnsi" w:cstheme="majorHAnsi"/>
          <w:sz w:val="20"/>
          <w:szCs w:val="20"/>
        </w:rPr>
        <w:t xml:space="preserve"> sviluppate solitamente </w:t>
      </w:r>
      <w:r w:rsidR="00F2336B">
        <w:rPr>
          <w:rFonts w:asciiTheme="majorHAnsi" w:hAnsiTheme="majorHAnsi" w:cstheme="majorHAnsi"/>
          <w:sz w:val="20"/>
          <w:szCs w:val="20"/>
        </w:rPr>
        <w:t>nei primi anni di vita, che h</w:t>
      </w:r>
      <w:r w:rsidR="00EC2FB9">
        <w:rPr>
          <w:rFonts w:asciiTheme="majorHAnsi" w:hAnsiTheme="majorHAnsi" w:cstheme="majorHAnsi"/>
          <w:sz w:val="20"/>
          <w:szCs w:val="20"/>
        </w:rPr>
        <w:t xml:space="preserve">anno un ruolo fondamentale nello </w:t>
      </w:r>
      <w:r w:rsidR="00B4651F">
        <w:rPr>
          <w:rFonts w:asciiTheme="majorHAnsi" w:hAnsiTheme="majorHAnsi" w:cstheme="majorHAnsi"/>
          <w:sz w:val="20"/>
          <w:szCs w:val="20"/>
        </w:rPr>
        <w:t xml:space="preserve">sviluppo </w:t>
      </w:r>
      <w:r w:rsidR="00253194">
        <w:rPr>
          <w:rFonts w:asciiTheme="majorHAnsi" w:hAnsiTheme="majorHAnsi" w:cstheme="majorHAnsi"/>
          <w:sz w:val="20"/>
          <w:szCs w:val="20"/>
        </w:rPr>
        <w:lastRenderedPageBreak/>
        <w:t>della cosiddetta alfabetizzazione digitale</w:t>
      </w:r>
      <w:r w:rsidR="00C20D90">
        <w:rPr>
          <w:rFonts w:asciiTheme="majorHAnsi" w:hAnsiTheme="majorHAnsi" w:cstheme="majorHAnsi"/>
          <w:sz w:val="20"/>
          <w:szCs w:val="20"/>
        </w:rPr>
        <w:t xml:space="preserve">. La </w:t>
      </w:r>
      <w:r w:rsidR="00C20D90">
        <w:rPr>
          <w:rFonts w:asciiTheme="majorHAnsi" w:hAnsiTheme="majorHAnsi" w:cstheme="majorHAnsi"/>
          <w:i/>
          <w:iCs/>
          <w:sz w:val="20"/>
          <w:szCs w:val="20"/>
        </w:rPr>
        <w:t xml:space="preserve">digital </w:t>
      </w:r>
      <w:r w:rsidR="00C20D90" w:rsidRPr="00C20D90">
        <w:rPr>
          <w:rFonts w:asciiTheme="majorHAnsi" w:hAnsiTheme="majorHAnsi" w:cstheme="majorHAnsi"/>
          <w:sz w:val="20"/>
          <w:szCs w:val="20"/>
        </w:rPr>
        <w:t>literacy</w:t>
      </w:r>
      <w:r w:rsidR="00C20D90">
        <w:rPr>
          <w:rFonts w:asciiTheme="majorHAnsi" w:hAnsiTheme="majorHAnsi" w:cstheme="majorHAnsi"/>
          <w:sz w:val="20"/>
          <w:szCs w:val="20"/>
        </w:rPr>
        <w:t xml:space="preserve">, </w:t>
      </w:r>
      <w:r w:rsidR="002419A0" w:rsidRPr="00C20D90">
        <w:rPr>
          <w:rFonts w:asciiTheme="majorHAnsi" w:hAnsiTheme="majorHAnsi" w:cstheme="majorHAnsi"/>
          <w:sz w:val="20"/>
          <w:szCs w:val="20"/>
        </w:rPr>
        <w:t>definibile</w:t>
      </w:r>
      <w:r w:rsidR="002419A0">
        <w:rPr>
          <w:rFonts w:asciiTheme="majorHAnsi" w:hAnsiTheme="majorHAnsi" w:cstheme="majorHAnsi"/>
          <w:sz w:val="20"/>
          <w:szCs w:val="20"/>
        </w:rPr>
        <w:t xml:space="preserve"> come l’abilità di leggere e navigare autonomam</w:t>
      </w:r>
      <w:r w:rsidR="00F12390">
        <w:rPr>
          <w:rFonts w:asciiTheme="majorHAnsi" w:hAnsiTheme="majorHAnsi" w:cstheme="majorHAnsi"/>
          <w:sz w:val="20"/>
          <w:szCs w:val="20"/>
        </w:rPr>
        <w:t>ente i contenuti digitali</w:t>
      </w:r>
      <w:r w:rsidR="00C40AC5">
        <w:rPr>
          <w:rStyle w:val="Rimandonotaapidipagina"/>
          <w:rFonts w:asciiTheme="majorHAnsi" w:hAnsiTheme="majorHAnsi" w:cstheme="majorHAnsi"/>
          <w:sz w:val="20"/>
          <w:szCs w:val="20"/>
        </w:rPr>
        <w:footnoteReference w:id="4"/>
      </w:r>
      <w:r w:rsidR="00DB13F1">
        <w:rPr>
          <w:rFonts w:asciiTheme="majorHAnsi" w:hAnsiTheme="majorHAnsi" w:cstheme="majorHAnsi"/>
          <w:sz w:val="20"/>
          <w:szCs w:val="20"/>
        </w:rPr>
        <w:t xml:space="preserve"> e quindi la possibilità</w:t>
      </w:r>
      <w:r w:rsidR="003E4041">
        <w:rPr>
          <w:rFonts w:asciiTheme="majorHAnsi" w:hAnsiTheme="majorHAnsi" w:cstheme="majorHAnsi"/>
          <w:sz w:val="20"/>
          <w:szCs w:val="20"/>
        </w:rPr>
        <w:t xml:space="preserve"> di partecipare attivamente in una società digitalizzata</w:t>
      </w:r>
      <w:r w:rsidR="00C20D90">
        <w:rPr>
          <w:rFonts w:asciiTheme="majorHAnsi" w:hAnsiTheme="majorHAnsi" w:cstheme="majorHAnsi"/>
          <w:sz w:val="20"/>
          <w:szCs w:val="20"/>
        </w:rPr>
        <w:t xml:space="preserve">, è </w:t>
      </w:r>
      <w:r w:rsidR="008D0ED5">
        <w:rPr>
          <w:rFonts w:asciiTheme="majorHAnsi" w:hAnsiTheme="majorHAnsi" w:cstheme="majorHAnsi"/>
          <w:sz w:val="20"/>
          <w:szCs w:val="20"/>
        </w:rPr>
        <w:t>infatti maggiormente corre</w:t>
      </w:r>
      <w:r w:rsidR="00DA17CC">
        <w:rPr>
          <w:rFonts w:asciiTheme="majorHAnsi" w:hAnsiTheme="majorHAnsi" w:cstheme="majorHAnsi"/>
          <w:sz w:val="20"/>
          <w:szCs w:val="20"/>
        </w:rPr>
        <w:t xml:space="preserve">lata alle abilità di regolazione e monitoraggio dei processi </w:t>
      </w:r>
      <w:r w:rsidR="00A54CF3">
        <w:rPr>
          <w:rFonts w:asciiTheme="majorHAnsi" w:hAnsiTheme="majorHAnsi" w:cstheme="majorHAnsi"/>
          <w:sz w:val="20"/>
          <w:szCs w:val="20"/>
        </w:rPr>
        <w:t xml:space="preserve">cognitivi e al ragionamento spaziale più che </w:t>
      </w:r>
      <w:r w:rsidR="005564DC">
        <w:rPr>
          <w:rFonts w:asciiTheme="majorHAnsi" w:hAnsiTheme="majorHAnsi" w:cstheme="majorHAnsi"/>
          <w:sz w:val="20"/>
          <w:szCs w:val="20"/>
        </w:rPr>
        <w:t>alle abilità tecniche legate al mezzo tecnologico utilizzato</w:t>
      </w:r>
      <w:r w:rsidR="00AC2028">
        <w:rPr>
          <w:rFonts w:asciiTheme="majorHAnsi" w:hAnsiTheme="majorHAnsi" w:cstheme="majorHAnsi"/>
          <w:sz w:val="20"/>
          <w:szCs w:val="20"/>
        </w:rPr>
        <w:t>. L</w:t>
      </w:r>
      <w:r w:rsidR="007A2E75">
        <w:rPr>
          <w:rFonts w:asciiTheme="majorHAnsi" w:hAnsiTheme="majorHAnsi" w:cstheme="majorHAnsi"/>
          <w:sz w:val="20"/>
          <w:szCs w:val="20"/>
        </w:rPr>
        <w:t>e abilità logico-matematiche e linguistiche di base fungono quindi da fondamenta per l</w:t>
      </w:r>
      <w:r w:rsidR="00FE65D3">
        <w:rPr>
          <w:rFonts w:asciiTheme="majorHAnsi" w:hAnsiTheme="majorHAnsi" w:cstheme="majorHAnsi"/>
          <w:sz w:val="20"/>
          <w:szCs w:val="20"/>
        </w:rPr>
        <w:t xml:space="preserve">o sviluppo di </w:t>
      </w:r>
      <w:r w:rsidR="00FE65D3">
        <w:rPr>
          <w:rFonts w:asciiTheme="majorHAnsi" w:hAnsiTheme="majorHAnsi" w:cstheme="majorHAnsi"/>
          <w:i/>
          <w:iCs/>
          <w:sz w:val="20"/>
          <w:szCs w:val="20"/>
        </w:rPr>
        <w:t>skill</w:t>
      </w:r>
      <w:r w:rsidR="00FE65D3">
        <w:rPr>
          <w:rFonts w:asciiTheme="majorHAnsi" w:hAnsiTheme="majorHAnsi" w:cstheme="majorHAnsi"/>
          <w:sz w:val="20"/>
          <w:szCs w:val="20"/>
        </w:rPr>
        <w:t xml:space="preserve"> cognitive di alto livello</w:t>
      </w:r>
      <w:r w:rsidR="007B751E">
        <w:rPr>
          <w:rFonts w:asciiTheme="majorHAnsi" w:hAnsiTheme="majorHAnsi" w:cstheme="majorHAnsi"/>
          <w:sz w:val="20"/>
          <w:szCs w:val="20"/>
        </w:rPr>
        <w:t>, come il pensiero critico</w:t>
      </w:r>
      <w:r w:rsidR="00FE65D3">
        <w:rPr>
          <w:rFonts w:asciiTheme="majorHAnsi" w:hAnsiTheme="majorHAnsi" w:cstheme="majorHAnsi"/>
          <w:sz w:val="20"/>
          <w:szCs w:val="20"/>
        </w:rPr>
        <w:t>.</w:t>
      </w:r>
      <w:r w:rsidR="00801958">
        <w:rPr>
          <w:rFonts w:asciiTheme="majorHAnsi" w:hAnsiTheme="majorHAnsi" w:cstheme="majorHAnsi"/>
          <w:sz w:val="20"/>
          <w:szCs w:val="20"/>
        </w:rPr>
        <w:t xml:space="preserve"> Data la forte correlazione tra </w:t>
      </w:r>
      <w:r w:rsidR="00C651B4">
        <w:rPr>
          <w:rFonts w:asciiTheme="majorHAnsi" w:hAnsiTheme="majorHAnsi" w:cstheme="majorHAnsi"/>
          <w:i/>
          <w:iCs/>
          <w:sz w:val="20"/>
          <w:szCs w:val="20"/>
        </w:rPr>
        <w:t>digital literacy</w:t>
      </w:r>
      <w:r w:rsidR="00C651B4">
        <w:rPr>
          <w:rFonts w:asciiTheme="majorHAnsi" w:hAnsiTheme="majorHAnsi" w:cstheme="majorHAnsi"/>
          <w:sz w:val="20"/>
          <w:szCs w:val="20"/>
        </w:rPr>
        <w:t xml:space="preserve"> e lo sviluppo di </w:t>
      </w:r>
      <w:r w:rsidR="00C651B4">
        <w:rPr>
          <w:rFonts w:asciiTheme="majorHAnsi" w:hAnsiTheme="majorHAnsi" w:cstheme="majorHAnsi"/>
          <w:i/>
          <w:iCs/>
          <w:sz w:val="20"/>
          <w:szCs w:val="20"/>
        </w:rPr>
        <w:t xml:space="preserve">skills </w:t>
      </w:r>
      <w:r w:rsidR="00C651B4">
        <w:rPr>
          <w:rFonts w:asciiTheme="majorHAnsi" w:hAnsiTheme="majorHAnsi" w:cstheme="majorHAnsi"/>
          <w:sz w:val="20"/>
          <w:szCs w:val="20"/>
        </w:rPr>
        <w:t>per le ICTs generiche, complementari e specialistiche, risulta evidente</w:t>
      </w:r>
      <w:r w:rsidR="00801958">
        <w:rPr>
          <w:rFonts w:asciiTheme="majorHAnsi" w:hAnsiTheme="majorHAnsi" w:cstheme="majorHAnsi"/>
          <w:sz w:val="20"/>
          <w:szCs w:val="20"/>
        </w:rPr>
        <w:t xml:space="preserve"> </w:t>
      </w:r>
      <w:r w:rsidR="008F044C">
        <w:rPr>
          <w:rFonts w:asciiTheme="majorHAnsi" w:hAnsiTheme="majorHAnsi" w:cstheme="majorHAnsi"/>
          <w:sz w:val="20"/>
          <w:szCs w:val="20"/>
        </w:rPr>
        <w:t>come un set di</w:t>
      </w:r>
      <w:r w:rsidR="00C95C8A">
        <w:rPr>
          <w:rFonts w:asciiTheme="majorHAnsi" w:hAnsiTheme="majorHAnsi" w:cstheme="majorHAnsi"/>
          <w:sz w:val="20"/>
          <w:szCs w:val="20"/>
        </w:rPr>
        <w:t xml:space="preserve"> adeguate </w:t>
      </w:r>
      <w:r w:rsidR="00C95C8A">
        <w:rPr>
          <w:rFonts w:asciiTheme="majorHAnsi" w:hAnsiTheme="majorHAnsi" w:cstheme="majorHAnsi"/>
          <w:i/>
          <w:iCs/>
          <w:sz w:val="20"/>
          <w:szCs w:val="20"/>
        </w:rPr>
        <w:t>Foundation Skills</w:t>
      </w:r>
      <w:r w:rsidR="00ED62BD">
        <w:rPr>
          <w:rFonts w:asciiTheme="majorHAnsi" w:hAnsiTheme="majorHAnsi" w:cstheme="majorHAnsi"/>
          <w:i/>
          <w:iCs/>
          <w:sz w:val="20"/>
          <w:szCs w:val="20"/>
        </w:rPr>
        <w:t xml:space="preserve">, </w:t>
      </w:r>
      <w:r w:rsidR="00ED62BD" w:rsidRPr="00666E13">
        <w:rPr>
          <w:rFonts w:asciiTheme="majorHAnsi" w:hAnsiTheme="majorHAnsi" w:cstheme="majorHAnsi"/>
          <w:sz w:val="20"/>
          <w:szCs w:val="20"/>
        </w:rPr>
        <w:t>nonché di skills sociali e</w:t>
      </w:r>
      <w:r w:rsidR="00641392" w:rsidRPr="00666E13">
        <w:rPr>
          <w:rFonts w:asciiTheme="majorHAnsi" w:hAnsiTheme="majorHAnsi" w:cstheme="majorHAnsi"/>
          <w:sz w:val="20"/>
          <w:szCs w:val="20"/>
        </w:rPr>
        <w:t>d</w:t>
      </w:r>
      <w:r w:rsidR="00ED62BD" w:rsidRPr="00666E13">
        <w:rPr>
          <w:rFonts w:asciiTheme="majorHAnsi" w:hAnsiTheme="majorHAnsi" w:cstheme="majorHAnsi"/>
          <w:sz w:val="20"/>
          <w:szCs w:val="20"/>
        </w:rPr>
        <w:t xml:space="preserve"> emozionali</w:t>
      </w:r>
      <w:r w:rsidR="00ED62BD">
        <w:rPr>
          <w:rFonts w:asciiTheme="majorHAnsi" w:hAnsiTheme="majorHAnsi" w:cstheme="majorHAnsi"/>
          <w:i/>
          <w:iCs/>
          <w:sz w:val="20"/>
          <w:szCs w:val="20"/>
        </w:rPr>
        <w:t xml:space="preserve">, </w:t>
      </w:r>
      <w:r w:rsidR="008F044C">
        <w:rPr>
          <w:rFonts w:asciiTheme="majorHAnsi" w:hAnsiTheme="majorHAnsi" w:cstheme="majorHAnsi"/>
          <w:sz w:val="20"/>
          <w:szCs w:val="20"/>
        </w:rPr>
        <w:t xml:space="preserve">sia </w:t>
      </w:r>
      <w:r w:rsidR="00C95C8A">
        <w:rPr>
          <w:rFonts w:asciiTheme="majorHAnsi" w:hAnsiTheme="majorHAnsi" w:cstheme="majorHAnsi"/>
          <w:sz w:val="20"/>
          <w:szCs w:val="20"/>
        </w:rPr>
        <w:t>un prerequisito centrale per</w:t>
      </w:r>
      <w:r w:rsidR="004567CF">
        <w:rPr>
          <w:rFonts w:asciiTheme="majorHAnsi" w:hAnsiTheme="majorHAnsi" w:cstheme="majorHAnsi"/>
          <w:sz w:val="20"/>
          <w:szCs w:val="20"/>
        </w:rPr>
        <w:t xml:space="preserve"> lo sviluppo di tutte le altre tipologie di competenze richieste dalla </w:t>
      </w:r>
      <w:r w:rsidR="004567CF">
        <w:rPr>
          <w:rFonts w:asciiTheme="majorHAnsi" w:hAnsiTheme="majorHAnsi" w:cstheme="majorHAnsi"/>
          <w:i/>
          <w:iCs/>
          <w:sz w:val="20"/>
          <w:szCs w:val="20"/>
        </w:rPr>
        <w:t>digital economy</w:t>
      </w:r>
      <w:r w:rsidR="00461C9A">
        <w:rPr>
          <w:rFonts w:asciiTheme="majorHAnsi" w:hAnsiTheme="majorHAnsi" w:cstheme="majorHAnsi"/>
          <w:i/>
          <w:iCs/>
          <w:sz w:val="20"/>
          <w:szCs w:val="20"/>
        </w:rPr>
        <w:t>.</w:t>
      </w:r>
      <w:r w:rsidR="00D5084D">
        <w:rPr>
          <w:rFonts w:asciiTheme="majorHAnsi" w:hAnsiTheme="majorHAnsi" w:cstheme="majorHAnsi"/>
          <w:i/>
          <w:iCs/>
          <w:sz w:val="20"/>
          <w:szCs w:val="20"/>
        </w:rPr>
        <w:t xml:space="preserve"> </w:t>
      </w:r>
      <w:r w:rsidR="00D5084D">
        <w:rPr>
          <w:rFonts w:asciiTheme="majorHAnsi" w:hAnsiTheme="majorHAnsi" w:cstheme="majorHAnsi"/>
          <w:sz w:val="20"/>
          <w:szCs w:val="20"/>
        </w:rPr>
        <w:t>Inoltre</w:t>
      </w:r>
      <w:r w:rsidR="00DE026C">
        <w:rPr>
          <w:rFonts w:asciiTheme="majorHAnsi" w:hAnsiTheme="majorHAnsi" w:cstheme="majorHAnsi"/>
          <w:sz w:val="20"/>
          <w:szCs w:val="20"/>
        </w:rPr>
        <w:t>,</w:t>
      </w:r>
      <w:r w:rsidR="00342190">
        <w:rPr>
          <w:rFonts w:asciiTheme="majorHAnsi" w:hAnsiTheme="majorHAnsi" w:cstheme="majorHAnsi"/>
          <w:sz w:val="20"/>
          <w:szCs w:val="20"/>
        </w:rPr>
        <w:t xml:space="preserve"> le skills fondamentali sono p</w:t>
      </w:r>
      <w:r w:rsidR="009E1516">
        <w:rPr>
          <w:rFonts w:asciiTheme="majorHAnsi" w:hAnsiTheme="majorHAnsi" w:cstheme="majorHAnsi"/>
          <w:sz w:val="20"/>
          <w:szCs w:val="20"/>
        </w:rPr>
        <w:t>ropedeutiche al</w:t>
      </w:r>
      <w:r w:rsidR="00ED62BD">
        <w:rPr>
          <w:rFonts w:asciiTheme="majorHAnsi" w:hAnsiTheme="majorHAnsi" w:cstheme="majorHAnsi"/>
          <w:sz w:val="20"/>
          <w:szCs w:val="20"/>
        </w:rPr>
        <w:t>l’</w:t>
      </w:r>
      <w:r w:rsidR="00DE026C">
        <w:rPr>
          <w:rFonts w:asciiTheme="majorHAnsi" w:hAnsiTheme="majorHAnsi" w:cstheme="majorHAnsi"/>
          <w:sz w:val="20"/>
          <w:szCs w:val="20"/>
        </w:rPr>
        <w:t>apprendimento continuo (</w:t>
      </w:r>
      <w:r w:rsidR="00DE026C">
        <w:rPr>
          <w:rFonts w:asciiTheme="majorHAnsi" w:hAnsiTheme="majorHAnsi" w:cstheme="majorHAnsi"/>
          <w:i/>
          <w:iCs/>
          <w:sz w:val="20"/>
          <w:szCs w:val="20"/>
        </w:rPr>
        <w:t>lifelong learning</w:t>
      </w:r>
      <w:r w:rsidR="00C077A0">
        <w:rPr>
          <w:rFonts w:asciiTheme="majorHAnsi" w:hAnsiTheme="majorHAnsi" w:cstheme="majorHAnsi"/>
          <w:i/>
          <w:iCs/>
          <w:sz w:val="20"/>
          <w:szCs w:val="20"/>
        </w:rPr>
        <w:t xml:space="preserve">, </w:t>
      </w:r>
      <w:r w:rsidR="00C077A0">
        <w:rPr>
          <w:rFonts w:asciiTheme="majorHAnsi" w:hAnsiTheme="majorHAnsi" w:cstheme="majorHAnsi"/>
          <w:sz w:val="20"/>
          <w:szCs w:val="20"/>
        </w:rPr>
        <w:t>il processo di educazione permanente durante tutto il corso della vita</w:t>
      </w:r>
      <w:r w:rsidR="00DE026C">
        <w:rPr>
          <w:rFonts w:asciiTheme="majorHAnsi" w:hAnsiTheme="majorHAnsi" w:cstheme="majorHAnsi"/>
          <w:sz w:val="20"/>
          <w:szCs w:val="20"/>
        </w:rPr>
        <w:t>)</w:t>
      </w:r>
      <w:r w:rsidR="00A178AC">
        <w:rPr>
          <w:rFonts w:asciiTheme="majorHAnsi" w:hAnsiTheme="majorHAnsi" w:cstheme="majorHAnsi"/>
          <w:sz w:val="20"/>
          <w:szCs w:val="20"/>
        </w:rPr>
        <w:t xml:space="preserve"> che potrebbe </w:t>
      </w:r>
      <w:r w:rsidR="00C077A0">
        <w:rPr>
          <w:rFonts w:asciiTheme="majorHAnsi" w:hAnsiTheme="majorHAnsi" w:cstheme="majorHAnsi"/>
          <w:sz w:val="20"/>
          <w:szCs w:val="20"/>
        </w:rPr>
        <w:t>contribuire</w:t>
      </w:r>
      <w:r w:rsidR="0018742B">
        <w:rPr>
          <w:rFonts w:asciiTheme="majorHAnsi" w:hAnsiTheme="majorHAnsi" w:cstheme="majorHAnsi"/>
          <w:sz w:val="20"/>
          <w:szCs w:val="20"/>
        </w:rPr>
        <w:t>, se fatto proprio dalla popolazione adulta,</w:t>
      </w:r>
      <w:r w:rsidR="00CC3B52">
        <w:rPr>
          <w:rFonts w:asciiTheme="majorHAnsi" w:hAnsiTheme="majorHAnsi" w:cstheme="majorHAnsi"/>
          <w:sz w:val="20"/>
          <w:szCs w:val="20"/>
        </w:rPr>
        <w:t xml:space="preserve"> ad</w:t>
      </w:r>
      <w:r w:rsidR="000E5F8E">
        <w:rPr>
          <w:rFonts w:asciiTheme="majorHAnsi" w:hAnsiTheme="majorHAnsi" w:cstheme="majorHAnsi"/>
          <w:sz w:val="20"/>
          <w:szCs w:val="20"/>
        </w:rPr>
        <w:t xml:space="preserve"> arginare il problem</w:t>
      </w:r>
      <w:r w:rsidR="004A0C0D">
        <w:rPr>
          <w:rFonts w:asciiTheme="majorHAnsi" w:hAnsiTheme="majorHAnsi" w:cstheme="majorHAnsi"/>
          <w:sz w:val="20"/>
          <w:szCs w:val="20"/>
        </w:rPr>
        <w:t>a</w:t>
      </w:r>
      <w:r w:rsidR="000E5F8E">
        <w:rPr>
          <w:rFonts w:asciiTheme="majorHAnsi" w:hAnsiTheme="majorHAnsi" w:cstheme="majorHAnsi"/>
          <w:sz w:val="20"/>
          <w:szCs w:val="20"/>
        </w:rPr>
        <w:t xml:space="preserve"> dello </w:t>
      </w:r>
      <w:r w:rsidR="004A0C0D">
        <w:rPr>
          <w:rFonts w:asciiTheme="majorHAnsi" w:hAnsiTheme="majorHAnsi" w:cstheme="majorHAnsi"/>
          <w:i/>
          <w:iCs/>
          <w:sz w:val="20"/>
          <w:szCs w:val="20"/>
        </w:rPr>
        <w:t>skill mismatch</w:t>
      </w:r>
      <w:r w:rsidR="00BD6316">
        <w:rPr>
          <w:rFonts w:asciiTheme="majorHAnsi" w:hAnsiTheme="majorHAnsi" w:cstheme="majorHAnsi"/>
          <w:i/>
          <w:iCs/>
          <w:sz w:val="20"/>
          <w:szCs w:val="20"/>
        </w:rPr>
        <w:t xml:space="preserve"> </w:t>
      </w:r>
      <w:r w:rsidR="00BD6316">
        <w:rPr>
          <w:rFonts w:asciiTheme="majorHAnsi" w:hAnsiTheme="majorHAnsi" w:cstheme="majorHAnsi"/>
          <w:sz w:val="20"/>
          <w:szCs w:val="20"/>
        </w:rPr>
        <w:t>che affligge</w:t>
      </w:r>
      <w:r w:rsidR="007F27C7">
        <w:rPr>
          <w:rFonts w:asciiTheme="majorHAnsi" w:hAnsiTheme="majorHAnsi" w:cstheme="majorHAnsi"/>
          <w:sz w:val="20"/>
          <w:szCs w:val="20"/>
        </w:rPr>
        <w:t xml:space="preserve"> la produttività dei sistemi socio-economici</w:t>
      </w:r>
      <w:r w:rsidR="00BD6316">
        <w:rPr>
          <w:rFonts w:asciiTheme="majorHAnsi" w:hAnsiTheme="majorHAnsi" w:cstheme="majorHAnsi"/>
          <w:sz w:val="20"/>
          <w:szCs w:val="20"/>
        </w:rPr>
        <w:t xml:space="preserve">, </w:t>
      </w:r>
      <w:r w:rsidR="00535FAC">
        <w:rPr>
          <w:rFonts w:asciiTheme="majorHAnsi" w:hAnsiTheme="majorHAnsi" w:cstheme="majorHAnsi"/>
          <w:sz w:val="20"/>
          <w:szCs w:val="20"/>
        </w:rPr>
        <w:t>ovvero il</w:t>
      </w:r>
      <w:r w:rsidR="00BD6316">
        <w:rPr>
          <w:rFonts w:asciiTheme="majorHAnsi" w:hAnsiTheme="majorHAnsi" w:cstheme="majorHAnsi"/>
          <w:sz w:val="20"/>
          <w:szCs w:val="20"/>
        </w:rPr>
        <w:t xml:space="preserve"> </w:t>
      </w:r>
      <w:r w:rsidR="00BD6316">
        <w:rPr>
          <w:rFonts w:asciiTheme="majorHAnsi" w:hAnsiTheme="majorHAnsi" w:cstheme="majorHAnsi"/>
          <w:i/>
          <w:iCs/>
          <w:sz w:val="20"/>
          <w:szCs w:val="20"/>
        </w:rPr>
        <w:t>gap</w:t>
      </w:r>
      <w:r w:rsidR="00BD6316">
        <w:rPr>
          <w:rFonts w:asciiTheme="majorHAnsi" w:hAnsiTheme="majorHAnsi" w:cstheme="majorHAnsi"/>
          <w:sz w:val="20"/>
          <w:szCs w:val="20"/>
        </w:rPr>
        <w:t xml:space="preserve"> tra le competenze richieste dalle aziende e quelle effettivamente in possesso dei </w:t>
      </w:r>
      <w:r w:rsidR="00CC3B52">
        <w:rPr>
          <w:rFonts w:asciiTheme="majorHAnsi" w:hAnsiTheme="majorHAnsi" w:cstheme="majorHAnsi"/>
          <w:sz w:val="20"/>
          <w:szCs w:val="20"/>
        </w:rPr>
        <w:t>lavoratori.</w:t>
      </w:r>
      <w:r w:rsidR="00ED7181">
        <w:rPr>
          <w:rFonts w:asciiTheme="majorHAnsi" w:hAnsiTheme="majorHAnsi" w:cstheme="majorHAnsi"/>
          <w:sz w:val="20"/>
          <w:szCs w:val="20"/>
        </w:rPr>
        <w:t xml:space="preserve"> </w:t>
      </w:r>
    </w:p>
    <w:p w14:paraId="5BAECB5C" w14:textId="5A28925C" w:rsidR="00011D69" w:rsidRDefault="004D02EB" w:rsidP="00271028">
      <w:pPr>
        <w:jc w:val="both"/>
        <w:rPr>
          <w:rFonts w:asciiTheme="majorHAnsi" w:hAnsiTheme="majorHAnsi" w:cstheme="majorHAnsi"/>
          <w:sz w:val="20"/>
          <w:szCs w:val="20"/>
        </w:rPr>
      </w:pPr>
      <w:r>
        <w:rPr>
          <w:rFonts w:asciiTheme="majorHAnsi" w:hAnsiTheme="majorHAnsi" w:cstheme="majorHAnsi"/>
          <w:sz w:val="20"/>
          <w:szCs w:val="20"/>
        </w:rPr>
        <w:t>L’analisi dei risultati del question</w:t>
      </w:r>
      <w:r w:rsidR="006A72AC">
        <w:rPr>
          <w:rFonts w:asciiTheme="majorHAnsi" w:hAnsiTheme="majorHAnsi" w:cstheme="majorHAnsi"/>
          <w:sz w:val="20"/>
          <w:szCs w:val="20"/>
        </w:rPr>
        <w:t>ario ha chiaramente evidenziato come l’approccio preferito dagli utenti all’utilizzo di una nuova tecnologi</w:t>
      </w:r>
      <w:r w:rsidR="000A4121">
        <w:rPr>
          <w:rFonts w:asciiTheme="majorHAnsi" w:hAnsiTheme="majorHAnsi" w:cstheme="majorHAnsi"/>
          <w:sz w:val="20"/>
          <w:szCs w:val="20"/>
        </w:rPr>
        <w:t xml:space="preserve">a digitale sia quello diretto e intuitivo, ma </w:t>
      </w:r>
      <w:r w:rsidR="0096167C">
        <w:rPr>
          <w:rFonts w:asciiTheme="majorHAnsi" w:hAnsiTheme="majorHAnsi" w:cstheme="majorHAnsi"/>
          <w:sz w:val="20"/>
          <w:szCs w:val="20"/>
        </w:rPr>
        <w:t xml:space="preserve">affinché </w:t>
      </w:r>
      <w:r w:rsidR="008B3555">
        <w:rPr>
          <w:rFonts w:asciiTheme="majorHAnsi" w:hAnsiTheme="majorHAnsi" w:cstheme="majorHAnsi"/>
          <w:sz w:val="20"/>
          <w:szCs w:val="20"/>
        </w:rPr>
        <w:t>tale processo di apprendimento</w:t>
      </w:r>
      <w:r w:rsidR="0096167C">
        <w:rPr>
          <w:rFonts w:asciiTheme="majorHAnsi" w:hAnsiTheme="majorHAnsi" w:cstheme="majorHAnsi"/>
          <w:sz w:val="20"/>
          <w:szCs w:val="20"/>
        </w:rPr>
        <w:t xml:space="preserve"> </w:t>
      </w:r>
      <w:r w:rsidR="00526651">
        <w:rPr>
          <w:rFonts w:asciiTheme="majorHAnsi" w:hAnsiTheme="majorHAnsi" w:cstheme="majorHAnsi"/>
          <w:sz w:val="20"/>
          <w:szCs w:val="20"/>
        </w:rPr>
        <w:t xml:space="preserve">generi conoscenza e skills spendibili, </w:t>
      </w:r>
      <w:r w:rsidR="008B3555">
        <w:rPr>
          <w:rFonts w:asciiTheme="majorHAnsi" w:hAnsiTheme="majorHAnsi" w:cstheme="majorHAnsi"/>
          <w:sz w:val="20"/>
          <w:szCs w:val="20"/>
        </w:rPr>
        <w:t xml:space="preserve">esso </w:t>
      </w:r>
      <w:r w:rsidR="00526651">
        <w:rPr>
          <w:rFonts w:asciiTheme="majorHAnsi" w:hAnsiTheme="majorHAnsi" w:cstheme="majorHAnsi"/>
          <w:sz w:val="20"/>
          <w:szCs w:val="20"/>
        </w:rPr>
        <w:t>non può essere facilitato da</w:t>
      </w:r>
      <w:r w:rsidR="0092472A">
        <w:rPr>
          <w:rFonts w:asciiTheme="majorHAnsi" w:hAnsiTheme="majorHAnsi" w:cstheme="majorHAnsi"/>
          <w:sz w:val="20"/>
          <w:szCs w:val="20"/>
        </w:rPr>
        <w:t xml:space="preserve">ll’estrema semplificazione dell’interfaccia </w:t>
      </w:r>
      <w:r w:rsidR="00EE2D79">
        <w:rPr>
          <w:rFonts w:asciiTheme="majorHAnsi" w:hAnsiTheme="majorHAnsi" w:cstheme="majorHAnsi"/>
          <w:sz w:val="20"/>
          <w:szCs w:val="20"/>
        </w:rPr>
        <w:t>e delle funzioni</w:t>
      </w:r>
      <w:r w:rsidR="007F6B4D">
        <w:rPr>
          <w:rFonts w:asciiTheme="majorHAnsi" w:hAnsiTheme="majorHAnsi" w:cstheme="majorHAnsi"/>
          <w:sz w:val="20"/>
          <w:szCs w:val="20"/>
        </w:rPr>
        <w:t xml:space="preserve"> offerte</w:t>
      </w:r>
      <w:r w:rsidR="00EE2D79">
        <w:rPr>
          <w:rFonts w:asciiTheme="majorHAnsi" w:hAnsiTheme="majorHAnsi" w:cstheme="majorHAnsi"/>
          <w:sz w:val="20"/>
          <w:szCs w:val="20"/>
        </w:rPr>
        <w:t>. Le abilità dell’utente non devono essere sottovalutate</w:t>
      </w:r>
      <w:r w:rsidR="00B651EF">
        <w:rPr>
          <w:rFonts w:asciiTheme="majorHAnsi" w:hAnsiTheme="majorHAnsi" w:cstheme="majorHAnsi"/>
          <w:sz w:val="20"/>
          <w:szCs w:val="20"/>
        </w:rPr>
        <w:t xml:space="preserve"> dagli sviluppatori</w:t>
      </w:r>
      <w:r w:rsidR="00EE2D79">
        <w:rPr>
          <w:rFonts w:asciiTheme="majorHAnsi" w:hAnsiTheme="majorHAnsi" w:cstheme="majorHAnsi"/>
          <w:sz w:val="20"/>
          <w:szCs w:val="20"/>
        </w:rPr>
        <w:t xml:space="preserve">, </w:t>
      </w:r>
      <w:r w:rsidR="006E26DE">
        <w:rPr>
          <w:rFonts w:asciiTheme="majorHAnsi" w:hAnsiTheme="majorHAnsi" w:cstheme="majorHAnsi"/>
          <w:sz w:val="20"/>
          <w:szCs w:val="20"/>
        </w:rPr>
        <w:t>l’</w:t>
      </w:r>
      <w:r w:rsidR="005B2B75">
        <w:rPr>
          <w:rFonts w:asciiTheme="majorHAnsi" w:hAnsiTheme="majorHAnsi" w:cstheme="majorHAnsi"/>
          <w:sz w:val="20"/>
          <w:szCs w:val="20"/>
        </w:rPr>
        <w:t>individuo</w:t>
      </w:r>
      <w:r w:rsidR="006E26DE">
        <w:rPr>
          <w:rFonts w:asciiTheme="majorHAnsi" w:hAnsiTheme="majorHAnsi" w:cstheme="majorHAnsi"/>
          <w:sz w:val="20"/>
          <w:szCs w:val="20"/>
        </w:rPr>
        <w:t xml:space="preserve"> digitalmente alfabetizzato</w:t>
      </w:r>
      <w:r w:rsidR="003639D1">
        <w:rPr>
          <w:rFonts w:asciiTheme="majorHAnsi" w:hAnsiTheme="majorHAnsi" w:cstheme="majorHAnsi"/>
          <w:sz w:val="20"/>
          <w:szCs w:val="20"/>
        </w:rPr>
        <w:t xml:space="preserve"> </w:t>
      </w:r>
      <w:r w:rsidR="00743105">
        <w:rPr>
          <w:rFonts w:asciiTheme="majorHAnsi" w:hAnsiTheme="majorHAnsi" w:cstheme="majorHAnsi"/>
          <w:sz w:val="20"/>
          <w:szCs w:val="20"/>
        </w:rPr>
        <w:t xml:space="preserve">possiede infatti le abilità necessarie </w:t>
      </w:r>
      <w:r w:rsidR="007F6B4D">
        <w:rPr>
          <w:rFonts w:asciiTheme="majorHAnsi" w:hAnsiTheme="majorHAnsi" w:cstheme="majorHAnsi"/>
          <w:sz w:val="20"/>
          <w:szCs w:val="20"/>
        </w:rPr>
        <w:t xml:space="preserve">a una navigazione consapevole </w:t>
      </w:r>
      <w:r w:rsidR="009E2876">
        <w:rPr>
          <w:rFonts w:asciiTheme="majorHAnsi" w:hAnsiTheme="majorHAnsi" w:cstheme="majorHAnsi"/>
          <w:sz w:val="20"/>
          <w:szCs w:val="20"/>
        </w:rPr>
        <w:t>e quando posto in un contesto a lui non familiar</w:t>
      </w:r>
      <w:r w:rsidR="000631E0">
        <w:rPr>
          <w:rFonts w:asciiTheme="majorHAnsi" w:hAnsiTheme="majorHAnsi" w:cstheme="majorHAnsi"/>
          <w:sz w:val="20"/>
          <w:szCs w:val="20"/>
        </w:rPr>
        <w:t>e</w:t>
      </w:r>
      <w:r w:rsidR="009E2876">
        <w:rPr>
          <w:rFonts w:asciiTheme="majorHAnsi" w:hAnsiTheme="majorHAnsi" w:cstheme="majorHAnsi"/>
          <w:sz w:val="20"/>
          <w:szCs w:val="20"/>
        </w:rPr>
        <w:t xml:space="preserve"> è in</w:t>
      </w:r>
      <w:r w:rsidR="000631E0">
        <w:rPr>
          <w:rFonts w:asciiTheme="majorHAnsi" w:hAnsiTheme="majorHAnsi" w:cstheme="majorHAnsi"/>
          <w:sz w:val="20"/>
          <w:szCs w:val="20"/>
        </w:rPr>
        <w:t xml:space="preserve"> grado di ricercare le informazioni necessar</w:t>
      </w:r>
      <w:r w:rsidR="00C3566A">
        <w:rPr>
          <w:rFonts w:asciiTheme="majorHAnsi" w:hAnsiTheme="majorHAnsi" w:cstheme="majorHAnsi"/>
          <w:sz w:val="20"/>
          <w:szCs w:val="20"/>
        </w:rPr>
        <w:t>ie a risolvere eventuali ambiguità</w:t>
      </w:r>
      <w:r w:rsidR="003553FF">
        <w:rPr>
          <w:rFonts w:asciiTheme="majorHAnsi" w:hAnsiTheme="majorHAnsi" w:cstheme="majorHAnsi"/>
          <w:sz w:val="20"/>
          <w:szCs w:val="20"/>
        </w:rPr>
        <w:t>,</w:t>
      </w:r>
      <w:r w:rsidR="00C3566A">
        <w:rPr>
          <w:rFonts w:asciiTheme="majorHAnsi" w:hAnsiTheme="majorHAnsi" w:cstheme="majorHAnsi"/>
          <w:sz w:val="20"/>
          <w:szCs w:val="20"/>
        </w:rPr>
        <w:t xml:space="preserve"> senza la necessità di indicazioni </w:t>
      </w:r>
      <w:r w:rsidR="00011D69">
        <w:rPr>
          <w:rFonts w:asciiTheme="majorHAnsi" w:hAnsiTheme="majorHAnsi" w:cstheme="majorHAnsi"/>
          <w:sz w:val="20"/>
          <w:szCs w:val="20"/>
        </w:rPr>
        <w:t>esplicite.</w:t>
      </w:r>
    </w:p>
    <w:p w14:paraId="25E43606" w14:textId="77777777" w:rsidR="0031760F" w:rsidRDefault="00B51FC8" w:rsidP="00271028">
      <w:pPr>
        <w:jc w:val="both"/>
        <w:rPr>
          <w:rFonts w:asciiTheme="majorHAnsi" w:hAnsiTheme="majorHAnsi" w:cstheme="majorHAnsi"/>
          <w:sz w:val="20"/>
          <w:szCs w:val="20"/>
        </w:rPr>
      </w:pPr>
      <w:r>
        <w:rPr>
          <w:rFonts w:asciiTheme="majorHAnsi" w:hAnsiTheme="majorHAnsi" w:cstheme="majorHAnsi"/>
          <w:sz w:val="20"/>
          <w:szCs w:val="20"/>
        </w:rPr>
        <w:t xml:space="preserve">La soluzione </w:t>
      </w:r>
      <w:r w:rsidR="00CB23AC">
        <w:rPr>
          <w:rFonts w:asciiTheme="majorHAnsi" w:hAnsiTheme="majorHAnsi" w:cstheme="majorHAnsi"/>
          <w:sz w:val="20"/>
          <w:szCs w:val="20"/>
        </w:rPr>
        <w:t xml:space="preserve">all’analfabetismo digitale e allo </w:t>
      </w:r>
      <w:r w:rsidR="00CB23AC">
        <w:rPr>
          <w:rFonts w:asciiTheme="majorHAnsi" w:hAnsiTheme="majorHAnsi" w:cstheme="majorHAnsi"/>
          <w:i/>
          <w:iCs/>
          <w:sz w:val="20"/>
          <w:szCs w:val="20"/>
        </w:rPr>
        <w:t xml:space="preserve">skill </w:t>
      </w:r>
      <w:r w:rsidR="00CB23AC" w:rsidRPr="00CB23AC">
        <w:rPr>
          <w:rFonts w:asciiTheme="majorHAnsi" w:hAnsiTheme="majorHAnsi" w:cstheme="majorHAnsi"/>
          <w:i/>
          <w:iCs/>
          <w:sz w:val="20"/>
          <w:szCs w:val="20"/>
        </w:rPr>
        <w:t>mismatch</w:t>
      </w:r>
      <w:r w:rsidR="00CB23AC">
        <w:rPr>
          <w:rFonts w:asciiTheme="majorHAnsi" w:hAnsiTheme="majorHAnsi" w:cstheme="majorHAnsi"/>
          <w:i/>
          <w:iCs/>
          <w:sz w:val="20"/>
          <w:szCs w:val="20"/>
        </w:rPr>
        <w:t xml:space="preserve"> </w:t>
      </w:r>
      <w:r w:rsidR="00CB23AC">
        <w:rPr>
          <w:rFonts w:asciiTheme="majorHAnsi" w:hAnsiTheme="majorHAnsi" w:cstheme="majorHAnsi"/>
          <w:sz w:val="20"/>
          <w:szCs w:val="20"/>
        </w:rPr>
        <w:t>non è da ricercare nella semplificazione</w:t>
      </w:r>
      <w:r w:rsidR="00293656">
        <w:rPr>
          <w:rFonts w:asciiTheme="majorHAnsi" w:hAnsiTheme="majorHAnsi" w:cstheme="majorHAnsi"/>
          <w:sz w:val="20"/>
          <w:szCs w:val="20"/>
        </w:rPr>
        <w:t xml:space="preserve"> dell’</w:t>
      </w:r>
      <w:r w:rsidR="008F7DF8">
        <w:rPr>
          <w:rFonts w:asciiTheme="majorHAnsi" w:hAnsiTheme="majorHAnsi" w:cstheme="majorHAnsi"/>
          <w:sz w:val="20"/>
          <w:szCs w:val="20"/>
        </w:rPr>
        <w:t>utilizzo delle tecnologie</w:t>
      </w:r>
      <w:r w:rsidR="00CB23AC">
        <w:rPr>
          <w:rFonts w:asciiTheme="majorHAnsi" w:hAnsiTheme="majorHAnsi" w:cstheme="majorHAnsi"/>
          <w:sz w:val="20"/>
          <w:szCs w:val="20"/>
        </w:rPr>
        <w:t xml:space="preserve"> </w:t>
      </w:r>
      <w:r w:rsidR="008F7DF8">
        <w:rPr>
          <w:rFonts w:asciiTheme="majorHAnsi" w:hAnsiTheme="majorHAnsi" w:cstheme="majorHAnsi"/>
          <w:sz w:val="20"/>
          <w:szCs w:val="20"/>
        </w:rPr>
        <w:t xml:space="preserve">quanto piuttosto nello sviluppo, da parte dei sistemi educativi di istruzione e di formazione, delle skills rilevanti </w:t>
      </w:r>
      <w:r w:rsidR="00BA534B">
        <w:rPr>
          <w:rFonts w:asciiTheme="majorHAnsi" w:hAnsiTheme="majorHAnsi" w:cstheme="majorHAnsi"/>
          <w:sz w:val="20"/>
          <w:szCs w:val="20"/>
        </w:rPr>
        <w:t xml:space="preserve">per la digital economy, con lo scopo </w:t>
      </w:r>
      <w:r w:rsidR="00C25EC2">
        <w:rPr>
          <w:rFonts w:asciiTheme="majorHAnsi" w:hAnsiTheme="majorHAnsi" w:cstheme="majorHAnsi"/>
          <w:sz w:val="20"/>
          <w:szCs w:val="20"/>
        </w:rPr>
        <w:t xml:space="preserve">di rendere i cittadini partecipi </w:t>
      </w:r>
      <w:r w:rsidR="005F6399">
        <w:rPr>
          <w:rFonts w:asciiTheme="majorHAnsi" w:hAnsiTheme="majorHAnsi" w:cstheme="majorHAnsi"/>
          <w:sz w:val="20"/>
          <w:szCs w:val="20"/>
        </w:rPr>
        <w:t>nella vita economica, sociale e culturale presente e futura.</w:t>
      </w:r>
      <w:r w:rsidR="00B37F48">
        <w:rPr>
          <w:rFonts w:asciiTheme="majorHAnsi" w:hAnsiTheme="majorHAnsi" w:cstheme="majorHAnsi"/>
          <w:sz w:val="20"/>
          <w:szCs w:val="20"/>
        </w:rPr>
        <w:t xml:space="preserve"> Individui equipaggiati con forti </w:t>
      </w:r>
      <w:r w:rsidR="00B37F48">
        <w:rPr>
          <w:rFonts w:asciiTheme="majorHAnsi" w:hAnsiTheme="majorHAnsi" w:cstheme="majorHAnsi"/>
          <w:i/>
          <w:iCs/>
          <w:sz w:val="20"/>
          <w:szCs w:val="20"/>
        </w:rPr>
        <w:t xml:space="preserve">Foundation </w:t>
      </w:r>
      <w:r w:rsidR="00AD6D9A">
        <w:rPr>
          <w:rFonts w:asciiTheme="majorHAnsi" w:hAnsiTheme="majorHAnsi" w:cstheme="majorHAnsi"/>
          <w:i/>
          <w:iCs/>
          <w:sz w:val="20"/>
          <w:szCs w:val="20"/>
          <w:u w:val="single"/>
        </w:rPr>
        <w:t xml:space="preserve">skills, </w:t>
      </w:r>
      <w:r w:rsidR="007B751E">
        <w:rPr>
          <w:rFonts w:asciiTheme="majorHAnsi" w:hAnsiTheme="majorHAnsi" w:cstheme="majorHAnsi"/>
          <w:sz w:val="20"/>
          <w:szCs w:val="20"/>
        </w:rPr>
        <w:t>pensiero crit</w:t>
      </w:r>
      <w:r w:rsidR="00E44567">
        <w:rPr>
          <w:rFonts w:asciiTheme="majorHAnsi" w:hAnsiTheme="majorHAnsi" w:cstheme="majorHAnsi"/>
          <w:sz w:val="20"/>
          <w:szCs w:val="20"/>
        </w:rPr>
        <w:t>ico e skills emozionali e sociali possono sopportare meglio alti livelli di incertezza</w:t>
      </w:r>
      <w:r w:rsidR="0073251F">
        <w:rPr>
          <w:rFonts w:asciiTheme="majorHAnsi" w:hAnsiTheme="majorHAnsi" w:cstheme="majorHAnsi"/>
          <w:sz w:val="20"/>
          <w:szCs w:val="20"/>
        </w:rPr>
        <w:t xml:space="preserve"> e quindi </w:t>
      </w:r>
      <w:r w:rsidR="0073251F">
        <w:rPr>
          <w:rFonts w:asciiTheme="majorHAnsi" w:hAnsiTheme="majorHAnsi" w:cstheme="majorHAnsi"/>
          <w:sz w:val="20"/>
          <w:szCs w:val="20"/>
        </w:rPr>
        <w:t xml:space="preserve">adattarsi </w:t>
      </w:r>
      <w:r w:rsidR="003553FF">
        <w:rPr>
          <w:rFonts w:asciiTheme="majorHAnsi" w:hAnsiTheme="majorHAnsi" w:cstheme="majorHAnsi"/>
          <w:sz w:val="20"/>
          <w:szCs w:val="20"/>
        </w:rPr>
        <w:t>agilmente</w:t>
      </w:r>
      <w:r w:rsidR="0073251F">
        <w:rPr>
          <w:rFonts w:asciiTheme="majorHAnsi" w:hAnsiTheme="majorHAnsi" w:cstheme="majorHAnsi"/>
          <w:sz w:val="20"/>
          <w:szCs w:val="20"/>
        </w:rPr>
        <w:t xml:space="preserve"> ai rapidi mutamenti tecnologici e </w:t>
      </w:r>
      <w:r w:rsidR="00FA5294">
        <w:rPr>
          <w:rFonts w:asciiTheme="majorHAnsi" w:hAnsiTheme="majorHAnsi" w:cstheme="majorHAnsi"/>
          <w:sz w:val="20"/>
          <w:szCs w:val="20"/>
        </w:rPr>
        <w:t>dei set di</w:t>
      </w:r>
      <w:r w:rsidR="0073251F">
        <w:rPr>
          <w:rFonts w:asciiTheme="majorHAnsi" w:hAnsiTheme="majorHAnsi" w:cstheme="majorHAnsi"/>
          <w:sz w:val="20"/>
          <w:szCs w:val="20"/>
        </w:rPr>
        <w:t xml:space="preserve"> skills richieste dalle imprese</w:t>
      </w:r>
      <w:r w:rsidR="00AE0DDC">
        <w:rPr>
          <w:rFonts w:asciiTheme="majorHAnsi" w:hAnsiTheme="majorHAnsi" w:cstheme="majorHAnsi"/>
          <w:sz w:val="20"/>
          <w:szCs w:val="20"/>
        </w:rPr>
        <w:t xml:space="preserve">. </w:t>
      </w:r>
      <w:r w:rsidR="00FA48DF">
        <w:rPr>
          <w:rFonts w:asciiTheme="majorHAnsi" w:hAnsiTheme="majorHAnsi" w:cstheme="majorHAnsi"/>
          <w:sz w:val="20"/>
          <w:szCs w:val="20"/>
        </w:rPr>
        <w:t>Lo sviluppo d</w:t>
      </w:r>
      <w:r w:rsidR="00B017B8">
        <w:rPr>
          <w:rFonts w:asciiTheme="majorHAnsi" w:hAnsiTheme="majorHAnsi" w:cstheme="majorHAnsi"/>
          <w:sz w:val="20"/>
          <w:szCs w:val="20"/>
        </w:rPr>
        <w:t>i skills fondamentali di buon livello dovrebbe essere g</w:t>
      </w:r>
      <w:r w:rsidR="00FA5294">
        <w:rPr>
          <w:rFonts w:asciiTheme="majorHAnsi" w:hAnsiTheme="majorHAnsi" w:cstheme="majorHAnsi"/>
          <w:sz w:val="20"/>
          <w:szCs w:val="20"/>
        </w:rPr>
        <w:t xml:space="preserve">arantito </w:t>
      </w:r>
      <w:r w:rsidR="00AA7CFF">
        <w:rPr>
          <w:rFonts w:asciiTheme="majorHAnsi" w:hAnsiTheme="majorHAnsi" w:cstheme="majorHAnsi"/>
          <w:sz w:val="20"/>
          <w:szCs w:val="20"/>
        </w:rPr>
        <w:t xml:space="preserve">a tutti gli studenti </w:t>
      </w:r>
      <w:r w:rsidR="00346A57">
        <w:rPr>
          <w:rFonts w:asciiTheme="majorHAnsi" w:hAnsiTheme="majorHAnsi" w:cstheme="majorHAnsi"/>
          <w:sz w:val="20"/>
          <w:szCs w:val="20"/>
        </w:rPr>
        <w:t>una volta concluso il percorso di istruzione obbligatoria</w:t>
      </w:r>
      <w:r w:rsidR="00EA50B9">
        <w:rPr>
          <w:rFonts w:asciiTheme="majorHAnsi" w:hAnsiTheme="majorHAnsi" w:cstheme="majorHAnsi"/>
          <w:sz w:val="20"/>
          <w:szCs w:val="20"/>
        </w:rPr>
        <w:t xml:space="preserve">, nel rispetto dei principi etici di equità e inclusione. </w:t>
      </w:r>
      <w:r w:rsidR="004F2553">
        <w:rPr>
          <w:rFonts w:asciiTheme="majorHAnsi" w:hAnsiTheme="majorHAnsi" w:cstheme="majorHAnsi"/>
          <w:sz w:val="20"/>
          <w:szCs w:val="20"/>
        </w:rPr>
        <w:t>La formazione dovrebbe inoltre interessa</w:t>
      </w:r>
      <w:r w:rsidR="00D46B1F">
        <w:rPr>
          <w:rFonts w:asciiTheme="majorHAnsi" w:hAnsiTheme="majorHAnsi" w:cstheme="majorHAnsi"/>
          <w:sz w:val="20"/>
          <w:szCs w:val="20"/>
        </w:rPr>
        <w:t xml:space="preserve">re tutti </w:t>
      </w:r>
      <w:r w:rsidR="00E81146">
        <w:rPr>
          <w:rFonts w:asciiTheme="majorHAnsi" w:hAnsiTheme="majorHAnsi" w:cstheme="majorHAnsi"/>
          <w:sz w:val="20"/>
          <w:szCs w:val="20"/>
        </w:rPr>
        <w:t xml:space="preserve">i cittadini adulti </w:t>
      </w:r>
      <w:r w:rsidR="003B2F5A">
        <w:rPr>
          <w:rFonts w:asciiTheme="majorHAnsi" w:hAnsiTheme="majorHAnsi" w:cstheme="majorHAnsi"/>
          <w:sz w:val="20"/>
          <w:szCs w:val="20"/>
        </w:rPr>
        <w:t>disoccupati</w:t>
      </w:r>
      <w:r w:rsidR="0067506A">
        <w:rPr>
          <w:rFonts w:asciiTheme="majorHAnsi" w:hAnsiTheme="majorHAnsi" w:cstheme="majorHAnsi"/>
          <w:sz w:val="20"/>
          <w:szCs w:val="20"/>
        </w:rPr>
        <w:t xml:space="preserve"> sotto-skillati</w:t>
      </w:r>
      <w:r w:rsidR="005108F7">
        <w:rPr>
          <w:rFonts w:asciiTheme="majorHAnsi" w:hAnsiTheme="majorHAnsi" w:cstheme="majorHAnsi"/>
          <w:sz w:val="20"/>
          <w:szCs w:val="20"/>
        </w:rPr>
        <w:t xml:space="preserve">, </w:t>
      </w:r>
      <w:r w:rsidR="00992A61">
        <w:rPr>
          <w:rFonts w:asciiTheme="majorHAnsi" w:hAnsiTheme="majorHAnsi" w:cstheme="majorHAnsi"/>
          <w:sz w:val="20"/>
          <w:szCs w:val="20"/>
        </w:rPr>
        <w:t xml:space="preserve">con lo scopo di </w:t>
      </w:r>
      <w:r w:rsidR="0031760F">
        <w:rPr>
          <w:rFonts w:asciiTheme="majorHAnsi" w:hAnsiTheme="majorHAnsi" w:cstheme="majorHAnsi"/>
          <w:sz w:val="20"/>
          <w:szCs w:val="20"/>
        </w:rPr>
        <w:t>facilitarne il reinserimento professionale.</w:t>
      </w:r>
    </w:p>
    <w:p w14:paraId="513EC355" w14:textId="7C1644BA" w:rsidR="001D6FE4" w:rsidRDefault="008C1E25" w:rsidP="00271028">
      <w:pPr>
        <w:jc w:val="both"/>
        <w:rPr>
          <w:rFonts w:asciiTheme="majorHAnsi" w:hAnsiTheme="majorHAnsi" w:cstheme="majorHAnsi"/>
          <w:sz w:val="20"/>
          <w:szCs w:val="20"/>
        </w:rPr>
      </w:pPr>
      <w:r>
        <w:rPr>
          <w:rFonts w:asciiTheme="majorHAnsi" w:hAnsiTheme="majorHAnsi" w:cstheme="majorHAnsi"/>
          <w:sz w:val="20"/>
          <w:szCs w:val="20"/>
        </w:rPr>
        <w:t>È inoltre importante evidenziare come</w:t>
      </w:r>
      <w:r w:rsidR="00A0506B">
        <w:rPr>
          <w:rFonts w:asciiTheme="majorHAnsi" w:hAnsiTheme="majorHAnsi" w:cstheme="majorHAnsi"/>
          <w:sz w:val="20"/>
          <w:szCs w:val="20"/>
        </w:rPr>
        <w:t xml:space="preserve">, oltre ad aver aumentato </w:t>
      </w:r>
      <w:r w:rsidR="00FE35C6">
        <w:rPr>
          <w:rFonts w:asciiTheme="majorHAnsi" w:hAnsiTheme="majorHAnsi" w:cstheme="majorHAnsi"/>
          <w:sz w:val="20"/>
          <w:szCs w:val="20"/>
        </w:rPr>
        <w:t xml:space="preserve">la richiesta di nuove abilità da parte del mondo del lavoro, le ICTs abbiano generato molte nuove opportunità di </w:t>
      </w:r>
      <w:r w:rsidR="00D3169F">
        <w:rPr>
          <w:rFonts w:asciiTheme="majorHAnsi" w:hAnsiTheme="majorHAnsi" w:cstheme="majorHAnsi"/>
          <w:sz w:val="20"/>
          <w:szCs w:val="20"/>
        </w:rPr>
        <w:t>istruzione e formazione</w:t>
      </w:r>
      <w:r w:rsidR="00594C42">
        <w:rPr>
          <w:rFonts w:asciiTheme="majorHAnsi" w:hAnsiTheme="majorHAnsi" w:cstheme="majorHAnsi"/>
          <w:sz w:val="20"/>
          <w:szCs w:val="20"/>
        </w:rPr>
        <w:t>, sia per quanto riguarda l</w:t>
      </w:r>
      <w:r w:rsidR="00E30DE4">
        <w:rPr>
          <w:rFonts w:asciiTheme="majorHAnsi" w:hAnsiTheme="majorHAnsi" w:cstheme="majorHAnsi"/>
          <w:sz w:val="20"/>
          <w:szCs w:val="20"/>
        </w:rPr>
        <w:t>’educazione formale che quella informale e l’apprendimento continuo.</w:t>
      </w:r>
      <w:r w:rsidR="00C10AAF">
        <w:rPr>
          <w:rFonts w:asciiTheme="majorHAnsi" w:hAnsiTheme="majorHAnsi" w:cstheme="majorHAnsi"/>
          <w:sz w:val="20"/>
          <w:szCs w:val="20"/>
        </w:rPr>
        <w:t xml:space="preserve"> </w:t>
      </w:r>
      <w:r w:rsidR="003E0EFA">
        <w:rPr>
          <w:rFonts w:asciiTheme="majorHAnsi" w:hAnsiTheme="majorHAnsi" w:cstheme="majorHAnsi"/>
          <w:sz w:val="20"/>
          <w:szCs w:val="20"/>
        </w:rPr>
        <w:t>Nel contesto dell’educazione formale</w:t>
      </w:r>
      <w:r w:rsidR="007B5CAD">
        <w:rPr>
          <w:rFonts w:asciiTheme="majorHAnsi" w:hAnsiTheme="majorHAnsi" w:cstheme="majorHAnsi"/>
          <w:sz w:val="20"/>
          <w:szCs w:val="20"/>
        </w:rPr>
        <w:t xml:space="preserve"> un esempio è il concetto di </w:t>
      </w:r>
      <w:r w:rsidR="002E7A54">
        <w:rPr>
          <w:rFonts w:asciiTheme="majorHAnsi" w:hAnsiTheme="majorHAnsi" w:cstheme="majorHAnsi"/>
          <w:sz w:val="20"/>
          <w:szCs w:val="20"/>
        </w:rPr>
        <w:t>video</w:t>
      </w:r>
      <w:r w:rsidR="007B5CAD">
        <w:rPr>
          <w:rFonts w:asciiTheme="majorHAnsi" w:hAnsiTheme="majorHAnsi" w:cstheme="majorHAnsi"/>
          <w:sz w:val="20"/>
          <w:szCs w:val="20"/>
        </w:rPr>
        <w:t>lezione asincrona</w:t>
      </w:r>
      <w:r w:rsidR="002E7A54">
        <w:rPr>
          <w:rFonts w:asciiTheme="majorHAnsi" w:hAnsiTheme="majorHAnsi" w:cstheme="majorHAnsi"/>
          <w:sz w:val="20"/>
          <w:szCs w:val="20"/>
        </w:rPr>
        <w:t xml:space="preserve">, </w:t>
      </w:r>
      <w:r w:rsidR="0060767A">
        <w:rPr>
          <w:rFonts w:asciiTheme="majorHAnsi" w:hAnsiTheme="majorHAnsi" w:cstheme="majorHAnsi"/>
          <w:sz w:val="20"/>
          <w:szCs w:val="20"/>
        </w:rPr>
        <w:t xml:space="preserve">il tempo </w:t>
      </w:r>
      <w:r w:rsidR="000D27EE">
        <w:rPr>
          <w:rFonts w:asciiTheme="majorHAnsi" w:hAnsiTheme="majorHAnsi" w:cstheme="majorHAnsi"/>
          <w:sz w:val="20"/>
          <w:szCs w:val="20"/>
        </w:rPr>
        <w:t xml:space="preserve">ottenuto dall’eliminazione della tradizionale lezione frontale può essere speso </w:t>
      </w:r>
      <w:r w:rsidR="00610A42">
        <w:rPr>
          <w:rFonts w:asciiTheme="majorHAnsi" w:hAnsiTheme="majorHAnsi" w:cstheme="majorHAnsi"/>
          <w:sz w:val="20"/>
          <w:szCs w:val="20"/>
        </w:rPr>
        <w:t xml:space="preserve">per </w:t>
      </w:r>
      <w:r w:rsidR="00EA6BEC">
        <w:rPr>
          <w:rFonts w:asciiTheme="majorHAnsi" w:hAnsiTheme="majorHAnsi" w:cstheme="majorHAnsi"/>
          <w:sz w:val="20"/>
          <w:szCs w:val="20"/>
        </w:rPr>
        <w:t>applicare metodi di insegnamento innovativi, come quello dell’apprendimento basato sulla creazione di progetti, che poss</w:t>
      </w:r>
      <w:r w:rsidR="00E7456E">
        <w:rPr>
          <w:rFonts w:asciiTheme="majorHAnsi" w:hAnsiTheme="majorHAnsi" w:cstheme="majorHAnsi"/>
          <w:sz w:val="20"/>
          <w:szCs w:val="20"/>
        </w:rPr>
        <w:t>ano</w:t>
      </w:r>
      <w:r w:rsidR="00EA6BEC">
        <w:rPr>
          <w:rFonts w:asciiTheme="majorHAnsi" w:hAnsiTheme="majorHAnsi" w:cstheme="majorHAnsi"/>
          <w:sz w:val="20"/>
          <w:szCs w:val="20"/>
        </w:rPr>
        <w:t xml:space="preserve"> stimolare lo sviluppo </w:t>
      </w:r>
      <w:r w:rsidR="00E7456E">
        <w:rPr>
          <w:rFonts w:asciiTheme="majorHAnsi" w:hAnsiTheme="majorHAnsi" w:cstheme="majorHAnsi"/>
          <w:sz w:val="20"/>
          <w:szCs w:val="20"/>
        </w:rPr>
        <w:t xml:space="preserve">di abilità di </w:t>
      </w:r>
      <w:r w:rsidR="00E7456E">
        <w:rPr>
          <w:rFonts w:asciiTheme="majorHAnsi" w:hAnsiTheme="majorHAnsi" w:cstheme="majorHAnsi"/>
          <w:i/>
          <w:iCs/>
          <w:sz w:val="20"/>
          <w:szCs w:val="20"/>
        </w:rPr>
        <w:t>problem solving</w:t>
      </w:r>
      <w:r w:rsidR="00E7456E">
        <w:rPr>
          <w:rFonts w:asciiTheme="majorHAnsi" w:hAnsiTheme="majorHAnsi" w:cstheme="majorHAnsi"/>
          <w:sz w:val="20"/>
          <w:szCs w:val="20"/>
        </w:rPr>
        <w:t xml:space="preserve"> e il pensiero critico. </w:t>
      </w:r>
    </w:p>
    <w:p w14:paraId="226274DB" w14:textId="6F646106" w:rsidR="002031A5" w:rsidRDefault="002D016B" w:rsidP="00271028">
      <w:pPr>
        <w:jc w:val="both"/>
        <w:rPr>
          <w:rFonts w:asciiTheme="majorHAnsi" w:hAnsiTheme="majorHAnsi" w:cstheme="majorHAnsi"/>
          <w:sz w:val="20"/>
          <w:szCs w:val="20"/>
        </w:rPr>
      </w:pPr>
      <w:r>
        <w:rPr>
          <w:rFonts w:asciiTheme="majorHAnsi" w:hAnsiTheme="majorHAnsi" w:cstheme="majorHAnsi"/>
          <w:sz w:val="20"/>
          <w:szCs w:val="20"/>
        </w:rPr>
        <w:t>Per quanto riguarda l’</w:t>
      </w:r>
      <w:r w:rsidR="00775878">
        <w:rPr>
          <w:rFonts w:asciiTheme="majorHAnsi" w:hAnsiTheme="majorHAnsi" w:cstheme="majorHAnsi"/>
          <w:sz w:val="20"/>
          <w:szCs w:val="20"/>
        </w:rPr>
        <w:t>educazione</w:t>
      </w:r>
      <w:r>
        <w:rPr>
          <w:rFonts w:asciiTheme="majorHAnsi" w:hAnsiTheme="majorHAnsi" w:cstheme="majorHAnsi"/>
          <w:sz w:val="20"/>
          <w:szCs w:val="20"/>
        </w:rPr>
        <w:t xml:space="preserve"> informale</w:t>
      </w:r>
      <w:r w:rsidR="00B068C0">
        <w:rPr>
          <w:rFonts w:asciiTheme="majorHAnsi" w:hAnsiTheme="majorHAnsi" w:cstheme="majorHAnsi"/>
          <w:sz w:val="20"/>
          <w:szCs w:val="20"/>
        </w:rPr>
        <w:t>, le ICTs facilitano l’apprendimen</w:t>
      </w:r>
      <w:r w:rsidR="00775878">
        <w:rPr>
          <w:rFonts w:asciiTheme="majorHAnsi" w:hAnsiTheme="majorHAnsi" w:cstheme="majorHAnsi"/>
          <w:sz w:val="20"/>
          <w:szCs w:val="20"/>
        </w:rPr>
        <w:t>to attraverso l’interazione e la partecipazione</w:t>
      </w:r>
      <w:r w:rsidR="00100E43">
        <w:rPr>
          <w:rFonts w:asciiTheme="majorHAnsi" w:hAnsiTheme="majorHAnsi" w:cstheme="majorHAnsi"/>
          <w:sz w:val="20"/>
          <w:szCs w:val="20"/>
        </w:rPr>
        <w:t xml:space="preserve">, rispetto al consumo passivo di informazione. </w:t>
      </w:r>
      <w:r w:rsidR="006652DC">
        <w:rPr>
          <w:rFonts w:asciiTheme="majorHAnsi" w:hAnsiTheme="majorHAnsi" w:cstheme="majorHAnsi"/>
          <w:sz w:val="20"/>
          <w:szCs w:val="20"/>
        </w:rPr>
        <w:t>Ricerche recenti nel campo delle teorie cognitive suggeriscono infatti che l’apprendimento dia un processo sociale</w:t>
      </w:r>
      <w:r w:rsidR="00363CA9">
        <w:rPr>
          <w:rFonts w:asciiTheme="majorHAnsi" w:hAnsiTheme="majorHAnsi" w:cstheme="majorHAnsi"/>
          <w:sz w:val="20"/>
          <w:szCs w:val="20"/>
        </w:rPr>
        <w:t xml:space="preserve"> e che la costruzione della conoscenza di un individuo avvenga attraverso processi di interazione, negoziazione e cooperazione</w:t>
      </w:r>
      <w:r w:rsidR="00397EE8">
        <w:rPr>
          <w:rStyle w:val="Rimandonotaapidipagina"/>
          <w:rFonts w:asciiTheme="majorHAnsi" w:hAnsiTheme="majorHAnsi" w:cstheme="majorHAnsi"/>
          <w:sz w:val="20"/>
          <w:szCs w:val="20"/>
        </w:rPr>
        <w:footnoteReference w:id="5"/>
      </w:r>
      <w:r w:rsidR="00397EE8">
        <w:rPr>
          <w:rFonts w:asciiTheme="majorHAnsi" w:hAnsiTheme="majorHAnsi" w:cstheme="majorHAnsi"/>
          <w:sz w:val="20"/>
          <w:szCs w:val="20"/>
        </w:rPr>
        <w:t xml:space="preserve">. </w:t>
      </w:r>
      <w:r w:rsidR="00327414">
        <w:rPr>
          <w:rFonts w:asciiTheme="majorHAnsi" w:hAnsiTheme="majorHAnsi" w:cstheme="majorHAnsi"/>
          <w:sz w:val="20"/>
          <w:szCs w:val="20"/>
        </w:rPr>
        <w:t>Un esempio del successo dell’apprendimento collaborativo è la piattaforma Reddit</w:t>
      </w:r>
      <w:r w:rsidR="0075306D">
        <w:rPr>
          <w:rFonts w:asciiTheme="majorHAnsi" w:hAnsiTheme="majorHAnsi" w:cstheme="majorHAnsi"/>
          <w:sz w:val="20"/>
          <w:szCs w:val="20"/>
        </w:rPr>
        <w:t>, nella quale gli utenti</w:t>
      </w:r>
      <w:r w:rsidR="004217D7">
        <w:rPr>
          <w:rFonts w:asciiTheme="majorHAnsi" w:hAnsiTheme="majorHAnsi" w:cstheme="majorHAnsi"/>
          <w:sz w:val="20"/>
          <w:szCs w:val="20"/>
        </w:rPr>
        <w:t xml:space="preserve"> esperti e novizi</w:t>
      </w:r>
      <w:r w:rsidR="0075306D">
        <w:rPr>
          <w:rFonts w:asciiTheme="majorHAnsi" w:hAnsiTheme="majorHAnsi" w:cstheme="majorHAnsi"/>
          <w:sz w:val="20"/>
          <w:szCs w:val="20"/>
        </w:rPr>
        <w:t xml:space="preserve"> si riuniscono in comunità legate ad argomenti specifici</w:t>
      </w:r>
      <w:r w:rsidR="003A5D0B">
        <w:rPr>
          <w:rFonts w:asciiTheme="majorHAnsi" w:hAnsiTheme="majorHAnsi" w:cstheme="majorHAnsi"/>
          <w:sz w:val="20"/>
          <w:szCs w:val="20"/>
        </w:rPr>
        <w:t>, scambian</w:t>
      </w:r>
      <w:r w:rsidR="00437611">
        <w:rPr>
          <w:rFonts w:asciiTheme="majorHAnsi" w:hAnsiTheme="majorHAnsi" w:cstheme="majorHAnsi"/>
          <w:sz w:val="20"/>
          <w:szCs w:val="20"/>
        </w:rPr>
        <w:t>dosi idee e dubbi</w:t>
      </w:r>
      <w:r w:rsidR="00C10AAF">
        <w:rPr>
          <w:rFonts w:asciiTheme="majorHAnsi" w:hAnsiTheme="majorHAnsi" w:cstheme="majorHAnsi"/>
          <w:sz w:val="20"/>
          <w:szCs w:val="20"/>
        </w:rPr>
        <w:t>.</w:t>
      </w:r>
      <w:r w:rsidR="00F31347">
        <w:rPr>
          <w:rFonts w:asciiTheme="majorHAnsi" w:hAnsiTheme="majorHAnsi" w:cstheme="majorHAnsi"/>
          <w:sz w:val="20"/>
          <w:szCs w:val="20"/>
        </w:rPr>
        <w:t>.</w:t>
      </w:r>
    </w:p>
    <w:p w14:paraId="48BF1A38" w14:textId="4D49F919" w:rsidR="00846243" w:rsidRDefault="004B5CDD" w:rsidP="00271028">
      <w:pPr>
        <w:jc w:val="both"/>
        <w:rPr>
          <w:rFonts w:asciiTheme="majorHAnsi" w:hAnsiTheme="majorHAnsi" w:cstheme="majorHAnsi"/>
          <w:sz w:val="20"/>
          <w:szCs w:val="20"/>
        </w:rPr>
      </w:pPr>
      <w:r>
        <w:rPr>
          <w:rFonts w:asciiTheme="majorHAnsi" w:hAnsiTheme="majorHAnsi" w:cstheme="majorHAnsi"/>
          <w:sz w:val="20"/>
          <w:szCs w:val="20"/>
        </w:rPr>
        <w:t>Le ICTs hanno inoltre facilitato il processo di</w:t>
      </w:r>
      <w:r w:rsidR="0018354B">
        <w:rPr>
          <w:rFonts w:asciiTheme="majorHAnsi" w:hAnsiTheme="majorHAnsi" w:cstheme="majorHAnsi"/>
          <w:i/>
          <w:iCs/>
          <w:sz w:val="20"/>
          <w:szCs w:val="20"/>
        </w:rPr>
        <w:t xml:space="preserve"> lifelong learning</w:t>
      </w:r>
      <w:r>
        <w:rPr>
          <w:rFonts w:asciiTheme="majorHAnsi" w:hAnsiTheme="majorHAnsi" w:cstheme="majorHAnsi"/>
          <w:sz w:val="20"/>
          <w:szCs w:val="20"/>
        </w:rPr>
        <w:t>, permettendo</w:t>
      </w:r>
      <w:r w:rsidR="0018354B">
        <w:rPr>
          <w:rFonts w:asciiTheme="majorHAnsi" w:hAnsiTheme="majorHAnsi" w:cstheme="majorHAnsi"/>
          <w:sz w:val="20"/>
          <w:szCs w:val="20"/>
        </w:rPr>
        <w:t xml:space="preserve"> un apprendimento autodeterminato e</w:t>
      </w:r>
      <w:r w:rsidR="00A45973">
        <w:rPr>
          <w:rFonts w:asciiTheme="majorHAnsi" w:hAnsiTheme="majorHAnsi" w:cstheme="majorHAnsi"/>
          <w:sz w:val="20"/>
          <w:szCs w:val="20"/>
        </w:rPr>
        <w:t xml:space="preserve"> continuo attraver</w:t>
      </w:r>
      <w:r w:rsidR="007126FD">
        <w:rPr>
          <w:rFonts w:asciiTheme="majorHAnsi" w:hAnsiTheme="majorHAnsi" w:cstheme="majorHAnsi"/>
          <w:sz w:val="20"/>
          <w:szCs w:val="20"/>
        </w:rPr>
        <w:t>s</w:t>
      </w:r>
      <w:r w:rsidR="00A45973">
        <w:rPr>
          <w:rFonts w:asciiTheme="majorHAnsi" w:hAnsiTheme="majorHAnsi" w:cstheme="majorHAnsi"/>
          <w:sz w:val="20"/>
          <w:szCs w:val="20"/>
        </w:rPr>
        <w:t xml:space="preserve">o </w:t>
      </w:r>
      <w:r w:rsidR="00DF40DB">
        <w:rPr>
          <w:rFonts w:asciiTheme="majorHAnsi" w:hAnsiTheme="majorHAnsi" w:cstheme="majorHAnsi"/>
          <w:sz w:val="20"/>
          <w:szCs w:val="20"/>
        </w:rPr>
        <w:t xml:space="preserve">i </w:t>
      </w:r>
      <w:r w:rsidR="00DF40DB">
        <w:rPr>
          <w:rFonts w:asciiTheme="majorHAnsi" w:hAnsiTheme="majorHAnsi" w:cstheme="majorHAnsi"/>
          <w:i/>
          <w:iCs/>
          <w:sz w:val="20"/>
          <w:szCs w:val="20"/>
        </w:rPr>
        <w:t xml:space="preserve">Massive Open Online Courses </w:t>
      </w:r>
      <w:r w:rsidR="00DF40DB">
        <w:rPr>
          <w:rFonts w:asciiTheme="majorHAnsi" w:hAnsiTheme="majorHAnsi" w:cstheme="majorHAnsi"/>
          <w:sz w:val="20"/>
          <w:szCs w:val="20"/>
        </w:rPr>
        <w:t>(MOOC)</w:t>
      </w:r>
      <w:r w:rsidR="007126FD">
        <w:rPr>
          <w:rFonts w:asciiTheme="majorHAnsi" w:hAnsiTheme="majorHAnsi" w:cstheme="majorHAnsi"/>
          <w:sz w:val="20"/>
          <w:szCs w:val="20"/>
        </w:rPr>
        <w:t xml:space="preserve">, ovvero </w:t>
      </w:r>
      <w:r w:rsidR="006701A4">
        <w:rPr>
          <w:rFonts w:asciiTheme="majorHAnsi" w:hAnsiTheme="majorHAnsi" w:cstheme="majorHAnsi"/>
          <w:sz w:val="20"/>
          <w:szCs w:val="20"/>
        </w:rPr>
        <w:t xml:space="preserve">corsi completi </w:t>
      </w:r>
      <w:r w:rsidR="008707CA">
        <w:rPr>
          <w:rFonts w:asciiTheme="majorHAnsi" w:hAnsiTheme="majorHAnsi" w:cstheme="majorHAnsi"/>
          <w:sz w:val="20"/>
          <w:szCs w:val="20"/>
        </w:rPr>
        <w:t>disponibili online riguard</w:t>
      </w:r>
      <w:r w:rsidR="00612B59">
        <w:rPr>
          <w:rFonts w:asciiTheme="majorHAnsi" w:hAnsiTheme="majorHAnsi" w:cstheme="majorHAnsi"/>
          <w:sz w:val="20"/>
          <w:szCs w:val="20"/>
        </w:rPr>
        <w:t>anti</w:t>
      </w:r>
      <w:r w:rsidR="008707CA">
        <w:rPr>
          <w:rFonts w:asciiTheme="majorHAnsi" w:hAnsiTheme="majorHAnsi" w:cstheme="majorHAnsi"/>
          <w:sz w:val="20"/>
          <w:szCs w:val="20"/>
        </w:rPr>
        <w:t xml:space="preserve"> </w:t>
      </w:r>
      <w:r w:rsidR="000D728C">
        <w:rPr>
          <w:rFonts w:asciiTheme="majorHAnsi" w:hAnsiTheme="majorHAnsi" w:cstheme="majorHAnsi"/>
          <w:sz w:val="20"/>
          <w:szCs w:val="20"/>
        </w:rPr>
        <w:t xml:space="preserve">un’ampia gamma di tematiche. </w:t>
      </w:r>
      <w:r w:rsidR="00AE2A58">
        <w:rPr>
          <w:rFonts w:asciiTheme="majorHAnsi" w:hAnsiTheme="majorHAnsi" w:cstheme="majorHAnsi"/>
          <w:sz w:val="20"/>
          <w:szCs w:val="20"/>
        </w:rPr>
        <w:t>Un esempio</w:t>
      </w:r>
      <w:r w:rsidR="00B97847">
        <w:rPr>
          <w:rFonts w:asciiTheme="majorHAnsi" w:hAnsiTheme="majorHAnsi" w:cstheme="majorHAnsi"/>
          <w:sz w:val="20"/>
          <w:szCs w:val="20"/>
        </w:rPr>
        <w:t xml:space="preserve"> di piattaforma che offre di corsi in formato </w:t>
      </w:r>
      <w:r w:rsidR="00B97847">
        <w:rPr>
          <w:rFonts w:asciiTheme="majorHAnsi" w:hAnsiTheme="majorHAnsi" w:cstheme="majorHAnsi"/>
          <w:i/>
          <w:iCs/>
          <w:sz w:val="20"/>
          <w:szCs w:val="20"/>
        </w:rPr>
        <w:t>MOOC</w:t>
      </w:r>
      <w:r w:rsidR="00AE2A58">
        <w:rPr>
          <w:rFonts w:asciiTheme="majorHAnsi" w:hAnsiTheme="majorHAnsi" w:cstheme="majorHAnsi"/>
          <w:sz w:val="20"/>
          <w:szCs w:val="20"/>
        </w:rPr>
        <w:t xml:space="preserve"> è Coursera</w:t>
      </w:r>
      <w:r w:rsidR="000D728C">
        <w:rPr>
          <w:rFonts w:asciiTheme="majorHAnsi" w:hAnsiTheme="majorHAnsi" w:cstheme="majorHAnsi"/>
          <w:sz w:val="20"/>
          <w:szCs w:val="20"/>
        </w:rPr>
        <w:t>.org</w:t>
      </w:r>
      <w:r w:rsidR="000D25D5">
        <w:rPr>
          <w:rFonts w:asciiTheme="majorHAnsi" w:hAnsiTheme="majorHAnsi" w:cstheme="majorHAnsi"/>
          <w:sz w:val="20"/>
          <w:szCs w:val="20"/>
        </w:rPr>
        <w:t>, la qua</w:t>
      </w:r>
      <w:r w:rsidR="00B97847">
        <w:rPr>
          <w:rFonts w:asciiTheme="majorHAnsi" w:hAnsiTheme="majorHAnsi" w:cstheme="majorHAnsi"/>
          <w:sz w:val="20"/>
          <w:szCs w:val="20"/>
        </w:rPr>
        <w:t>le re</w:t>
      </w:r>
      <w:r w:rsidR="000D728C">
        <w:rPr>
          <w:rFonts w:asciiTheme="majorHAnsi" w:hAnsiTheme="majorHAnsi" w:cstheme="majorHAnsi"/>
          <w:sz w:val="20"/>
          <w:szCs w:val="20"/>
        </w:rPr>
        <w:t>nde dispo</w:t>
      </w:r>
      <w:r w:rsidR="00D34732">
        <w:rPr>
          <w:rFonts w:asciiTheme="majorHAnsi" w:hAnsiTheme="majorHAnsi" w:cstheme="majorHAnsi"/>
          <w:sz w:val="20"/>
          <w:szCs w:val="20"/>
        </w:rPr>
        <w:t xml:space="preserve">nibili gratuitamente </w:t>
      </w:r>
      <w:r w:rsidR="00F476B5">
        <w:rPr>
          <w:rFonts w:asciiTheme="majorHAnsi" w:hAnsiTheme="majorHAnsi" w:cstheme="majorHAnsi"/>
          <w:sz w:val="20"/>
          <w:szCs w:val="20"/>
        </w:rPr>
        <w:t xml:space="preserve">interi </w:t>
      </w:r>
      <w:r w:rsidR="00D34732">
        <w:rPr>
          <w:rFonts w:asciiTheme="majorHAnsi" w:hAnsiTheme="majorHAnsi" w:cstheme="majorHAnsi"/>
          <w:sz w:val="20"/>
          <w:szCs w:val="20"/>
        </w:rPr>
        <w:t xml:space="preserve">corsi universitari. </w:t>
      </w:r>
    </w:p>
    <w:p w14:paraId="1B213F52" w14:textId="65678214" w:rsidR="00F13CAF" w:rsidRPr="0092689B" w:rsidRDefault="00F13CAF" w:rsidP="00271028">
      <w:pPr>
        <w:jc w:val="both"/>
        <w:rPr>
          <w:rFonts w:asciiTheme="majorHAnsi" w:hAnsiTheme="majorHAnsi" w:cstheme="majorHAnsi"/>
          <w:sz w:val="20"/>
          <w:szCs w:val="20"/>
        </w:rPr>
      </w:pPr>
      <w:r>
        <w:rPr>
          <w:rFonts w:asciiTheme="majorHAnsi" w:hAnsiTheme="majorHAnsi" w:cstheme="majorHAnsi"/>
          <w:sz w:val="20"/>
          <w:szCs w:val="20"/>
        </w:rPr>
        <w:t xml:space="preserve">È evidente quindi come opportuni cambiamenti </w:t>
      </w:r>
      <w:r w:rsidR="00EB6906">
        <w:rPr>
          <w:rFonts w:asciiTheme="majorHAnsi" w:hAnsiTheme="majorHAnsi" w:cstheme="majorHAnsi"/>
          <w:sz w:val="20"/>
          <w:szCs w:val="20"/>
        </w:rPr>
        <w:t xml:space="preserve">nei </w:t>
      </w:r>
      <w:r w:rsidR="00EB6906">
        <w:rPr>
          <w:rFonts w:asciiTheme="majorHAnsi" w:hAnsiTheme="majorHAnsi" w:cstheme="majorHAnsi"/>
          <w:sz w:val="20"/>
          <w:szCs w:val="20"/>
        </w:rPr>
        <w:t>sistemi educativi di istruzione e di formazione</w:t>
      </w:r>
      <w:r w:rsidR="00EB6906">
        <w:rPr>
          <w:rFonts w:asciiTheme="majorHAnsi" w:hAnsiTheme="majorHAnsi" w:cstheme="majorHAnsi"/>
          <w:sz w:val="20"/>
          <w:szCs w:val="20"/>
        </w:rPr>
        <w:t xml:space="preserve"> possano aiutare </w:t>
      </w:r>
      <w:r w:rsidR="00D32BBD">
        <w:rPr>
          <w:rFonts w:asciiTheme="majorHAnsi" w:hAnsiTheme="majorHAnsi" w:cstheme="majorHAnsi"/>
          <w:sz w:val="20"/>
          <w:szCs w:val="20"/>
        </w:rPr>
        <w:t xml:space="preserve">a ridisegnare il modo in cui gli individui </w:t>
      </w:r>
      <w:r w:rsidR="00EC6748">
        <w:rPr>
          <w:rFonts w:asciiTheme="majorHAnsi" w:hAnsiTheme="majorHAnsi" w:cstheme="majorHAnsi"/>
          <w:sz w:val="20"/>
          <w:szCs w:val="20"/>
        </w:rPr>
        <w:t>accedono alle informazioni e elaborano la conoscenza dell’era digitale</w:t>
      </w:r>
      <w:r w:rsidR="0092689B">
        <w:rPr>
          <w:rFonts w:asciiTheme="majorHAnsi" w:hAnsiTheme="majorHAnsi" w:cstheme="majorHAnsi"/>
          <w:sz w:val="20"/>
          <w:szCs w:val="20"/>
        </w:rPr>
        <w:t xml:space="preserve">, andando a colmare le disparità generate dal </w:t>
      </w:r>
      <w:r w:rsidR="0092689B">
        <w:rPr>
          <w:rFonts w:asciiTheme="majorHAnsi" w:hAnsiTheme="majorHAnsi" w:cstheme="majorHAnsi"/>
          <w:i/>
          <w:iCs/>
          <w:sz w:val="20"/>
          <w:szCs w:val="20"/>
        </w:rPr>
        <w:t>digital mismatching</w:t>
      </w:r>
      <w:r w:rsidR="0092689B">
        <w:rPr>
          <w:rFonts w:asciiTheme="majorHAnsi" w:hAnsiTheme="majorHAnsi" w:cstheme="majorHAnsi"/>
          <w:sz w:val="20"/>
          <w:szCs w:val="20"/>
        </w:rPr>
        <w:t>.</w:t>
      </w:r>
    </w:p>
    <w:p w14:paraId="1DD9C2E9" w14:textId="77777777" w:rsidR="006A1B5A" w:rsidRPr="00D448D4" w:rsidRDefault="006A1B5A" w:rsidP="00271028">
      <w:pPr>
        <w:jc w:val="both"/>
      </w:pPr>
    </w:p>
    <w:p w14:paraId="67D6D881" w14:textId="77777777" w:rsidR="00AC4EDA" w:rsidRPr="00D448D4" w:rsidRDefault="00AC4EDA" w:rsidP="00271028">
      <w:pPr>
        <w:jc w:val="both"/>
      </w:pPr>
    </w:p>
    <w:p w14:paraId="0BD6A1EB" w14:textId="77777777" w:rsidR="00AC4EDA" w:rsidRPr="00D448D4" w:rsidRDefault="00AC4EDA" w:rsidP="00271028">
      <w:pPr>
        <w:jc w:val="both"/>
      </w:pPr>
    </w:p>
    <w:p w14:paraId="76513168" w14:textId="77777777" w:rsidR="00AC4EDA" w:rsidRPr="00D448D4" w:rsidRDefault="00AC4EDA" w:rsidP="00271028">
      <w:pPr>
        <w:jc w:val="both"/>
      </w:pPr>
    </w:p>
    <w:p w14:paraId="19C7420D" w14:textId="77777777" w:rsidR="00AC4EDA" w:rsidRPr="00D448D4" w:rsidRDefault="00AC4EDA" w:rsidP="00271028">
      <w:pPr>
        <w:jc w:val="both"/>
      </w:pPr>
    </w:p>
    <w:p w14:paraId="34DE2330" w14:textId="77777777" w:rsidR="00AC4EDA" w:rsidRPr="00D448D4" w:rsidRDefault="00AC4EDA" w:rsidP="00271028">
      <w:pPr>
        <w:jc w:val="both"/>
      </w:pPr>
    </w:p>
    <w:p w14:paraId="0B644268" w14:textId="77777777" w:rsidR="00AC4EDA" w:rsidRPr="00D448D4" w:rsidRDefault="00AC4EDA" w:rsidP="00271028">
      <w:pPr>
        <w:jc w:val="both"/>
      </w:pPr>
    </w:p>
    <w:p w14:paraId="5C712377" w14:textId="77777777" w:rsidR="00AC4EDA" w:rsidRPr="00D448D4" w:rsidRDefault="00AC4EDA" w:rsidP="00271028">
      <w:pPr>
        <w:jc w:val="both"/>
      </w:pPr>
    </w:p>
    <w:p w14:paraId="3DEE5A49" w14:textId="77777777" w:rsidR="00AC4EDA" w:rsidRPr="00D448D4" w:rsidRDefault="00AC4EDA" w:rsidP="00271028">
      <w:pPr>
        <w:jc w:val="both"/>
      </w:pPr>
    </w:p>
    <w:p w14:paraId="7EA37354" w14:textId="0F69E315" w:rsidR="006A1B5A" w:rsidRPr="00D448D4" w:rsidRDefault="006A1B5A" w:rsidP="00271028">
      <w:pPr>
        <w:jc w:val="both"/>
      </w:pPr>
    </w:p>
    <w:p w14:paraId="24E34563" w14:textId="77777777" w:rsidR="006A1B5A" w:rsidRPr="00D448D4" w:rsidRDefault="006A1B5A" w:rsidP="00271028">
      <w:pPr>
        <w:jc w:val="both"/>
      </w:pPr>
    </w:p>
    <w:p w14:paraId="4B3794C6" w14:textId="5F23B8B5" w:rsidR="006A1B5A" w:rsidRPr="00D448D4" w:rsidRDefault="006A1B5A" w:rsidP="00271028">
      <w:pPr>
        <w:jc w:val="both"/>
      </w:pPr>
    </w:p>
    <w:p w14:paraId="4F5298EF" w14:textId="77777777" w:rsidR="006A1B5A" w:rsidRPr="00D448D4" w:rsidRDefault="006A1B5A" w:rsidP="00271028">
      <w:pPr>
        <w:jc w:val="both"/>
      </w:pPr>
    </w:p>
    <w:p w14:paraId="5D301BCD" w14:textId="77777777" w:rsidR="006A1B5A" w:rsidRPr="00D448D4" w:rsidRDefault="006A1B5A" w:rsidP="00271028">
      <w:pPr>
        <w:jc w:val="both"/>
      </w:pPr>
    </w:p>
    <w:p w14:paraId="489745D7" w14:textId="77777777" w:rsidR="006A1B5A" w:rsidRPr="00D448D4" w:rsidRDefault="006A1B5A" w:rsidP="00271028">
      <w:pPr>
        <w:jc w:val="both"/>
      </w:pPr>
    </w:p>
    <w:p w14:paraId="55C06D92" w14:textId="77777777" w:rsidR="006A1B5A" w:rsidRPr="00D448D4" w:rsidRDefault="006A1B5A" w:rsidP="00271028">
      <w:pPr>
        <w:jc w:val="both"/>
      </w:pPr>
    </w:p>
    <w:p w14:paraId="5A353F86" w14:textId="77777777" w:rsidR="006A1B5A" w:rsidRPr="00D448D4" w:rsidRDefault="006A1B5A" w:rsidP="00271028">
      <w:pPr>
        <w:jc w:val="both"/>
      </w:pPr>
    </w:p>
    <w:p w14:paraId="5B04A49D" w14:textId="77777777" w:rsidR="006A1B5A" w:rsidRPr="00D448D4" w:rsidRDefault="006A1B5A" w:rsidP="00271028">
      <w:pPr>
        <w:jc w:val="both"/>
      </w:pPr>
    </w:p>
    <w:sectPr w:rsidR="006A1B5A" w:rsidRPr="00D448D4"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19T22:28:00Z" w:initials="SG">
    <w:p w14:paraId="6EBA7F79" w14:textId="42E4658D"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1" w:author="g.carbone8@campus.unimib.it" w:date="2021-12-21T17:36:00Z" w:initials="g">
    <w:p w14:paraId="1EBD77BD" w14:textId="77777777" w:rsidR="00653790" w:rsidRDefault="00653790" w:rsidP="00D9657B">
      <w:pPr>
        <w:pStyle w:val="Testocommento"/>
      </w:pPr>
      <w:r>
        <w:rPr>
          <w:rStyle w:val="Rimandocommento"/>
        </w:rPr>
        <w:annotationRef/>
      </w:r>
      <w:r>
        <w:rPr>
          <w:lang w:val="en-US"/>
        </w:rPr>
        <w:t>Quale mancanza?</w:t>
      </w:r>
    </w:p>
  </w:comment>
  <w:comment w:id="2" w:author="g.carbone8@campus.unimib.it" w:date="2021-12-21T17:38:00Z" w:initials="g">
    <w:p w14:paraId="07C3747E" w14:textId="77777777" w:rsidR="00676062" w:rsidRDefault="00676062" w:rsidP="00464ABE">
      <w:pPr>
        <w:pStyle w:val="Testocommento"/>
      </w:pPr>
      <w:r>
        <w:rPr>
          <w:rStyle w:val="Rimandocommento"/>
        </w:rPr>
        <w:annotationRef/>
      </w:r>
      <w:r>
        <w:rPr>
          <w:lang w:val="en-US"/>
        </w:rPr>
        <w:t>Specificherei che è il titolo (è il titolo ? Ahah)</w:t>
      </w:r>
    </w:p>
  </w:comment>
  <w:comment w:id="3" w:author="g.carbone8@campus.unimib.it" w:date="2021-12-21T17:40:00Z" w:initials="g">
    <w:p w14:paraId="2E308CF4" w14:textId="77777777" w:rsidR="004B5381" w:rsidRDefault="004B5381" w:rsidP="0085739E">
      <w:pPr>
        <w:pStyle w:val="Testocommento"/>
      </w:pPr>
      <w:r>
        <w:rPr>
          <w:rStyle w:val="Rimandocommento"/>
        </w:rPr>
        <w:annotationRef/>
      </w:r>
      <w:r>
        <w:rPr>
          <w:lang w:val="en-US"/>
        </w:rPr>
        <w:t>'Possesso dei più alti valori morali' ?</w:t>
      </w:r>
    </w:p>
  </w:comment>
  <w:comment w:id="4" w:author="g.carbone8@campus.unimib.it" w:date="2021-12-21T17:41:00Z" w:initials="g">
    <w:p w14:paraId="4A5180AD" w14:textId="77777777" w:rsidR="00170526" w:rsidRDefault="00170526" w:rsidP="00B906C6">
      <w:pPr>
        <w:pStyle w:val="Testocommento"/>
      </w:pPr>
      <w:r>
        <w:rPr>
          <w:rStyle w:val="Rimandocommento"/>
        </w:rPr>
        <w:annotationRef/>
      </w:r>
      <w:r>
        <w:rPr>
          <w:lang w:val="en-US"/>
        </w:rPr>
        <w:t>È Corretto come modo di dire</w:t>
      </w:r>
    </w:p>
  </w:comment>
  <w:comment w:id="5" w:author="g.carbone8@campus.unimib.it" w:date="2021-12-21T17:45:00Z" w:initials="g">
    <w:p w14:paraId="1E186F58" w14:textId="77777777" w:rsidR="004D69E7" w:rsidRDefault="004D69E7" w:rsidP="004F05A4">
      <w:pPr>
        <w:pStyle w:val="Testocommento"/>
      </w:pPr>
      <w:r>
        <w:rPr>
          <w:rStyle w:val="Rimandocommento"/>
        </w:rPr>
        <w:annotationRef/>
      </w:r>
      <w:r>
        <w:rPr>
          <w:lang w:val="en-US"/>
        </w:rPr>
        <w:t>Del paradigma dell'apprendimento ? Potrebbe aver senso specificare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A7F79" w15:done="0"/>
  <w15:commentEx w15:paraId="1EBD77BD" w15:done="0"/>
  <w15:commentEx w15:paraId="07C3747E" w15:done="0"/>
  <w15:commentEx w15:paraId="2E308CF4" w15:done="0"/>
  <w15:commentEx w15:paraId="4A5180AD" w15:done="0"/>
  <w15:commentEx w15:paraId="1E186F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A309F" w16cex:dateUtc="2021-12-19T21:28:00Z"/>
  <w16cex:commentExtensible w16cex:durableId="256C8F1B" w16cex:dateUtc="2021-12-21T16:36:00Z"/>
  <w16cex:commentExtensible w16cex:durableId="256C8F7B" w16cex:dateUtc="2021-12-21T16:38:00Z"/>
  <w16cex:commentExtensible w16cex:durableId="256C9002" w16cex:dateUtc="2021-12-21T16:40:00Z"/>
  <w16cex:commentExtensible w16cex:durableId="256C9046" w16cex:dateUtc="2021-12-21T16:41:00Z"/>
  <w16cex:commentExtensible w16cex:durableId="256C9131" w16cex:dateUtc="2021-12-21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A7F79" w16cid:durableId="256A309F"/>
  <w16cid:commentId w16cid:paraId="1EBD77BD" w16cid:durableId="256C8F1B"/>
  <w16cid:commentId w16cid:paraId="07C3747E" w16cid:durableId="256C8F7B"/>
  <w16cid:commentId w16cid:paraId="2E308CF4" w16cid:durableId="256C9002"/>
  <w16cid:commentId w16cid:paraId="4A5180AD" w16cid:durableId="256C9046"/>
  <w16cid:commentId w16cid:paraId="1E186F58" w16cid:durableId="256C91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095F" w14:textId="77777777" w:rsidR="00C36326" w:rsidRDefault="00C36326" w:rsidP="00C36326">
      <w:pPr>
        <w:spacing w:after="0" w:line="240" w:lineRule="auto"/>
      </w:pPr>
      <w:r>
        <w:separator/>
      </w:r>
    </w:p>
  </w:endnote>
  <w:endnote w:type="continuationSeparator" w:id="0">
    <w:p w14:paraId="23EB3150" w14:textId="77777777" w:rsidR="00C36326" w:rsidRDefault="00C36326" w:rsidP="00C3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E09D" w14:textId="77777777" w:rsidR="00C36326" w:rsidRDefault="00C36326" w:rsidP="00C36326">
      <w:pPr>
        <w:spacing w:after="0" w:line="240" w:lineRule="auto"/>
      </w:pPr>
      <w:r>
        <w:separator/>
      </w:r>
    </w:p>
  </w:footnote>
  <w:footnote w:type="continuationSeparator" w:id="0">
    <w:p w14:paraId="5DD95ABD" w14:textId="77777777" w:rsidR="00C36326" w:rsidRDefault="00C36326" w:rsidP="00C36326">
      <w:pPr>
        <w:spacing w:after="0" w:line="240" w:lineRule="auto"/>
      </w:pPr>
      <w:r>
        <w:continuationSeparator/>
      </w:r>
    </w:p>
  </w:footnote>
  <w:footnote w:id="1">
    <w:p w14:paraId="184FE576" w14:textId="25196E20" w:rsidR="00C36326" w:rsidRPr="00C36326" w:rsidRDefault="00C36326">
      <w:pPr>
        <w:pStyle w:val="Testonotaapidipagina"/>
        <w:rPr>
          <w:lang w:val="en-US"/>
        </w:rPr>
      </w:pPr>
      <w:r>
        <w:rPr>
          <w:rStyle w:val="Rimandonotaapidipagina"/>
        </w:rPr>
        <w:footnoteRef/>
      </w:r>
      <w:r>
        <w:t xml:space="preserve"> </w:t>
      </w:r>
      <w:sdt>
        <w:sdtPr>
          <w:id w:val="364336150"/>
          <w:citation/>
        </w:sdt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2">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3">
    <w:p w14:paraId="742D3A37" w14:textId="7077EFF6" w:rsidR="00001518" w:rsidRPr="00001518" w:rsidRDefault="00001518">
      <w:pPr>
        <w:pStyle w:val="Testonotaapidipagina"/>
        <w:rPr>
          <w:lang w:val="en-US"/>
        </w:rPr>
      </w:pPr>
      <w:r>
        <w:rPr>
          <w:rStyle w:val="Rimandonotaapidipagina"/>
        </w:rPr>
        <w:footnoteRef/>
      </w:r>
      <w:r>
        <w:t xml:space="preserve"> </w:t>
      </w:r>
      <w:sdt>
        <w:sdtPr>
          <w:id w:val="1272670751"/>
          <w:citation/>
        </w:sdt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4">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5">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rson w15:author="g.carbone8@campus.unimib.it">
    <w15:presenceInfo w15:providerId="None" w15:userId="g.carbone8@campus.unimib.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B32"/>
    <w:rsid w:val="00036412"/>
    <w:rsid w:val="00045789"/>
    <w:rsid w:val="000468ED"/>
    <w:rsid w:val="00053FB6"/>
    <w:rsid w:val="000631E0"/>
    <w:rsid w:val="00071FC2"/>
    <w:rsid w:val="0007348F"/>
    <w:rsid w:val="000A2B01"/>
    <w:rsid w:val="000A4121"/>
    <w:rsid w:val="000A5C29"/>
    <w:rsid w:val="000D25D5"/>
    <w:rsid w:val="000D27EE"/>
    <w:rsid w:val="000D418F"/>
    <w:rsid w:val="000D728C"/>
    <w:rsid w:val="000E0030"/>
    <w:rsid w:val="000E5F8E"/>
    <w:rsid w:val="000E7A3E"/>
    <w:rsid w:val="00100E43"/>
    <w:rsid w:val="00111F35"/>
    <w:rsid w:val="001222D2"/>
    <w:rsid w:val="00170526"/>
    <w:rsid w:val="001761B5"/>
    <w:rsid w:val="0018354B"/>
    <w:rsid w:val="001852E0"/>
    <w:rsid w:val="0018742B"/>
    <w:rsid w:val="00197066"/>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419A0"/>
    <w:rsid w:val="00253194"/>
    <w:rsid w:val="00254BCC"/>
    <w:rsid w:val="00271028"/>
    <w:rsid w:val="0027708C"/>
    <w:rsid w:val="002902E5"/>
    <w:rsid w:val="00293656"/>
    <w:rsid w:val="002A3F9C"/>
    <w:rsid w:val="002A794D"/>
    <w:rsid w:val="002B13C9"/>
    <w:rsid w:val="002C6006"/>
    <w:rsid w:val="002D016B"/>
    <w:rsid w:val="002D256B"/>
    <w:rsid w:val="002E4BE0"/>
    <w:rsid w:val="002E5BEB"/>
    <w:rsid w:val="002E7A54"/>
    <w:rsid w:val="002E7FD8"/>
    <w:rsid w:val="002F672F"/>
    <w:rsid w:val="002F7D3E"/>
    <w:rsid w:val="00302787"/>
    <w:rsid w:val="003032F8"/>
    <w:rsid w:val="00304B63"/>
    <w:rsid w:val="00305D57"/>
    <w:rsid w:val="00316874"/>
    <w:rsid w:val="0031760F"/>
    <w:rsid w:val="00327414"/>
    <w:rsid w:val="00342190"/>
    <w:rsid w:val="00346A57"/>
    <w:rsid w:val="003534F0"/>
    <w:rsid w:val="003553FF"/>
    <w:rsid w:val="003639D1"/>
    <w:rsid w:val="00363CA9"/>
    <w:rsid w:val="00374D8E"/>
    <w:rsid w:val="0037673A"/>
    <w:rsid w:val="00377923"/>
    <w:rsid w:val="00381BD4"/>
    <w:rsid w:val="00394118"/>
    <w:rsid w:val="00397EE8"/>
    <w:rsid w:val="003A5D0B"/>
    <w:rsid w:val="003B2F5A"/>
    <w:rsid w:val="003C0A82"/>
    <w:rsid w:val="003D45D5"/>
    <w:rsid w:val="003E0EFA"/>
    <w:rsid w:val="003E4041"/>
    <w:rsid w:val="004217D7"/>
    <w:rsid w:val="00437611"/>
    <w:rsid w:val="00444230"/>
    <w:rsid w:val="00446423"/>
    <w:rsid w:val="0045385F"/>
    <w:rsid w:val="004567CF"/>
    <w:rsid w:val="00461C9A"/>
    <w:rsid w:val="00474C4C"/>
    <w:rsid w:val="004A0C0D"/>
    <w:rsid w:val="004B5381"/>
    <w:rsid w:val="004B5CDD"/>
    <w:rsid w:val="004B5E00"/>
    <w:rsid w:val="004D02EB"/>
    <w:rsid w:val="004D69E7"/>
    <w:rsid w:val="004F2553"/>
    <w:rsid w:val="00506978"/>
    <w:rsid w:val="00506FCA"/>
    <w:rsid w:val="005108F7"/>
    <w:rsid w:val="00512F5F"/>
    <w:rsid w:val="00517C4D"/>
    <w:rsid w:val="00526651"/>
    <w:rsid w:val="005337E1"/>
    <w:rsid w:val="00535FAC"/>
    <w:rsid w:val="00542B34"/>
    <w:rsid w:val="00545808"/>
    <w:rsid w:val="00551C76"/>
    <w:rsid w:val="00552647"/>
    <w:rsid w:val="00553299"/>
    <w:rsid w:val="005564DC"/>
    <w:rsid w:val="00557048"/>
    <w:rsid w:val="00580051"/>
    <w:rsid w:val="00594C42"/>
    <w:rsid w:val="005954EB"/>
    <w:rsid w:val="005A381A"/>
    <w:rsid w:val="005B2B75"/>
    <w:rsid w:val="005B2F7B"/>
    <w:rsid w:val="005C41D4"/>
    <w:rsid w:val="005C686B"/>
    <w:rsid w:val="005D0D31"/>
    <w:rsid w:val="005D21A3"/>
    <w:rsid w:val="005E5CE4"/>
    <w:rsid w:val="005E7006"/>
    <w:rsid w:val="005F429D"/>
    <w:rsid w:val="005F6399"/>
    <w:rsid w:val="0060767A"/>
    <w:rsid w:val="00610A42"/>
    <w:rsid w:val="00612B59"/>
    <w:rsid w:val="00614B0A"/>
    <w:rsid w:val="00617E98"/>
    <w:rsid w:val="006255E2"/>
    <w:rsid w:val="00631164"/>
    <w:rsid w:val="00631A57"/>
    <w:rsid w:val="00641392"/>
    <w:rsid w:val="006434C8"/>
    <w:rsid w:val="00653790"/>
    <w:rsid w:val="006552A1"/>
    <w:rsid w:val="006652DC"/>
    <w:rsid w:val="00666E13"/>
    <w:rsid w:val="006701A4"/>
    <w:rsid w:val="00673062"/>
    <w:rsid w:val="0067506A"/>
    <w:rsid w:val="00676062"/>
    <w:rsid w:val="006843A6"/>
    <w:rsid w:val="00694207"/>
    <w:rsid w:val="0069476F"/>
    <w:rsid w:val="006A1B5A"/>
    <w:rsid w:val="006A2914"/>
    <w:rsid w:val="006A72AC"/>
    <w:rsid w:val="006B7551"/>
    <w:rsid w:val="006C002A"/>
    <w:rsid w:val="006C7ED6"/>
    <w:rsid w:val="006D36E3"/>
    <w:rsid w:val="006D5856"/>
    <w:rsid w:val="006E177C"/>
    <w:rsid w:val="006E26DE"/>
    <w:rsid w:val="006E3D40"/>
    <w:rsid w:val="006E46BB"/>
    <w:rsid w:val="006F2F86"/>
    <w:rsid w:val="006F7041"/>
    <w:rsid w:val="00702BCA"/>
    <w:rsid w:val="00702BD2"/>
    <w:rsid w:val="007055FD"/>
    <w:rsid w:val="007126FD"/>
    <w:rsid w:val="0071463F"/>
    <w:rsid w:val="00716F37"/>
    <w:rsid w:val="00720691"/>
    <w:rsid w:val="0072186E"/>
    <w:rsid w:val="00724ECD"/>
    <w:rsid w:val="00730605"/>
    <w:rsid w:val="0073251F"/>
    <w:rsid w:val="00743105"/>
    <w:rsid w:val="0075306D"/>
    <w:rsid w:val="007565D9"/>
    <w:rsid w:val="00775878"/>
    <w:rsid w:val="007834A0"/>
    <w:rsid w:val="007A2E75"/>
    <w:rsid w:val="007B5CAD"/>
    <w:rsid w:val="007B751E"/>
    <w:rsid w:val="007E3A90"/>
    <w:rsid w:val="007F16DA"/>
    <w:rsid w:val="007F27C7"/>
    <w:rsid w:val="007F49DB"/>
    <w:rsid w:val="007F6B4D"/>
    <w:rsid w:val="00800893"/>
    <w:rsid w:val="00801958"/>
    <w:rsid w:val="008023AE"/>
    <w:rsid w:val="00814DDF"/>
    <w:rsid w:val="008202A3"/>
    <w:rsid w:val="00824CC0"/>
    <w:rsid w:val="008328DE"/>
    <w:rsid w:val="00846243"/>
    <w:rsid w:val="00852E41"/>
    <w:rsid w:val="00862083"/>
    <w:rsid w:val="00864EFC"/>
    <w:rsid w:val="008707CA"/>
    <w:rsid w:val="008B3555"/>
    <w:rsid w:val="008B5076"/>
    <w:rsid w:val="008C1E25"/>
    <w:rsid w:val="008C751B"/>
    <w:rsid w:val="008D0ED5"/>
    <w:rsid w:val="008D14D9"/>
    <w:rsid w:val="008D1EE3"/>
    <w:rsid w:val="008E67D1"/>
    <w:rsid w:val="008F044C"/>
    <w:rsid w:val="008F7DF8"/>
    <w:rsid w:val="0092472A"/>
    <w:rsid w:val="0092689B"/>
    <w:rsid w:val="00927A71"/>
    <w:rsid w:val="009379C6"/>
    <w:rsid w:val="0096167C"/>
    <w:rsid w:val="0097215B"/>
    <w:rsid w:val="009926AF"/>
    <w:rsid w:val="00992A61"/>
    <w:rsid w:val="0099314B"/>
    <w:rsid w:val="0099380F"/>
    <w:rsid w:val="009A05FB"/>
    <w:rsid w:val="009C3CB8"/>
    <w:rsid w:val="009E1516"/>
    <w:rsid w:val="009E2337"/>
    <w:rsid w:val="009E2876"/>
    <w:rsid w:val="009E6B0F"/>
    <w:rsid w:val="009F0D9E"/>
    <w:rsid w:val="00A00575"/>
    <w:rsid w:val="00A0506B"/>
    <w:rsid w:val="00A178AC"/>
    <w:rsid w:val="00A37B38"/>
    <w:rsid w:val="00A45973"/>
    <w:rsid w:val="00A47402"/>
    <w:rsid w:val="00A50B58"/>
    <w:rsid w:val="00A52524"/>
    <w:rsid w:val="00A54CF3"/>
    <w:rsid w:val="00A834BE"/>
    <w:rsid w:val="00AA7CFF"/>
    <w:rsid w:val="00AB1BDA"/>
    <w:rsid w:val="00AC2028"/>
    <w:rsid w:val="00AC4EDA"/>
    <w:rsid w:val="00AC60E8"/>
    <w:rsid w:val="00AD3BDF"/>
    <w:rsid w:val="00AD6D9A"/>
    <w:rsid w:val="00AE0DDC"/>
    <w:rsid w:val="00AE29B3"/>
    <w:rsid w:val="00AE2A58"/>
    <w:rsid w:val="00AF18F1"/>
    <w:rsid w:val="00B017B8"/>
    <w:rsid w:val="00B068C0"/>
    <w:rsid w:val="00B35BF6"/>
    <w:rsid w:val="00B37F48"/>
    <w:rsid w:val="00B4651F"/>
    <w:rsid w:val="00B47FC8"/>
    <w:rsid w:val="00B51FC8"/>
    <w:rsid w:val="00B651EF"/>
    <w:rsid w:val="00B66A6F"/>
    <w:rsid w:val="00B67C37"/>
    <w:rsid w:val="00B67D34"/>
    <w:rsid w:val="00B96540"/>
    <w:rsid w:val="00B97847"/>
    <w:rsid w:val="00BA40B7"/>
    <w:rsid w:val="00BA534B"/>
    <w:rsid w:val="00BA7F17"/>
    <w:rsid w:val="00BB0DCB"/>
    <w:rsid w:val="00BB6D99"/>
    <w:rsid w:val="00BD6316"/>
    <w:rsid w:val="00C077A0"/>
    <w:rsid w:val="00C10AAF"/>
    <w:rsid w:val="00C20D90"/>
    <w:rsid w:val="00C24C73"/>
    <w:rsid w:val="00C25EC2"/>
    <w:rsid w:val="00C3566A"/>
    <w:rsid w:val="00C36326"/>
    <w:rsid w:val="00C40AC5"/>
    <w:rsid w:val="00C56D02"/>
    <w:rsid w:val="00C651B4"/>
    <w:rsid w:val="00C738FE"/>
    <w:rsid w:val="00C9073B"/>
    <w:rsid w:val="00C95C8A"/>
    <w:rsid w:val="00CA11B5"/>
    <w:rsid w:val="00CB00DB"/>
    <w:rsid w:val="00CB23AC"/>
    <w:rsid w:val="00CC3B52"/>
    <w:rsid w:val="00CC76CB"/>
    <w:rsid w:val="00CE3CE4"/>
    <w:rsid w:val="00CF0DC6"/>
    <w:rsid w:val="00CF2619"/>
    <w:rsid w:val="00D06476"/>
    <w:rsid w:val="00D15E9A"/>
    <w:rsid w:val="00D21C56"/>
    <w:rsid w:val="00D3120F"/>
    <w:rsid w:val="00D3169F"/>
    <w:rsid w:val="00D32BBD"/>
    <w:rsid w:val="00D34732"/>
    <w:rsid w:val="00D448D4"/>
    <w:rsid w:val="00D46B1F"/>
    <w:rsid w:val="00D5084D"/>
    <w:rsid w:val="00D673C4"/>
    <w:rsid w:val="00D76D3A"/>
    <w:rsid w:val="00D76E4C"/>
    <w:rsid w:val="00D80AFE"/>
    <w:rsid w:val="00D82074"/>
    <w:rsid w:val="00D8304B"/>
    <w:rsid w:val="00D9264B"/>
    <w:rsid w:val="00DA10BB"/>
    <w:rsid w:val="00DA17CC"/>
    <w:rsid w:val="00DA25B7"/>
    <w:rsid w:val="00DB13F1"/>
    <w:rsid w:val="00DB5580"/>
    <w:rsid w:val="00DB7CE5"/>
    <w:rsid w:val="00DC2B66"/>
    <w:rsid w:val="00DD0029"/>
    <w:rsid w:val="00DD18AF"/>
    <w:rsid w:val="00DD5A19"/>
    <w:rsid w:val="00DE026C"/>
    <w:rsid w:val="00DE2651"/>
    <w:rsid w:val="00DF40DB"/>
    <w:rsid w:val="00E00CBB"/>
    <w:rsid w:val="00E048E4"/>
    <w:rsid w:val="00E051C6"/>
    <w:rsid w:val="00E21AF7"/>
    <w:rsid w:val="00E241E4"/>
    <w:rsid w:val="00E25680"/>
    <w:rsid w:val="00E30767"/>
    <w:rsid w:val="00E30DE4"/>
    <w:rsid w:val="00E3108C"/>
    <w:rsid w:val="00E439F2"/>
    <w:rsid w:val="00E44567"/>
    <w:rsid w:val="00E45E45"/>
    <w:rsid w:val="00E46C1A"/>
    <w:rsid w:val="00E6297F"/>
    <w:rsid w:val="00E62D03"/>
    <w:rsid w:val="00E7353F"/>
    <w:rsid w:val="00E7456E"/>
    <w:rsid w:val="00E7496C"/>
    <w:rsid w:val="00E81146"/>
    <w:rsid w:val="00EA2577"/>
    <w:rsid w:val="00EA50B9"/>
    <w:rsid w:val="00EA6BEC"/>
    <w:rsid w:val="00EB6906"/>
    <w:rsid w:val="00EC2FB9"/>
    <w:rsid w:val="00EC6748"/>
    <w:rsid w:val="00EC73CD"/>
    <w:rsid w:val="00ED62BD"/>
    <w:rsid w:val="00ED7181"/>
    <w:rsid w:val="00EE2D79"/>
    <w:rsid w:val="00F015F2"/>
    <w:rsid w:val="00F01EDC"/>
    <w:rsid w:val="00F12390"/>
    <w:rsid w:val="00F13CAF"/>
    <w:rsid w:val="00F1407B"/>
    <w:rsid w:val="00F141B9"/>
    <w:rsid w:val="00F2336B"/>
    <w:rsid w:val="00F26517"/>
    <w:rsid w:val="00F31347"/>
    <w:rsid w:val="00F35741"/>
    <w:rsid w:val="00F35B08"/>
    <w:rsid w:val="00F42557"/>
    <w:rsid w:val="00F476B5"/>
    <w:rsid w:val="00F569A6"/>
    <w:rsid w:val="00F65275"/>
    <w:rsid w:val="00F753D3"/>
    <w:rsid w:val="00F83E6B"/>
    <w:rsid w:val="00F9620A"/>
    <w:rsid w:val="00FA3A69"/>
    <w:rsid w:val="00FA457C"/>
    <w:rsid w:val="00FA48DF"/>
    <w:rsid w:val="00FA5294"/>
    <w:rsid w:val="00FB0178"/>
    <w:rsid w:val="00FC0601"/>
    <w:rsid w:val="00FC5A0C"/>
    <w:rsid w:val="00FC6973"/>
    <w:rsid w:val="00FD5833"/>
    <w:rsid w:val="00FE0EC7"/>
    <w:rsid w:val="00FE1DD9"/>
    <w:rsid w:val="00FE35C6"/>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s>
</file>

<file path=customXml/itemProps1.xml><?xml version="1.0" encoding="utf-8"?>
<ds:datastoreItem xmlns:ds="http://schemas.openxmlformats.org/officeDocument/2006/customXml" ds:itemID="{4D0C0ECB-2266-4557-975C-2E68F2F7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Pages>
  <Words>3325</Words>
  <Characters>18954</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380</cp:revision>
  <dcterms:created xsi:type="dcterms:W3CDTF">2021-12-11T11:41:00Z</dcterms:created>
  <dcterms:modified xsi:type="dcterms:W3CDTF">2021-12-22T00:39:00Z</dcterms:modified>
</cp:coreProperties>
</file>