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7A1" w:rsidRPr="000947A1" w:rsidRDefault="00CB73DD" w:rsidP="000947A1">
      <w:pPr>
        <w:shd w:val="clear" w:color="auto" w:fill="FFFFFF"/>
        <w:spacing w:before="90" w:after="90" w:line="240" w:lineRule="auto"/>
        <w:textAlignment w:val="baseline"/>
        <w:rPr>
          <w:rFonts w:eastAsia="Times New Roman" w:cstheme="minorHAnsi"/>
          <w:b/>
          <w:bCs/>
          <w:color w:val="000000"/>
          <w:sz w:val="20"/>
          <w:szCs w:val="20"/>
          <w:lang w:eastAsia="it-IT"/>
        </w:rPr>
      </w:pPr>
      <w:r w:rsidRPr="00CB73DD">
        <w:rPr>
          <w:rFonts w:eastAsia="Times New Roman" w:cstheme="minorHAnsi"/>
          <w:b/>
          <w:bCs/>
          <w:color w:val="000000"/>
          <w:sz w:val="20"/>
          <w:szCs w:val="20"/>
          <w:lang w:eastAsia="it-IT"/>
        </w:rPr>
        <w:softHyphen/>
      </w:r>
      <w:r w:rsidR="000947A1" w:rsidRPr="00CB73DD">
        <w:rPr>
          <w:rFonts w:eastAsia="Times New Roman" w:cstheme="minorHAnsi"/>
          <w:b/>
          <w:bCs/>
          <w:color w:val="000000"/>
          <w:sz w:val="20"/>
          <w:szCs w:val="20"/>
          <w:lang w:eastAsia="it-IT"/>
        </w:rPr>
        <w:t>Figura</w:t>
      </w:r>
      <w:r w:rsidR="000947A1" w:rsidRPr="000947A1">
        <w:rPr>
          <w:rFonts w:eastAsia="Times New Roman" w:cstheme="minorHAnsi"/>
          <w:b/>
          <w:bCs/>
          <w:color w:val="000000"/>
          <w:sz w:val="20"/>
          <w:szCs w:val="20"/>
          <w:lang w:eastAsia="it-IT"/>
        </w:rPr>
        <w:t xml:space="preserve"> 1. Interazione tra i vari componenti in gioco in RMI di Java</w:t>
      </w:r>
    </w:p>
    <w:p w:rsidR="000947A1" w:rsidRDefault="000947A1" w:rsidP="000947A1">
      <w:pPr>
        <w:shd w:val="clear" w:color="auto" w:fill="FFFFFF"/>
        <w:spacing w:before="90" w:after="9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</w:pPr>
      <w:r w:rsidRPr="000947A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it-IT"/>
        </w:rPr>
        <w:drawing>
          <wp:inline distT="0" distB="0" distL="0" distR="0" wp14:anchorId="072CD544" wp14:editId="78AD04E5">
            <wp:extent cx="4495800" cy="2819765"/>
            <wp:effectExtent l="0" t="0" r="0" b="0"/>
            <wp:docPr id="1" name="Immagine 1" descr="Interazione tra i vari componenti in gioco in RMI di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azione tra i vari componenti in gioco in RMI di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358" cy="282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7A1" w:rsidRPr="000947A1" w:rsidRDefault="000947A1" w:rsidP="000947A1">
      <w:pPr>
        <w:shd w:val="clear" w:color="auto" w:fill="FFFFFF"/>
        <w:spacing w:before="90" w:after="9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</w:pPr>
    </w:p>
    <w:p w:rsidR="000947A1" w:rsidRPr="000947A1" w:rsidRDefault="000947A1" w:rsidP="000947A1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Come si vede dal diagramma, RMI si basa sull’interazione tra tre entità distinte:</w:t>
      </w:r>
    </w:p>
    <w:p w:rsidR="000947A1" w:rsidRPr="000947A1" w:rsidRDefault="000947A1" w:rsidP="000947A1">
      <w:pPr>
        <w:numPr>
          <w:ilvl w:val="0"/>
          <w:numId w:val="1"/>
        </w:numPr>
        <w:shd w:val="clear" w:color="auto" w:fill="FFFFFF"/>
        <w:spacing w:after="180" w:line="240" w:lineRule="auto"/>
        <w:ind w:left="360" w:right="360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Uno o più Server RMI (per semplicità ne considereremo uno)</w:t>
      </w:r>
    </w:p>
    <w:p w:rsidR="000947A1" w:rsidRPr="000947A1" w:rsidRDefault="000947A1" w:rsidP="000947A1">
      <w:pPr>
        <w:numPr>
          <w:ilvl w:val="0"/>
          <w:numId w:val="1"/>
        </w:numPr>
        <w:shd w:val="clear" w:color="auto" w:fill="FFFFFF"/>
        <w:spacing w:after="180" w:line="240" w:lineRule="auto"/>
        <w:ind w:left="360" w:right="360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Il Java RMI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Registry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(localizzato sul server)</w:t>
      </w:r>
    </w:p>
    <w:p w:rsidR="000947A1" w:rsidRPr="000947A1" w:rsidRDefault="000947A1" w:rsidP="000947A1">
      <w:pPr>
        <w:numPr>
          <w:ilvl w:val="0"/>
          <w:numId w:val="1"/>
        </w:numPr>
        <w:shd w:val="clear" w:color="auto" w:fill="FFFFFF"/>
        <w:spacing w:after="180" w:line="240" w:lineRule="auto"/>
        <w:ind w:left="360" w:right="360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Uno o più Client RMI (per semplicità ne considereremo uno)</w:t>
      </w:r>
    </w:p>
    <w:p w:rsidR="000947A1" w:rsidRPr="000947A1" w:rsidRDefault="000947A1" w:rsidP="000947A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Il </w:t>
      </w:r>
      <w:r w:rsidRPr="000947A1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Server RMI</w:t>
      </w: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 implementa un’interfaccia relativa ad un particolare oggetto RMI e registra tale oggetto nel </w:t>
      </w:r>
      <w:r w:rsidRPr="000947A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it-IT"/>
        </w:rPr>
        <w:t xml:space="preserve">Java RMI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bdr w:val="none" w:sz="0" w:space="0" w:color="auto" w:frame="1"/>
          <w:lang w:eastAsia="it-IT"/>
        </w:rPr>
        <w:t>Registry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. Il Java RMI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Registry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è, semplicemente, un processo di tipo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daemon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che tiene traccia di tutti gli oggetti remoti disponibili su un dato server.</w:t>
      </w:r>
    </w:p>
    <w:p w:rsidR="000947A1" w:rsidRPr="000947A1" w:rsidRDefault="000947A1" w:rsidP="000947A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Il </w:t>
      </w:r>
      <w:r w:rsidRPr="000947A1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Client RMI</w:t>
      </w: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 effettua una serie di chiamate al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registry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RMI per ricercare gli oggetti remoti con cui interagire.</w:t>
      </w:r>
    </w:p>
    <w:p w:rsidR="000947A1" w:rsidRPr="000947A1" w:rsidRDefault="000947A1" w:rsidP="000947A1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A questo punto ci si potrebbe porre un paio di domande:</w:t>
      </w:r>
    </w:p>
    <w:p w:rsidR="000947A1" w:rsidRPr="000947A1" w:rsidRDefault="000947A1" w:rsidP="000947A1">
      <w:pPr>
        <w:numPr>
          <w:ilvl w:val="0"/>
          <w:numId w:val="2"/>
        </w:numPr>
        <w:shd w:val="clear" w:color="auto" w:fill="FFFFFF"/>
        <w:spacing w:after="180" w:line="240" w:lineRule="auto"/>
        <w:ind w:left="360" w:right="360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Come fa un oggetto che si trova su una macchina client ad invocare dei metodi che sono definiti su un’altra macchina (server) ?</w:t>
      </w:r>
    </w:p>
    <w:p w:rsidR="000947A1" w:rsidRPr="000947A1" w:rsidRDefault="000947A1" w:rsidP="000947A1">
      <w:pPr>
        <w:numPr>
          <w:ilvl w:val="0"/>
          <w:numId w:val="2"/>
        </w:numPr>
        <w:shd w:val="clear" w:color="auto" w:fill="FFFFFF"/>
        <w:spacing w:after="180" w:line="240" w:lineRule="auto"/>
        <w:ind w:left="360" w:right="360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Chi si occupa di gestire le problematiche legate alla comunicazione di rete?</w:t>
      </w:r>
    </w:p>
    <w:p w:rsidR="000947A1" w:rsidRPr="000947A1" w:rsidRDefault="000947A1" w:rsidP="000947A1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Il trucco è tutto da ricercare nei due componenti che nel diagramma precedente sono denominati Skeleton e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Stub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.</w:t>
      </w:r>
    </w:p>
    <w:p w:rsidR="000947A1" w:rsidRPr="000947A1" w:rsidRDefault="000947A1" w:rsidP="000947A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Lo </w:t>
      </w:r>
      <w:r w:rsidRPr="000947A1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Skeleton</w:t>
      </w: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, sul server, si occupa di interagire direttamente con l’oggetto RMI che espone i metodi “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remotizzati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”, inviando a quest’ultimo tutte le richieste provenienti dallo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Stub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.</w:t>
      </w:r>
    </w:p>
    <w:p w:rsidR="000947A1" w:rsidRPr="000947A1" w:rsidRDefault="000947A1" w:rsidP="000947A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Lo </w:t>
      </w:r>
      <w:proofErr w:type="spellStart"/>
      <w:r w:rsidRPr="000947A1">
        <w:rPr>
          <w:rFonts w:eastAsia="Times New Roman" w:cstheme="minorHAnsi"/>
          <w:b/>
          <w:bCs/>
          <w:color w:val="000000"/>
          <w:sz w:val="20"/>
          <w:szCs w:val="20"/>
          <w:bdr w:val="none" w:sz="0" w:space="0" w:color="auto" w:frame="1"/>
          <w:lang w:eastAsia="it-IT"/>
        </w:rPr>
        <w:t>Stub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, invece, rappresenta una sorta di classe “clone” che ripropone e mette a disposizione del client tutti i metodi che sul server sono stati definiti e implementati come remoti. In altre parole, lo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Stub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fa le veci di una classe spesso denominata “proxy class”.</w:t>
      </w:r>
    </w:p>
    <w:p w:rsidR="000947A1" w:rsidRPr="000947A1" w:rsidRDefault="000947A1" w:rsidP="000947A1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Sia lo Skeleton sia lo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Stub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si occupano, infine, in modo trasparente all’utente (e al programmatore) della gestione della comunicazione tra il client ed il server.</w:t>
      </w:r>
    </w:p>
    <w:p w:rsidR="000947A1" w:rsidRDefault="000947A1" w:rsidP="000947A1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Vediamo ora di dettagliare, passo per passo, il meccanismo descritto nel diagramma iniziale, utilizzando la medesima numerazione riportata in figura.</w:t>
      </w:r>
    </w:p>
    <w:p w:rsidR="000947A1" w:rsidRPr="000947A1" w:rsidRDefault="000947A1" w:rsidP="000947A1">
      <w:pPr>
        <w:shd w:val="clear" w:color="auto" w:fill="FFFFFF"/>
        <w:spacing w:after="36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</w:p>
    <w:p w:rsidR="000947A1" w:rsidRPr="000947A1" w:rsidRDefault="000947A1" w:rsidP="000947A1">
      <w:pPr>
        <w:numPr>
          <w:ilvl w:val="0"/>
          <w:numId w:val="3"/>
        </w:numPr>
        <w:shd w:val="clear" w:color="auto" w:fill="FFFFFF"/>
        <w:spacing w:after="180" w:line="240" w:lineRule="auto"/>
        <w:ind w:left="360" w:right="360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Viene creata sul server una istanza dell’oggetto remoto e passata in forma di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stub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al Java RMI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registry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. Tale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stub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viene, quindi registrato all’interno del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registry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stesso.</w:t>
      </w:r>
    </w:p>
    <w:p w:rsidR="000947A1" w:rsidRPr="000947A1" w:rsidRDefault="000947A1" w:rsidP="000947A1">
      <w:pPr>
        <w:numPr>
          <w:ilvl w:val="0"/>
          <w:numId w:val="3"/>
        </w:numPr>
        <w:shd w:val="clear" w:color="auto" w:fill="FFFFFF"/>
        <w:spacing w:after="180" w:line="240" w:lineRule="auto"/>
        <w:ind w:left="360" w:right="360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L’applicazione client richiede al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registry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RMI una copia dell’oggetto remoto da utilizzare.</w:t>
      </w:r>
    </w:p>
    <w:p w:rsidR="000947A1" w:rsidRPr="000947A1" w:rsidRDefault="000947A1" w:rsidP="000947A1">
      <w:pPr>
        <w:numPr>
          <w:ilvl w:val="0"/>
          <w:numId w:val="3"/>
        </w:numPr>
        <w:shd w:val="clear" w:color="auto" w:fill="FFFFFF"/>
        <w:spacing w:after="180" w:line="240" w:lineRule="auto"/>
        <w:ind w:left="360" w:right="360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Il Java RMI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registry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restituisce una copia serializzata dello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stub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al client</w:t>
      </w:r>
    </w:p>
    <w:p w:rsidR="000947A1" w:rsidRPr="000947A1" w:rsidRDefault="000947A1" w:rsidP="000947A1">
      <w:pPr>
        <w:numPr>
          <w:ilvl w:val="0"/>
          <w:numId w:val="3"/>
        </w:numPr>
        <w:shd w:val="clear" w:color="auto" w:fill="FFFFFF"/>
        <w:spacing w:after="180" w:line="240" w:lineRule="auto"/>
        <w:ind w:left="360" w:right="360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L’applicazione client invoca uno dei metodi dell’oggetto remoto utilizzando la classe “clone” fornita dallo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stub</w:t>
      </w:r>
      <w:proofErr w:type="spellEnd"/>
    </w:p>
    <w:p w:rsidR="000947A1" w:rsidRPr="000947A1" w:rsidRDefault="000947A1" w:rsidP="000947A1">
      <w:pPr>
        <w:numPr>
          <w:ilvl w:val="0"/>
          <w:numId w:val="3"/>
        </w:numPr>
        <w:shd w:val="clear" w:color="auto" w:fill="FFFFFF"/>
        <w:spacing w:after="180" w:line="240" w:lineRule="auto"/>
        <w:ind w:left="360" w:right="360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Lo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stub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richiama lo skeleton che si trova sul server chiedendogli di invocare sull’oggetto remoto lo stesso metodo che il client ha invocato sullo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stub</w:t>
      </w:r>
      <w:proofErr w:type="spellEnd"/>
    </w:p>
    <w:p w:rsidR="000947A1" w:rsidRPr="000947A1" w:rsidRDefault="000947A1" w:rsidP="000947A1">
      <w:pPr>
        <w:numPr>
          <w:ilvl w:val="0"/>
          <w:numId w:val="3"/>
        </w:numPr>
        <w:shd w:val="clear" w:color="auto" w:fill="FFFFFF"/>
        <w:spacing w:after="180" w:line="240" w:lineRule="auto"/>
        <w:ind w:left="360" w:right="360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Lo skeleton invoca il metodo richiesto sull’oggetto remoto</w:t>
      </w:r>
    </w:p>
    <w:p w:rsidR="000947A1" w:rsidRPr="000947A1" w:rsidRDefault="000947A1" w:rsidP="000947A1">
      <w:pPr>
        <w:numPr>
          <w:ilvl w:val="0"/>
          <w:numId w:val="3"/>
        </w:numPr>
        <w:shd w:val="clear" w:color="auto" w:fill="FFFFFF"/>
        <w:spacing w:after="180" w:line="240" w:lineRule="auto"/>
        <w:ind w:left="360" w:right="360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L’invocazione del metodo sull’oggetto remoto restituisce il risultato allo skeleton</w:t>
      </w:r>
    </w:p>
    <w:p w:rsidR="000947A1" w:rsidRPr="000947A1" w:rsidRDefault="000947A1" w:rsidP="000947A1">
      <w:pPr>
        <w:numPr>
          <w:ilvl w:val="0"/>
          <w:numId w:val="3"/>
        </w:numPr>
        <w:shd w:val="clear" w:color="auto" w:fill="FFFFFF"/>
        <w:spacing w:after="180" w:line="240" w:lineRule="auto"/>
        <w:ind w:left="360" w:right="360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Lo skeleton comunica il risultato allo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stub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sul client</w:t>
      </w:r>
    </w:p>
    <w:p w:rsidR="000947A1" w:rsidRPr="000947A1" w:rsidRDefault="000947A1" w:rsidP="000947A1">
      <w:pPr>
        <w:numPr>
          <w:ilvl w:val="0"/>
          <w:numId w:val="3"/>
        </w:numPr>
        <w:shd w:val="clear" w:color="auto" w:fill="FFFFFF"/>
        <w:spacing w:after="180" w:line="240" w:lineRule="auto"/>
        <w:ind w:left="360" w:right="360"/>
        <w:textAlignment w:val="baseline"/>
        <w:rPr>
          <w:rFonts w:eastAsia="Times New Roman" w:cstheme="minorHAnsi"/>
          <w:color w:val="000000"/>
          <w:sz w:val="20"/>
          <w:szCs w:val="20"/>
          <w:lang w:eastAsia="it-IT"/>
        </w:rPr>
      </w:pPr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Lo </w:t>
      </w:r>
      <w:proofErr w:type="spellStart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>stub</w:t>
      </w:r>
      <w:proofErr w:type="spellEnd"/>
      <w:r w:rsidRPr="000947A1">
        <w:rPr>
          <w:rFonts w:eastAsia="Times New Roman" w:cstheme="minorHAnsi"/>
          <w:color w:val="000000"/>
          <w:sz w:val="20"/>
          <w:szCs w:val="20"/>
          <w:lang w:eastAsia="it-IT"/>
        </w:rPr>
        <w:t xml:space="preserve"> fornisce il risultato all’applicazione client iniziale</w:t>
      </w:r>
    </w:p>
    <w:p w:rsidR="003C43EB" w:rsidRDefault="003C43EB" w:rsidP="000947A1">
      <w:pPr>
        <w:spacing w:line="240" w:lineRule="auto"/>
        <w:rPr>
          <w:sz w:val="20"/>
          <w:szCs w:val="20"/>
        </w:rPr>
      </w:pPr>
    </w:p>
    <w:p w:rsidR="000947A1" w:rsidRPr="000947A1" w:rsidRDefault="000947A1" w:rsidP="000947A1">
      <w:pPr>
        <w:spacing w:line="240" w:lineRule="auto"/>
        <w:rPr>
          <w:b/>
          <w:sz w:val="28"/>
          <w:szCs w:val="28"/>
        </w:rPr>
      </w:pPr>
      <w:r w:rsidRPr="000947A1">
        <w:rPr>
          <w:b/>
          <w:sz w:val="28"/>
          <w:szCs w:val="28"/>
        </w:rPr>
        <w:t>Creazione della applicazione Server</w:t>
      </w:r>
    </w:p>
    <w:p w:rsidR="000947A1" w:rsidRPr="000947A1" w:rsidRDefault="000947A1" w:rsidP="000947A1">
      <w:pPr>
        <w:spacing w:line="240" w:lineRule="auto"/>
        <w:rPr>
          <w:sz w:val="20"/>
          <w:szCs w:val="20"/>
        </w:rPr>
      </w:pPr>
      <w:r w:rsidRPr="000947A1">
        <w:rPr>
          <w:sz w:val="20"/>
          <w:szCs w:val="20"/>
        </w:rPr>
        <w:t>Per ogni interfaccia remota definita (nel nostro semplice caso, una soltanto) è necessario creare una classe sul server che contenga l’implementazione dell’oggetto remoto vero e proprio. Tale classe deve:</w:t>
      </w:r>
    </w:p>
    <w:p w:rsidR="000947A1" w:rsidRPr="000947A1" w:rsidRDefault="000947A1" w:rsidP="000947A1">
      <w:pPr>
        <w:spacing w:line="240" w:lineRule="auto"/>
        <w:rPr>
          <w:sz w:val="20"/>
          <w:szCs w:val="20"/>
        </w:rPr>
      </w:pPr>
    </w:p>
    <w:p w:rsidR="000947A1" w:rsidRPr="000947A1" w:rsidRDefault="000947A1" w:rsidP="000947A1">
      <w:pPr>
        <w:spacing w:line="240" w:lineRule="auto"/>
        <w:rPr>
          <w:b/>
          <w:sz w:val="20"/>
          <w:szCs w:val="20"/>
        </w:rPr>
      </w:pPr>
      <w:r w:rsidRPr="000947A1">
        <w:rPr>
          <w:sz w:val="20"/>
          <w:szCs w:val="20"/>
        </w:rPr>
        <w:t xml:space="preserve">Derivare dalla classe </w:t>
      </w:r>
      <w:proofErr w:type="spellStart"/>
      <w:r w:rsidRPr="000947A1">
        <w:rPr>
          <w:b/>
          <w:sz w:val="20"/>
          <w:szCs w:val="20"/>
        </w:rPr>
        <w:t>java.rmi.server.UnicastRemoteObject</w:t>
      </w:r>
      <w:proofErr w:type="spellEnd"/>
    </w:p>
    <w:p w:rsidR="000947A1" w:rsidRPr="000947A1" w:rsidRDefault="000947A1" w:rsidP="000947A1">
      <w:pPr>
        <w:spacing w:line="240" w:lineRule="auto"/>
        <w:rPr>
          <w:sz w:val="20"/>
          <w:szCs w:val="20"/>
        </w:rPr>
      </w:pPr>
      <w:r w:rsidRPr="000947A1">
        <w:rPr>
          <w:sz w:val="20"/>
          <w:szCs w:val="20"/>
        </w:rPr>
        <w:t>Implementare tutti i metodi definiti nell’interfaccia remota (ma questa è una regola sempre valida in Java)</w:t>
      </w:r>
    </w:p>
    <w:p w:rsidR="000947A1" w:rsidRDefault="000947A1" w:rsidP="000947A1">
      <w:pPr>
        <w:spacing w:line="240" w:lineRule="auto"/>
        <w:rPr>
          <w:sz w:val="20"/>
          <w:szCs w:val="20"/>
        </w:rPr>
      </w:pPr>
      <w:r w:rsidRPr="000947A1">
        <w:rPr>
          <w:sz w:val="20"/>
          <w:szCs w:val="20"/>
        </w:rPr>
        <w:t xml:space="preserve">Tutti i costruttori definiti nella classe devono “lanciare” un’eccezione del tipo </w:t>
      </w:r>
      <w:proofErr w:type="spellStart"/>
      <w:r w:rsidRPr="000947A1">
        <w:rPr>
          <w:sz w:val="20"/>
          <w:szCs w:val="20"/>
        </w:rPr>
        <w:t>java.rmi.RemoteException</w:t>
      </w:r>
      <w:proofErr w:type="spellEnd"/>
      <w:r w:rsidRPr="000947A1">
        <w:rPr>
          <w:sz w:val="20"/>
          <w:szCs w:val="20"/>
        </w:rPr>
        <w:t xml:space="preserve">. Si noti che se si decidesse di utilizzare soltanto il costruttore di default, sarà comunque necessario scriverne il codice per gestire proprio la </w:t>
      </w:r>
      <w:proofErr w:type="spellStart"/>
      <w:r w:rsidRPr="000947A1">
        <w:rPr>
          <w:sz w:val="20"/>
          <w:szCs w:val="20"/>
        </w:rPr>
        <w:t>throw</w:t>
      </w:r>
      <w:proofErr w:type="spellEnd"/>
      <w:r w:rsidRPr="000947A1">
        <w:rPr>
          <w:sz w:val="20"/>
          <w:szCs w:val="20"/>
        </w:rPr>
        <w:t xml:space="preserve"> dell’eccezione </w:t>
      </w:r>
      <w:proofErr w:type="spellStart"/>
      <w:r w:rsidRPr="000947A1">
        <w:rPr>
          <w:sz w:val="20"/>
          <w:szCs w:val="20"/>
        </w:rPr>
        <w:t>RemoteException</w:t>
      </w:r>
      <w:proofErr w:type="spellEnd"/>
      <w:r w:rsidRPr="000947A1">
        <w:rPr>
          <w:sz w:val="20"/>
          <w:szCs w:val="20"/>
        </w:rPr>
        <w:t>.</w:t>
      </w:r>
    </w:p>
    <w:p w:rsidR="000947A1" w:rsidRDefault="000947A1" w:rsidP="000947A1">
      <w:pPr>
        <w:spacing w:line="240" w:lineRule="auto"/>
        <w:rPr>
          <w:sz w:val="20"/>
          <w:szCs w:val="20"/>
        </w:rPr>
      </w:pPr>
    </w:p>
    <w:p w:rsidR="000947A1" w:rsidRPr="000947A1" w:rsidRDefault="000947A1" w:rsidP="000947A1">
      <w:pPr>
        <w:spacing w:line="240" w:lineRule="auto"/>
        <w:rPr>
          <w:b/>
          <w:sz w:val="28"/>
          <w:szCs w:val="28"/>
        </w:rPr>
      </w:pPr>
      <w:r w:rsidRPr="000947A1">
        <w:rPr>
          <w:b/>
          <w:sz w:val="28"/>
          <w:szCs w:val="28"/>
        </w:rPr>
        <w:t>Creazione dell’applicazione Client</w:t>
      </w:r>
    </w:p>
    <w:p w:rsidR="000947A1" w:rsidRPr="000947A1" w:rsidRDefault="000947A1" w:rsidP="000947A1">
      <w:pPr>
        <w:spacing w:line="240" w:lineRule="auto"/>
        <w:rPr>
          <w:sz w:val="20"/>
          <w:szCs w:val="20"/>
        </w:rPr>
      </w:pPr>
      <w:r w:rsidRPr="000947A1">
        <w:rPr>
          <w:sz w:val="20"/>
          <w:szCs w:val="20"/>
        </w:rPr>
        <w:t xml:space="preserve">Il compito dell’applicazione client è ricercare l’applicazione server che espone gli oggetti </w:t>
      </w:r>
      <w:proofErr w:type="spellStart"/>
      <w:r w:rsidRPr="000947A1">
        <w:rPr>
          <w:sz w:val="20"/>
          <w:szCs w:val="20"/>
        </w:rPr>
        <w:t>remotizzati</w:t>
      </w:r>
      <w:proofErr w:type="spellEnd"/>
      <w:r w:rsidRPr="000947A1">
        <w:rPr>
          <w:sz w:val="20"/>
          <w:szCs w:val="20"/>
        </w:rPr>
        <w:t xml:space="preserve"> messi a disposizione attraverso RMI ed invocarne, quindi, i metodi opportuni</w:t>
      </w:r>
      <w:r>
        <w:rPr>
          <w:sz w:val="20"/>
          <w:szCs w:val="20"/>
        </w:rPr>
        <w:t>.</w:t>
      </w:r>
    </w:p>
    <w:sectPr w:rsidR="000947A1" w:rsidRPr="000947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1601E"/>
    <w:multiLevelType w:val="multilevel"/>
    <w:tmpl w:val="3E52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72491"/>
    <w:multiLevelType w:val="multilevel"/>
    <w:tmpl w:val="F478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76530"/>
    <w:multiLevelType w:val="multilevel"/>
    <w:tmpl w:val="7AE05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EB"/>
    <w:rsid w:val="000947A1"/>
    <w:rsid w:val="003C43EB"/>
    <w:rsid w:val="00CB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8365"/>
  <w15:chartTrackingRefBased/>
  <w15:docId w15:val="{77563263-FA3C-4329-A441-7E69F082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94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0947A1"/>
    <w:rPr>
      <w:b/>
      <w:bCs/>
    </w:rPr>
  </w:style>
  <w:style w:type="character" w:customStyle="1" w:styleId="rossaccio">
    <w:name w:val="rossaccio"/>
    <w:basedOn w:val="Carpredefinitoparagrafo"/>
    <w:rsid w:val="0009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COSENTINO</dc:creator>
  <cp:keywords/>
  <dc:description/>
  <cp:lastModifiedBy>GIOVANNI COSENTINO</cp:lastModifiedBy>
  <cp:revision>3</cp:revision>
  <dcterms:created xsi:type="dcterms:W3CDTF">2018-09-30T18:18:00Z</dcterms:created>
  <dcterms:modified xsi:type="dcterms:W3CDTF">2018-10-01T19:49:00Z</dcterms:modified>
</cp:coreProperties>
</file>