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0CE5" w14:textId="77777777" w:rsidR="00775C6F" w:rsidRPr="00775C6F" w:rsidRDefault="00775C6F" w:rsidP="00775C6F">
      <w:pPr>
        <w:rPr>
          <w:b/>
          <w:bCs/>
        </w:rPr>
      </w:pPr>
      <w:r w:rsidRPr="00775C6F">
        <w:rPr>
          <w:b/>
          <w:bCs/>
        </w:rPr>
        <w:t>PMO Sphere Deep Dive: Complete Intelligence Framework for AI Content Analysis Systems</w:t>
      </w:r>
    </w:p>
    <w:p w14:paraId="7EE575A5" w14:textId="77777777" w:rsidR="00775C6F" w:rsidRPr="00775C6F" w:rsidRDefault="00775C6F" w:rsidP="00775C6F">
      <w:r w:rsidRPr="00775C6F">
        <w:t xml:space="preserve">The Project Management Office (PMO) domain represents one of the most complex and strategically significant organizational functions in modern business. This comprehensive research reveals a sophisticated ecosystem spanning traditional project management processes, strategic business transformation, and emerging technology integration. </w:t>
      </w:r>
      <w:r w:rsidRPr="00775C6F">
        <w:rPr>
          <w:b/>
          <w:bCs/>
        </w:rPr>
        <w:t xml:space="preserve">PMOs have evolved from administrative support </w:t>
      </w:r>
      <w:proofErr w:type="spellStart"/>
      <w:r w:rsidRPr="00775C6F">
        <w:rPr>
          <w:b/>
          <w:bCs/>
        </w:rPr>
        <w:t>centers</w:t>
      </w:r>
      <w:proofErr w:type="spellEnd"/>
      <w:r w:rsidRPr="00775C6F">
        <w:rPr>
          <w:b/>
          <w:bCs/>
        </w:rPr>
        <w:t xml:space="preserve"> to strategic business enablers</w:t>
      </w:r>
      <w:r w:rsidRPr="00775C6F">
        <w:t>, with 89% of organizations now maintaining at least one PMO and high-performing PMOs directly influencing 73% of their organization's strategic progress.</w:t>
      </w:r>
    </w:p>
    <w:p w14:paraId="43DF2D95" w14:textId="77777777" w:rsidR="00775C6F" w:rsidRPr="00775C6F" w:rsidRDefault="00775C6F" w:rsidP="00775C6F">
      <w:pPr>
        <w:rPr>
          <w:b/>
          <w:bCs/>
        </w:rPr>
      </w:pPr>
      <w:r w:rsidRPr="00775C6F">
        <w:rPr>
          <w:b/>
          <w:bCs/>
        </w:rPr>
        <w:t>Foundation: PMBOK framework architecture spans 49 distinct processes</w:t>
      </w:r>
    </w:p>
    <w:p w14:paraId="63E483AB" w14:textId="77777777" w:rsidR="00775C6F" w:rsidRPr="00775C6F" w:rsidRDefault="00775C6F" w:rsidP="00775C6F">
      <w:r w:rsidRPr="00775C6F">
        <w:t xml:space="preserve">The PMBOK Guide framework provides the structural foundation for PMO operations, though it has undergone significant evolution. The traditional 49 processes framework remains active through the "Process Groups: A Practice Guide" (2022), while the PMBOK 7th edition emphasizes performance domains and principles. </w:t>
      </w:r>
      <w:r w:rsidRPr="00775C6F">
        <w:rPr>
          <w:b/>
          <w:bCs/>
        </w:rPr>
        <w:t>This dual framework approach reflects the maturation of project management</w:t>
      </w:r>
      <w:r w:rsidRPr="00775C6F">
        <w:t xml:space="preserve"> from rigid process adherence to adaptive, value-focused delivery.</w:t>
      </w:r>
    </w:p>
    <w:p w14:paraId="509C2F75" w14:textId="77777777" w:rsidR="00775C6F" w:rsidRPr="00775C6F" w:rsidRDefault="00775C6F" w:rsidP="00775C6F">
      <w:r w:rsidRPr="00775C6F">
        <w:t xml:space="preserve">The 49 processes are distributed across five process groups with specific concentrations: </w:t>
      </w:r>
      <w:r w:rsidRPr="00775C6F">
        <w:rPr>
          <w:b/>
          <w:bCs/>
        </w:rPr>
        <w:t>Planning dominates with 24 processes</w:t>
      </w:r>
      <w:r w:rsidRPr="00775C6F">
        <w:t xml:space="preserve"> (49% of total), followed by Monitoring &amp; Controlling (12 processes), Executing (10 processes), and minimal Initiating and Closing phases (2 processes each). This distribution reveals the complexity and importance of planning in project management, with processes like "Develop Project Management Plan" and "Collect Requirements" serving as critical coordination points.</w:t>
      </w:r>
    </w:p>
    <w:p w14:paraId="12D56A68" w14:textId="77777777" w:rsidR="00775C6F" w:rsidRPr="00775C6F" w:rsidRDefault="00775C6F" w:rsidP="00775C6F">
      <w:r w:rsidRPr="00775C6F">
        <w:t xml:space="preserve">The 10 knowledge areas demonstrate varying complexity levels. </w:t>
      </w:r>
      <w:r w:rsidRPr="00775C6F">
        <w:rPr>
          <w:b/>
          <w:bCs/>
        </w:rPr>
        <w:t>Integration Management contains 7 processes</w:t>
      </w:r>
      <w:r w:rsidRPr="00775C6F">
        <w:t xml:space="preserve"> spanning all process groups, reflecting its role as the primary coordination function. Risk Management follows with 7 processes, indicating the sophisticated approach modern PMOs take to uncertainty management. Quality Management requires only 3 processes, suggesting it's more embedded in execution rather than requiring separate management streams.</w:t>
      </w:r>
    </w:p>
    <w:p w14:paraId="205FD586" w14:textId="77777777" w:rsidR="00775C6F" w:rsidRPr="00775C6F" w:rsidRDefault="00775C6F" w:rsidP="00775C6F">
      <w:r w:rsidRPr="00775C6F">
        <w:t xml:space="preserve">The modern performance domain approach introduces eight strategic focus areas: Stakeholders, Team, Development Approach, Planning, Project Work, Delivery, Measurement, and Uncertainty. </w:t>
      </w:r>
      <w:r w:rsidRPr="00775C6F">
        <w:rPr>
          <w:b/>
          <w:bCs/>
        </w:rPr>
        <w:t>This evolution from process-centric to outcome-centric frameworks</w:t>
      </w:r>
      <w:r w:rsidRPr="00775C6F">
        <w:t xml:space="preserve"> signals PMO maturation toward strategic business partnership rather than administrative oversight.</w:t>
      </w:r>
    </w:p>
    <w:p w14:paraId="178F42EF" w14:textId="77777777" w:rsidR="00775C6F" w:rsidRPr="00775C6F" w:rsidRDefault="00775C6F" w:rsidP="00775C6F">
      <w:pPr>
        <w:rPr>
          <w:b/>
          <w:bCs/>
        </w:rPr>
      </w:pPr>
      <w:r w:rsidRPr="00775C6F">
        <w:rPr>
          <w:b/>
          <w:bCs/>
        </w:rPr>
        <w:t>PMO strategic evolution reveals comprehensive business integration</w:t>
      </w:r>
    </w:p>
    <w:p w14:paraId="6E0788B6" w14:textId="77777777" w:rsidR="00775C6F" w:rsidRPr="00775C6F" w:rsidRDefault="00775C6F" w:rsidP="00775C6F">
      <w:r w:rsidRPr="00775C6F">
        <w:lastRenderedPageBreak/>
        <w:t xml:space="preserve">Modern PMOs operate as integrated business functions delivering value across multiple strategic dimensions. Research from leading authorities demonstrates that </w:t>
      </w:r>
      <w:r w:rsidRPr="00775C6F">
        <w:rPr>
          <w:b/>
          <w:bCs/>
        </w:rPr>
        <w:t>mature PMOs serve as strategic assets, change catalysts, and organizational transformation drivers</w:t>
      </w:r>
      <w:r w:rsidRPr="00775C6F">
        <w:t xml:space="preserve"> rather than project oversight functions.</w:t>
      </w:r>
    </w:p>
    <w:p w14:paraId="3214AFAB" w14:textId="77777777" w:rsidR="00775C6F" w:rsidRPr="00775C6F" w:rsidRDefault="00775C6F" w:rsidP="00775C6F">
      <w:r w:rsidRPr="00775C6F">
        <w:t xml:space="preserve">Program management capabilities extend beyond individual project coordination to comprehensive strategic alignment. PMOs manage interdependency relationships across program components, coordinate program-level benefits realization, and establish governance structures including steering committees and program boards. </w:t>
      </w:r>
      <w:r w:rsidRPr="00775C6F">
        <w:rPr>
          <w:b/>
          <w:bCs/>
        </w:rPr>
        <w:t>This evolution represents a shift from tactical coordination to strategic orchestration</w:t>
      </w:r>
      <w:r w:rsidRPr="00775C6F">
        <w:t xml:space="preserve"> of organizational capabilities.</w:t>
      </w:r>
    </w:p>
    <w:p w14:paraId="5EA40F35" w14:textId="77777777" w:rsidR="00775C6F" w:rsidRPr="00775C6F" w:rsidRDefault="00775C6F" w:rsidP="00775C6F">
      <w:r w:rsidRPr="00775C6F">
        <w:t xml:space="preserve">Portfolio management encompasses strategic project selection, portfolio optimization, and investment management. High-performing PMOs practice comprehensive Project Portfolio Management (PPM), with 53.2% of successful organizations using PMOs as central coordination hubs. </w:t>
      </w:r>
      <w:r w:rsidRPr="00775C6F">
        <w:rPr>
          <w:b/>
          <w:bCs/>
        </w:rPr>
        <w:t>Portfolio capabilities include dynamic rebalancing, scenario planning, and cross-portfolio dependency management</w:t>
      </w:r>
      <w:r w:rsidRPr="00775C6F">
        <w:t xml:space="preserve"> that enables strategic agility.</w:t>
      </w:r>
    </w:p>
    <w:p w14:paraId="56E84728" w14:textId="77777777" w:rsidR="00775C6F" w:rsidRPr="00775C6F" w:rsidRDefault="00775C6F" w:rsidP="00775C6F">
      <w:r w:rsidRPr="00775C6F">
        <w:t xml:space="preserve">Governance structures have evolved into sophisticated authority frameworks. Gartner identifies four primary PMO governance models: Activist PMO (broad enablement with portfolio oversight), Delivery PMO (tactical execution management), Compliance PMO (standards enforcement), and Centralized PMO (enterprise-wide coordination). </w:t>
      </w:r>
      <w:r w:rsidRPr="00775C6F">
        <w:rPr>
          <w:b/>
          <w:bCs/>
        </w:rPr>
        <w:t>These models reflect different organizational maturity levels and strategic positioning</w:t>
      </w:r>
      <w:r w:rsidRPr="00775C6F">
        <w:t xml:space="preserve"> of PMOs within their enterprises.</w:t>
      </w:r>
    </w:p>
    <w:p w14:paraId="27FEC0BE" w14:textId="77777777" w:rsidR="00775C6F" w:rsidRPr="00775C6F" w:rsidRDefault="00775C6F" w:rsidP="00775C6F">
      <w:pPr>
        <w:rPr>
          <w:b/>
          <w:bCs/>
        </w:rPr>
      </w:pPr>
      <w:r w:rsidRPr="00775C6F">
        <w:rPr>
          <w:b/>
          <w:bCs/>
        </w:rPr>
        <w:t>Methodology landscape emphasizes hybrid approaches and tool integration</w:t>
      </w:r>
    </w:p>
    <w:p w14:paraId="7335127C" w14:textId="77777777" w:rsidR="00775C6F" w:rsidRPr="00775C6F" w:rsidRDefault="00775C6F" w:rsidP="00775C6F">
      <w:r w:rsidRPr="00775C6F">
        <w:t xml:space="preserve">The PMO methodology landscape has evolved beyond traditional Agile versus Waterfall debates toward sophisticated hybrid frameworks that balance structure with flexibility. </w:t>
      </w:r>
      <w:proofErr w:type="spellStart"/>
      <w:r w:rsidRPr="00775C6F">
        <w:rPr>
          <w:b/>
          <w:bCs/>
        </w:rPr>
        <w:t>SAFe</w:t>
      </w:r>
      <w:proofErr w:type="spellEnd"/>
      <w:r w:rsidRPr="00775C6F">
        <w:rPr>
          <w:b/>
          <w:bCs/>
        </w:rPr>
        <w:t xml:space="preserve"> (Scaled Agile Framework) represents the most comprehensive scaling approach</w:t>
      </w:r>
      <w:r w:rsidRPr="00775C6F">
        <w:t xml:space="preserve">, with four configurations from Essential </w:t>
      </w:r>
      <w:proofErr w:type="spellStart"/>
      <w:r w:rsidRPr="00775C6F">
        <w:t>SAFe</w:t>
      </w:r>
      <w:proofErr w:type="spellEnd"/>
      <w:r w:rsidRPr="00775C6F">
        <w:t xml:space="preserve"> to Full </w:t>
      </w:r>
      <w:proofErr w:type="spellStart"/>
      <w:r w:rsidRPr="00775C6F">
        <w:t>SAFe</w:t>
      </w:r>
      <w:proofErr w:type="spellEnd"/>
      <w:r w:rsidRPr="00775C6F">
        <w:t>, supporting Agile Release Trains and Program Increment planning.</w:t>
      </w:r>
    </w:p>
    <w:p w14:paraId="56131A9A" w14:textId="77777777" w:rsidR="00775C6F" w:rsidRPr="00775C6F" w:rsidRDefault="00775C6F" w:rsidP="00775C6F">
      <w:r w:rsidRPr="00775C6F">
        <w:t xml:space="preserve">Traditional methodologies remain relevant, with Waterfall approaches still appropriate for regulated environments and complex infrastructure projects. </w:t>
      </w:r>
      <w:r w:rsidRPr="00775C6F">
        <w:rPr>
          <w:b/>
          <w:bCs/>
        </w:rPr>
        <w:t>The key insight is methodology selection based on project characteristics</w:t>
      </w:r>
      <w:r w:rsidRPr="00775C6F">
        <w:t xml:space="preserve"> rather than organizational mandates, with PMOs serving as methodology advisors rather than enforcers.</w:t>
      </w:r>
    </w:p>
    <w:p w14:paraId="35F07404" w14:textId="77777777" w:rsidR="00775C6F" w:rsidRPr="00775C6F" w:rsidRDefault="00775C6F" w:rsidP="00775C6F">
      <w:r w:rsidRPr="00775C6F">
        <w:t>Design Thinking integration represents the incorporation of human-</w:t>
      </w:r>
      <w:proofErr w:type="spellStart"/>
      <w:r w:rsidRPr="00775C6F">
        <w:t>centered</w:t>
      </w:r>
      <w:proofErr w:type="spellEnd"/>
      <w:r w:rsidRPr="00775C6F">
        <w:t xml:space="preserve"> innovation approaches into project management. The five-stage process (Empathize, Define, Ideate, Prototype, Test) increasingly combines with agile development and traditional project management for innovation-focused initiatives.</w:t>
      </w:r>
    </w:p>
    <w:p w14:paraId="649F90C5" w14:textId="77777777" w:rsidR="00775C6F" w:rsidRPr="00775C6F" w:rsidRDefault="00775C6F" w:rsidP="00775C6F">
      <w:r w:rsidRPr="00775C6F">
        <w:lastRenderedPageBreak/>
        <w:t xml:space="preserve">Tool ecosystem analysis reveals platform consolidation trends. </w:t>
      </w:r>
      <w:r w:rsidRPr="00775C6F">
        <w:rPr>
          <w:b/>
          <w:bCs/>
        </w:rPr>
        <w:t>Microsoft Project maintains comprehensive planning capabilities</w:t>
      </w:r>
      <w:r w:rsidRPr="00775C6F">
        <w:t xml:space="preserve"> while Jira dominates agile-focused environments. Enterprise PPM platforms like Planview and Broadcom Clarity PPM provide sophisticated portfolio management, while collaboration tools like Asana and Monday.com emphasize user experience and team coordination.</w:t>
      </w:r>
    </w:p>
    <w:p w14:paraId="5881D52B" w14:textId="77777777" w:rsidR="00775C6F" w:rsidRPr="00775C6F" w:rsidRDefault="00775C6F" w:rsidP="00775C6F">
      <w:r w:rsidRPr="00775C6F">
        <w:t xml:space="preserve">Risk management frameworks span from ISO 31000:2018 international standards to PMBOK-specific approaches. </w:t>
      </w:r>
      <w:r w:rsidRPr="00775C6F">
        <w:rPr>
          <w:b/>
          <w:bCs/>
        </w:rPr>
        <w:t>Modern PMOs implement Monte Carlo simulation, bow-tie analysis, and risk register management</w:t>
      </w:r>
      <w:r w:rsidRPr="00775C6F">
        <w:t xml:space="preserve"> as standard capabilities, with AI-powered risk prediction emerging as a competitive differentiator.</w:t>
      </w:r>
    </w:p>
    <w:p w14:paraId="07DBB947" w14:textId="77777777" w:rsidR="00775C6F" w:rsidRPr="00775C6F" w:rsidRDefault="00775C6F" w:rsidP="00775C6F">
      <w:pPr>
        <w:rPr>
          <w:b/>
          <w:bCs/>
        </w:rPr>
      </w:pPr>
      <w:r w:rsidRPr="00775C6F">
        <w:rPr>
          <w:b/>
          <w:bCs/>
        </w:rPr>
        <w:t>Current challenges reveal significant AI application opportunities</w:t>
      </w:r>
    </w:p>
    <w:p w14:paraId="135F866D" w14:textId="77777777" w:rsidR="00775C6F" w:rsidRPr="00775C6F" w:rsidRDefault="00775C6F" w:rsidP="00775C6F">
      <w:r w:rsidRPr="00775C6F">
        <w:t xml:space="preserve">PMO challenges span resource constraints, stakeholder management, project predictability, and efficiency optimization. </w:t>
      </w:r>
      <w:r w:rsidRPr="00775C6F">
        <w:rPr>
          <w:b/>
          <w:bCs/>
        </w:rPr>
        <w:t>Resource allocation remains the primary challenge, with 50% of PMOs reporting resource constraints</w:t>
      </w:r>
      <w:r w:rsidRPr="00775C6F">
        <w:t xml:space="preserve"> as their most significant operational obstacle. This manifests as over-allocation of skilled resources, expensive last-minute recruitment, and inability to balance workloads effectively.</w:t>
      </w:r>
    </w:p>
    <w:p w14:paraId="52B4CED3" w14:textId="77777777" w:rsidR="00775C6F" w:rsidRPr="00775C6F" w:rsidRDefault="00775C6F" w:rsidP="00775C6F">
      <w:r w:rsidRPr="00775C6F">
        <w:t xml:space="preserve">Stakeholder management complexity affects 41% of PMOs struggling to demonstrate value to diverse stakeholder groups. </w:t>
      </w:r>
      <w:r w:rsidRPr="00775C6F">
        <w:rPr>
          <w:b/>
          <w:bCs/>
        </w:rPr>
        <w:t>Communication overhead consumes 90% of project manager time</w:t>
      </w:r>
      <w:r w:rsidRPr="00775C6F">
        <w:t>, with teams using inconsistent formats and lacking real-time KPI access. Mid-level managers represent the most resistant stakeholder group, requiring specialized engagement strategies.</w:t>
      </w:r>
    </w:p>
    <w:p w14:paraId="7D6F5C93" w14:textId="77777777" w:rsidR="00775C6F" w:rsidRPr="00775C6F" w:rsidRDefault="00775C6F" w:rsidP="00775C6F">
      <w:r w:rsidRPr="00775C6F">
        <w:t xml:space="preserve">Project failure rates remain problematic, with only 35% of projects achieving overall success. </w:t>
      </w:r>
      <w:r w:rsidRPr="00775C6F">
        <w:rPr>
          <w:b/>
          <w:bCs/>
        </w:rPr>
        <w:t>Contributing factors include poor planning (46%), unclear goals (37%), and communication breakdowns (19%)</w:t>
      </w:r>
      <w:r w:rsidRPr="00775C6F">
        <w:t>, with failed IT projects alone costing the US $50-150 billion annually. These challenges represent direct opportunities for AI-powered solutions.</w:t>
      </w:r>
    </w:p>
    <w:p w14:paraId="343F7122" w14:textId="77777777" w:rsidR="00775C6F" w:rsidRPr="00775C6F" w:rsidRDefault="00775C6F" w:rsidP="00775C6F">
      <w:r w:rsidRPr="00775C6F">
        <w:t xml:space="preserve">Data quality issues plague PMO operations, with project data scattered across multiple systems and 90% of spreadsheets containing errors. </w:t>
      </w:r>
      <w:r w:rsidRPr="00775C6F">
        <w:rPr>
          <w:b/>
          <w:bCs/>
        </w:rPr>
        <w:t>Manual reporting processes consume significant resources</w:t>
      </w:r>
      <w:r w:rsidRPr="00775C6F">
        <w:t>, with 50% of team members spending full days generating progress reports while lacking real-time insights.</w:t>
      </w:r>
    </w:p>
    <w:p w14:paraId="00E3F767" w14:textId="77777777" w:rsidR="00775C6F" w:rsidRPr="00775C6F" w:rsidRDefault="00775C6F" w:rsidP="00775C6F">
      <w:r w:rsidRPr="00775C6F">
        <w:t xml:space="preserve">AI adoption shows promising early results, with 49% of project professionals reporting positive impacts on efficiency. </w:t>
      </w:r>
      <w:r w:rsidRPr="00775C6F">
        <w:rPr>
          <w:b/>
          <w:bCs/>
        </w:rPr>
        <w:t>Specific AI applications include predictive analytics (90% accuracy in outcome forecasting), automated reporting, and resource optimization</w:t>
      </w:r>
      <w:r w:rsidRPr="00775C6F">
        <w:t xml:space="preserve"> achieving 15% improvement in deployment efficiency.</w:t>
      </w:r>
    </w:p>
    <w:p w14:paraId="4496D9EC" w14:textId="77777777" w:rsidR="00775C6F" w:rsidRPr="00775C6F" w:rsidRDefault="00775C6F" w:rsidP="00775C6F">
      <w:pPr>
        <w:rPr>
          <w:b/>
          <w:bCs/>
        </w:rPr>
      </w:pPr>
      <w:r w:rsidRPr="00775C6F">
        <w:rPr>
          <w:b/>
          <w:bCs/>
        </w:rPr>
        <w:t>Digital transformation drives PMO technology evolution</w:t>
      </w:r>
    </w:p>
    <w:p w14:paraId="6A3312B7" w14:textId="77777777" w:rsidR="00775C6F" w:rsidRPr="00775C6F" w:rsidRDefault="00775C6F" w:rsidP="00775C6F">
      <w:r w:rsidRPr="00775C6F">
        <w:t xml:space="preserve">PMO digital transformation represents a fundamental shift toward strategic business enablement through technology integration. </w:t>
      </w:r>
      <w:r w:rsidRPr="00775C6F">
        <w:rPr>
          <w:b/>
          <w:bCs/>
        </w:rPr>
        <w:t xml:space="preserve">89% of organizations maintain PMOs, </w:t>
      </w:r>
      <w:r w:rsidRPr="00775C6F">
        <w:rPr>
          <w:b/>
          <w:bCs/>
        </w:rPr>
        <w:lastRenderedPageBreak/>
        <w:t>with digital transformation representing the top business priority</w:t>
      </w:r>
      <w:r w:rsidRPr="00775C6F">
        <w:t xml:space="preserve"> for 37% of project portfolio managers in 2024.</w:t>
      </w:r>
    </w:p>
    <w:p w14:paraId="4461F5EF" w14:textId="77777777" w:rsidR="00775C6F" w:rsidRPr="00775C6F" w:rsidRDefault="00775C6F" w:rsidP="00775C6F">
      <w:r w:rsidRPr="00775C6F">
        <w:t xml:space="preserve">Cloud platform adoption follows cloud-first strategies, with PMOs implementing hybrid cloud environments combining public and private resources. </w:t>
      </w:r>
      <w:r w:rsidRPr="00775C6F">
        <w:rPr>
          <w:b/>
          <w:bCs/>
        </w:rPr>
        <w:t>Microsoft 365 integration provides native mobile experiences</w:t>
      </w:r>
      <w:r w:rsidRPr="00775C6F">
        <w:t xml:space="preserve"> enabling project management within existing workflows, while enterprise platforms like Salesforce/Tableau and ServiceNow SPM offer integrated analytics and workflow automation.</w:t>
      </w:r>
    </w:p>
    <w:p w14:paraId="7D24AA89" w14:textId="77777777" w:rsidR="00775C6F" w:rsidRPr="00775C6F" w:rsidRDefault="00775C6F" w:rsidP="00775C6F">
      <w:r w:rsidRPr="00775C6F">
        <w:t xml:space="preserve">AI/ML integration progresses through distinct phases. Current 2024 implementations focus on generative AI for documentation and communication, with ChatGPT and Microsoft Copilot leading adoption. </w:t>
      </w:r>
      <w:r w:rsidRPr="00775C6F">
        <w:rPr>
          <w:b/>
          <w:bCs/>
        </w:rPr>
        <w:t>Advanced implementations include predictive analytics for risk assessment, automated resource allocation, and intelligent scheduling</w:t>
      </w:r>
      <w:r w:rsidRPr="00775C6F">
        <w:t xml:space="preserve"> considering multiple constraints.</w:t>
      </w:r>
    </w:p>
    <w:p w14:paraId="02AF4C60" w14:textId="77777777" w:rsidR="00775C6F" w:rsidRPr="00775C6F" w:rsidRDefault="00775C6F" w:rsidP="00775C6F">
      <w:r w:rsidRPr="00775C6F">
        <w:t xml:space="preserve">Robotic Process Automation (RPA) delivers measurable benefits, with organizations reporting 48% savings in Total Cost of Operations and 85% faster data processing. </w:t>
      </w:r>
      <w:r w:rsidRPr="00775C6F">
        <w:rPr>
          <w:b/>
          <w:bCs/>
        </w:rPr>
        <w:t>PMO-specific RPA applications include automated data extraction, project startup processes, and compliance checking</w:t>
      </w:r>
      <w:r w:rsidRPr="00775C6F">
        <w:t xml:space="preserve"> across multiple platforms.</w:t>
      </w:r>
    </w:p>
    <w:p w14:paraId="1A11A311" w14:textId="77777777" w:rsidR="00775C6F" w:rsidRPr="00775C6F" w:rsidRDefault="00775C6F" w:rsidP="00775C6F">
      <w:r w:rsidRPr="00775C6F">
        <w:t xml:space="preserve">Business intelligence evolution encompasses self-service analytics, real-time dashboards, and predictive insights. </w:t>
      </w:r>
      <w:r w:rsidRPr="00775C6F">
        <w:rPr>
          <w:b/>
          <w:bCs/>
        </w:rPr>
        <w:t>Advanced PMOs implement conversational interfaces allowing natural language queries</w:t>
      </w:r>
      <w:r w:rsidRPr="00775C6F">
        <w:t xml:space="preserve"> and dynamic dashboard customization based on user roles and historical access patterns.</w:t>
      </w:r>
    </w:p>
    <w:p w14:paraId="31A992C1" w14:textId="77777777" w:rsidR="00775C6F" w:rsidRPr="00775C6F" w:rsidRDefault="00775C6F" w:rsidP="00775C6F">
      <w:pPr>
        <w:rPr>
          <w:b/>
          <w:bCs/>
        </w:rPr>
      </w:pPr>
      <w:r w:rsidRPr="00775C6F">
        <w:rPr>
          <w:b/>
          <w:bCs/>
        </w:rPr>
        <w:t>Stakeholder ecosystem reveals complex relationship networks</w:t>
      </w:r>
    </w:p>
    <w:p w14:paraId="516FBCD8" w14:textId="77777777" w:rsidR="00775C6F" w:rsidRPr="00775C6F" w:rsidRDefault="00775C6F" w:rsidP="00775C6F">
      <w:r w:rsidRPr="00775C6F">
        <w:t xml:space="preserve">PMO stakeholder management involves sophisticated relationship networks spanning internal and external constituencies. </w:t>
      </w:r>
      <w:r w:rsidRPr="00775C6F">
        <w:rPr>
          <w:b/>
          <w:bCs/>
        </w:rPr>
        <w:t>The universal stakeholder framework categorizes relationships into primary, secondary, tertiary, and quaternary levels</w:t>
      </w:r>
      <w:r w:rsidRPr="00775C6F">
        <w:t xml:space="preserve"> based on direct project impact and influence capabilities.</w:t>
      </w:r>
    </w:p>
    <w:p w14:paraId="46AC964A" w14:textId="77777777" w:rsidR="00775C6F" w:rsidRPr="00775C6F" w:rsidRDefault="00775C6F" w:rsidP="00775C6F">
      <w:r w:rsidRPr="00775C6F">
        <w:t xml:space="preserve">Stakeholder interaction patterns follow three-tier communication models: push communication (targeted updates), pull communication (self-service information), and interactive communication (real-time engagement). </w:t>
      </w:r>
      <w:r w:rsidRPr="00775C6F">
        <w:rPr>
          <w:b/>
          <w:bCs/>
        </w:rPr>
        <w:t>Communication flow architecture spans strategic, tactical, and operational levels</w:t>
      </w:r>
      <w:r w:rsidRPr="00775C6F">
        <w:t xml:space="preserve"> with different frequency and detail requirements.</w:t>
      </w:r>
    </w:p>
    <w:p w14:paraId="660E7D55" w14:textId="77777777" w:rsidR="00775C6F" w:rsidRPr="00775C6F" w:rsidRDefault="00775C6F" w:rsidP="00775C6F">
      <w:r w:rsidRPr="00775C6F">
        <w:t xml:space="preserve">Service delivery models reflect PMO maturity progression. </w:t>
      </w:r>
      <w:r w:rsidRPr="00775C6F">
        <w:rPr>
          <w:b/>
          <w:bCs/>
        </w:rPr>
        <w:t>Supportive PMOs provide consultative guidance, Controlling PMOs enforce standards, Directive PMOs manage execution, and Activist PMOs enable strategic alignment</w:t>
      </w:r>
      <w:r w:rsidRPr="00775C6F">
        <w:t xml:space="preserve"> through broad portfolio oversight and business partnership.</w:t>
      </w:r>
    </w:p>
    <w:p w14:paraId="54EB07A9" w14:textId="77777777" w:rsidR="00775C6F" w:rsidRPr="00775C6F" w:rsidRDefault="00775C6F" w:rsidP="00775C6F">
      <w:r w:rsidRPr="00775C6F">
        <w:t xml:space="preserve">Governance structures demonstrate organizational complexity through centralized, federated, distributed, and hybrid models. </w:t>
      </w:r>
      <w:r w:rsidRPr="00775C6F">
        <w:rPr>
          <w:b/>
          <w:bCs/>
        </w:rPr>
        <w:t xml:space="preserve">Reporting relationships span strategic </w:t>
      </w:r>
      <w:r w:rsidRPr="00775C6F">
        <w:rPr>
          <w:b/>
          <w:bCs/>
        </w:rPr>
        <w:lastRenderedPageBreak/>
        <w:t>(board oversight), tactical (PMO governance), and operational (project execution) levels</w:t>
      </w:r>
      <w:r w:rsidRPr="00775C6F">
        <w:t xml:space="preserve"> with clear accountability frameworks and decision rights.</w:t>
      </w:r>
    </w:p>
    <w:p w14:paraId="5791B9CE" w14:textId="77777777" w:rsidR="00775C6F" w:rsidRPr="00775C6F" w:rsidRDefault="00775C6F" w:rsidP="00775C6F">
      <w:r w:rsidRPr="00775C6F">
        <w:t xml:space="preserve">Stakeholder engagement strategies implement four-step processes: Define (identify stakeholders), </w:t>
      </w:r>
      <w:proofErr w:type="spellStart"/>
      <w:r w:rsidRPr="00775C6F">
        <w:t>Analyze</w:t>
      </w:r>
      <w:proofErr w:type="spellEnd"/>
      <w:r w:rsidRPr="00775C6F">
        <w:t xml:space="preserve"> (assess interests and influence), Plan (develop engagement strategies), and Execute (implement and measure). </w:t>
      </w:r>
      <w:r w:rsidRPr="00775C6F">
        <w:rPr>
          <w:b/>
          <w:bCs/>
        </w:rPr>
        <w:t>Best practices emphasize stakeholder-centric approaches, continuous engagement, multi-channel communication, and measurement-driven improvement</w:t>
      </w:r>
      <w:r w:rsidRPr="00775C6F">
        <w:t>.</w:t>
      </w:r>
    </w:p>
    <w:p w14:paraId="0C9204C2" w14:textId="77777777" w:rsidR="00775C6F" w:rsidRPr="00775C6F" w:rsidRDefault="00775C6F" w:rsidP="00775C6F">
      <w:pPr>
        <w:rPr>
          <w:b/>
          <w:bCs/>
        </w:rPr>
      </w:pPr>
      <w:r w:rsidRPr="00775C6F">
        <w:rPr>
          <w:b/>
          <w:bCs/>
        </w:rPr>
        <w:t>Maturity models guide PMO capability development</w:t>
      </w:r>
    </w:p>
    <w:p w14:paraId="58CD2FB0" w14:textId="77777777" w:rsidR="00775C6F" w:rsidRPr="00775C6F" w:rsidRDefault="00775C6F" w:rsidP="00775C6F">
      <w:r w:rsidRPr="00775C6F">
        <w:t xml:space="preserve">PMO maturity assessment frameworks provide structured approaches to capability development. </w:t>
      </w:r>
      <w:r w:rsidRPr="00775C6F">
        <w:rPr>
          <w:b/>
          <w:bCs/>
        </w:rPr>
        <w:t>OPM3 (Organizational Project Management Maturity Model) spans four improvement stages</w:t>
      </w:r>
      <w:r w:rsidRPr="00775C6F">
        <w:t>: Standardize, Measure, Control, and Continuously Improve across Project, Program, and Portfolio domains.</w:t>
      </w:r>
    </w:p>
    <w:p w14:paraId="52AB4907" w14:textId="77777777" w:rsidR="00775C6F" w:rsidRPr="00775C6F" w:rsidRDefault="00775C6F" w:rsidP="00775C6F">
      <w:r w:rsidRPr="00775C6F">
        <w:t xml:space="preserve">P3M3 (Portfolio, Programme, and Project Management Maturity Model) offers five maturity levels from Awareness to Optimized across seven process areas. </w:t>
      </w:r>
      <w:r w:rsidRPr="00775C6F">
        <w:rPr>
          <w:b/>
          <w:bCs/>
        </w:rPr>
        <w:t>The 2024 evolution emphasizes stakeholder management, digital transformation integration, and ESG requirements</w:t>
      </w:r>
      <w:r w:rsidRPr="00775C6F">
        <w:t xml:space="preserve"> reflecting modern organizational priorities.</w:t>
      </w:r>
    </w:p>
    <w:p w14:paraId="101D866F" w14:textId="77777777" w:rsidR="00775C6F" w:rsidRPr="00775C6F" w:rsidRDefault="00775C6F" w:rsidP="00775C6F">
      <w:r w:rsidRPr="00775C6F">
        <w:t xml:space="preserve">PMO-specific maturity models track evolution from basic administrative support through strategic business partnership. </w:t>
      </w:r>
      <w:r w:rsidRPr="00775C6F">
        <w:rPr>
          <w:b/>
          <w:bCs/>
        </w:rPr>
        <w:t>The PMO Maturity Evolution Model (PMOMEM) identifies five levels</w:t>
      </w:r>
      <w:r w:rsidRPr="00775C6F">
        <w:t>, with Level 5 representing innovation and transformation leadership capabilities.</w:t>
      </w:r>
    </w:p>
    <w:p w14:paraId="57BB1196" w14:textId="77777777" w:rsidR="00775C6F" w:rsidRPr="00775C6F" w:rsidRDefault="00775C6F" w:rsidP="00775C6F">
      <w:r w:rsidRPr="00775C6F">
        <w:t xml:space="preserve">Capability frameworks span technical, leadership, business, and personal competencies. </w:t>
      </w:r>
      <w:r w:rsidRPr="00775C6F">
        <w:rPr>
          <w:b/>
          <w:bCs/>
        </w:rPr>
        <w:t>Role-specific competency levels progress from PMO Administrator (foundation) through PMO Director (strategic transformation)</w:t>
      </w:r>
      <w:r w:rsidRPr="00775C6F">
        <w:t xml:space="preserve"> with clear development pathways and assessment criteria.</w:t>
      </w:r>
    </w:p>
    <w:p w14:paraId="3E9E8959" w14:textId="77777777" w:rsidR="00775C6F" w:rsidRPr="00775C6F" w:rsidRDefault="00775C6F" w:rsidP="00775C6F">
      <w:r w:rsidRPr="00775C6F">
        <w:t xml:space="preserve">Critical maturity findings reveal that </w:t>
      </w:r>
      <w:r w:rsidRPr="00775C6F">
        <w:rPr>
          <w:b/>
          <w:bCs/>
        </w:rPr>
        <w:t>70% of PMOs lack formal assessment processes</w:t>
      </w:r>
      <w:r w:rsidRPr="00775C6F">
        <w:t>, while high-performing PMOs demonstrate 40% better strategic alignment and 3x higher stakeholder satisfaction rates. These gaps represent opportunities for AI-powered assessment and development systems.</w:t>
      </w:r>
    </w:p>
    <w:p w14:paraId="6307FDB6" w14:textId="77777777" w:rsidR="00775C6F" w:rsidRPr="00775C6F" w:rsidRDefault="00775C6F" w:rsidP="00775C6F">
      <w:pPr>
        <w:rPr>
          <w:b/>
          <w:bCs/>
        </w:rPr>
      </w:pPr>
      <w:r w:rsidRPr="00775C6F">
        <w:rPr>
          <w:b/>
          <w:bCs/>
        </w:rPr>
        <w:t>Strategic positioning drives competitive advantage</w:t>
      </w:r>
    </w:p>
    <w:p w14:paraId="449D1BEA" w14:textId="77777777" w:rsidR="00775C6F" w:rsidRPr="00775C6F" w:rsidRDefault="00775C6F" w:rsidP="00775C6F">
      <w:r w:rsidRPr="00775C6F">
        <w:t xml:space="preserve">Modern PMO strategic responsibilities encompass value delivery, change leadership, and competitive advantage creation. </w:t>
      </w:r>
      <w:r w:rsidRPr="00775C6F">
        <w:rPr>
          <w:b/>
          <w:bCs/>
        </w:rPr>
        <w:t>PMOs have evolved from service providers to strategic business partners</w:t>
      </w:r>
      <w:r w:rsidRPr="00775C6F">
        <w:t xml:space="preserve"> with direct involvement in organizational strategic planning and execution.</w:t>
      </w:r>
    </w:p>
    <w:p w14:paraId="5A44AFF4" w14:textId="77777777" w:rsidR="00775C6F" w:rsidRPr="00775C6F" w:rsidRDefault="00775C6F" w:rsidP="00775C6F">
      <w:r w:rsidRPr="00775C6F">
        <w:t xml:space="preserve">Value delivery mechanisms implement comprehensive benefits realization frameworks. </w:t>
      </w:r>
      <w:r w:rsidRPr="00775C6F">
        <w:rPr>
          <w:b/>
          <w:bCs/>
        </w:rPr>
        <w:t xml:space="preserve">The FLEKS Value Cycle Model (Define → Build → Learn → Evolve → Keep → Scale) </w:t>
      </w:r>
      <w:r w:rsidRPr="00775C6F">
        <w:rPr>
          <w:b/>
          <w:bCs/>
        </w:rPr>
        <w:lastRenderedPageBreak/>
        <w:t>provides structured approaches</w:t>
      </w:r>
      <w:r w:rsidRPr="00775C6F">
        <w:t xml:space="preserve"> to value maximization, while Value Management Office (VMO) concepts represent PMO evolution toward pure value optimization.</w:t>
      </w:r>
    </w:p>
    <w:p w14:paraId="181F1C94" w14:textId="77777777" w:rsidR="00775C6F" w:rsidRPr="00775C6F" w:rsidRDefault="00775C6F" w:rsidP="00775C6F">
      <w:r w:rsidRPr="00775C6F">
        <w:t xml:space="preserve">Change leadership capabilities position PMOs as organizational transformation drivers. </w:t>
      </w:r>
      <w:r w:rsidRPr="00775C6F">
        <w:rPr>
          <w:b/>
          <w:bCs/>
        </w:rPr>
        <w:t>Transformation Management Office (TMO) functions include change strategy development, implementation coordination, and stakeholder engagement</w:t>
      </w:r>
      <w:r w:rsidRPr="00775C6F">
        <w:t xml:space="preserve"> with organizations achieving 33% better project outcomes when PMOs integrate change management.</w:t>
      </w:r>
    </w:p>
    <w:p w14:paraId="7C9813AF" w14:textId="77777777" w:rsidR="00775C6F" w:rsidRPr="00775C6F" w:rsidRDefault="00775C6F" w:rsidP="00775C6F">
      <w:r w:rsidRPr="00775C6F">
        <w:t xml:space="preserve">Digital transformation leadership requires PMOs to serve as interfaces between business and technology teams. </w:t>
      </w:r>
      <w:r w:rsidRPr="00775C6F">
        <w:rPr>
          <w:b/>
          <w:bCs/>
        </w:rPr>
        <w:t>PMO 3.0 evolution emphasizes adaptive governance, digital integration, and agile enablement</w:t>
      </w:r>
      <w:r w:rsidRPr="00775C6F">
        <w:t xml:space="preserve"> supporting enterprise responsiveness and value delivery.</w:t>
      </w:r>
    </w:p>
    <w:p w14:paraId="71380A12" w14:textId="77777777" w:rsidR="00775C6F" w:rsidRPr="00775C6F" w:rsidRDefault="00775C6F" w:rsidP="00775C6F">
      <w:r w:rsidRPr="00775C6F">
        <w:t xml:space="preserve">Innovation management functions include innovation pipeline oversight, fuzzy front-end support, and emerging technology integration. </w:t>
      </w:r>
      <w:r w:rsidRPr="00775C6F">
        <w:rPr>
          <w:b/>
          <w:bCs/>
        </w:rPr>
        <w:t xml:space="preserve">PMOs increasingly serve as innovation </w:t>
      </w:r>
      <w:proofErr w:type="spellStart"/>
      <w:r w:rsidRPr="00775C6F">
        <w:rPr>
          <w:b/>
          <w:bCs/>
        </w:rPr>
        <w:t>centers</w:t>
      </w:r>
      <w:proofErr w:type="spellEnd"/>
      <w:r w:rsidRPr="00775C6F">
        <w:rPr>
          <w:b/>
          <w:bCs/>
        </w:rPr>
        <w:t xml:space="preserve"> of excellence</w:t>
      </w:r>
      <w:r w:rsidRPr="00775C6F">
        <w:t xml:space="preserve"> balancing innovation risks with structured governance to avoid stifling creativity.</w:t>
      </w:r>
    </w:p>
    <w:p w14:paraId="0DE74B27" w14:textId="77777777" w:rsidR="00775C6F" w:rsidRPr="00775C6F" w:rsidRDefault="00775C6F" w:rsidP="00775C6F">
      <w:pPr>
        <w:rPr>
          <w:b/>
          <w:bCs/>
        </w:rPr>
      </w:pPr>
      <w:proofErr w:type="gramStart"/>
      <w:r w:rsidRPr="00775C6F">
        <w:rPr>
          <w:b/>
          <w:bCs/>
        </w:rPr>
        <w:t>Future outlook</w:t>
      </w:r>
      <w:proofErr w:type="gramEnd"/>
      <w:r w:rsidRPr="00775C6F">
        <w:rPr>
          <w:b/>
          <w:bCs/>
        </w:rPr>
        <w:t xml:space="preserve"> emphasizes AI integration and strategic evolution</w:t>
      </w:r>
    </w:p>
    <w:p w14:paraId="7D3ADF52" w14:textId="77777777" w:rsidR="00775C6F" w:rsidRPr="00775C6F" w:rsidRDefault="00775C6F" w:rsidP="00775C6F">
      <w:r w:rsidRPr="00775C6F">
        <w:t xml:space="preserve">PMO future evolution trends toward AI-augmented operations, strategic business partnership, and value-focused governance. </w:t>
      </w:r>
      <w:r w:rsidRPr="00775C6F">
        <w:rPr>
          <w:b/>
          <w:bCs/>
        </w:rPr>
        <w:t>By 2030, AI will eliminate 80% of traditional project management tasks</w:t>
      </w:r>
      <w:r w:rsidRPr="00775C6F">
        <w:t>, transforming PMOs from administrative functions into strategic enablers.</w:t>
      </w:r>
    </w:p>
    <w:p w14:paraId="569649EB" w14:textId="77777777" w:rsidR="00775C6F" w:rsidRPr="00775C6F" w:rsidRDefault="00775C6F" w:rsidP="00775C6F">
      <w:r w:rsidRPr="00775C6F">
        <w:t xml:space="preserve">Technology adoption timelines show generative AI and advanced analytics dominating 2024-2025, with AI agents and enhanced automation emerging 2025-2026, followed by quantum computing and extended reality integration 2026-2027. </w:t>
      </w:r>
      <w:r w:rsidRPr="00775C6F">
        <w:rPr>
          <w:b/>
          <w:bCs/>
        </w:rPr>
        <w:t>Success factors include executive alignment, change management, skills development, and phased implementation</w:t>
      </w:r>
      <w:r w:rsidRPr="00775C6F">
        <w:t xml:space="preserve"> with continuous value demonstration.</w:t>
      </w:r>
    </w:p>
    <w:p w14:paraId="5E9EA365" w14:textId="77777777" w:rsidR="00775C6F" w:rsidRPr="00775C6F" w:rsidRDefault="00775C6F" w:rsidP="00775C6F">
      <w:r w:rsidRPr="00775C6F">
        <w:t xml:space="preserve">PMO operating models will emphasize flexibility, service-based delivery, and technology enablement. </w:t>
      </w:r>
      <w:r w:rsidRPr="00775C6F">
        <w:rPr>
          <w:b/>
          <w:bCs/>
        </w:rPr>
        <w:t>Future PMOs will operate as strategic business functions with cross-functional integration</w:t>
      </w:r>
      <w:r w:rsidRPr="00775C6F">
        <w:t>, external partnership management, and competitive intelligence capabilities.</w:t>
      </w:r>
    </w:p>
    <w:p w14:paraId="06EF5088" w14:textId="77777777" w:rsidR="00775C6F" w:rsidRPr="00775C6F" w:rsidRDefault="00775C6F" w:rsidP="00775C6F">
      <w:pPr>
        <w:rPr>
          <w:b/>
          <w:bCs/>
        </w:rPr>
      </w:pPr>
      <w:r w:rsidRPr="00775C6F">
        <w:rPr>
          <w:b/>
          <w:bCs/>
        </w:rPr>
        <w:t>Implementation framework for AI content analysis systems</w:t>
      </w:r>
    </w:p>
    <w:p w14:paraId="25F12808" w14:textId="77777777" w:rsidR="00775C6F" w:rsidRPr="00775C6F" w:rsidRDefault="00775C6F" w:rsidP="00775C6F">
      <w:r w:rsidRPr="00775C6F">
        <w:t xml:space="preserve">This research provides the foundation for sophisticated AI prompt systems capable of </w:t>
      </w:r>
      <w:proofErr w:type="spellStart"/>
      <w:r w:rsidRPr="00775C6F">
        <w:t>analyzing</w:t>
      </w:r>
      <w:proofErr w:type="spellEnd"/>
      <w:r w:rsidRPr="00775C6F">
        <w:t xml:space="preserve"> content and mapping it to specific PMO processes, functions, and strategic applications. </w:t>
      </w:r>
      <w:r w:rsidRPr="00775C6F">
        <w:rPr>
          <w:b/>
          <w:bCs/>
        </w:rPr>
        <w:t>The framework must recognize both direct PMO applications and creative indirect connections</w:t>
      </w:r>
      <w:r w:rsidRPr="00775C6F">
        <w:t xml:space="preserve"> across the comprehensive PMO ecosystem.</w:t>
      </w:r>
    </w:p>
    <w:p w14:paraId="2F997E58" w14:textId="77777777" w:rsidR="00775C6F" w:rsidRPr="00775C6F" w:rsidRDefault="00775C6F" w:rsidP="00775C6F">
      <w:r w:rsidRPr="00775C6F">
        <w:t xml:space="preserve">Key recognition patterns include PMBOK process terminology, PMO functional language, strategic alignment indicators, transformation frameworks, and stakeholder </w:t>
      </w:r>
      <w:r w:rsidRPr="00775C6F">
        <w:lastRenderedPageBreak/>
        <w:t xml:space="preserve">relationship patterns. </w:t>
      </w:r>
      <w:r w:rsidRPr="00775C6F">
        <w:rPr>
          <w:b/>
          <w:bCs/>
        </w:rPr>
        <w:t>The AI system should accommodate methodology flexibility, maturity level variations, and evolving PMO roles</w:t>
      </w:r>
      <w:r w:rsidRPr="00775C6F">
        <w:t xml:space="preserve"> while maintaining accuracy through comprehensive domain knowledge.</w:t>
      </w:r>
    </w:p>
    <w:p w14:paraId="2E90BBBA" w14:textId="77777777" w:rsidR="00775C6F" w:rsidRPr="00775C6F" w:rsidRDefault="00775C6F" w:rsidP="00775C6F">
      <w:r w:rsidRPr="00775C6F">
        <w:t xml:space="preserve">The PMO sphere represents a complex, evolving domain requiring sophisticated understanding of processes, relationships, technologies, and strategic positioning. </w:t>
      </w:r>
      <w:r w:rsidRPr="00775C6F">
        <w:rPr>
          <w:b/>
          <w:bCs/>
        </w:rPr>
        <w:t>Organizations that successfully leverage AI to enhance PMO capabilities will achieve significant competitive advantages</w:t>
      </w:r>
      <w:r w:rsidRPr="00775C6F">
        <w:t xml:space="preserve"> through improved decision-making, enhanced efficiency, and strategic value delivery.</w:t>
      </w:r>
    </w:p>
    <w:p w14:paraId="017EAC89" w14:textId="77777777" w:rsidR="00775C6F" w:rsidRPr="00775C6F" w:rsidRDefault="00775C6F" w:rsidP="00775C6F">
      <w:r w:rsidRPr="00775C6F">
        <w:t>This comprehensive framework enables AI systems to recognize PMO-relevant content across traditional project management, strategic business functions, digital transformation, innovation management, and organizational change leadership domains while maintaining the sophistication and accuracy required for professional PMO environments.</w:t>
      </w:r>
    </w:p>
    <w:p w14:paraId="7D166D4F" w14:textId="77777777" w:rsidR="00C850A6" w:rsidRDefault="00C850A6"/>
    <w:sectPr w:rsidR="00C850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6F"/>
    <w:rsid w:val="00775C6F"/>
    <w:rsid w:val="00BE3BBD"/>
    <w:rsid w:val="00C850A6"/>
    <w:rsid w:val="00E24670"/>
    <w:rsid w:val="00FE046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F95D"/>
  <w15:chartTrackingRefBased/>
  <w15:docId w15:val="{FD4789C5-8D8D-4AA8-AE7B-95A26E585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6F"/>
    <w:rPr>
      <w:rFonts w:eastAsiaTheme="majorEastAsia" w:cstheme="majorBidi"/>
      <w:color w:val="272727" w:themeColor="text1" w:themeTint="D8"/>
    </w:rPr>
  </w:style>
  <w:style w:type="paragraph" w:styleId="Title">
    <w:name w:val="Title"/>
    <w:basedOn w:val="Normal"/>
    <w:next w:val="Normal"/>
    <w:link w:val="TitleChar"/>
    <w:uiPriority w:val="10"/>
    <w:qFormat/>
    <w:rsid w:val="00775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6F"/>
    <w:pPr>
      <w:spacing w:before="160"/>
      <w:jc w:val="center"/>
    </w:pPr>
    <w:rPr>
      <w:i/>
      <w:iCs/>
      <w:color w:val="404040" w:themeColor="text1" w:themeTint="BF"/>
    </w:rPr>
  </w:style>
  <w:style w:type="character" w:customStyle="1" w:styleId="QuoteChar">
    <w:name w:val="Quote Char"/>
    <w:basedOn w:val="DefaultParagraphFont"/>
    <w:link w:val="Quote"/>
    <w:uiPriority w:val="29"/>
    <w:rsid w:val="00775C6F"/>
    <w:rPr>
      <w:i/>
      <w:iCs/>
      <w:color w:val="404040" w:themeColor="text1" w:themeTint="BF"/>
    </w:rPr>
  </w:style>
  <w:style w:type="paragraph" w:styleId="ListParagraph">
    <w:name w:val="List Paragraph"/>
    <w:basedOn w:val="Normal"/>
    <w:uiPriority w:val="34"/>
    <w:qFormat/>
    <w:rsid w:val="00775C6F"/>
    <w:pPr>
      <w:ind w:left="720"/>
      <w:contextualSpacing/>
    </w:pPr>
  </w:style>
  <w:style w:type="character" w:styleId="IntenseEmphasis">
    <w:name w:val="Intense Emphasis"/>
    <w:basedOn w:val="DefaultParagraphFont"/>
    <w:uiPriority w:val="21"/>
    <w:qFormat/>
    <w:rsid w:val="00775C6F"/>
    <w:rPr>
      <w:i/>
      <w:iCs/>
      <w:color w:val="0F4761" w:themeColor="accent1" w:themeShade="BF"/>
    </w:rPr>
  </w:style>
  <w:style w:type="paragraph" w:styleId="IntenseQuote">
    <w:name w:val="Intense Quote"/>
    <w:basedOn w:val="Normal"/>
    <w:next w:val="Normal"/>
    <w:link w:val="IntenseQuoteChar"/>
    <w:uiPriority w:val="30"/>
    <w:qFormat/>
    <w:rsid w:val="00775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C6F"/>
    <w:rPr>
      <w:i/>
      <w:iCs/>
      <w:color w:val="0F4761" w:themeColor="accent1" w:themeShade="BF"/>
    </w:rPr>
  </w:style>
  <w:style w:type="character" w:styleId="IntenseReference">
    <w:name w:val="Intense Reference"/>
    <w:basedOn w:val="DefaultParagraphFont"/>
    <w:uiPriority w:val="32"/>
    <w:qFormat/>
    <w:rsid w:val="00775C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915983">
      <w:bodyDiv w:val="1"/>
      <w:marLeft w:val="0"/>
      <w:marRight w:val="0"/>
      <w:marTop w:val="0"/>
      <w:marBottom w:val="0"/>
      <w:divBdr>
        <w:top w:val="none" w:sz="0" w:space="0" w:color="auto"/>
        <w:left w:val="none" w:sz="0" w:space="0" w:color="auto"/>
        <w:bottom w:val="none" w:sz="0" w:space="0" w:color="auto"/>
        <w:right w:val="none" w:sz="0" w:space="0" w:color="auto"/>
      </w:divBdr>
    </w:div>
    <w:div w:id="135183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2448</Words>
  <Characters>13959</Characters>
  <Application>Microsoft Office Word</Application>
  <DocSecurity>0</DocSecurity>
  <Lines>116</Lines>
  <Paragraphs>32</Paragraphs>
  <ScaleCrop>false</ScaleCrop>
  <Company/>
  <LinksUpToDate>false</LinksUpToDate>
  <CharactersWithSpaces>16375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 Pera</dc:creator>
  <cp:keywords/>
  <dc:description/>
  <cp:lastModifiedBy>Gio Pera</cp:lastModifiedBy>
  <cp:revision>2</cp:revision>
  <dcterms:created xsi:type="dcterms:W3CDTF">2025-10-12T15:31:00Z</dcterms:created>
  <dcterms:modified xsi:type="dcterms:W3CDTF">2025-10-12T15:31:00Z</dcterms:modified>
</cp:coreProperties>
</file>