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static void Main(string[] args)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    double num1 = 1.30;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    double num2 = 1.00;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quantas maçãs você quer:");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int quantidade = Convert.ToInt32(Console.ReadLine());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compras (num1, num2, quantidade);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static double compras (double a, double b, int quantas)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double resultado = 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if (quantas &gt;= 12)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resultado = b * quantas;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Console.WriteLine("custo total da compra:" + resultado);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 else if (quantas &lt; 12)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resultado = a * quantas;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Console.WriteLine("custo total da compra:" + resultado);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return resultado;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string resposta;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o lado A de um triangulo:");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int num1 = int.Parse(Console.ReadLine());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o lado B de um triangulo:");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int num2 = int.Parse(Console.ReadLine());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Console.WriteLine("digite o lado C de um triangulo:");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int num3 = int.Parse(Console.ReadLine());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resposta = formandoTriangulos (num1, num2, num3);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Console.WriteLine(resposta);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static string formandoTriangulos (double a, double b, double c)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if (a &lt; b+c &amp;&amp; b &lt; a+c &amp;&amp; c&lt; a + b)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"estes lados não formam um triangulo";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"estes lados nao formam um triangulo";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