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12.48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Yes, the breed method can be moved to Animal. This process involves creating accessor methods for the final fields in the subclasses, namely Breeding Probability and Max Litter Size.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12.49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this point on, most methods within Animal, given they pertain to its concrete subclasses.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12.50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 necessarily. Outside of the three classes (Fox, Rabbit, Animal), there was no impact of changing these methods. This suggests that the original version was loosely coupled.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