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</w:t>
      </w:r>
      <w:r>
        <w:rPr>
          <w:rFonts w:hint="default"/>
          <w:b/>
          <w:bCs/>
          <w:u w:val="single"/>
          <w:lang w:val="en-ZA"/>
        </w:rPr>
        <w:t xml:space="preserve"> (STERI-S)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   </w:t>
      </w:r>
      <w:r>
        <w:rPr>
          <w:rFonts w:hint="default"/>
          <w:b/>
          <w:bCs/>
          <w:u w:val="single"/>
          <w:lang w:val="en-US"/>
        </w:rPr>
        <w:t>SANITIZER (STERI-S):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 WALLS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- SANITIZER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 </w:t>
      </w:r>
      <w:r>
        <w:rPr>
          <w:rFonts w:hint="default"/>
          <w:b w:val="0"/>
          <w:bCs w:val="0"/>
          <w:u w:val="none"/>
          <w:lang w:val="en-ZA"/>
        </w:rPr>
        <w:t xml:space="preserve">      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LIGHTS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- SHELVES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DOOR </w:t>
      </w:r>
      <w:r>
        <w:rPr>
          <w:rFonts w:hint="default"/>
          <w:b w:val="0"/>
          <w:bCs w:val="0"/>
          <w:u w:val="none"/>
          <w:lang w:val="en-ZA"/>
        </w:rPr>
        <w:t xml:space="preserve"> &amp; </w:t>
      </w:r>
      <w:r>
        <w:rPr>
          <w:rFonts w:hint="default"/>
          <w:b w:val="0"/>
          <w:bCs w:val="0"/>
          <w:u w:val="none"/>
          <w:lang w:val="en-US"/>
        </w:rPr>
        <w:t>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- CONTAINERS                                                                       </w:t>
      </w:r>
    </w:p>
    <w:p w14:paraId="4D8AA35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 xml:space="preserve"> - FLAT SURFACES                                </w:t>
      </w:r>
      <w:r>
        <w:rPr>
          <w:rFonts w:hint="default"/>
          <w:b w:val="0"/>
          <w:bCs w:val="0"/>
          <w:u w:val="none"/>
          <w:lang w:val="en-GB"/>
        </w:rPr>
        <w:t>-TAPS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 xml:space="preserve"> -WASH BASIN                                     - 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PALLETS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55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912"/>
        <w:gridCol w:w="240"/>
        <w:gridCol w:w="1068"/>
        <w:gridCol w:w="240"/>
        <w:gridCol w:w="1164"/>
        <w:gridCol w:w="240"/>
        <w:gridCol w:w="708"/>
        <w:gridCol w:w="240"/>
        <w:gridCol w:w="1116"/>
        <w:gridCol w:w="240"/>
        <w:gridCol w:w="1368"/>
        <w:gridCol w:w="240"/>
        <w:gridCol w:w="912"/>
        <w:gridCol w:w="240"/>
        <w:gridCol w:w="768"/>
        <w:gridCol w:w="240"/>
        <w:gridCol w:w="852"/>
        <w:gridCol w:w="240"/>
        <w:gridCol w:w="1260"/>
        <w:gridCol w:w="264"/>
        <w:gridCol w:w="1815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196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912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68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64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08" w:type="dxa"/>
          </w:tcPr>
          <w:p w14:paraId="26B2458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96A1E9E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16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368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12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68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52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260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64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815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196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PALLET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609F11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1164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4B9AFE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3A069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6C8F1D6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&amp; LIGHT</w:t>
            </w:r>
          </w:p>
        </w:tc>
        <w:tc>
          <w:tcPr>
            <w:tcW w:w="240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38AFCEA7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  <w:vAlign w:val="top"/>
          </w:tcPr>
          <w:p w14:paraId="359F247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4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21FB75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3D4071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6D1209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1D3BA175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  <w:vAlign w:val="top"/>
          </w:tcPr>
          <w:p w14:paraId="46E4587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4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BASIN &amp; TAPS</w:t>
            </w:r>
          </w:p>
        </w:tc>
        <w:tc>
          <w:tcPr>
            <w:tcW w:w="24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4A6F55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318AE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46A128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</w:tcPr>
          <w:p w14:paraId="240CB69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35F9A7E5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  <w:vAlign w:val="top"/>
          </w:tcPr>
          <w:p w14:paraId="701843A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4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41A5962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61624D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33612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</w:tcPr>
          <w:p w14:paraId="58A11A0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35869067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  <w:vAlign w:val="top"/>
          </w:tcPr>
          <w:p w14:paraId="347B8FB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4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BASIN &amp; TAPS</w:t>
            </w:r>
          </w:p>
        </w:tc>
        <w:tc>
          <w:tcPr>
            <w:tcW w:w="24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21AF2F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151C4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6ADC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</w:tcPr>
          <w:p w14:paraId="34B5345B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5956CBA9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019D063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4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4347FA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4936A8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7D902C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ED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</w:tcPr>
          <w:p w14:paraId="5770F56B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1DC6C17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</w:tcPr>
          <w:p w14:paraId="477E5B3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056910C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14D15E2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4" w:type="dxa"/>
          </w:tcPr>
          <w:p w14:paraId="601857A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</w:tcPr>
          <w:p w14:paraId="08EC79B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43FA454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735078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  <w:vAlign w:val="top"/>
          </w:tcPr>
          <w:p w14:paraId="35C35AF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17E6DF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0924530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6F56ED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10865F9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5018E4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38C9369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76DB48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4F74AE8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1A5C5E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7FA9C16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620C3C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1D97F8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FC8D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</w:tcPr>
          <w:p w14:paraId="1DC23EF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2DC6278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</w:tcPr>
          <w:p w14:paraId="0534E25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2833B0C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6EEE13C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4" w:type="dxa"/>
          </w:tcPr>
          <w:p w14:paraId="3F7EEDB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</w:tcPr>
          <w:p w14:paraId="31427F6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1F9601A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6A7512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  <w:vAlign w:val="top"/>
          </w:tcPr>
          <w:p w14:paraId="36063DF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4DEAD3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330BA64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03EE02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302E5A9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481BAB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0E5F3BA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7058F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44740B9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40117D2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4BDBB49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4AFB659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78F102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41EF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</w:tcPr>
          <w:p w14:paraId="51E5F72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798ADA8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</w:tcPr>
          <w:p w14:paraId="0762066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74125A0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462637B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4" w:type="dxa"/>
          </w:tcPr>
          <w:p w14:paraId="3D14330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</w:tcPr>
          <w:p w14:paraId="5A2FE9F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4F26F3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2587E2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  <w:vAlign w:val="top"/>
          </w:tcPr>
          <w:p w14:paraId="43FAFB2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6679AC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4FEBA43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1D52DC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74E0AB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744F8F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63576A8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70453C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66A2CA1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03CB52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7EF950B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2F24B3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1601E3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8C7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</w:tcPr>
          <w:p w14:paraId="316D5B4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912" w:type="dxa"/>
          </w:tcPr>
          <w:p w14:paraId="749751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</w:tcPr>
          <w:p w14:paraId="7C6E725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113F687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27001E0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4" w:type="dxa"/>
          </w:tcPr>
          <w:p w14:paraId="4DDF3FF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</w:tcPr>
          <w:p w14:paraId="5186023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08" w:type="dxa"/>
          </w:tcPr>
          <w:p w14:paraId="69FC724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</w:tcPr>
          <w:p w14:paraId="713993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  <w:vAlign w:val="top"/>
          </w:tcPr>
          <w:p w14:paraId="59235E9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6AB2614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68" w:type="dxa"/>
          </w:tcPr>
          <w:p w14:paraId="6C3C742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</w:tcPr>
          <w:p w14:paraId="2D13B7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7799ECA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288E8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68" w:type="dxa"/>
          </w:tcPr>
          <w:p w14:paraId="47AD864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01DF97F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52E6E8A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2C4F17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60" w:type="dxa"/>
          </w:tcPr>
          <w:p w14:paraId="57EF417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</w:tcPr>
          <w:p w14:paraId="6D2288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15" w:type="dxa"/>
          </w:tcPr>
          <w:p w14:paraId="77C7F5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BDA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  <w:shd w:val="clear"/>
            <w:vAlign w:val="top"/>
          </w:tcPr>
          <w:p w14:paraId="7923FA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18"/>
                <w:szCs w:val="18"/>
                <w:u w:val="single"/>
                <w:vertAlign w:val="baseline"/>
                <w:lang w:val="en-ZA" w:eastAsia="zh-CN" w:bidi="ar-SA"/>
              </w:rPr>
            </w:pPr>
          </w:p>
        </w:tc>
        <w:tc>
          <w:tcPr>
            <w:tcW w:w="912" w:type="dxa"/>
            <w:shd w:val="clear"/>
            <w:vAlign w:val="top"/>
          </w:tcPr>
          <w:p w14:paraId="50AA45B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  <w:shd w:val="clear"/>
            <w:vAlign w:val="top"/>
          </w:tcPr>
          <w:p w14:paraId="662044A3">
            <w:pPr>
              <w:widowControl w:val="0"/>
              <w:jc w:val="both"/>
              <w:rPr>
                <w:rFonts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068" w:type="dxa"/>
            <w:shd w:val="clear"/>
            <w:vAlign w:val="top"/>
          </w:tcPr>
          <w:p w14:paraId="2DB7229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  <w:shd w:val="clear"/>
            <w:vAlign w:val="top"/>
          </w:tcPr>
          <w:p w14:paraId="35D92046">
            <w:pPr>
              <w:widowControl w:val="0"/>
              <w:jc w:val="both"/>
              <w:rPr>
                <w:rFonts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164" w:type="dxa"/>
            <w:shd w:val="clear"/>
            <w:vAlign w:val="top"/>
          </w:tcPr>
          <w:p w14:paraId="47241EC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  <w:shd w:val="clear"/>
            <w:vAlign w:val="top"/>
          </w:tcPr>
          <w:p w14:paraId="435D542D">
            <w:pPr>
              <w:widowControl w:val="0"/>
              <w:jc w:val="both"/>
              <w:rPr>
                <w:rFonts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708" w:type="dxa"/>
            <w:shd w:val="clear"/>
            <w:vAlign w:val="top"/>
          </w:tcPr>
          <w:p w14:paraId="29884E6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  <w:shd w:val="clear"/>
            <w:vAlign w:val="top"/>
          </w:tcPr>
          <w:p w14:paraId="411E543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116" w:type="dxa"/>
            <w:shd w:val="clear"/>
            <w:vAlign w:val="top"/>
          </w:tcPr>
          <w:p w14:paraId="6A53D128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  <w:shd w:val="clear"/>
            <w:vAlign w:val="top"/>
          </w:tcPr>
          <w:p w14:paraId="081A4AD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368" w:type="dxa"/>
            <w:shd w:val="clear"/>
            <w:vAlign w:val="top"/>
          </w:tcPr>
          <w:p w14:paraId="2BFC70E8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  <w:shd w:val="clear"/>
            <w:vAlign w:val="top"/>
          </w:tcPr>
          <w:p w14:paraId="079F244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912" w:type="dxa"/>
            <w:shd w:val="clear"/>
            <w:vAlign w:val="top"/>
          </w:tcPr>
          <w:p w14:paraId="08A85A4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  <w:shd w:val="clear"/>
            <w:vAlign w:val="top"/>
          </w:tcPr>
          <w:p w14:paraId="35DDF1A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768" w:type="dxa"/>
            <w:shd w:val="clear"/>
            <w:vAlign w:val="top"/>
          </w:tcPr>
          <w:p w14:paraId="2F884EA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  <w:shd w:val="clear"/>
            <w:vAlign w:val="top"/>
          </w:tcPr>
          <w:p w14:paraId="413AD49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852" w:type="dxa"/>
            <w:shd w:val="clear"/>
            <w:vAlign w:val="top"/>
          </w:tcPr>
          <w:p w14:paraId="2A855F6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  <w:shd w:val="clear"/>
            <w:vAlign w:val="top"/>
          </w:tcPr>
          <w:p w14:paraId="05FAEC1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260" w:type="dxa"/>
            <w:shd w:val="clear"/>
            <w:vAlign w:val="top"/>
          </w:tcPr>
          <w:p w14:paraId="2CC0D21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  <w:shd w:val="clear"/>
            <w:vAlign w:val="top"/>
          </w:tcPr>
          <w:p w14:paraId="354FC57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815" w:type="dxa"/>
            <w:shd w:val="clear"/>
            <w:vAlign w:val="top"/>
          </w:tcPr>
          <w:p w14:paraId="2CBBD16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</w:tr>
      <w:tr w14:paraId="70FC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96" w:type="dxa"/>
            <w:shd w:val="clear"/>
            <w:vAlign w:val="top"/>
          </w:tcPr>
          <w:p w14:paraId="52DF270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18"/>
                <w:szCs w:val="18"/>
                <w:u w:val="single"/>
                <w:vertAlign w:val="baseline"/>
                <w:lang w:val="en-ZA" w:eastAsia="zh-CN" w:bidi="ar-SA"/>
              </w:rPr>
            </w:pPr>
            <w:bookmarkStart w:id="0" w:name="_GoBack" w:colFirst="0" w:colLast="21"/>
          </w:p>
        </w:tc>
        <w:tc>
          <w:tcPr>
            <w:tcW w:w="912" w:type="dxa"/>
            <w:shd w:val="clear"/>
            <w:vAlign w:val="top"/>
          </w:tcPr>
          <w:p w14:paraId="500241B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PALLET</w:t>
            </w:r>
          </w:p>
        </w:tc>
        <w:tc>
          <w:tcPr>
            <w:tcW w:w="240" w:type="dxa"/>
            <w:shd w:val="clear"/>
            <w:vAlign w:val="top"/>
          </w:tcPr>
          <w:p w14:paraId="1069732F">
            <w:pPr>
              <w:widowControl w:val="0"/>
              <w:jc w:val="both"/>
              <w:rPr>
                <w:rFonts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068" w:type="dxa"/>
            <w:shd w:val="clear"/>
            <w:vAlign w:val="top"/>
          </w:tcPr>
          <w:p w14:paraId="031F662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  <w:shd w:val="clear"/>
            <w:vAlign w:val="top"/>
          </w:tcPr>
          <w:p w14:paraId="72D90256">
            <w:pPr>
              <w:widowControl w:val="0"/>
              <w:jc w:val="both"/>
              <w:rPr>
                <w:rFonts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164" w:type="dxa"/>
            <w:shd w:val="clear"/>
            <w:vAlign w:val="top"/>
          </w:tcPr>
          <w:p w14:paraId="76CE6D6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BASIN &amp; TAPS</w:t>
            </w:r>
          </w:p>
        </w:tc>
        <w:tc>
          <w:tcPr>
            <w:tcW w:w="240" w:type="dxa"/>
            <w:shd w:val="clear"/>
            <w:vAlign w:val="top"/>
          </w:tcPr>
          <w:p w14:paraId="133CF0D1">
            <w:pPr>
              <w:widowControl w:val="0"/>
              <w:jc w:val="both"/>
              <w:rPr>
                <w:rFonts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708" w:type="dxa"/>
            <w:shd w:val="clear"/>
            <w:vAlign w:val="top"/>
          </w:tcPr>
          <w:p w14:paraId="125753AA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WALLS</w:t>
            </w:r>
          </w:p>
        </w:tc>
        <w:tc>
          <w:tcPr>
            <w:tcW w:w="240" w:type="dxa"/>
            <w:shd w:val="clear"/>
            <w:vAlign w:val="top"/>
          </w:tcPr>
          <w:p w14:paraId="6B563D4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116" w:type="dxa"/>
            <w:shd w:val="clear"/>
            <w:vAlign w:val="top"/>
          </w:tcPr>
          <w:p w14:paraId="29BE4FE8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  <w:shd w:val="clear"/>
            <w:vAlign w:val="top"/>
          </w:tcPr>
          <w:p w14:paraId="1AA4B9D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368" w:type="dxa"/>
            <w:shd w:val="clear"/>
            <w:vAlign w:val="top"/>
          </w:tcPr>
          <w:p w14:paraId="483E291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 &amp; LIGHT</w:t>
            </w:r>
          </w:p>
        </w:tc>
        <w:tc>
          <w:tcPr>
            <w:tcW w:w="240" w:type="dxa"/>
            <w:shd w:val="clear"/>
            <w:vAlign w:val="top"/>
          </w:tcPr>
          <w:p w14:paraId="5E19C298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912" w:type="dxa"/>
            <w:shd w:val="clear"/>
            <w:vAlign w:val="top"/>
          </w:tcPr>
          <w:p w14:paraId="45BC57A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  <w:shd w:val="clear"/>
            <w:vAlign w:val="top"/>
          </w:tcPr>
          <w:p w14:paraId="04DC55A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768" w:type="dxa"/>
            <w:shd w:val="clear"/>
            <w:vAlign w:val="top"/>
          </w:tcPr>
          <w:p w14:paraId="2ED025D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  <w:shd w:val="clear"/>
            <w:vAlign w:val="top"/>
          </w:tcPr>
          <w:p w14:paraId="4E590E4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852" w:type="dxa"/>
            <w:shd w:val="clear"/>
            <w:vAlign w:val="top"/>
          </w:tcPr>
          <w:p w14:paraId="68ABB19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  <w:shd w:val="clear"/>
            <w:vAlign w:val="top"/>
          </w:tcPr>
          <w:p w14:paraId="4CAAF2A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260" w:type="dxa"/>
            <w:shd w:val="clear"/>
            <w:vAlign w:val="top"/>
          </w:tcPr>
          <w:p w14:paraId="234CFFE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64" w:type="dxa"/>
            <w:shd w:val="clear"/>
            <w:vAlign w:val="top"/>
          </w:tcPr>
          <w:p w14:paraId="7DFB3F3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815" w:type="dxa"/>
            <w:shd w:val="clear"/>
            <w:vAlign w:val="top"/>
          </w:tcPr>
          <w:p w14:paraId="57538AA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</w:tr>
      <w:bookmarkEnd w:id="0"/>
    </w:tbl>
    <w:p w14:paraId="5E069FFB">
      <w:pPr>
        <w:numPr>
          <w:ilvl w:val="0"/>
          <w:numId w:val="0"/>
        </w:numPr>
        <w:rPr>
          <w:rFonts w:hint="default"/>
          <w:b/>
          <w:bCs/>
          <w:sz w:val="20"/>
          <w:szCs w:val="20"/>
          <w:u w:val="none"/>
          <w:lang w:val="en-ZA"/>
        </w:rPr>
      </w:pPr>
      <w:r>
        <w:rPr>
          <w:rFonts w:hint="default"/>
          <w:b/>
          <w:bCs/>
          <w:sz w:val="24"/>
          <w:szCs w:val="24"/>
          <w:u w:val="single"/>
          <w:lang w:val="en-ZA"/>
        </w:rPr>
        <w:t>FACILITY CLEANERS RESPONSIBLE</w:t>
      </w:r>
      <w:r>
        <w:rPr>
          <w:rFonts w:hint="default"/>
          <w:b/>
          <w:bCs/>
          <w:u w:val="none"/>
          <w:lang w:val="en-ZA"/>
        </w:rPr>
        <w:t xml:space="preserve">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GB"/>
        </w:rPr>
        <w:t>AFTER USE/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 WEEKLY ON WEDNESDAY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                  </w:t>
      </w:r>
      <w:r>
        <w:rPr>
          <w:rFonts w:hint="default"/>
          <w:b/>
          <w:bCs/>
          <w:color w:val="FFC000"/>
          <w:u w:val="none"/>
          <w:lang w:val="en-ZA"/>
        </w:rPr>
        <w:t xml:space="preserve"> </w:t>
      </w:r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ZA"/>
        </w:rPr>
        <w:t>AREA COLOUR (YELLOW)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572"/>
      <w:gridCol w:w="7547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57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54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57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54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US"/>
      </w:rPr>
      <w:t xml:space="preserve"> 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ZA"/>
      </w:rPr>
      <w:t xml:space="preserve">WASH BAY 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US"/>
      </w:rPr>
      <w:t>CLEANING CHECKLIST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SOP:8-CLN-2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6311566"/>
    <w:rsid w:val="0A855E5F"/>
    <w:rsid w:val="0AE620BB"/>
    <w:rsid w:val="10110969"/>
    <w:rsid w:val="1E5C30F3"/>
    <w:rsid w:val="1F7E18FB"/>
    <w:rsid w:val="284453EF"/>
    <w:rsid w:val="3B50078F"/>
    <w:rsid w:val="3DF812CC"/>
    <w:rsid w:val="3FC75EEB"/>
    <w:rsid w:val="52A12842"/>
    <w:rsid w:val="61121B29"/>
    <w:rsid w:val="64B55173"/>
    <w:rsid w:val="65BE3E61"/>
    <w:rsid w:val="65C6117A"/>
    <w:rsid w:val="667679A5"/>
    <w:rsid w:val="66943BF1"/>
    <w:rsid w:val="6D7E1B8A"/>
    <w:rsid w:val="6DB655AF"/>
    <w:rsid w:val="70767CA5"/>
    <w:rsid w:val="76BA5544"/>
    <w:rsid w:val="778C60B4"/>
    <w:rsid w:val="780513EF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356</Words>
  <Characters>1752</Characters>
  <Lines>0</Lines>
  <Paragraphs>0</Paragraphs>
  <TotalTime>2</TotalTime>
  <ScaleCrop>false</ScaleCrop>
  <LinksUpToDate>false</LinksUpToDate>
  <CharactersWithSpaces>3320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2025-10-22T12:12:00Z</cp:lastPrinted>
  <dcterms:modified xsi:type="dcterms:W3CDTF">2026-04-23T10:46:51Z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D39599D6E2874655AEAE7A9589C516D9_13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