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FA4" w:rsidRPr="00184FA4" w:rsidRDefault="00184FA4" w:rsidP="00184FA4">
      <w:r w:rsidRPr="00184FA4">
        <w:t xml:space="preserve">Сетевая модель данных — это логическая модель, которая расширяет иерархический подход, позволяя узлу иметь несколько родительских и дочерних узлов. Она использует </w:t>
      </w:r>
      <w:proofErr w:type="spellStart"/>
      <w:r w:rsidRPr="00184FA4">
        <w:t>графоподобную</w:t>
      </w:r>
      <w:proofErr w:type="spellEnd"/>
      <w:r w:rsidRPr="00184FA4">
        <w:t xml:space="preserve"> структуру, где связи между записями представляются с помощью указателей.</w:t>
      </w:r>
    </w:p>
    <w:p w:rsidR="00184FA4" w:rsidRPr="00184FA4" w:rsidRDefault="00184FA4" w:rsidP="00184FA4">
      <w:r w:rsidRPr="00184FA4">
        <w:t> </w:t>
      </w:r>
    </w:p>
    <w:p w:rsidR="00184FA4" w:rsidRPr="00184FA4" w:rsidRDefault="00184FA4" w:rsidP="00184FA4">
      <w:r w:rsidRPr="00184FA4">
        <w:rPr>
          <w:b/>
          <w:bCs/>
        </w:rPr>
        <w:t>Достоинства сетевой модели</w:t>
      </w:r>
    </w:p>
    <w:p w:rsidR="00184FA4" w:rsidRPr="00184FA4" w:rsidRDefault="00184FA4" w:rsidP="00184FA4">
      <w:pPr>
        <w:numPr>
          <w:ilvl w:val="0"/>
          <w:numId w:val="1"/>
        </w:numPr>
      </w:pPr>
      <w:r w:rsidRPr="00184FA4">
        <w:rPr>
          <w:b/>
          <w:bCs/>
        </w:rPr>
        <w:t>Гибкость в представлении сложных связей.</w:t>
      </w:r>
      <w:r w:rsidRPr="00184FA4">
        <w:t> Модель эффективно моделирует отношения «многие ко многим» (</w:t>
      </w:r>
      <w:proofErr w:type="gramStart"/>
      <w:r w:rsidRPr="00184FA4">
        <w:t>M:N</w:t>
      </w:r>
      <w:proofErr w:type="gramEnd"/>
      <w:r w:rsidRPr="00184FA4">
        <w:t>) без создания дополнительных сущностей, что делает её идеальной для задач с разветвлёнными взаимосвязями между объектами.</w:t>
      </w:r>
    </w:p>
    <w:p w:rsidR="00184FA4" w:rsidRPr="00184FA4" w:rsidRDefault="00184FA4" w:rsidP="00184FA4">
      <w:pPr>
        <w:numPr>
          <w:ilvl w:val="0"/>
          <w:numId w:val="1"/>
        </w:numPr>
      </w:pPr>
      <w:r w:rsidRPr="00184FA4">
        <w:rPr>
          <w:b/>
          <w:bCs/>
        </w:rPr>
        <w:t>Высокая производительность при навигационном доступе.</w:t>
      </w:r>
      <w:r w:rsidRPr="00184FA4">
        <w:t> Благодаря прямым указателям между записями, обход связанных данных осуществляется быстро, что превосходит по скорости операции JOIN в реляционных БД.</w:t>
      </w:r>
    </w:p>
    <w:p w:rsidR="00184FA4" w:rsidRPr="00184FA4" w:rsidRDefault="00184FA4" w:rsidP="00184FA4">
      <w:pPr>
        <w:numPr>
          <w:ilvl w:val="0"/>
          <w:numId w:val="1"/>
        </w:numPr>
      </w:pPr>
      <w:r w:rsidRPr="00184FA4">
        <w:rPr>
          <w:b/>
          <w:bCs/>
        </w:rPr>
        <w:t>Эффективное обеспечение целостности данных.</w:t>
      </w:r>
      <w:r w:rsidRPr="00184FA4">
        <w:t> Модель предоставляет гибкие механизмы для поддержания целостности на уровне своей структуры.</w:t>
      </w:r>
    </w:p>
    <w:p w:rsidR="00184FA4" w:rsidRPr="00184FA4" w:rsidRDefault="00184FA4" w:rsidP="00184FA4">
      <w:pPr>
        <w:numPr>
          <w:ilvl w:val="0"/>
          <w:numId w:val="1"/>
        </w:numPr>
      </w:pPr>
      <w:r w:rsidRPr="00184FA4">
        <w:rPr>
          <w:b/>
          <w:bCs/>
        </w:rPr>
        <w:t>Компактное физическое хранение с минимальной избыточностью.</w:t>
      </w:r>
      <w:r w:rsidRPr="00184FA4">
        <w:t> Данные не дублируются, что снижает затраты на хранение.</w:t>
      </w:r>
    </w:p>
    <w:p w:rsidR="00184FA4" w:rsidRPr="00184FA4" w:rsidRDefault="00184FA4" w:rsidP="00184FA4">
      <w:pPr>
        <w:numPr>
          <w:ilvl w:val="0"/>
          <w:numId w:val="1"/>
        </w:numPr>
      </w:pPr>
      <w:r w:rsidRPr="00184FA4">
        <w:rPr>
          <w:b/>
          <w:bCs/>
        </w:rPr>
        <w:t>Стандартизация.</w:t>
      </w:r>
      <w:r w:rsidRPr="00184FA4">
        <w:t> Модель была формализована в рамках стандарта CODASYL, что обеспечило единые подходы к её реализации.</w:t>
      </w:r>
    </w:p>
    <w:p w:rsidR="00184FA4" w:rsidRPr="00184FA4" w:rsidRDefault="00184FA4" w:rsidP="00184FA4">
      <w:r w:rsidRPr="00184FA4">
        <w:rPr>
          <w:b/>
          <w:bCs/>
        </w:rPr>
        <w:t>Недостатки сетевой модели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Повышенная сложность схемы данных.</w:t>
      </w:r>
      <w:r w:rsidRPr="00184FA4">
        <w:t> При увеличении числа сущностей и связей структура становится трудной для понимания, проектирования и поддержки.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Процедурный характер доступа к данным.</w:t>
      </w:r>
      <w:r w:rsidRPr="00184FA4">
        <w:t> Разработчику необходимо явно реализовывать навигацию по связям, что усложняет программирование и делает код менее читаемым.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Отсутствие структурной независимости.</w:t>
      </w:r>
      <w:r w:rsidRPr="00184FA4">
        <w:t> Изменение структуры данных часто требует модификации приложений, работающих с этими данными.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Сложность реализации нерегламентированных запросов.</w:t>
      </w:r>
      <w:r w:rsidRPr="00184FA4">
        <w:t> Для каждого нестандартного запроса требуется специализированный код.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Ограниченная масштабируемость в распределённых системах.</w:t>
      </w:r>
      <w:r w:rsidRPr="00184FA4">
        <w:t> Тесная связанность данных может приводить к сложностям при горизонтальном масштабировании.</w:t>
      </w:r>
    </w:p>
    <w:p w:rsidR="00184FA4" w:rsidRPr="00184FA4" w:rsidRDefault="00184FA4" w:rsidP="00184FA4">
      <w:pPr>
        <w:numPr>
          <w:ilvl w:val="0"/>
          <w:numId w:val="2"/>
        </w:numPr>
      </w:pPr>
      <w:r w:rsidRPr="00184FA4">
        <w:rPr>
          <w:b/>
          <w:bCs/>
        </w:rPr>
        <w:t>Высокая трудоёмкость реструктуризации схемы.</w:t>
      </w:r>
      <w:r w:rsidRPr="00184FA4">
        <w:t> Изменение связей и разукрупнение записей требуют множества низкоуровневых операций по физической реорганизации хранилища.</w:t>
      </w:r>
    </w:p>
    <w:p w:rsidR="00184FA4" w:rsidRPr="00184FA4" w:rsidRDefault="00184FA4" w:rsidP="00184FA4">
      <w:r w:rsidRPr="00184FA4">
        <w:t> </w:t>
      </w:r>
    </w:p>
    <w:p w:rsidR="00184FA4" w:rsidRPr="00184FA4" w:rsidRDefault="00184FA4" w:rsidP="00184FA4">
      <w:r w:rsidRPr="00184FA4">
        <w:t> </w:t>
      </w:r>
    </w:p>
    <w:p w:rsidR="00184FA4" w:rsidRPr="00184FA4" w:rsidRDefault="00184FA4" w:rsidP="00184FA4">
      <w:r w:rsidRPr="00184FA4">
        <w:rPr>
          <w:b/>
          <w:bCs/>
        </w:rPr>
        <w:t>Ключевые элементы структуры реляционной модели данных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Отношения (таблицы)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Двумерные структуры для хранения данных.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Имеют уникальное имя в рамках базы данных.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lastRenderedPageBreak/>
        <w:t>Описывают определённый тип сущности (например, «Сотрудники», «Заказы», «Товары»).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Кортежи (строки)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Горизонтальные наборы значений, представляющие отдельные экземпляры сущности.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Каждая строка содержит данные об одном объекте (например, одном сотруднике или одном заказе).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Атрибуты (столбцы)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Вертикальные наборы значений определённого типа.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Описывают свойства сущности (например, для сотрудников это могут быть «ID», «Имя», «Фамилия», «Зарплата»).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Каждый атрибут имеет: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имя (уникальное в рамках таблицы);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тип данных;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домен (множество допустимых значений).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Домены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Определяют допустимые значения для атрибутов.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Задают ограничения целостности данных.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Пример: домен для атрибута «Возраст» может быть задан как диапазон от 0 до 120 лет.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Типы данных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Ограничивают множество допустимых значений атрибутов.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Основные типы: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числовые (INTEGER, DECIMAL, FLOAT);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символьные (CHAR, VARCHAR);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временные (DATE, TIME, TIMESTAMP);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логические (BOOLEAN);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бинарные (BLOB, BINARY).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Ключи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Специальные атрибуты для идентификации и связывания данных.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Виды ключей: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Первичный ключ (</w:t>
      </w:r>
      <w:proofErr w:type="spellStart"/>
      <w:r w:rsidRPr="00184FA4">
        <w:rPr>
          <w:b/>
          <w:bCs/>
        </w:rPr>
        <w:t>Primary</w:t>
      </w:r>
      <w:proofErr w:type="spellEnd"/>
      <w:r w:rsidRPr="00184FA4">
        <w:rPr>
          <w:b/>
          <w:bCs/>
        </w:rPr>
        <w:t xml:space="preserve"> </w:t>
      </w:r>
      <w:proofErr w:type="spellStart"/>
      <w:r w:rsidRPr="00184FA4">
        <w:rPr>
          <w:b/>
          <w:bCs/>
        </w:rPr>
        <w:t>Key</w:t>
      </w:r>
      <w:proofErr w:type="spellEnd"/>
      <w:r w:rsidRPr="00184FA4">
        <w:rPr>
          <w:b/>
          <w:bCs/>
        </w:rPr>
        <w:t>, PK)</w:t>
      </w:r>
      <w:r w:rsidRPr="00184FA4">
        <w:t> — однозначно идентифицирует строку, запрещает дублирование. Пример: </w:t>
      </w:r>
      <w:proofErr w:type="spellStart"/>
      <w:r w:rsidRPr="00184FA4">
        <w:t>employee_id</w:t>
      </w:r>
      <w:proofErr w:type="spellEnd"/>
      <w:r w:rsidRPr="00184FA4">
        <w:t> в таблице </w:t>
      </w:r>
      <w:proofErr w:type="spellStart"/>
      <w:r w:rsidRPr="00184FA4">
        <w:t>Employees</w:t>
      </w:r>
      <w:proofErr w:type="spellEnd"/>
      <w:r w:rsidRPr="00184FA4">
        <w:t>.</w:t>
      </w:r>
    </w:p>
    <w:p w:rsidR="00184FA4" w:rsidRPr="00184FA4" w:rsidRDefault="00184FA4" w:rsidP="00184FA4">
      <w:pPr>
        <w:numPr>
          <w:ilvl w:val="2"/>
          <w:numId w:val="3"/>
        </w:numPr>
        <w:rPr>
          <w:lang w:val="en-US"/>
        </w:rPr>
      </w:pPr>
      <w:r w:rsidRPr="00184FA4">
        <w:rPr>
          <w:b/>
          <w:bCs/>
        </w:rPr>
        <w:lastRenderedPageBreak/>
        <w:t>Внешний ключ (</w:t>
      </w:r>
      <w:proofErr w:type="spellStart"/>
      <w:r w:rsidRPr="00184FA4">
        <w:rPr>
          <w:b/>
          <w:bCs/>
        </w:rPr>
        <w:t>Foreign</w:t>
      </w:r>
      <w:proofErr w:type="spellEnd"/>
      <w:r w:rsidRPr="00184FA4">
        <w:rPr>
          <w:b/>
          <w:bCs/>
        </w:rPr>
        <w:t xml:space="preserve"> </w:t>
      </w:r>
      <w:proofErr w:type="spellStart"/>
      <w:r w:rsidRPr="00184FA4">
        <w:rPr>
          <w:b/>
          <w:bCs/>
        </w:rPr>
        <w:t>Key</w:t>
      </w:r>
      <w:proofErr w:type="spellEnd"/>
      <w:r w:rsidRPr="00184FA4">
        <w:rPr>
          <w:b/>
          <w:bCs/>
        </w:rPr>
        <w:t>, FK)</w:t>
      </w:r>
      <w:r w:rsidRPr="00184FA4">
        <w:t> — ссылается на первичный ключ другой таблицы, организует связи между таблицами. Пример</w:t>
      </w:r>
      <w:r w:rsidRPr="00184FA4">
        <w:rPr>
          <w:lang w:val="en-US"/>
        </w:rPr>
        <w:t>: department_id </w:t>
      </w:r>
      <w:r w:rsidRPr="00184FA4">
        <w:t>в</w:t>
      </w:r>
      <w:r w:rsidRPr="00184FA4">
        <w:rPr>
          <w:lang w:val="en-US"/>
        </w:rPr>
        <w:t xml:space="preserve"> </w:t>
      </w:r>
      <w:r w:rsidRPr="00184FA4">
        <w:t>таблице</w:t>
      </w:r>
      <w:r w:rsidRPr="00184FA4">
        <w:rPr>
          <w:lang w:val="en-US"/>
        </w:rPr>
        <w:t> Employees </w:t>
      </w:r>
      <w:r w:rsidRPr="00184FA4">
        <w:t>ссылается</w:t>
      </w:r>
      <w:r w:rsidRPr="00184FA4">
        <w:rPr>
          <w:lang w:val="en-US"/>
        </w:rPr>
        <w:t xml:space="preserve"> </w:t>
      </w:r>
      <w:r w:rsidRPr="00184FA4">
        <w:t>на</w:t>
      </w:r>
      <w:r w:rsidRPr="00184FA4">
        <w:rPr>
          <w:lang w:val="en-US"/>
        </w:rPr>
        <w:t> department_id </w:t>
      </w:r>
      <w:r w:rsidRPr="00184FA4">
        <w:t>в</w:t>
      </w:r>
      <w:r w:rsidRPr="00184FA4">
        <w:rPr>
          <w:lang w:val="en-US"/>
        </w:rPr>
        <w:t xml:space="preserve"> </w:t>
      </w:r>
      <w:r w:rsidRPr="00184FA4">
        <w:t>таблице</w:t>
      </w:r>
      <w:r w:rsidRPr="00184FA4">
        <w:rPr>
          <w:lang w:val="en-US"/>
        </w:rPr>
        <w:t> Departments.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Составной ключ</w:t>
      </w:r>
      <w:r w:rsidRPr="00184FA4">
        <w:t> — комбинация нескольких атрибутов, формирующая уникальный идентификатор. Пример: </w:t>
      </w:r>
      <w:proofErr w:type="spellStart"/>
      <w:r w:rsidRPr="00184FA4">
        <w:t>order_id</w:t>
      </w:r>
      <w:proofErr w:type="spellEnd"/>
      <w:r w:rsidRPr="00184FA4">
        <w:t xml:space="preserve"> + </w:t>
      </w:r>
      <w:proofErr w:type="spellStart"/>
      <w:r w:rsidRPr="00184FA4">
        <w:t>product_id</w:t>
      </w:r>
      <w:proofErr w:type="spellEnd"/>
      <w:r w:rsidRPr="00184FA4">
        <w:t> в таблице </w:t>
      </w:r>
      <w:proofErr w:type="spellStart"/>
      <w:r w:rsidRPr="00184FA4">
        <w:t>OrderDetails</w:t>
      </w:r>
      <w:proofErr w:type="spellEnd"/>
      <w:r w:rsidRPr="00184FA4">
        <w:t>.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Кандидат</w:t>
      </w:r>
      <w:r w:rsidRPr="00184FA4">
        <w:rPr>
          <w:b/>
          <w:bCs/>
        </w:rPr>
        <w:noBreakHyphen/>
        <w:t>ключ</w:t>
      </w:r>
      <w:r w:rsidRPr="00184FA4">
        <w:t> — атрибут или набор атрибутов, потенциально способных выступать как первичный ключ. Пример: </w:t>
      </w:r>
      <w:proofErr w:type="spellStart"/>
      <w:r w:rsidRPr="00184FA4">
        <w:t>email</w:t>
      </w:r>
      <w:proofErr w:type="spellEnd"/>
      <w:r w:rsidRPr="00184FA4">
        <w:t> в таблице </w:t>
      </w:r>
      <w:proofErr w:type="spellStart"/>
      <w:r w:rsidRPr="00184FA4">
        <w:t>Employees</w:t>
      </w:r>
      <w:proofErr w:type="spellEnd"/>
      <w:r w:rsidRPr="00184FA4">
        <w:t>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Схема базы данных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Формальное описание структуры: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таблицы и их атрибуты;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типы данных;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ключи;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t>взаимосвязи между таблицами.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 xml:space="preserve">Служит «чертежом» организации данных, обеспечивает </w:t>
      </w:r>
      <w:proofErr w:type="spellStart"/>
      <w:r w:rsidRPr="00184FA4">
        <w:t>консистентность</w:t>
      </w:r>
      <w:proofErr w:type="spellEnd"/>
      <w:r w:rsidRPr="00184FA4">
        <w:t xml:space="preserve"> информации.</w:t>
      </w:r>
    </w:p>
    <w:p w:rsidR="00184FA4" w:rsidRPr="00184FA4" w:rsidRDefault="00184FA4" w:rsidP="00184FA4">
      <w:pPr>
        <w:numPr>
          <w:ilvl w:val="0"/>
          <w:numId w:val="3"/>
        </w:numPr>
      </w:pPr>
      <w:r w:rsidRPr="00184FA4">
        <w:rPr>
          <w:b/>
          <w:bCs/>
        </w:rPr>
        <w:t>Связи между таблицами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Отражают логические отношения между сущностями.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Реализуются через внешние ключи.</w:t>
      </w:r>
    </w:p>
    <w:p w:rsidR="00184FA4" w:rsidRPr="00184FA4" w:rsidRDefault="00184FA4" w:rsidP="00184FA4">
      <w:pPr>
        <w:numPr>
          <w:ilvl w:val="1"/>
          <w:numId w:val="3"/>
        </w:numPr>
      </w:pPr>
      <w:r w:rsidRPr="00184FA4">
        <w:t>Типы связей: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«Один к одному» (1:1)</w:t>
      </w:r>
      <w:r w:rsidRPr="00184FA4">
        <w:t> — каждой записи в первой таблице соответствует максимум одна запись во второй. Пример: связь между таблицами «Паспорт» и «Человек».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«Один ко многим» (</w:t>
      </w:r>
      <w:proofErr w:type="gramStart"/>
      <w:r w:rsidRPr="00184FA4">
        <w:rPr>
          <w:b/>
          <w:bCs/>
        </w:rPr>
        <w:t>1:N</w:t>
      </w:r>
      <w:proofErr w:type="gramEnd"/>
      <w:r w:rsidRPr="00184FA4">
        <w:rPr>
          <w:b/>
          <w:bCs/>
        </w:rPr>
        <w:t>)</w:t>
      </w:r>
      <w:r w:rsidRPr="00184FA4">
        <w:t> — одной записи в первой таблице может соответствовать несколько записей во второй, но каждая запись во второй связана только с одной в первой. Пример: один отдел может иметь много сотрудников.</w:t>
      </w:r>
    </w:p>
    <w:p w:rsidR="00184FA4" w:rsidRPr="00184FA4" w:rsidRDefault="00184FA4" w:rsidP="00184FA4">
      <w:pPr>
        <w:numPr>
          <w:ilvl w:val="2"/>
          <w:numId w:val="3"/>
        </w:numPr>
      </w:pPr>
      <w:r w:rsidRPr="00184FA4">
        <w:rPr>
          <w:b/>
          <w:bCs/>
        </w:rPr>
        <w:t>«Многие ко многим» (</w:t>
      </w:r>
      <w:proofErr w:type="gramStart"/>
      <w:r w:rsidRPr="00184FA4">
        <w:rPr>
          <w:b/>
          <w:bCs/>
        </w:rPr>
        <w:t>M:N</w:t>
      </w:r>
      <w:proofErr w:type="gramEnd"/>
      <w:r w:rsidRPr="00184FA4">
        <w:rPr>
          <w:b/>
          <w:bCs/>
        </w:rPr>
        <w:t>)</w:t>
      </w:r>
      <w:r w:rsidRPr="00184FA4">
        <w:t> — каждой записи в первой таблице соответствует несколько во второй, и наоборот. Для реализации такой связи создаётся промежуточная таблица с внешними ключами. Пример: студенты и курсы — один студент может посещать несколько курсов, и на один курс могут записаться несколько студентов.</w:t>
      </w:r>
    </w:p>
    <w:p w:rsidR="00A553FC" w:rsidRDefault="00A553FC">
      <w:bookmarkStart w:id="0" w:name="_GoBack"/>
      <w:bookmarkEnd w:id="0"/>
    </w:p>
    <w:sectPr w:rsidR="00A55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8C4D18"/>
    <w:multiLevelType w:val="multilevel"/>
    <w:tmpl w:val="B38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1E621A"/>
    <w:multiLevelType w:val="multilevel"/>
    <w:tmpl w:val="B7E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416CEC"/>
    <w:multiLevelType w:val="multilevel"/>
    <w:tmpl w:val="D470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3FC"/>
    <w:rsid w:val="00184FA4"/>
    <w:rsid w:val="00A5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61034E-64CE-43D2-A872-864F19348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Васильев</dc:creator>
  <cp:keywords/>
  <dc:description/>
  <cp:lastModifiedBy>Александр Васильев</cp:lastModifiedBy>
  <cp:revision>2</cp:revision>
  <dcterms:created xsi:type="dcterms:W3CDTF">2026-06-04T05:10:00Z</dcterms:created>
  <dcterms:modified xsi:type="dcterms:W3CDTF">2026-06-04T05:10:00Z</dcterms:modified>
</cp:coreProperties>
</file>