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widowControl w:val="1"/>
      </w:pPr>
      <w:r>
        <w:t>ECOMMERCE STRATEGY • INFORMATION ARCHITECTURE • FUNCTIONAL REQUIREMENTS</w:t>
      </w:r>
    </w:p>
    <w:p>
      <w:pPr>
        <w:pStyle w:val="Title"/>
        <w:jc w:val="center"/>
        <w:widowControl w:val="1"/>
      </w:pPr>
      <w:r>
        <w:t>Cannabilla Ecommerce Website Blueprint</w:t>
      </w:r>
    </w:p>
    <w:p>
      <w:pPr>
        <w:pStyle w:val="SubtitleCustom"/>
        <w:jc w:val="center"/>
        <w:widowControl w:val="1"/>
      </w:pPr>
      <w:r>
        <w:t>Comprehensive structure for navigation, homepage, categories, product discovery, product pages, conversion, content, customer service and compliance</w:t>
      </w:r>
    </w:p>
    <w:p>
      <w:pPr>
        <w:jc w:val="center"/>
        <w:widowControl w:val="1"/>
      </w:pPr>
      <w:r>
        <w:rPr>
          <w:b/>
          <w:color w:val="3A5C36"/>
          <w:sz w:val="18"/>
        </w:rPr>
        <w:t>—  NATURAL ITALIAN COSMETICS FROM THE MONTI SIBILLINI  —</w:t>
      </w:r>
    </w:p>
    <w:tbl>
      <w:tblPr>
        <w:tblW w:type="auto" w:w="0"/>
        <w:jc w:val="center"/>
        <w:tblLook w:firstColumn="1" w:firstRow="1" w:lastColumn="0" w:lastRow="0" w:noHBand="0" w:noVBand="1" w:val="04A0"/>
      </w:tblPr>
      <w:tblGrid>
        <w:gridCol w:w="10166"/>
      </w:tblGrid>
      <w:tr>
        <w:tc>
          <w:tcPr>
            <w:tcW w:type="dxa" w:w="10166"/>
            <w:shd w:fill="E0E9DC"/>
            <w:tcMar>
              <w:top w:w="150" w:type="dxa"/>
              <w:start w:w="180" w:type="dxa"/>
              <w:bottom w:w="150" w:type="dxa"/>
              <w:end w:w="180" w:type="dxa"/>
            </w:tcMar>
          </w:tcPr>
          <w:p>
            <w:pPr>
              <w:spacing w:after="60"/>
            </w:pPr>
            <w:r>
              <w:rPr>
                <w:b/>
                <w:color w:val="3A5C36"/>
                <w:sz w:val="17"/>
              </w:rPr>
              <w:t>PURPOSE OF THIS DOCUMENT</w:t>
            </w:r>
          </w:p>
          <w:p>
            <w:pPr>
              <w:pStyle w:val="Callout"/>
              <w:spacing w:after="0"/>
            </w:pPr>
            <w:r>
              <w:t>Create a complete, scalable ecommerce experience that combines Cannabilla’s botanical Italian identity with the strongest patterns observed across Antos, Miamo and Medik8: concern-led shopping, expert guidance, routines and kits, strong proof, direct customer support, educational content, loyalty, retail discovery and a premium but conversion-focused interface.</w:t>
            </w:r>
          </w:p>
        </w:tc>
      </w:tr>
    </w:tbl>
    <w:p>
      <w:pPr>
        <w:spacing w:after="20"/>
        <w:widowControl w:val="1"/>
      </w:pPr>
    </w:p>
    <w:p>
      <w:pPr>
        <w:jc w:val="center"/>
        <w:widowControl w:val="1"/>
      </w:pPr>
      <w:r>
        <w:rPr>
          <w:color w:val="63695F"/>
          <w:sz w:val="17"/>
        </w:rPr>
        <w:t>Prepared from the Cannabilla product catalogue and the reference-site content and screenshots supplied in the project.</w:t>
      </w:r>
    </w:p>
    <w:p>
      <w:pPr>
        <w:jc w:val="center"/>
        <w:widowControl w:val="1"/>
      </w:pPr>
      <w:r>
        <w:rPr>
          <w:color w:val="63695F"/>
          <w:sz w:val="17"/>
        </w:rPr>
        <w:t>Version 1.0  •  July 2026</w:t>
      </w:r>
    </w:p>
    <w:p>
      <w:pPr>
        <w:widowControl w:val="1"/>
      </w:pPr>
      <w:r>
        <w:br w:type="page"/>
      </w:r>
    </w:p>
    <w:p>
      <w:pPr>
        <w:pStyle w:val="Heading1"/>
        <w:widowControl w:val="1"/>
      </w:pPr>
      <w:r>
        <w:t>Contents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vAlign w:val="center"/>
            <w:tcMar>
              <w:top w:w="70" w:type="dxa"/>
              <w:start w:w="90" w:type="dxa"/>
              <w:bottom w:w="70" w:type="dxa"/>
              <w:end w:w="90" w:type="dxa"/>
            </w:tcMar>
            <w:shd w:fill="3A5C36"/>
          </w:tcPr>
          <w:p>
            <w:pPr>
              <w:spacing w:after="0"/>
            </w:pPr>
            <w:r/>
            <w:r>
              <w:rPr>
                <w:rFonts w:ascii="Aptos" w:hAnsi="Aptos"/>
                <w:b/>
                <w:color w:val="FFFFFF"/>
                <w:sz w:val="16"/>
              </w:rPr>
              <w:t>Section</w:t>
            </w:r>
          </w:p>
        </w:tc>
        <w:tc>
          <w:tcPr>
            <w:tcW w:type="dxa" w:w="8352"/>
            <w:vAlign w:val="center"/>
            <w:tcMar>
              <w:top w:w="70" w:type="dxa"/>
              <w:start w:w="90" w:type="dxa"/>
              <w:bottom w:w="70" w:type="dxa"/>
              <w:end w:w="90" w:type="dxa"/>
            </w:tcMar>
            <w:shd w:fill="3A5C36"/>
          </w:tcPr>
          <w:p>
            <w:pPr>
              <w:spacing w:after="0"/>
            </w:pPr>
            <w:r/>
            <w:r>
              <w:rPr>
                <w:rFonts w:ascii="Aptos" w:hAnsi="Aptos"/>
                <w:b/>
                <w:color w:val="FFFFFF"/>
                <w:sz w:val="16"/>
              </w:rPr>
              <w:t>Topic</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1</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Executive direction</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2</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What to learn from Antos, Miamo and Medik8</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3</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Complete site map</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4</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Global bars, header and mega navigation</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5</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Homepage: complete section order</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6</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Product categories and catalogue mapping</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7</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Collection and search-result pages</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8</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Product finder, skin quiz and guided selling</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9</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Product-page templates</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10</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Kits, routines and bundles</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11</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Promotions, loyalty and retention</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12</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Educational, brand and community content</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13</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Store locator, resellers and professional channel</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14</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Cart, checkout, account and post-purchase</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15</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Customer service and live assistance</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16</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Footer and legal/compliance architecture</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17</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SEO, analytics, performance and accessibility</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18</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Content and data requirements</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19</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Implementation priorities</w:t>
            </w:r>
          </w:p>
        </w:tc>
      </w:tr>
      <w:tr>
        <w:tc>
          <w:tcPr>
            <w:tcW w:type="dxa" w:w="1440"/>
            <w:vAlign w:val="center"/>
            <w:tcMar>
              <w:top w:w="70" w:type="dxa"/>
              <w:start w:w="90" w:type="dxa"/>
              <w:bottom w:w="70" w:type="dxa"/>
              <w:end w:w="90" w:type="dxa"/>
            </w:tcMar>
            <w:shd w:fill="F4F6F1"/>
          </w:tcPr>
          <w:p>
            <w:pPr>
              <w:spacing w:after="0"/>
            </w:pPr>
            <w:r/>
            <w:r>
              <w:rPr>
                <w:rFonts w:ascii="Aptos" w:hAnsi="Aptos"/>
                <w:b w:val="0"/>
                <w:color w:val="222A22"/>
                <w:sz w:val="18"/>
              </w:rPr>
              <w:t>20</w:t>
            </w:r>
          </w:p>
        </w:tc>
        <w:tc>
          <w:tcPr>
            <w:tcW w:type="dxa" w:w="8352"/>
            <w:vAlign w:val="center"/>
            <w:tcMar>
              <w:top w:w="70" w:type="dxa"/>
              <w:start w:w="90" w:type="dxa"/>
              <w:bottom w:w="70" w:type="dxa"/>
              <w:end w:w="90" w:type="dxa"/>
            </w:tcMar>
            <w:shd w:fill="F4F6F1"/>
          </w:tcPr>
          <w:p>
            <w:pPr>
              <w:spacing w:after="0"/>
            </w:pPr>
            <w:r/>
            <w:r>
              <w:rPr>
                <w:rFonts w:ascii="Aptos" w:hAnsi="Aptos"/>
                <w:b w:val="0"/>
                <w:color w:val="222A22"/>
                <w:sz w:val="18"/>
              </w:rPr>
              <w:t>Final QA checklist</w:t>
            </w:r>
          </w:p>
        </w:tc>
      </w:tr>
      <w:tr>
        <w:tc>
          <w:tcPr>
            <w:tcW w:type="dxa" w:w="1440"/>
            <w:vAlign w:val="center"/>
            <w:tcMar>
              <w:top w:w="70" w:type="dxa"/>
              <w:start w:w="90" w:type="dxa"/>
              <w:bottom w:w="70" w:type="dxa"/>
              <w:end w:w="90" w:type="dxa"/>
            </w:tcMar>
          </w:tcPr>
          <w:p>
            <w:pPr>
              <w:spacing w:after="0"/>
            </w:pPr>
            <w:r/>
            <w:r>
              <w:rPr>
                <w:rFonts w:ascii="Aptos" w:hAnsi="Aptos"/>
                <w:b w:val="0"/>
                <w:color w:val="222A22"/>
                <w:sz w:val="18"/>
              </w:rPr>
              <w:t>Appendix</w:t>
            </w:r>
          </w:p>
        </w:tc>
        <w:tc>
          <w:tcPr>
            <w:tcW w:type="dxa" w:w="8352"/>
            <w:vAlign w:val="center"/>
            <w:tcMar>
              <w:top w:w="70" w:type="dxa"/>
              <w:start w:w="90" w:type="dxa"/>
              <w:bottom w:w="70" w:type="dxa"/>
              <w:end w:w="90" w:type="dxa"/>
            </w:tcMar>
          </w:tcPr>
          <w:p>
            <w:pPr>
              <w:spacing w:after="0"/>
            </w:pPr>
            <w:r/>
            <w:r>
              <w:rPr>
                <w:rFonts w:ascii="Aptos" w:hAnsi="Aptos"/>
                <w:b w:val="0"/>
                <w:color w:val="222A22"/>
                <w:sz w:val="18"/>
              </w:rPr>
              <w:t>Complete product-to-category map</w:t>
            </w:r>
          </w:p>
        </w:tc>
      </w:tr>
    </w:tbl>
    <w:p>
      <w:pPr>
        <w:spacing w:after="20"/>
        <w:widowControl w:val="1"/>
      </w:pPr>
    </w:p>
    <w:p>
      <w:pPr>
        <w:pStyle w:val="Heading2"/>
        <w:widowControl w:val="1"/>
      </w:pPr>
      <w:r>
        <w:t>Source basis</w:t>
      </w:r>
    </w:p>
    <w:p>
      <w:pPr>
        <w:pStyle w:val="ListBullet"/>
        <w:spacing w:after="40"/>
        <w:widowControl w:val="1"/>
      </w:pPr>
      <w:r>
        <w:t>Cannabilla catalogue: 45 identified products spanning cosmetics, sun care, hair and beard, targeted body care, hemp extracts, apparel, accessories and digital gift cards.</w:t>
      </w:r>
    </w:p>
    <w:p>
      <w:pPr>
        <w:pStyle w:val="ListBullet"/>
        <w:spacing w:after="40"/>
        <w:widowControl w:val="1"/>
      </w:pPr>
      <w:r>
        <w:t>Antos reference: direct producer relationship, natural and handmade values, kits, customer-service visibility, catalogue download, shipping/payment trust blocks and product freshness.</w:t>
      </w:r>
    </w:p>
    <w:p>
      <w:pPr>
        <w:pStyle w:val="ListBullet"/>
        <w:spacing w:after="40"/>
        <w:widowControl w:val="1"/>
      </w:pPr>
      <w:r>
        <w:t>Miamo reference: skin-concern navigation, trend/promotion blocks, quiz, store locator, professional treatment channel, high-volume review proof, newsletter and detailed compliance footer.</w:t>
      </w:r>
    </w:p>
    <w:p>
      <w:pPr>
        <w:pStyle w:val="ListBullet"/>
        <w:spacing w:after="40"/>
        <w:widowControl w:val="1"/>
      </w:pPr>
      <w:r>
        <w:t>Medik8 reference: premium visual discipline, concern and product-type selector, clinical/educational storytelling, before-and-after proof, expert authority, loyalty, resource-rich mega menus and elegant product merchandising.</w:t>
      </w:r>
    </w:p>
    <w:p>
      <w:pPr>
        <w:widowControl w:val="1"/>
      </w:pPr>
      <w:r>
        <w:br w:type="page"/>
      </w:r>
    </w:p>
    <w:p>
      <w:pPr>
        <w:pStyle w:val="Heading1"/>
        <w:widowControl w:val="1"/>
      </w:pPr>
      <w:r>
        <w:t>1. Executive direction</w:t>
      </w:r>
    </w:p>
    <w:p>
      <w:pPr>
        <w:pStyle w:val="Heading2"/>
        <w:widowControl w:val="1"/>
      </w:pPr>
      <w:r>
        <w:t>1.1 Recommended positioning</w:t>
      </w:r>
    </w:p>
    <w:p>
      <w:pPr>
        <w:widowControl w:val="1"/>
      </w:pPr>
      <w:r>
        <w:rPr>
          <w:b/>
        </w:rPr>
        <w:t xml:space="preserve">Primary position: </w:t>
      </w:r>
      <w:r>
        <w:t>premium Italian natural skincare and body care, formulated with hemp seed oil and selected botanical actives in the Monti Sibillini.</w:t>
      </w:r>
    </w:p>
    <w:p>
      <w:pPr>
        <w:widowControl w:val="1"/>
      </w:pPr>
      <w:r>
        <w:rPr>
          <w:b/>
        </w:rPr>
        <w:t xml:space="preserve">Supporting position: </w:t>
      </w:r>
      <w:r>
        <w:t>transparent formulas, targeted routines, expert guidance, responsible packaging and a direct relationship with the brand.</w:t>
      </w:r>
    </w:p>
    <w:p>
      <w:pPr>
        <w:widowControl w:val="1"/>
      </w:pPr>
      <w:r>
        <w:rPr>
          <w:b/>
        </w:rPr>
        <w:t xml:space="preserve">Commercial focus: </w:t>
      </w:r>
      <w:r>
        <w:t>lead with face, body, sun and hair care. Merchandise, gift cards and hemp extracts remain available but should not dominate the homepage or obscure the core cosmetics identity.</w:t>
      </w:r>
    </w:p>
    <w:p>
      <w:pPr>
        <w:pStyle w:val="Heading2"/>
        <w:widowControl w:val="1"/>
      </w:pPr>
      <w:r>
        <w:t>1.2 Five strategic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70" w:type="dxa"/>
              <w:start w:w="90" w:type="dxa"/>
              <w:bottom w:w="70" w:type="dxa"/>
              <w:end w:w="90" w:type="dxa"/>
            </w:tcMar>
            <w:shd w:fill="3A5C36"/>
          </w:tcPr>
          <w:p>
            <w:pPr>
              <w:spacing w:after="0"/>
            </w:pPr>
            <w:r/>
            <w:r>
              <w:rPr>
                <w:rFonts w:ascii="Aptos" w:hAnsi="Aptos"/>
                <w:b/>
                <w:color w:val="FFFFFF"/>
                <w:sz w:val="16"/>
              </w:rPr>
              <w:t>Principle</w:t>
            </w:r>
          </w:p>
        </w:tc>
        <w:tc>
          <w:tcPr>
            <w:tcW w:type="dxa" w:w="7200"/>
            <w:vAlign w:val="center"/>
            <w:tcMar>
              <w:top w:w="70" w:type="dxa"/>
              <w:start w:w="90" w:type="dxa"/>
              <w:bottom w:w="70" w:type="dxa"/>
              <w:end w:w="90" w:type="dxa"/>
            </w:tcMar>
            <w:shd w:fill="3A5C36"/>
          </w:tcPr>
          <w:p>
            <w:pPr>
              <w:spacing w:after="0"/>
            </w:pPr>
            <w:r/>
            <w:r>
              <w:rPr>
                <w:rFonts w:ascii="Aptos" w:hAnsi="Aptos"/>
                <w:b/>
                <w:color w:val="FFFFFF"/>
                <w:sz w:val="16"/>
              </w:rPr>
              <w:t>How it appears on the website</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Shop by need, not only by category</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Skin-concern cards, guided selector, routine finder and filters for hydration, sensitivity, imperfections, uneven tone, mature skin, sun protection and dry/damaged hair.</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Prove trust quickly</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Made in Italy/Monti Sibillini origin, cruelty-free positioning, ingredient transparency, verified reviews, product registration details, secure checkout and visible customer service.</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Turn products into routines</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Complete-the-routine modules, kits, regimen pages, morning/evening sequences and one-click bundle purchase.</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Human advice at every stage</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WhatsApp, live chat/assistant, FAQ, consultation prompts and contextual product recommendations.</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Premium design with commercial clarity</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Strong imagery and editorial storytelling, but always supported by visible prices, benefits, ratings, sizes, delivery information and clear calls to action.</w:t>
            </w:r>
          </w:p>
        </w:tc>
      </w:tr>
    </w:tbl>
    <w:p>
      <w:pPr>
        <w:spacing w:after="20"/>
        <w:widowControl w:val="1"/>
      </w:pPr>
    </w:p>
    <w:p>
      <w:pPr>
        <w:pStyle w:val="Heading2"/>
        <w:widowControl w:val="1"/>
      </w:pPr>
      <w:r>
        <w:t>1.3 Recommended top-level conversion journey</w:t>
      </w:r>
    </w:p>
    <w:p>
      <w:pPr>
        <w:pStyle w:val="ListNumber"/>
        <w:spacing w:after="40"/>
        <w:widowControl w:val="1"/>
      </w:pPr>
      <w:r>
        <w:t>Visitor understands the brand and its Italian botanical identity within the first screen.</w:t>
      </w:r>
    </w:p>
    <w:p>
      <w:pPr>
        <w:pStyle w:val="ListNumber"/>
        <w:spacing w:after="40"/>
        <w:widowControl w:val="1"/>
      </w:pPr>
      <w:r>
        <w:t>Visitor chooses a category, concern, routine or guided quiz.</w:t>
      </w:r>
    </w:p>
    <w:p>
      <w:pPr>
        <w:pStyle w:val="ListNumber"/>
        <w:spacing w:after="40"/>
        <w:widowControl w:val="1"/>
      </w:pPr>
      <w:r>
        <w:t>Collection pages narrow the choice using clear filters and benefit-led product cards.</w:t>
      </w:r>
    </w:p>
    <w:p>
      <w:pPr>
        <w:pStyle w:val="ListNumber"/>
        <w:spacing w:after="40"/>
        <w:widowControl w:val="1"/>
      </w:pPr>
      <w:r>
        <w:t>Product pages explain suitability, results, ingredients, usage, proof and routine order.</w:t>
      </w:r>
    </w:p>
    <w:p>
      <w:pPr>
        <w:pStyle w:val="ListNumber"/>
        <w:spacing w:after="40"/>
        <w:widowControl w:val="1"/>
      </w:pPr>
      <w:r>
        <w:t>Cart reduces uncertainty with delivery threshold, secure payment, support and one relevant cross-sell.</w:t>
      </w:r>
    </w:p>
    <w:p>
      <w:pPr>
        <w:pStyle w:val="ListNumber"/>
        <w:spacing w:after="40"/>
        <w:widowControl w:val="1"/>
      </w:pPr>
      <w:r>
        <w:t>Post-purchase flows encourage education, review collection, replenishment and loyalty.</w:t>
      </w:r>
    </w:p>
    <w:p>
      <w:pPr>
        <w:widowControl w:val="1"/>
      </w:pPr>
      <w:r>
        <w:br w:type="page"/>
      </w:r>
    </w:p>
    <w:p>
      <w:pPr>
        <w:pStyle w:val="Heading1"/>
        <w:widowControl w:val="1"/>
      </w:pPr>
      <w:r>
        <w:t>2. What to learn from the reference websites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tcMar>
              <w:top w:w="70" w:type="dxa"/>
              <w:start w:w="90" w:type="dxa"/>
              <w:bottom w:w="70" w:type="dxa"/>
              <w:end w:w="90" w:type="dxa"/>
            </w:tcMar>
            <w:shd w:fill="3A5C36"/>
          </w:tcPr>
          <w:p>
            <w:pPr>
              <w:spacing w:after="0"/>
            </w:pPr>
            <w:r/>
            <w:r>
              <w:rPr>
                <w:rFonts w:ascii="Aptos" w:hAnsi="Aptos"/>
                <w:b/>
                <w:color w:val="FFFFFF"/>
                <w:sz w:val="16"/>
              </w:rPr>
              <w:t>Reference</w:t>
            </w:r>
          </w:p>
        </w:tc>
        <w:tc>
          <w:tcPr>
            <w:tcW w:type="dxa" w:w="3888"/>
            <w:vAlign w:val="center"/>
            <w:tcMar>
              <w:top w:w="70" w:type="dxa"/>
              <w:start w:w="90" w:type="dxa"/>
              <w:bottom w:w="70" w:type="dxa"/>
              <w:end w:w="90" w:type="dxa"/>
            </w:tcMar>
            <w:shd w:fill="3A5C36"/>
          </w:tcPr>
          <w:p>
            <w:pPr>
              <w:spacing w:after="0"/>
            </w:pPr>
            <w:r/>
            <w:r>
              <w:rPr>
                <w:rFonts w:ascii="Aptos" w:hAnsi="Aptos"/>
                <w:b/>
                <w:color w:val="FFFFFF"/>
                <w:sz w:val="16"/>
              </w:rPr>
              <w:t>Best patterns to adopt</w:t>
            </w:r>
          </w:p>
        </w:tc>
        <w:tc>
          <w:tcPr>
            <w:tcW w:type="dxa" w:w="4176"/>
            <w:vAlign w:val="center"/>
            <w:tcMar>
              <w:top w:w="70" w:type="dxa"/>
              <w:start w:w="90" w:type="dxa"/>
              <w:bottom w:w="70" w:type="dxa"/>
              <w:end w:w="90" w:type="dxa"/>
            </w:tcMar>
            <w:shd w:fill="3A5C36"/>
          </w:tcPr>
          <w:p>
            <w:pPr>
              <w:spacing w:after="0"/>
            </w:pPr>
            <w:r/>
            <w:r>
              <w:rPr>
                <w:rFonts w:ascii="Aptos" w:hAnsi="Aptos"/>
                <w:b/>
                <w:color w:val="FFFFFF"/>
                <w:sz w:val="16"/>
              </w:rPr>
              <w:t>How Cannabilla should adapt them</w:t>
            </w:r>
          </w:p>
        </w:tc>
      </w:tr>
      <w:tr>
        <w:tc>
          <w:tcPr>
            <w:tcW w:type="dxa" w:w="1728"/>
            <w:vAlign w:val="center"/>
            <w:tcMar>
              <w:top w:w="70" w:type="dxa"/>
              <w:start w:w="90" w:type="dxa"/>
              <w:bottom w:w="70" w:type="dxa"/>
              <w:end w:w="90" w:type="dxa"/>
            </w:tcMar>
          </w:tcPr>
          <w:p>
            <w:pPr>
              <w:spacing w:after="0"/>
            </w:pPr>
            <w:r/>
            <w:r>
              <w:rPr>
                <w:rFonts w:ascii="Aptos" w:hAnsi="Aptos"/>
                <w:b w:val="0"/>
                <w:color w:val="222A22"/>
                <w:sz w:val="15"/>
              </w:rPr>
              <w:t>Antos</w:t>
            </w:r>
          </w:p>
        </w:tc>
        <w:tc>
          <w:tcPr>
            <w:tcW w:type="dxa" w:w="3888"/>
            <w:vAlign w:val="center"/>
            <w:tcMar>
              <w:top w:w="70" w:type="dxa"/>
              <w:start w:w="90" w:type="dxa"/>
              <w:bottom w:w="70" w:type="dxa"/>
              <w:end w:w="90" w:type="dxa"/>
            </w:tcMar>
          </w:tcPr>
          <w:p>
            <w:pPr>
              <w:spacing w:after="0"/>
            </w:pPr>
            <w:r/>
            <w:r>
              <w:rPr>
                <w:rFonts w:ascii="Aptos" w:hAnsi="Aptos"/>
                <w:b w:val="0"/>
                <w:color w:val="222A22"/>
                <w:sz w:val="15"/>
              </w:rPr>
              <w:t>Rotating service bar; kits by need; producer story; natural/certified ingredients; Made in Italy; fresh production; recyclable packaging; direct WhatsApp support; catalogue download; trust blocks for shipping, courier, payment and service.</w:t>
            </w:r>
          </w:p>
        </w:tc>
        <w:tc>
          <w:tcPr>
            <w:tcW w:type="dxa" w:w="4176"/>
            <w:vAlign w:val="center"/>
            <w:tcMar>
              <w:top w:w="70" w:type="dxa"/>
              <w:start w:w="90" w:type="dxa"/>
              <w:bottom w:w="70" w:type="dxa"/>
              <w:end w:w="90" w:type="dxa"/>
            </w:tcMar>
          </w:tcPr>
          <w:p>
            <w:pPr>
              <w:spacing w:after="0"/>
            </w:pPr>
            <w:r/>
            <w:r>
              <w:rPr>
                <w:rFonts w:ascii="Aptos" w:hAnsi="Aptos"/>
                <w:b w:val="0"/>
                <w:color w:val="222A22"/>
                <w:sz w:val="15"/>
              </w:rPr>
              <w:t>Use the warmth and directness, but with a cleaner premium design. Emphasise Monti Sibillini origin, formulation, ingredient transparency and real human guidance.</w:t>
            </w:r>
          </w:p>
        </w:tc>
      </w:tr>
      <w:tr>
        <w:tc>
          <w:tcPr>
            <w:tcW w:type="dxa" w:w="1728"/>
            <w:vAlign w:val="center"/>
            <w:tcMar>
              <w:top w:w="70" w:type="dxa"/>
              <w:start w:w="90" w:type="dxa"/>
              <w:bottom w:w="70" w:type="dxa"/>
              <w:end w:w="90" w:type="dxa"/>
            </w:tcMar>
            <w:shd w:fill="F4F6F1"/>
          </w:tcPr>
          <w:p>
            <w:pPr>
              <w:spacing w:after="0"/>
            </w:pPr>
            <w:r/>
            <w:r>
              <w:rPr>
                <w:rFonts w:ascii="Aptos" w:hAnsi="Aptos"/>
                <w:b w:val="0"/>
                <w:color w:val="222A22"/>
                <w:sz w:val="15"/>
              </w:rPr>
              <w:t>Miamo</w:t>
            </w:r>
          </w:p>
        </w:tc>
        <w:tc>
          <w:tcPr>
            <w:tcW w:type="dxa" w:w="3888"/>
            <w:vAlign w:val="center"/>
            <w:tcMar>
              <w:top w:w="70" w:type="dxa"/>
              <w:start w:w="90" w:type="dxa"/>
              <w:bottom w:w="70" w:type="dxa"/>
              <w:end w:w="90" w:type="dxa"/>
            </w:tcMar>
            <w:shd w:fill="F4F6F1"/>
          </w:tcPr>
          <w:p>
            <w:pPr>
              <w:spacing w:after="0"/>
            </w:pPr>
            <w:r/>
            <w:r>
              <w:rPr>
                <w:rFonts w:ascii="Aptos" w:hAnsi="Aptos"/>
                <w:b w:val="0"/>
                <w:color w:val="222A22"/>
                <w:sz w:val="15"/>
              </w:rPr>
              <w:t>Skin-concern shopping; promotions and trends; free personalised consultation; routine quiz; store locator; professional treatment channel; loyalty; high-volume review proof; extensive regulatory and accessibility footer.</w:t>
            </w:r>
          </w:p>
        </w:tc>
        <w:tc>
          <w:tcPr>
            <w:tcW w:type="dxa" w:w="4176"/>
            <w:vAlign w:val="center"/>
            <w:tcMar>
              <w:top w:w="70" w:type="dxa"/>
              <w:start w:w="90" w:type="dxa"/>
              <w:bottom w:w="70" w:type="dxa"/>
              <w:end w:w="90" w:type="dxa"/>
            </w:tcMar>
            <w:shd w:fill="F4F6F1"/>
          </w:tcPr>
          <w:p>
            <w:pPr>
              <w:spacing w:after="0"/>
            </w:pPr>
            <w:r/>
            <w:r>
              <w:rPr>
                <w:rFonts w:ascii="Aptos" w:hAnsi="Aptos"/>
                <w:b w:val="0"/>
                <w:color w:val="222A22"/>
                <w:sz w:val="15"/>
              </w:rPr>
              <w:t>Adopt concern-led discovery, quiz, proof, loyalty and reseller locator. Avoid copying a clinical-medical tone where Cannabilla has no supporting clinical evidence.</w:t>
            </w:r>
          </w:p>
        </w:tc>
      </w:tr>
      <w:tr>
        <w:tc>
          <w:tcPr>
            <w:tcW w:type="dxa" w:w="1728"/>
            <w:vAlign w:val="center"/>
            <w:tcMar>
              <w:top w:w="70" w:type="dxa"/>
              <w:start w:w="90" w:type="dxa"/>
              <w:bottom w:w="70" w:type="dxa"/>
              <w:end w:w="90" w:type="dxa"/>
            </w:tcMar>
          </w:tcPr>
          <w:p>
            <w:pPr>
              <w:spacing w:after="0"/>
            </w:pPr>
            <w:r/>
            <w:r>
              <w:rPr>
                <w:rFonts w:ascii="Aptos" w:hAnsi="Aptos"/>
                <w:b w:val="0"/>
                <w:color w:val="222A22"/>
                <w:sz w:val="15"/>
              </w:rPr>
              <w:t>Medik8</w:t>
            </w:r>
          </w:p>
        </w:tc>
        <w:tc>
          <w:tcPr>
            <w:tcW w:type="dxa" w:w="3888"/>
            <w:vAlign w:val="center"/>
            <w:tcMar>
              <w:top w:w="70" w:type="dxa"/>
              <w:start w:w="90" w:type="dxa"/>
              <w:bottom w:w="70" w:type="dxa"/>
              <w:end w:w="90" w:type="dxa"/>
            </w:tcMar>
          </w:tcPr>
          <w:p>
            <w:pPr>
              <w:spacing w:after="0"/>
            </w:pPr>
            <w:r/>
            <w:r>
              <w:rPr>
                <w:rFonts w:ascii="Aptos" w:hAnsi="Aptos"/>
                <w:b w:val="0"/>
                <w:color w:val="222A22"/>
                <w:sz w:val="15"/>
              </w:rPr>
              <w:t>Minimal premium header; concern/product selector; educational mega menu; bestsellers; before/after proof; expert quote; research-led storytelling; premium loyalty section; disciplined product imagery.</w:t>
            </w:r>
          </w:p>
        </w:tc>
        <w:tc>
          <w:tcPr>
            <w:tcW w:type="dxa" w:w="4176"/>
            <w:vAlign w:val="center"/>
            <w:tcMar>
              <w:top w:w="70" w:type="dxa"/>
              <w:start w:w="90" w:type="dxa"/>
              <w:bottom w:w="70" w:type="dxa"/>
              <w:end w:w="90" w:type="dxa"/>
            </w:tcMar>
          </w:tcPr>
          <w:p>
            <w:pPr>
              <w:spacing w:after="0"/>
            </w:pPr>
            <w:r/>
            <w:r>
              <w:rPr>
                <w:rFonts w:ascii="Aptos" w:hAnsi="Aptos"/>
                <w:b w:val="0"/>
                <w:color w:val="222A22"/>
                <w:sz w:val="15"/>
              </w:rPr>
              <w:t>Adopt visual restraint, structured education, expert-led guidance and strong product evidence. Only use before/after or “clinically proven” claims when legally substantiated.</w:t>
            </w:r>
          </w:p>
        </w:tc>
      </w:tr>
    </w:tbl>
    <w:p>
      <w:pPr>
        <w:spacing w:after="20"/>
        <w:widowControl w:val="1"/>
      </w:pPr>
    </w:p>
    <w:p>
      <w:pPr>
        <w:pStyle w:val="Heading2"/>
        <w:widowControl w:val="1"/>
      </w:pPr>
      <w:r>
        <w:t>2.1 Combined reference framework</w:t>
      </w:r>
    </w:p>
    <w:p>
      <w:pPr>
        <w:pStyle w:val="ListBullet"/>
        <w:spacing w:after="40"/>
        <w:widowControl w:val="1"/>
      </w:pPr>
      <w:r>
        <w:t>Antos supplies the strongest authenticity and direct-customer relationship model.</w:t>
      </w:r>
    </w:p>
    <w:p>
      <w:pPr>
        <w:pStyle w:val="ListBullet"/>
        <w:spacing w:after="40"/>
        <w:widowControl w:val="1"/>
      </w:pPr>
      <w:r>
        <w:t>Miamo supplies the strongest guided commerce, promotion and omnichannel model.</w:t>
      </w:r>
    </w:p>
    <w:p>
      <w:pPr>
        <w:pStyle w:val="ListBullet"/>
        <w:spacing w:after="40"/>
        <w:widowControl w:val="1"/>
      </w:pPr>
      <w:r>
        <w:t>Medik8 supplies the strongest premium design, education and evidence model.</w:t>
      </w:r>
    </w:p>
    <w:p>
      <w:pPr>
        <w:pStyle w:val="ListBullet"/>
        <w:spacing w:after="40"/>
        <w:widowControl w:val="1"/>
      </w:pPr>
      <w:r>
        <w:t>Cannabilla should combine all three while maintaining its own botanical, territorial and approachable identity.</w:t>
      </w:r>
    </w:p>
    <w:tbl>
      <w:tblPr>
        <w:tblW w:type="auto" w:w="0"/>
        <w:jc w:val="center"/>
        <w:tblLook w:firstColumn="1" w:firstRow="1" w:lastColumn="0" w:lastRow="0" w:noHBand="0" w:noVBand="1" w:val="04A0"/>
      </w:tblPr>
      <w:tblGrid>
        <w:gridCol w:w="10166"/>
      </w:tblGrid>
      <w:tr>
        <w:tc>
          <w:tcPr>
            <w:tcW w:type="dxa" w:w="10166"/>
            <w:shd w:fill="E0E9DC"/>
            <w:tcMar>
              <w:top w:w="150" w:type="dxa"/>
              <w:start w:w="180" w:type="dxa"/>
              <w:bottom w:w="150" w:type="dxa"/>
              <w:end w:w="180" w:type="dxa"/>
            </w:tcMar>
          </w:tcPr>
          <w:p>
            <w:pPr>
              <w:spacing w:after="60"/>
            </w:pPr>
            <w:r>
              <w:rPr>
                <w:b/>
                <w:color w:val="3A5C36"/>
                <w:sz w:val="17"/>
              </w:rPr>
              <w:t>IMPORTANT CLAIM RULE</w:t>
            </w:r>
          </w:p>
          <w:p>
            <w:pPr>
              <w:pStyle w:val="Callout"/>
              <w:spacing w:after="0"/>
            </w:pPr>
            <w:r>
              <w:t>Do not use medical, anti-inflammatory, healing, dermatitis, psoriasis or treatment claims as promotional headlines unless they are legally permitted and substantiated for that exact product. Product copy should be reviewed and rewritten into compliant cosmetic language before launch.</w:t>
            </w:r>
          </w:p>
        </w:tc>
      </w:tr>
    </w:tbl>
    <w:p>
      <w:pPr>
        <w:spacing w:after="20"/>
        <w:widowControl w:val="1"/>
      </w:pPr>
    </w:p>
    <w:p>
      <w:pPr>
        <w:pStyle w:val="Heading1"/>
        <w:widowControl w:val="1"/>
      </w:pPr>
      <w:r>
        <w:t>3. Complete site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tcMar>
              <w:top w:w="70" w:type="dxa"/>
              <w:start w:w="90" w:type="dxa"/>
              <w:bottom w:w="70" w:type="dxa"/>
              <w:end w:w="90" w:type="dxa"/>
            </w:tcMar>
            <w:shd w:fill="3A5C36"/>
          </w:tcPr>
          <w:p>
            <w:pPr>
              <w:spacing w:after="0"/>
            </w:pPr>
            <w:r/>
            <w:r>
              <w:rPr>
                <w:rFonts w:ascii="Aptos" w:hAnsi="Aptos"/>
                <w:b/>
                <w:color w:val="FFFFFF"/>
                <w:sz w:val="16"/>
              </w:rPr>
              <w:t>Area</w:t>
            </w:r>
          </w:p>
        </w:tc>
        <w:tc>
          <w:tcPr>
            <w:tcW w:type="dxa" w:w="7488"/>
            <w:vAlign w:val="center"/>
            <w:tcMar>
              <w:top w:w="70" w:type="dxa"/>
              <w:start w:w="90" w:type="dxa"/>
              <w:bottom w:w="70" w:type="dxa"/>
              <w:end w:w="90" w:type="dxa"/>
            </w:tcMar>
            <w:shd w:fill="3A5C36"/>
          </w:tcPr>
          <w:p>
            <w:pPr>
              <w:spacing w:after="0"/>
            </w:pPr>
            <w:r/>
            <w:r>
              <w:rPr>
                <w:rFonts w:ascii="Aptos" w:hAnsi="Aptos"/>
                <w:b/>
                <w:color w:val="FFFFFF"/>
                <w:sz w:val="16"/>
              </w:rPr>
              <w:t>Primary pages</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Shop</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All Products; New; Best Sellers; Offers; Minis/Travel if available; Gift Cards; Kits and Routines.</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Viso</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Detersione; Creme Viso; Sieri; Esfoliazione; Protezione Solare; Shop by concern.</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Corpo</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Detersione Corpo; Idratazione; Oli Corpo; Mani; Piedi; Igiene; Post-epilazione.</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Sole</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Viso SPF; Corpo SPF 30; Corpo SPF 50; Dopo Sole; Sun-care kits.</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Capelli e Barba</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Shampoo; Olio Capelli; Cura Barba.</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Labbra</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Balsami labbra; bundles/gift options.</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Trattamenti Mirati</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Pelle molto secca; Sport; Piedi; Tattoo; Post-epilazione; Oli lenitivi. Use compliant language.</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Estratti di Canapa</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Ananda 5; Shanti 10; Soma 20; Shayana 30; dedicated compliance and education.</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Lifestyle</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T-shirt; Felpa; Berretti; Cappello; Borraccia.</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Discover</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Our Story; Monti Sibillini; Ingredients; Formulation and Quality; Sustainability; Journal; Routine Guides.</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Services</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Skin/Routine Quiz; WhatsApp consultation; FAQ; Contact; Order Tracking; Store/Reseller Locator; Wholesale.</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Account</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Sign in; Orders; Addresses; Wishlist; Loyalty; Gift-card balance; Preferences.</w:t>
            </w:r>
          </w:p>
        </w:tc>
      </w:tr>
    </w:tbl>
    <w:p>
      <w:pPr>
        <w:spacing w:after="20"/>
        <w:widowControl w:val="1"/>
      </w:pPr>
    </w:p>
    <w:p>
      <w:pPr>
        <w:widowControl w:val="1"/>
      </w:pPr>
      <w:r>
        <w:br w:type="page"/>
      </w:r>
    </w:p>
    <w:p>
      <w:pPr>
        <w:pStyle w:val="Heading1"/>
        <w:widowControl w:val="1"/>
      </w:pPr>
      <w:r>
        <w:t>4. Global bars, header and mega navigation</w:t>
      </w:r>
    </w:p>
    <w:p>
      <w:pPr>
        <w:pStyle w:val="Heading2"/>
        <w:widowControl w:val="1"/>
      </w:pPr>
      <w:r>
        <w:t>4.1 Announcement and utility bars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tcMar>
              <w:top w:w="70" w:type="dxa"/>
              <w:start w:w="90" w:type="dxa"/>
              <w:bottom w:w="70" w:type="dxa"/>
              <w:end w:w="90" w:type="dxa"/>
            </w:tcMar>
            <w:shd w:fill="3A5C36"/>
          </w:tcPr>
          <w:p>
            <w:pPr>
              <w:spacing w:after="0"/>
            </w:pPr>
            <w:r/>
            <w:r>
              <w:rPr>
                <w:rFonts w:ascii="Aptos" w:hAnsi="Aptos"/>
                <w:b/>
                <w:color w:val="FFFFFF"/>
                <w:sz w:val="16"/>
              </w:rPr>
              <w:t>Layer</w:t>
            </w:r>
          </w:p>
        </w:tc>
        <w:tc>
          <w:tcPr>
            <w:tcW w:type="dxa" w:w="5040"/>
            <w:vAlign w:val="center"/>
            <w:tcMar>
              <w:top w:w="70" w:type="dxa"/>
              <w:start w:w="90" w:type="dxa"/>
              <w:bottom w:w="70" w:type="dxa"/>
              <w:end w:w="90" w:type="dxa"/>
            </w:tcMar>
            <w:shd w:fill="3A5C36"/>
          </w:tcPr>
          <w:p>
            <w:pPr>
              <w:spacing w:after="0"/>
            </w:pPr>
            <w:r/>
            <w:r>
              <w:rPr>
                <w:rFonts w:ascii="Aptos" w:hAnsi="Aptos"/>
                <w:b/>
                <w:color w:val="FFFFFF"/>
                <w:sz w:val="16"/>
              </w:rPr>
              <w:t>Recommended content</w:t>
            </w:r>
          </w:p>
        </w:tc>
        <w:tc>
          <w:tcPr>
            <w:tcW w:type="dxa" w:w="2880"/>
            <w:vAlign w:val="center"/>
            <w:tcMar>
              <w:top w:w="70" w:type="dxa"/>
              <w:start w:w="90" w:type="dxa"/>
              <w:bottom w:w="70" w:type="dxa"/>
              <w:end w:w="90" w:type="dxa"/>
            </w:tcMar>
            <w:shd w:fill="3A5C36"/>
          </w:tcPr>
          <w:p>
            <w:pPr>
              <w:spacing w:after="0"/>
            </w:pPr>
            <w:r/>
            <w:r>
              <w:rPr>
                <w:rFonts w:ascii="Aptos" w:hAnsi="Aptos"/>
                <w:b/>
                <w:color w:val="FFFFFF"/>
                <w:sz w:val="16"/>
              </w:rPr>
              <w:t>Behaviour</w:t>
            </w:r>
          </w:p>
        </w:tc>
      </w:tr>
      <w:tr>
        <w:tc>
          <w:tcPr>
            <w:tcW w:type="dxa" w:w="2016"/>
            <w:vAlign w:val="center"/>
            <w:tcMar>
              <w:top w:w="70" w:type="dxa"/>
              <w:start w:w="90" w:type="dxa"/>
              <w:bottom w:w="70" w:type="dxa"/>
              <w:end w:w="90" w:type="dxa"/>
            </w:tcMar>
          </w:tcPr>
          <w:p>
            <w:pPr>
              <w:spacing w:after="0"/>
            </w:pPr>
            <w:r/>
            <w:r>
              <w:rPr>
                <w:rFonts w:ascii="Aptos" w:hAnsi="Aptos"/>
                <w:b w:val="0"/>
                <w:color w:val="222A22"/>
                <w:sz w:val="16"/>
              </w:rPr>
              <w:t>Primary announcement bar</w:t>
            </w:r>
          </w:p>
        </w:tc>
        <w:tc>
          <w:tcPr>
            <w:tcW w:type="dxa" w:w="5040"/>
            <w:vAlign w:val="center"/>
            <w:tcMar>
              <w:top w:w="70" w:type="dxa"/>
              <w:start w:w="90" w:type="dxa"/>
              <w:bottom w:w="70" w:type="dxa"/>
              <w:end w:w="90" w:type="dxa"/>
            </w:tcMar>
          </w:tcPr>
          <w:p>
            <w:pPr>
              <w:spacing w:after="0"/>
            </w:pPr>
            <w:r/>
            <w:r>
              <w:rPr>
                <w:rFonts w:ascii="Aptos" w:hAnsi="Aptos"/>
                <w:b w:val="0"/>
                <w:color w:val="222A22"/>
                <w:sz w:val="16"/>
              </w:rPr>
              <w:t>Spedizione gratuita sopra €39,90 • Consegna 24/48h • 15% sul primo ordine/newsletter • Seasonal offer.</w:t>
            </w:r>
          </w:p>
        </w:tc>
        <w:tc>
          <w:tcPr>
            <w:tcW w:type="dxa" w:w="2880"/>
            <w:vAlign w:val="center"/>
            <w:tcMar>
              <w:top w:w="70" w:type="dxa"/>
              <w:start w:w="90" w:type="dxa"/>
              <w:bottom w:w="70" w:type="dxa"/>
              <w:end w:w="90" w:type="dxa"/>
            </w:tcMar>
          </w:tcPr>
          <w:p>
            <w:pPr>
              <w:spacing w:after="0"/>
            </w:pPr>
            <w:r/>
            <w:r>
              <w:rPr>
                <w:rFonts w:ascii="Aptos" w:hAnsi="Aptos"/>
                <w:b w:val="0"/>
                <w:color w:val="222A22"/>
                <w:sz w:val="16"/>
              </w:rPr>
              <w:t>Rotate one message at a time on mobile; maximum 3–4 messages on desktop; all promotional links clickable.</w:t>
            </w:r>
          </w:p>
        </w:tc>
      </w:tr>
      <w:tr>
        <w:tc>
          <w:tcPr>
            <w:tcW w:type="dxa" w:w="2016"/>
            <w:vAlign w:val="center"/>
            <w:tcMar>
              <w:top w:w="70" w:type="dxa"/>
              <w:start w:w="90" w:type="dxa"/>
              <w:bottom w:w="70" w:type="dxa"/>
              <w:end w:w="90" w:type="dxa"/>
            </w:tcMar>
            <w:shd w:fill="F4F6F1"/>
          </w:tcPr>
          <w:p>
            <w:pPr>
              <w:spacing w:after="0"/>
            </w:pPr>
            <w:r/>
            <w:r>
              <w:rPr>
                <w:rFonts w:ascii="Aptos" w:hAnsi="Aptos"/>
                <w:b w:val="0"/>
                <w:color w:val="222A22"/>
                <w:sz w:val="16"/>
              </w:rPr>
              <w:t>Service utility bar</w:t>
            </w:r>
          </w:p>
        </w:tc>
        <w:tc>
          <w:tcPr>
            <w:tcW w:type="dxa" w:w="5040"/>
            <w:vAlign w:val="center"/>
            <w:tcMar>
              <w:top w:w="70" w:type="dxa"/>
              <w:start w:w="90" w:type="dxa"/>
              <w:bottom w:w="70" w:type="dxa"/>
              <w:end w:w="90" w:type="dxa"/>
            </w:tcMar>
            <w:shd w:fill="F4F6F1"/>
          </w:tcPr>
          <w:p>
            <w:pPr>
              <w:spacing w:after="0"/>
            </w:pPr>
            <w:r/>
            <w:r>
              <w:rPr>
                <w:rFonts w:ascii="Aptos" w:hAnsi="Aptos"/>
                <w:b w:val="0"/>
                <w:color w:val="222A22"/>
                <w:sz w:val="16"/>
              </w:rPr>
              <w:t>Dubbi? Scrivici su WhatsApp • Scarica il catalogo • Contattaci • Store/Rivenditori • IT/EN and country/currency.</w:t>
            </w:r>
          </w:p>
        </w:tc>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Keep short, persistent and accessible. Do not repeat the same message twice.</w:t>
            </w:r>
          </w:p>
        </w:tc>
      </w:tr>
      <w:tr>
        <w:tc>
          <w:tcPr>
            <w:tcW w:type="dxa" w:w="2016"/>
            <w:vAlign w:val="center"/>
            <w:tcMar>
              <w:top w:w="70" w:type="dxa"/>
              <w:start w:w="90" w:type="dxa"/>
              <w:bottom w:w="70" w:type="dxa"/>
              <w:end w:w="90" w:type="dxa"/>
            </w:tcMar>
          </w:tcPr>
          <w:p>
            <w:pPr>
              <w:spacing w:after="0"/>
            </w:pPr>
            <w:r/>
            <w:r>
              <w:rPr>
                <w:rFonts w:ascii="Aptos" w:hAnsi="Aptos"/>
                <w:b w:val="0"/>
                <w:color w:val="222A22"/>
                <w:sz w:val="16"/>
              </w:rPr>
              <w:t>Trust strip below hero or product grid</w:t>
            </w:r>
          </w:p>
        </w:tc>
        <w:tc>
          <w:tcPr>
            <w:tcW w:type="dxa" w:w="5040"/>
            <w:vAlign w:val="center"/>
            <w:tcMar>
              <w:top w:w="70" w:type="dxa"/>
              <w:start w:w="90" w:type="dxa"/>
              <w:bottom w:w="70" w:type="dxa"/>
              <w:end w:w="90" w:type="dxa"/>
            </w:tcMar>
          </w:tcPr>
          <w:p>
            <w:pPr>
              <w:spacing w:after="0"/>
            </w:pPr>
            <w:r/>
            <w:r>
              <w:rPr>
                <w:rFonts w:ascii="Aptos" w:hAnsi="Aptos"/>
                <w:b w:val="0"/>
                <w:color w:val="222A22"/>
                <w:sz w:val="16"/>
              </w:rPr>
              <w:t>Made in Italy • Monti Sibillini • Cruelty-free • Packaging riciclabile • Pagamenti sicuri.</w:t>
            </w:r>
          </w:p>
        </w:tc>
        <w:tc>
          <w:tcPr>
            <w:tcW w:type="dxa" w:w="2880"/>
            <w:vAlign w:val="center"/>
            <w:tcMar>
              <w:top w:w="70" w:type="dxa"/>
              <w:start w:w="90" w:type="dxa"/>
              <w:bottom w:w="70" w:type="dxa"/>
              <w:end w:w="90" w:type="dxa"/>
            </w:tcMar>
          </w:tcPr>
          <w:p>
            <w:pPr>
              <w:spacing w:after="0"/>
            </w:pPr>
            <w:r/>
            <w:r>
              <w:rPr>
                <w:rFonts w:ascii="Aptos" w:hAnsi="Aptos"/>
                <w:b w:val="0"/>
                <w:color w:val="222A22"/>
                <w:sz w:val="16"/>
              </w:rPr>
              <w:t>Use only claims that are accurate across the relevant products; link each claim to its explanation.</w:t>
            </w:r>
          </w:p>
        </w:tc>
      </w:tr>
    </w:tbl>
    <w:p>
      <w:pPr>
        <w:spacing w:after="20"/>
        <w:widowControl w:val="1"/>
      </w:pPr>
    </w:p>
    <w:p>
      <w:pPr>
        <w:pStyle w:val="Heading2"/>
        <w:widowControl w:val="1"/>
      </w:pPr>
      <w:r>
        <w:t>4.2 Main header</w:t>
      </w:r>
    </w:p>
    <w:p>
      <w:pPr>
        <w:pStyle w:val="ListBullet"/>
        <w:spacing w:after="40"/>
        <w:widowControl w:val="1"/>
      </w:pPr>
      <w:r>
        <w:t>Left: menu trigger on mobile; primary navigation on desktop.</w:t>
      </w:r>
    </w:p>
    <w:p>
      <w:pPr>
        <w:pStyle w:val="ListBullet"/>
        <w:spacing w:after="40"/>
        <w:widowControl w:val="1"/>
      </w:pPr>
      <w:r>
        <w:t>Centre or left-centre: Cannabilla logo with sufficient white space.</w:t>
      </w:r>
    </w:p>
    <w:p>
      <w:pPr>
        <w:pStyle w:val="ListBullet"/>
        <w:spacing w:after="40"/>
        <w:widowControl w:val="1"/>
      </w:pPr>
      <w:r>
        <w:t>Right: predictive search, account, wishlist and shopping bag with item count.</w:t>
      </w:r>
    </w:p>
    <w:p>
      <w:pPr>
        <w:pStyle w:val="ListBullet"/>
        <w:spacing w:after="40"/>
        <w:widowControl w:val="1"/>
      </w:pPr>
      <w:r>
        <w:t>Sticky after the first scroll, but reduced in height to preserve screen space.</w:t>
      </w:r>
    </w:p>
    <w:p>
      <w:pPr>
        <w:pStyle w:val="ListBullet"/>
        <w:spacing w:after="40"/>
        <w:widowControl w:val="1"/>
      </w:pPr>
      <w:r>
        <w:t>Desktop mega menus with product families, concerns, routine content and one editorial image.</w:t>
      </w:r>
    </w:p>
    <w:p>
      <w:pPr>
        <w:pStyle w:val="ListBullet"/>
        <w:spacing w:after="40"/>
        <w:widowControl w:val="1"/>
      </w:pPr>
      <w:r>
        <w:t>Mobile navigation with accordions, large tap targets and direct links to Best Sellers, Offers and Quiz.</w:t>
      </w:r>
    </w:p>
    <w:p>
      <w:pPr>
        <w:pStyle w:val="Heading2"/>
        <w:widowControl w:val="1"/>
      </w:pPr>
      <w:r>
        <w:t>4.3 Recommended desktop navigation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tcMar>
              <w:top w:w="70" w:type="dxa"/>
              <w:start w:w="90" w:type="dxa"/>
              <w:bottom w:w="70" w:type="dxa"/>
              <w:end w:w="90" w:type="dxa"/>
            </w:tcMar>
            <w:shd w:fill="3A5C36"/>
          </w:tcPr>
          <w:p>
            <w:pPr>
              <w:spacing w:after="0"/>
            </w:pPr>
            <w:r/>
            <w:r>
              <w:rPr>
                <w:rFonts w:ascii="Aptos" w:hAnsi="Aptos"/>
                <w:b/>
                <w:color w:val="FFFFFF"/>
                <w:sz w:val="16"/>
              </w:rPr>
              <w:t>Main item</w:t>
            </w:r>
          </w:p>
        </w:tc>
        <w:tc>
          <w:tcPr>
            <w:tcW w:type="dxa" w:w="7560"/>
            <w:vAlign w:val="center"/>
            <w:tcMar>
              <w:top w:w="70" w:type="dxa"/>
              <w:start w:w="90" w:type="dxa"/>
              <w:bottom w:w="70" w:type="dxa"/>
              <w:end w:w="90" w:type="dxa"/>
            </w:tcMar>
            <w:shd w:fill="3A5C36"/>
          </w:tcPr>
          <w:p>
            <w:pPr>
              <w:spacing w:after="0"/>
            </w:pPr>
            <w:r/>
            <w:r>
              <w:rPr>
                <w:rFonts w:ascii="Aptos" w:hAnsi="Aptos"/>
                <w:b/>
                <w:color w:val="FFFFFF"/>
                <w:sz w:val="16"/>
              </w:rPr>
              <w:t>Suggested submenu</w:t>
            </w:r>
          </w:p>
        </w:tc>
      </w:tr>
      <w:tr>
        <w:tc>
          <w:tcPr>
            <w:tcW w:type="dxa" w:w="2232"/>
            <w:vAlign w:val="center"/>
            <w:tcMar>
              <w:top w:w="70" w:type="dxa"/>
              <w:start w:w="90" w:type="dxa"/>
              <w:bottom w:w="70" w:type="dxa"/>
              <w:end w:w="90" w:type="dxa"/>
            </w:tcMar>
          </w:tcPr>
          <w:p>
            <w:pPr>
              <w:spacing w:after="0"/>
            </w:pPr>
            <w:r/>
            <w:r>
              <w:rPr>
                <w:rFonts w:ascii="Aptos" w:hAnsi="Aptos"/>
                <w:b w:val="0"/>
                <w:color w:val="222A22"/>
                <w:sz w:val="16"/>
              </w:rPr>
              <w:t>Prodotti</w:t>
            </w:r>
          </w:p>
        </w:tc>
        <w:tc>
          <w:tcPr>
            <w:tcW w:type="dxa" w:w="7560"/>
            <w:vAlign w:val="center"/>
            <w:tcMar>
              <w:top w:w="70" w:type="dxa"/>
              <w:start w:w="90" w:type="dxa"/>
              <w:bottom w:w="70" w:type="dxa"/>
              <w:end w:w="90" w:type="dxa"/>
            </w:tcMar>
          </w:tcPr>
          <w:p>
            <w:pPr>
              <w:spacing w:after="0"/>
            </w:pPr>
            <w:r/>
            <w:r>
              <w:rPr>
                <w:rFonts w:ascii="Aptos" w:hAnsi="Aptos"/>
                <w:b w:val="0"/>
                <w:color w:val="222A22"/>
                <w:sz w:val="16"/>
              </w:rPr>
              <w:t>Tutti i prodotti; Novità; Best Seller; Offerte; Travel &amp; Minis; Carta Regalo.</w:t>
            </w:r>
          </w:p>
        </w:tc>
      </w:tr>
      <w:tr>
        <w:tc>
          <w:tcPr>
            <w:tcW w:type="dxa" w:w="2232"/>
            <w:vAlign w:val="center"/>
            <w:tcMar>
              <w:top w:w="70" w:type="dxa"/>
              <w:start w:w="90" w:type="dxa"/>
              <w:bottom w:w="70" w:type="dxa"/>
              <w:end w:w="90" w:type="dxa"/>
            </w:tcMar>
            <w:shd w:fill="F4F6F1"/>
          </w:tcPr>
          <w:p>
            <w:pPr>
              <w:spacing w:after="0"/>
            </w:pPr>
            <w:r/>
            <w:r>
              <w:rPr>
                <w:rFonts w:ascii="Aptos" w:hAnsi="Aptos"/>
                <w:b w:val="0"/>
                <w:color w:val="222A22"/>
                <w:sz w:val="16"/>
              </w:rPr>
              <w:t>Viso</w:t>
            </w:r>
          </w:p>
        </w:tc>
        <w:tc>
          <w:tcPr>
            <w:tcW w:type="dxa" w:w="7560"/>
            <w:vAlign w:val="center"/>
            <w:tcMar>
              <w:top w:w="70" w:type="dxa"/>
              <w:start w:w="90" w:type="dxa"/>
              <w:bottom w:w="70" w:type="dxa"/>
              <w:end w:w="90" w:type="dxa"/>
            </w:tcMar>
            <w:shd w:fill="F4F6F1"/>
          </w:tcPr>
          <w:p>
            <w:pPr>
              <w:spacing w:after="0"/>
            </w:pPr>
            <w:r/>
            <w:r>
              <w:rPr>
                <w:rFonts w:ascii="Aptos" w:hAnsi="Aptos"/>
                <w:b w:val="0"/>
                <w:color w:val="222A22"/>
                <w:sz w:val="16"/>
              </w:rPr>
              <w:t>Detersione; Creme; Sieri; Scrub; SPF; Per esigenza: idratazione, imperfezioni, luminosità, pelle secca/matura, sensibilità.</w:t>
            </w:r>
          </w:p>
        </w:tc>
      </w:tr>
      <w:tr>
        <w:tc>
          <w:tcPr>
            <w:tcW w:type="dxa" w:w="2232"/>
            <w:vAlign w:val="center"/>
            <w:tcMar>
              <w:top w:w="70" w:type="dxa"/>
              <w:start w:w="90" w:type="dxa"/>
              <w:bottom w:w="70" w:type="dxa"/>
              <w:end w:w="90" w:type="dxa"/>
            </w:tcMar>
          </w:tcPr>
          <w:p>
            <w:pPr>
              <w:spacing w:after="0"/>
            </w:pPr>
            <w:r/>
            <w:r>
              <w:rPr>
                <w:rFonts w:ascii="Aptos" w:hAnsi="Aptos"/>
                <w:b w:val="0"/>
                <w:color w:val="222A22"/>
                <w:sz w:val="16"/>
              </w:rPr>
              <w:t>Corpo</w:t>
            </w:r>
          </w:p>
        </w:tc>
        <w:tc>
          <w:tcPr>
            <w:tcW w:type="dxa" w:w="7560"/>
            <w:vAlign w:val="center"/>
            <w:tcMar>
              <w:top w:w="70" w:type="dxa"/>
              <w:start w:w="90" w:type="dxa"/>
              <w:bottom w:w="70" w:type="dxa"/>
              <w:end w:w="90" w:type="dxa"/>
            </w:tcMar>
          </w:tcPr>
          <w:p>
            <w:pPr>
              <w:spacing w:after="0"/>
            </w:pPr>
            <w:r/>
            <w:r>
              <w:rPr>
                <w:rFonts w:ascii="Aptos" w:hAnsi="Aptos"/>
                <w:b w:val="0"/>
                <w:color w:val="222A22"/>
                <w:sz w:val="16"/>
              </w:rPr>
              <w:t>Bagno e doccia; Creme; Oli; Mani; Piedi; Igiene; Post-epilazione.</w:t>
            </w:r>
          </w:p>
        </w:tc>
      </w:tr>
      <w:tr>
        <w:tc>
          <w:tcPr>
            <w:tcW w:type="dxa" w:w="2232"/>
            <w:vAlign w:val="center"/>
            <w:tcMar>
              <w:top w:w="70" w:type="dxa"/>
              <w:start w:w="90" w:type="dxa"/>
              <w:bottom w:w="70" w:type="dxa"/>
              <w:end w:w="90" w:type="dxa"/>
            </w:tcMar>
            <w:shd w:fill="F4F6F1"/>
          </w:tcPr>
          <w:p>
            <w:pPr>
              <w:spacing w:after="0"/>
            </w:pPr>
            <w:r/>
            <w:r>
              <w:rPr>
                <w:rFonts w:ascii="Aptos" w:hAnsi="Aptos"/>
                <w:b w:val="0"/>
                <w:color w:val="222A22"/>
                <w:sz w:val="16"/>
              </w:rPr>
              <w:t>Sole</w:t>
            </w:r>
          </w:p>
        </w:tc>
        <w:tc>
          <w:tcPr>
            <w:tcW w:type="dxa" w:w="7560"/>
            <w:vAlign w:val="center"/>
            <w:tcMar>
              <w:top w:w="70" w:type="dxa"/>
              <w:start w:w="90" w:type="dxa"/>
              <w:bottom w:w="70" w:type="dxa"/>
              <w:end w:w="90" w:type="dxa"/>
            </w:tcMar>
            <w:shd w:fill="F4F6F1"/>
          </w:tcPr>
          <w:p>
            <w:pPr>
              <w:spacing w:after="0"/>
            </w:pPr>
            <w:r/>
            <w:r>
              <w:rPr>
                <w:rFonts w:ascii="Aptos" w:hAnsi="Aptos"/>
                <w:b w:val="0"/>
                <w:color w:val="222A22"/>
                <w:sz w:val="16"/>
              </w:rPr>
              <w:t>SPF viso; SPF 30; SPF 50; Doposole; Kit sole.</w:t>
            </w:r>
          </w:p>
        </w:tc>
      </w:tr>
      <w:tr>
        <w:tc>
          <w:tcPr>
            <w:tcW w:type="dxa" w:w="2232"/>
            <w:vAlign w:val="center"/>
            <w:tcMar>
              <w:top w:w="70" w:type="dxa"/>
              <w:start w:w="90" w:type="dxa"/>
              <w:bottom w:w="70" w:type="dxa"/>
              <w:end w:w="90" w:type="dxa"/>
            </w:tcMar>
          </w:tcPr>
          <w:p>
            <w:pPr>
              <w:spacing w:after="0"/>
            </w:pPr>
            <w:r/>
            <w:r>
              <w:rPr>
                <w:rFonts w:ascii="Aptos" w:hAnsi="Aptos"/>
                <w:b w:val="0"/>
                <w:color w:val="222A22"/>
                <w:sz w:val="16"/>
              </w:rPr>
              <w:t>Capelli &amp; Barba</w:t>
            </w:r>
          </w:p>
        </w:tc>
        <w:tc>
          <w:tcPr>
            <w:tcW w:type="dxa" w:w="7560"/>
            <w:vAlign w:val="center"/>
            <w:tcMar>
              <w:top w:w="70" w:type="dxa"/>
              <w:start w:w="90" w:type="dxa"/>
              <w:bottom w:w="70" w:type="dxa"/>
              <w:end w:w="90" w:type="dxa"/>
            </w:tcMar>
          </w:tcPr>
          <w:p>
            <w:pPr>
              <w:spacing w:after="0"/>
            </w:pPr>
            <w:r/>
            <w:r>
              <w:rPr>
                <w:rFonts w:ascii="Aptos" w:hAnsi="Aptos"/>
                <w:b w:val="0"/>
                <w:color w:val="222A22"/>
                <w:sz w:val="16"/>
              </w:rPr>
              <w:t>Shampoo; Olio capelli; Olio barba; Routine capelli.</w:t>
            </w:r>
          </w:p>
        </w:tc>
      </w:tr>
      <w:tr>
        <w:tc>
          <w:tcPr>
            <w:tcW w:type="dxa" w:w="2232"/>
            <w:vAlign w:val="center"/>
            <w:tcMar>
              <w:top w:w="70" w:type="dxa"/>
              <w:start w:w="90" w:type="dxa"/>
              <w:bottom w:w="70" w:type="dxa"/>
              <w:end w:w="90" w:type="dxa"/>
            </w:tcMar>
            <w:shd w:fill="F4F6F1"/>
          </w:tcPr>
          <w:p>
            <w:pPr>
              <w:spacing w:after="0"/>
            </w:pPr>
            <w:r/>
            <w:r>
              <w:rPr>
                <w:rFonts w:ascii="Aptos" w:hAnsi="Aptos"/>
                <w:b w:val="0"/>
                <w:color w:val="222A22"/>
                <w:sz w:val="16"/>
              </w:rPr>
              <w:t>Trattamenti</w:t>
            </w:r>
          </w:p>
        </w:tc>
        <w:tc>
          <w:tcPr>
            <w:tcW w:type="dxa" w:w="7560"/>
            <w:vAlign w:val="center"/>
            <w:tcMar>
              <w:top w:w="70" w:type="dxa"/>
              <w:start w:w="90" w:type="dxa"/>
              <w:bottom w:w="70" w:type="dxa"/>
              <w:end w:w="90" w:type="dxa"/>
            </w:tcMar>
            <w:shd w:fill="F4F6F1"/>
          </w:tcPr>
          <w:p>
            <w:pPr>
              <w:spacing w:after="0"/>
            </w:pPr>
            <w:r/>
            <w:r>
              <w:rPr>
                <w:rFonts w:ascii="Aptos" w:hAnsi="Aptos"/>
                <w:b w:val="0"/>
                <w:color w:val="222A22"/>
                <w:sz w:val="16"/>
              </w:rPr>
              <w:t>Pelle molto secca; Sport; Tattoo; Piedi; Oli mirati.</w:t>
            </w:r>
          </w:p>
        </w:tc>
      </w:tr>
      <w:tr>
        <w:tc>
          <w:tcPr>
            <w:tcW w:type="dxa" w:w="2232"/>
            <w:vAlign w:val="center"/>
            <w:tcMar>
              <w:top w:w="70" w:type="dxa"/>
              <w:start w:w="90" w:type="dxa"/>
              <w:bottom w:w="70" w:type="dxa"/>
              <w:end w:w="90" w:type="dxa"/>
            </w:tcMar>
          </w:tcPr>
          <w:p>
            <w:pPr>
              <w:spacing w:after="0"/>
            </w:pPr>
            <w:r/>
            <w:r>
              <w:rPr>
                <w:rFonts w:ascii="Aptos" w:hAnsi="Aptos"/>
                <w:b w:val="0"/>
                <w:color w:val="222A22"/>
                <w:sz w:val="16"/>
              </w:rPr>
              <w:t>Kit &amp; Routine</w:t>
            </w:r>
          </w:p>
        </w:tc>
        <w:tc>
          <w:tcPr>
            <w:tcW w:type="dxa" w:w="7560"/>
            <w:vAlign w:val="center"/>
            <w:tcMar>
              <w:top w:w="70" w:type="dxa"/>
              <w:start w:w="90" w:type="dxa"/>
              <w:bottom w:w="70" w:type="dxa"/>
              <w:end w:w="90" w:type="dxa"/>
            </w:tcMar>
          </w:tcPr>
          <w:p>
            <w:pPr>
              <w:spacing w:after="0"/>
            </w:pPr>
            <w:r/>
            <w:r>
              <w:rPr>
                <w:rFonts w:ascii="Aptos" w:hAnsi="Aptos"/>
                <w:b w:val="0"/>
                <w:color w:val="222A22"/>
                <w:sz w:val="16"/>
              </w:rPr>
              <w:t>Routine viso; Routine corpo; Routine sole; Routine capelli; Regali; Build your own routine.</w:t>
            </w:r>
          </w:p>
        </w:tc>
      </w:tr>
      <w:tr>
        <w:tc>
          <w:tcPr>
            <w:tcW w:type="dxa" w:w="2232"/>
            <w:vAlign w:val="center"/>
            <w:tcMar>
              <w:top w:w="70" w:type="dxa"/>
              <w:start w:w="90" w:type="dxa"/>
              <w:bottom w:w="70" w:type="dxa"/>
              <w:end w:w="90" w:type="dxa"/>
            </w:tcMar>
            <w:shd w:fill="F4F6F1"/>
          </w:tcPr>
          <w:p>
            <w:pPr>
              <w:spacing w:after="0"/>
            </w:pPr>
            <w:r/>
            <w:r>
              <w:rPr>
                <w:rFonts w:ascii="Aptos" w:hAnsi="Aptos"/>
                <w:b w:val="0"/>
                <w:color w:val="222A22"/>
                <w:sz w:val="16"/>
              </w:rPr>
              <w:t>Scopri</w:t>
            </w:r>
          </w:p>
        </w:tc>
        <w:tc>
          <w:tcPr>
            <w:tcW w:type="dxa" w:w="7560"/>
            <w:vAlign w:val="center"/>
            <w:tcMar>
              <w:top w:w="70" w:type="dxa"/>
              <w:start w:w="90" w:type="dxa"/>
              <w:bottom w:w="70" w:type="dxa"/>
              <w:end w:w="90" w:type="dxa"/>
            </w:tcMar>
            <w:shd w:fill="F4F6F1"/>
          </w:tcPr>
          <w:p>
            <w:pPr>
              <w:spacing w:after="0"/>
            </w:pPr>
            <w:r/>
            <w:r>
              <w:rPr>
                <w:rFonts w:ascii="Aptos" w:hAnsi="Aptos"/>
                <w:b w:val="0"/>
                <w:color w:val="222A22"/>
                <w:sz w:val="16"/>
              </w:rPr>
              <w:t>Storia; Monti Sibillini; Ingredienti; Qualità; Sostenibilità; Journal; Rivenditori.</w:t>
            </w:r>
          </w:p>
        </w:tc>
      </w:tr>
    </w:tbl>
    <w:p>
      <w:pPr>
        <w:spacing w:after="20"/>
        <w:widowControl w:val="1"/>
      </w:pPr>
    </w:p>
    <w:p>
      <w:pPr>
        <w:widowControl w:val="1"/>
      </w:pPr>
      <w:r>
        <w:br w:type="page"/>
      </w:r>
    </w:p>
    <w:p>
      <w:pPr>
        <w:pStyle w:val="Heading1"/>
        <w:widowControl w:val="1"/>
      </w:pPr>
      <w:r>
        <w:t>5. Homepage: complete section order</w:t>
      </w:r>
    </w:p>
    <w:p>
      <w:pPr>
        <w:pStyle w:val="Heading2"/>
        <w:widowControl w:val="1"/>
      </w:pPr>
      <w:r>
        <w:t>5.1 Recommended final order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vAlign w:val="center"/>
            <w:tcMar>
              <w:top w:w="70" w:type="dxa"/>
              <w:start w:w="90" w:type="dxa"/>
              <w:bottom w:w="70" w:type="dxa"/>
              <w:end w:w="90" w:type="dxa"/>
            </w:tcMar>
            <w:shd w:fill="3A5C36"/>
          </w:tcPr>
          <w:p>
            <w:pPr>
              <w:spacing w:after="0"/>
            </w:pPr>
            <w:r/>
            <w:r>
              <w:rPr>
                <w:rFonts w:ascii="Aptos" w:hAnsi="Aptos"/>
                <w:b/>
                <w:color w:val="FFFFFF"/>
                <w:sz w:val="16"/>
              </w:rPr>
              <w:t>Section</w:t>
            </w:r>
          </w:p>
        </w:tc>
        <w:tc>
          <w:tcPr>
            <w:tcW w:type="dxa" w:w="7056"/>
            <w:vAlign w:val="center"/>
            <w:tcMar>
              <w:top w:w="70" w:type="dxa"/>
              <w:start w:w="90" w:type="dxa"/>
              <w:bottom w:w="70" w:type="dxa"/>
              <w:end w:w="90" w:type="dxa"/>
            </w:tcMar>
            <w:shd w:fill="3A5C36"/>
          </w:tcPr>
          <w:p>
            <w:pPr>
              <w:spacing w:after="0"/>
            </w:pPr>
            <w:r/>
            <w:r>
              <w:rPr>
                <w:rFonts w:ascii="Aptos" w:hAnsi="Aptos"/>
                <w:b/>
                <w:color w:val="FFFFFF"/>
                <w:sz w:val="16"/>
              </w:rPr>
              <w:t>Purpose and content</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1. Announcement + utility bars</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Shipping, delivery, WhatsApp/expert support, catalogue, current offer.</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2. Header</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Logo, navigation, predictive search, account, wishlist, cart, language/country.</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3. Hero</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Brand-level message, full-width image/video, primary “Scopri i prodotti” CTA and secondary “La nostra storia” CTA.</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4. Trust strip</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Made in Italy; Monti Sibillini; cruelty-free; selected natural ingredients; recyclable packaging; secure payments.</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5. Best sellers</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6–8 priority face products with ratings, benefit, price, size and quick add.</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6. Shop by category</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Viso, Corpo, Sole, Capelli, Labbra, Trattamenti. Lifestyle appears later.</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7. Shop by concern</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Pelle secca, sensibilità/rossore, imperfezioni, macchie/luminosità, pelle matura, protezione solare, capelli secchi.</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8. Routine finder / skin quiz</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Two-step selector inspired by Medik8/Miamo: concern + product type; result page with routine.</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9. Build your routine</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Morning/evening routine cards with one-click bundle add.</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10. Seasonal campaign</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Summer sun care, winter hydration, gifting or a product launch with one clear offer.</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11. Featured product story</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Large editorial product module: texture, key ingredients, use, suitable skin and CTA.</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12. Brand origin</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Made in the Monti Sibillini; founder/formulator story; local landscape; production philosophy.</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13. Ingredient discovery</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Hemp seed oil, hyaluronic acid, niacinamide, aloe, vitamin E, calendula, mallow, hypericum, jojoba.</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14. Results and proof</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Verified reviews, rating distribution, user-generated content and permitted before/after evidence.</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15. Expert guidance</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Quote/video from a qualified expert or formulator; WhatsApp consultation CTA.</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16. Kits and gifts</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Starter kit, best-seller kit, dry-skin kit, sun kit, hair kit, gift card.</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17. Sustainability</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Packaging by material, reduced outer packaging, on-demand merchandise and recycling guidance.</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18. Store/reseller locator</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Find the nearest authorised stockist; wholesale enquiry for new retailers.</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19. Journal</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Three latest education pieces, not generic company news.</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20. Newsletter + loyalty</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First-order incentive, points/benefits preview, clear consent.</w:t>
            </w:r>
          </w:p>
        </w:tc>
      </w:tr>
      <w:tr>
        <w:tc>
          <w:tcPr>
            <w:tcW w:type="dxa" w:w="2736"/>
            <w:vAlign w:val="center"/>
            <w:tcMar>
              <w:top w:w="70" w:type="dxa"/>
              <w:start w:w="90" w:type="dxa"/>
              <w:bottom w:w="70" w:type="dxa"/>
              <w:end w:w="90" w:type="dxa"/>
            </w:tcMar>
          </w:tcPr>
          <w:p>
            <w:pPr>
              <w:spacing w:after="0"/>
            </w:pPr>
            <w:r/>
            <w:r>
              <w:rPr>
                <w:rFonts w:ascii="Aptos" w:hAnsi="Aptos"/>
                <w:b w:val="0"/>
                <w:color w:val="222A22"/>
                <w:sz w:val="15"/>
              </w:rPr>
              <w:t>21. Homepage FAQ</w:t>
            </w:r>
          </w:p>
        </w:tc>
        <w:tc>
          <w:tcPr>
            <w:tcW w:type="dxa" w:w="7056"/>
            <w:vAlign w:val="center"/>
            <w:tcMar>
              <w:top w:w="70" w:type="dxa"/>
              <w:start w:w="90" w:type="dxa"/>
              <w:bottom w:w="70" w:type="dxa"/>
              <w:end w:w="90" w:type="dxa"/>
            </w:tcMar>
          </w:tcPr>
          <w:p>
            <w:pPr>
              <w:spacing w:after="0"/>
            </w:pPr>
            <w:r/>
            <w:r>
              <w:rPr>
                <w:rFonts w:ascii="Aptos" w:hAnsi="Aptos"/>
                <w:b w:val="0"/>
                <w:color w:val="222A22"/>
                <w:sz w:val="15"/>
              </w:rPr>
              <w:t>Origin, cruelty-free, how to choose, shipping, returns, product shelf life.</w:t>
            </w:r>
          </w:p>
        </w:tc>
      </w:tr>
      <w:tr>
        <w:tc>
          <w:tcPr>
            <w:tcW w:type="dxa" w:w="2736"/>
            <w:vAlign w:val="center"/>
            <w:tcMar>
              <w:top w:w="70" w:type="dxa"/>
              <w:start w:w="90" w:type="dxa"/>
              <w:bottom w:w="70" w:type="dxa"/>
              <w:end w:w="90" w:type="dxa"/>
            </w:tcMar>
            <w:shd w:fill="F4F6F1"/>
          </w:tcPr>
          <w:p>
            <w:pPr>
              <w:spacing w:after="0"/>
            </w:pPr>
            <w:r/>
            <w:r>
              <w:rPr>
                <w:rFonts w:ascii="Aptos" w:hAnsi="Aptos"/>
                <w:b w:val="0"/>
                <w:color w:val="222A22"/>
                <w:sz w:val="15"/>
              </w:rPr>
              <w:t>22. Footer</w:t>
            </w:r>
          </w:p>
        </w:tc>
        <w:tc>
          <w:tcPr>
            <w:tcW w:type="dxa" w:w="7056"/>
            <w:vAlign w:val="center"/>
            <w:tcMar>
              <w:top w:w="70" w:type="dxa"/>
              <w:start w:w="90" w:type="dxa"/>
              <w:bottom w:w="70" w:type="dxa"/>
              <w:end w:w="90" w:type="dxa"/>
            </w:tcMar>
            <w:shd w:fill="F4F6F1"/>
          </w:tcPr>
          <w:p>
            <w:pPr>
              <w:spacing w:after="0"/>
            </w:pPr>
            <w:r/>
            <w:r>
              <w:rPr>
                <w:rFonts w:ascii="Aptos" w:hAnsi="Aptos"/>
                <w:b w:val="0"/>
                <w:color w:val="222A22"/>
                <w:sz w:val="15"/>
              </w:rPr>
              <w:t>Support, account, shopping, discover, legal, contact, social and payment methods.</w:t>
            </w:r>
          </w:p>
        </w:tc>
      </w:tr>
    </w:tbl>
    <w:p>
      <w:pPr>
        <w:spacing w:after="20"/>
        <w:widowControl w:val="1"/>
      </w:pPr>
    </w:p>
    <w:p>
      <w:pPr>
        <w:pStyle w:val="Heading2"/>
        <w:widowControl w:val="1"/>
      </w:pPr>
      <w:r>
        <w:t>5.2 Hero content framework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tcMar>
              <w:top w:w="70" w:type="dxa"/>
              <w:start w:w="90" w:type="dxa"/>
              <w:bottom w:w="70" w:type="dxa"/>
              <w:end w:w="90" w:type="dxa"/>
            </w:tcMar>
            <w:shd w:fill="3A5C36"/>
          </w:tcPr>
          <w:p>
            <w:pPr>
              <w:spacing w:after="0"/>
            </w:pPr>
            <w:r/>
            <w:r>
              <w:rPr>
                <w:rFonts w:ascii="Aptos" w:hAnsi="Aptos"/>
                <w:b/>
                <w:color w:val="FFFFFF"/>
                <w:sz w:val="16"/>
              </w:rPr>
              <w:t>Element</w:t>
            </w:r>
          </w:p>
        </w:tc>
        <w:tc>
          <w:tcPr>
            <w:tcW w:type="dxa" w:w="7632"/>
            <w:vAlign w:val="center"/>
            <w:tcMar>
              <w:top w:w="70" w:type="dxa"/>
              <w:start w:w="90" w:type="dxa"/>
              <w:bottom w:w="70" w:type="dxa"/>
              <w:end w:w="90" w:type="dxa"/>
            </w:tcMar>
            <w:shd w:fill="3A5C36"/>
          </w:tcPr>
          <w:p>
            <w:pPr>
              <w:spacing w:after="0"/>
            </w:pPr>
            <w:r/>
            <w:r>
              <w:rPr>
                <w:rFonts w:ascii="Aptos" w:hAnsi="Aptos"/>
                <w:b/>
                <w:color w:val="FFFFFF"/>
                <w:sz w:val="16"/>
              </w:rPr>
              <w:t>Recommendation</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Eyebrow</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COSMETICA NATURALE ITALIANA</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Headline</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La natura che si prende cura della tua pelle.</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Subheadline</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Cosmetici formulati con olio di semi di canapa e attivi botanici, nel cuore dei Monti Sibillini.</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Primary CTA</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SCOPRI I PRODOTTI</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Secondary CTA</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LA NOSTRA STORIA</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Trust line</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Made in Italy • Cruelty-free • Packaging riciclabile</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Image direction</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Natural landscape + premium product or human skin; avoid generic cannabis-leaf imagery as the dominant visual.</w:t>
            </w:r>
          </w:p>
        </w:tc>
      </w:tr>
    </w:tbl>
    <w:p>
      <w:pPr>
        <w:spacing w:after="20"/>
        <w:widowControl w:val="1"/>
      </w:pPr>
    </w:p>
    <w:p>
      <w:pPr>
        <w:pStyle w:val="Heading2"/>
        <w:widowControl w:val="1"/>
      </w:pPr>
      <w:r>
        <w:t>5.3 Homepage merchandising rules</w:t>
      </w:r>
    </w:p>
    <w:p>
      <w:pPr>
        <w:pStyle w:val="ListBullet"/>
        <w:spacing w:after="40"/>
        <w:widowControl w:val="1"/>
      </w:pPr>
      <w:r>
        <w:t>Keep the first commercial focus on the seven priority face products already identified for promotion.</w:t>
      </w:r>
    </w:p>
    <w:p>
      <w:pPr>
        <w:pStyle w:val="ListBullet"/>
        <w:spacing w:after="40"/>
        <w:widowControl w:val="1"/>
      </w:pPr>
      <w:r>
        <w:t>Use no more than one major promotion above the fold.</w:t>
      </w:r>
    </w:p>
    <w:p>
      <w:pPr>
        <w:pStyle w:val="ListBullet"/>
        <w:spacing w:after="40"/>
        <w:widowControl w:val="1"/>
      </w:pPr>
      <w:r>
        <w:t>Every product card must show price and size; avoid image-only promotion tiles without a purchasing path.</w:t>
      </w:r>
    </w:p>
    <w:p>
      <w:pPr>
        <w:pStyle w:val="ListBullet"/>
        <w:spacing w:after="40"/>
        <w:widowControl w:val="1"/>
      </w:pPr>
      <w:r>
        <w:t>Separate core cosmetics from apparel and hemp extracts to protect brand clarity and advertising compatibility.</w:t>
      </w:r>
    </w:p>
    <w:p>
      <w:pPr>
        <w:pStyle w:val="ListBullet"/>
        <w:spacing w:after="40"/>
        <w:widowControl w:val="1"/>
      </w:pPr>
      <w:r>
        <w:t>Use short, benefit-led copy on the homepage; move technical detail to product and ingredient pages.</w:t>
      </w:r>
    </w:p>
    <w:p>
      <w:pPr>
        <w:widowControl w:val="1"/>
      </w:pPr>
      <w:r>
        <w:br w:type="page"/>
      </w:r>
    </w:p>
    <w:p>
      <w:pPr>
        <w:pStyle w:val="Heading1"/>
        <w:widowControl w:val="1"/>
      </w:pPr>
      <w:r>
        <w:t>6. Product categories and catalogue mapping</w:t>
      </w:r>
    </w:p>
    <w:p>
      <w:pPr>
        <w:pStyle w:val="Heading2"/>
        <w:widowControl w:val="1"/>
      </w:pPr>
      <w:r>
        <w:t>6.1 Primary category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tcMar>
              <w:top w:w="70" w:type="dxa"/>
              <w:start w:w="90" w:type="dxa"/>
              <w:bottom w:w="70" w:type="dxa"/>
              <w:end w:w="90" w:type="dxa"/>
            </w:tcMar>
            <w:shd w:fill="3A5C36"/>
          </w:tcPr>
          <w:p>
            <w:pPr>
              <w:spacing w:after="0"/>
            </w:pPr>
            <w:r/>
            <w:r>
              <w:rPr>
                <w:rFonts w:ascii="Aptos" w:hAnsi="Aptos"/>
                <w:b/>
                <w:color w:val="FFFFFF"/>
                <w:sz w:val="16"/>
              </w:rPr>
              <w:t>Category</w:t>
            </w:r>
          </w:p>
        </w:tc>
        <w:tc>
          <w:tcPr>
            <w:tcW w:type="dxa" w:w="6768"/>
            <w:vAlign w:val="center"/>
            <w:tcMar>
              <w:top w:w="70" w:type="dxa"/>
              <w:start w:w="90" w:type="dxa"/>
              <w:bottom w:w="70" w:type="dxa"/>
              <w:end w:w="90" w:type="dxa"/>
            </w:tcMar>
            <w:shd w:fill="3A5C36"/>
          </w:tcPr>
          <w:p>
            <w:pPr>
              <w:spacing w:after="0"/>
            </w:pPr>
            <w:r/>
            <w:r>
              <w:rPr>
                <w:rFonts w:ascii="Aptos" w:hAnsi="Aptos"/>
                <w:b/>
                <w:color w:val="FFFFFF"/>
                <w:sz w:val="16"/>
              </w:rPr>
              <w:t>Products</w:t>
            </w:r>
          </w:p>
        </w:tc>
      </w:tr>
      <w:tr>
        <w:tc>
          <w:tcPr>
            <w:tcW w:type="dxa" w:w="3024"/>
            <w:vAlign w:val="center"/>
            <w:tcMar>
              <w:top w:w="70" w:type="dxa"/>
              <w:start w:w="90" w:type="dxa"/>
              <w:bottom w:w="70" w:type="dxa"/>
              <w:end w:w="90" w:type="dxa"/>
            </w:tcMar>
          </w:tcPr>
          <w:p>
            <w:pPr>
              <w:spacing w:after="0"/>
            </w:pPr>
            <w:r/>
            <w:r>
              <w:rPr>
                <w:rFonts w:ascii="Aptos" w:hAnsi="Aptos"/>
                <w:b w:val="0"/>
                <w:color w:val="222A22"/>
                <w:sz w:val="16"/>
              </w:rPr>
              <w:t>Viso — Detersione</w:t>
            </w:r>
          </w:p>
        </w:tc>
        <w:tc>
          <w:tcPr>
            <w:tcW w:type="dxa" w:w="6768"/>
            <w:vAlign w:val="center"/>
            <w:tcMar>
              <w:top w:w="70" w:type="dxa"/>
              <w:start w:w="90" w:type="dxa"/>
              <w:bottom w:w="70" w:type="dxa"/>
              <w:end w:w="90" w:type="dxa"/>
            </w:tcMar>
          </w:tcPr>
          <w:p>
            <w:pPr>
              <w:spacing w:after="0"/>
            </w:pPr>
            <w:r/>
            <w:r>
              <w:rPr>
                <w:rFonts w:ascii="Aptos" w:hAnsi="Aptos"/>
                <w:b w:val="0"/>
                <w:color w:val="222A22"/>
                <w:sz w:val="16"/>
              </w:rPr>
              <w:t>Mousse Detergente Delicata; Make-up Remover Bifasico.</w:t>
            </w:r>
          </w:p>
        </w:tc>
      </w:tr>
      <w:tr>
        <w:tc>
          <w:tcPr>
            <w:tcW w:type="dxa" w:w="3024"/>
            <w:vAlign w:val="center"/>
            <w:tcMar>
              <w:top w:w="70" w:type="dxa"/>
              <w:start w:w="90" w:type="dxa"/>
              <w:bottom w:w="70" w:type="dxa"/>
              <w:end w:w="90" w:type="dxa"/>
            </w:tcMar>
            <w:shd w:fill="F4F6F1"/>
          </w:tcPr>
          <w:p>
            <w:pPr>
              <w:spacing w:after="0"/>
            </w:pPr>
            <w:r/>
            <w:r>
              <w:rPr>
                <w:rFonts w:ascii="Aptos" w:hAnsi="Aptos"/>
                <w:b w:val="0"/>
                <w:color w:val="222A22"/>
                <w:sz w:val="16"/>
              </w:rPr>
              <w:t>Viso — Sieri</w:t>
            </w:r>
          </w:p>
        </w:tc>
        <w:tc>
          <w:tcPr>
            <w:tcW w:type="dxa" w:w="6768"/>
            <w:vAlign w:val="center"/>
            <w:tcMar>
              <w:top w:w="70" w:type="dxa"/>
              <w:start w:w="90" w:type="dxa"/>
              <w:bottom w:w="70" w:type="dxa"/>
              <w:end w:w="90" w:type="dxa"/>
            </w:tcMar>
            <w:shd w:fill="F4F6F1"/>
          </w:tcPr>
          <w:p>
            <w:pPr>
              <w:spacing w:after="0"/>
            </w:pPr>
            <w:r/>
            <w:r>
              <w:rPr>
                <w:rFonts w:ascii="Aptos" w:hAnsi="Aptos"/>
                <w:b w:val="0"/>
                <w:color w:val="222A22"/>
                <w:sz w:val="16"/>
              </w:rPr>
              <w:t>Golden Hemp; Escar Glow; I’m Perfect.</w:t>
            </w:r>
          </w:p>
        </w:tc>
      </w:tr>
      <w:tr>
        <w:tc>
          <w:tcPr>
            <w:tcW w:type="dxa" w:w="3024"/>
            <w:vAlign w:val="center"/>
            <w:tcMar>
              <w:top w:w="70" w:type="dxa"/>
              <w:start w:w="90" w:type="dxa"/>
              <w:bottom w:w="70" w:type="dxa"/>
              <w:end w:w="90" w:type="dxa"/>
            </w:tcMar>
          </w:tcPr>
          <w:p>
            <w:pPr>
              <w:spacing w:after="0"/>
            </w:pPr>
            <w:r/>
            <w:r>
              <w:rPr>
                <w:rFonts w:ascii="Aptos" w:hAnsi="Aptos"/>
                <w:b w:val="0"/>
                <w:color w:val="222A22"/>
                <w:sz w:val="16"/>
              </w:rPr>
              <w:t>Viso — Creme</w:t>
            </w:r>
          </w:p>
        </w:tc>
        <w:tc>
          <w:tcPr>
            <w:tcW w:type="dxa" w:w="6768"/>
            <w:vAlign w:val="center"/>
            <w:tcMar>
              <w:top w:w="70" w:type="dxa"/>
              <w:start w:w="90" w:type="dxa"/>
              <w:bottom w:w="70" w:type="dxa"/>
              <w:end w:w="90" w:type="dxa"/>
            </w:tcMar>
          </w:tcPr>
          <w:p>
            <w:pPr>
              <w:spacing w:after="0"/>
            </w:pPr>
            <w:r/>
            <w:r>
              <w:rPr>
                <w:rFonts w:ascii="Aptos" w:hAnsi="Aptos"/>
                <w:b w:val="0"/>
                <w:color w:val="222A22"/>
                <w:sz w:val="16"/>
              </w:rPr>
              <w:t>Crema Viso Idratante; MELABILLA Crema Viso.</w:t>
            </w:r>
          </w:p>
        </w:tc>
      </w:tr>
      <w:tr>
        <w:tc>
          <w:tcPr>
            <w:tcW w:type="dxa" w:w="3024"/>
            <w:vAlign w:val="center"/>
            <w:tcMar>
              <w:top w:w="70" w:type="dxa"/>
              <w:start w:w="90" w:type="dxa"/>
              <w:bottom w:w="70" w:type="dxa"/>
              <w:end w:w="90" w:type="dxa"/>
            </w:tcMar>
            <w:shd w:fill="F4F6F1"/>
          </w:tcPr>
          <w:p>
            <w:pPr>
              <w:spacing w:after="0"/>
            </w:pPr>
            <w:r/>
            <w:r>
              <w:rPr>
                <w:rFonts w:ascii="Aptos" w:hAnsi="Aptos"/>
                <w:b w:val="0"/>
                <w:color w:val="222A22"/>
                <w:sz w:val="16"/>
              </w:rPr>
              <w:t>Viso — Esfoliazione</w:t>
            </w:r>
          </w:p>
        </w:tc>
        <w:tc>
          <w:tcPr>
            <w:tcW w:type="dxa" w:w="6768"/>
            <w:vAlign w:val="center"/>
            <w:tcMar>
              <w:top w:w="70" w:type="dxa"/>
              <w:start w:w="90" w:type="dxa"/>
              <w:bottom w:w="70" w:type="dxa"/>
              <w:end w:w="90" w:type="dxa"/>
            </w:tcMar>
            <w:shd w:fill="F4F6F1"/>
          </w:tcPr>
          <w:p>
            <w:pPr>
              <w:spacing w:after="0"/>
            </w:pPr>
            <w:r/>
            <w:r>
              <w:rPr>
                <w:rFonts w:ascii="Aptos" w:hAnsi="Aptos"/>
                <w:b w:val="0"/>
                <w:color w:val="222A22"/>
                <w:sz w:val="16"/>
              </w:rPr>
              <w:t>Scrub Viso 100% Naturale.</w:t>
            </w:r>
          </w:p>
        </w:tc>
      </w:tr>
      <w:tr>
        <w:tc>
          <w:tcPr>
            <w:tcW w:type="dxa" w:w="3024"/>
            <w:vAlign w:val="center"/>
            <w:tcMar>
              <w:top w:w="70" w:type="dxa"/>
              <w:start w:w="90" w:type="dxa"/>
              <w:bottom w:w="70" w:type="dxa"/>
              <w:end w:w="90" w:type="dxa"/>
            </w:tcMar>
          </w:tcPr>
          <w:p>
            <w:pPr>
              <w:spacing w:after="0"/>
            </w:pPr>
            <w:r/>
            <w:r>
              <w:rPr>
                <w:rFonts w:ascii="Aptos" w:hAnsi="Aptos"/>
                <w:b w:val="0"/>
                <w:color w:val="222A22"/>
                <w:sz w:val="16"/>
              </w:rPr>
              <w:t>Viso — SPF</w:t>
            </w:r>
          </w:p>
        </w:tc>
        <w:tc>
          <w:tcPr>
            <w:tcW w:type="dxa" w:w="6768"/>
            <w:vAlign w:val="center"/>
            <w:tcMar>
              <w:top w:w="70" w:type="dxa"/>
              <w:start w:w="90" w:type="dxa"/>
              <w:bottom w:w="70" w:type="dxa"/>
              <w:end w:w="90" w:type="dxa"/>
            </w:tcMar>
          </w:tcPr>
          <w:p>
            <w:pPr>
              <w:spacing w:after="0"/>
            </w:pPr>
            <w:r/>
            <w:r>
              <w:rPr>
                <w:rFonts w:ascii="Aptos" w:hAnsi="Aptos"/>
                <w:b w:val="0"/>
                <w:color w:val="222A22"/>
                <w:sz w:val="16"/>
              </w:rPr>
              <w:t>Crema Viso Solare SPF 50.</w:t>
            </w:r>
          </w:p>
        </w:tc>
      </w:tr>
      <w:tr>
        <w:tc>
          <w:tcPr>
            <w:tcW w:type="dxa" w:w="3024"/>
            <w:vAlign w:val="center"/>
            <w:tcMar>
              <w:top w:w="70" w:type="dxa"/>
              <w:start w:w="90" w:type="dxa"/>
              <w:bottom w:w="70" w:type="dxa"/>
              <w:end w:w="90" w:type="dxa"/>
            </w:tcMar>
            <w:shd w:fill="F4F6F1"/>
          </w:tcPr>
          <w:p>
            <w:pPr>
              <w:spacing w:after="0"/>
            </w:pPr>
            <w:r/>
            <w:r>
              <w:rPr>
                <w:rFonts w:ascii="Aptos" w:hAnsi="Aptos"/>
                <w:b w:val="0"/>
                <w:color w:val="222A22"/>
                <w:sz w:val="16"/>
              </w:rPr>
              <w:t>Corpo — Detersione e igiene</w:t>
            </w:r>
          </w:p>
        </w:tc>
        <w:tc>
          <w:tcPr>
            <w:tcW w:type="dxa" w:w="6768"/>
            <w:vAlign w:val="center"/>
            <w:tcMar>
              <w:top w:w="70" w:type="dxa"/>
              <w:start w:w="90" w:type="dxa"/>
              <w:bottom w:w="70" w:type="dxa"/>
              <w:end w:w="90" w:type="dxa"/>
            </w:tcMar>
            <w:shd w:fill="F4F6F1"/>
          </w:tcPr>
          <w:p>
            <w:pPr>
              <w:spacing w:after="0"/>
            </w:pPr>
            <w:r/>
            <w:r>
              <w:rPr>
                <w:rFonts w:ascii="Aptos" w:hAnsi="Aptos"/>
                <w:b w:val="0"/>
                <w:color w:val="222A22"/>
                <w:sz w:val="16"/>
              </w:rPr>
              <w:t>Bagno Doccia; Detergente Intimo; Sapone Mani; Liquido igienizzante spray.</w:t>
            </w:r>
          </w:p>
        </w:tc>
      </w:tr>
      <w:tr>
        <w:tc>
          <w:tcPr>
            <w:tcW w:type="dxa" w:w="3024"/>
            <w:vAlign w:val="center"/>
            <w:tcMar>
              <w:top w:w="70" w:type="dxa"/>
              <w:start w:w="90" w:type="dxa"/>
              <w:bottom w:w="70" w:type="dxa"/>
              <w:end w:w="90" w:type="dxa"/>
            </w:tcMar>
          </w:tcPr>
          <w:p>
            <w:pPr>
              <w:spacing w:after="0"/>
            </w:pPr>
            <w:r/>
            <w:r>
              <w:rPr>
                <w:rFonts w:ascii="Aptos" w:hAnsi="Aptos"/>
                <w:b w:val="0"/>
                <w:color w:val="222A22"/>
                <w:sz w:val="16"/>
              </w:rPr>
              <w:t>Corpo — Idratazione</w:t>
            </w:r>
          </w:p>
        </w:tc>
        <w:tc>
          <w:tcPr>
            <w:tcW w:type="dxa" w:w="6768"/>
            <w:vAlign w:val="center"/>
            <w:tcMar>
              <w:top w:w="70" w:type="dxa"/>
              <w:start w:w="90" w:type="dxa"/>
              <w:bottom w:w="70" w:type="dxa"/>
              <w:end w:w="90" w:type="dxa"/>
            </w:tcMar>
          </w:tcPr>
          <w:p>
            <w:pPr>
              <w:spacing w:after="0"/>
            </w:pPr>
            <w:r/>
            <w:r>
              <w:rPr>
                <w:rFonts w:ascii="Aptos" w:hAnsi="Aptos"/>
                <w:b w:val="0"/>
                <w:color w:val="222A22"/>
                <w:sz w:val="16"/>
              </w:rPr>
              <w:t>Crema Corpo Idratazione Intensiva; Crema Mani; MELABILLA Crema Mani.</w:t>
            </w:r>
          </w:p>
        </w:tc>
      </w:tr>
      <w:tr>
        <w:tc>
          <w:tcPr>
            <w:tcW w:type="dxa" w:w="3024"/>
            <w:vAlign w:val="center"/>
            <w:tcMar>
              <w:top w:w="70" w:type="dxa"/>
              <w:start w:w="90" w:type="dxa"/>
              <w:bottom w:w="70" w:type="dxa"/>
              <w:end w:w="90" w:type="dxa"/>
            </w:tcMar>
            <w:shd w:fill="F4F6F1"/>
          </w:tcPr>
          <w:p>
            <w:pPr>
              <w:spacing w:after="0"/>
            </w:pPr>
            <w:r/>
            <w:r>
              <w:rPr>
                <w:rFonts w:ascii="Aptos" w:hAnsi="Aptos"/>
                <w:b w:val="0"/>
                <w:color w:val="222A22"/>
                <w:sz w:val="16"/>
              </w:rPr>
              <w:t>Corpo — Oli</w:t>
            </w:r>
          </w:p>
        </w:tc>
        <w:tc>
          <w:tcPr>
            <w:tcW w:type="dxa" w:w="6768"/>
            <w:vAlign w:val="center"/>
            <w:tcMar>
              <w:top w:w="70" w:type="dxa"/>
              <w:start w:w="90" w:type="dxa"/>
              <w:bottom w:w="70" w:type="dxa"/>
              <w:end w:w="90" w:type="dxa"/>
            </w:tcMar>
            <w:shd w:fill="F4F6F1"/>
          </w:tcPr>
          <w:p>
            <w:pPr>
              <w:spacing w:after="0"/>
            </w:pPr>
            <w:r/>
            <w:r>
              <w:rPr>
                <w:rFonts w:ascii="Aptos" w:hAnsi="Aptos"/>
                <w:b w:val="0"/>
                <w:color w:val="222A22"/>
                <w:sz w:val="16"/>
              </w:rPr>
              <w:t>Olio Corpo Nutriente; Olio Massaggi; Olio Post-Epilazione; Olio di Iperico.</w:t>
            </w:r>
          </w:p>
        </w:tc>
      </w:tr>
      <w:tr>
        <w:tc>
          <w:tcPr>
            <w:tcW w:type="dxa" w:w="3024"/>
            <w:vAlign w:val="center"/>
            <w:tcMar>
              <w:top w:w="70" w:type="dxa"/>
              <w:start w:w="90" w:type="dxa"/>
              <w:bottom w:w="70" w:type="dxa"/>
              <w:end w:w="90" w:type="dxa"/>
            </w:tcMar>
          </w:tcPr>
          <w:p>
            <w:pPr>
              <w:spacing w:after="0"/>
            </w:pPr>
            <w:r/>
            <w:r>
              <w:rPr>
                <w:rFonts w:ascii="Aptos" w:hAnsi="Aptos"/>
                <w:b w:val="0"/>
                <w:color w:val="222A22"/>
                <w:sz w:val="16"/>
              </w:rPr>
              <w:t>Sole</w:t>
            </w:r>
          </w:p>
        </w:tc>
        <w:tc>
          <w:tcPr>
            <w:tcW w:type="dxa" w:w="6768"/>
            <w:vAlign w:val="center"/>
            <w:tcMar>
              <w:top w:w="70" w:type="dxa"/>
              <w:start w:w="90" w:type="dxa"/>
              <w:bottom w:w="70" w:type="dxa"/>
              <w:end w:w="90" w:type="dxa"/>
            </w:tcMar>
          </w:tcPr>
          <w:p>
            <w:pPr>
              <w:spacing w:after="0"/>
            </w:pPr>
            <w:r/>
            <w:r>
              <w:rPr>
                <w:rFonts w:ascii="Aptos" w:hAnsi="Aptos"/>
                <w:b w:val="0"/>
                <w:color w:val="222A22"/>
                <w:sz w:val="16"/>
              </w:rPr>
              <w:t>Latte Solare SPF 30; Latte Solare SPF 50; Crema Viso SPF 50; Crema DopoSole; Olio DopoSole.</w:t>
            </w:r>
          </w:p>
        </w:tc>
      </w:tr>
      <w:tr>
        <w:tc>
          <w:tcPr>
            <w:tcW w:type="dxa" w:w="3024"/>
            <w:vAlign w:val="center"/>
            <w:tcMar>
              <w:top w:w="70" w:type="dxa"/>
              <w:start w:w="90" w:type="dxa"/>
              <w:bottom w:w="70" w:type="dxa"/>
              <w:end w:w="90" w:type="dxa"/>
            </w:tcMar>
            <w:shd w:fill="F4F6F1"/>
          </w:tcPr>
          <w:p>
            <w:pPr>
              <w:spacing w:after="0"/>
            </w:pPr>
            <w:r/>
            <w:r>
              <w:rPr>
                <w:rFonts w:ascii="Aptos" w:hAnsi="Aptos"/>
                <w:b w:val="0"/>
                <w:color w:val="222A22"/>
                <w:sz w:val="16"/>
              </w:rPr>
              <w:t>Capelli e barba</w:t>
            </w:r>
          </w:p>
        </w:tc>
        <w:tc>
          <w:tcPr>
            <w:tcW w:type="dxa" w:w="6768"/>
            <w:vAlign w:val="center"/>
            <w:tcMar>
              <w:top w:w="70" w:type="dxa"/>
              <w:start w:w="90" w:type="dxa"/>
              <w:bottom w:w="70" w:type="dxa"/>
              <w:end w:w="90" w:type="dxa"/>
            </w:tcMar>
            <w:shd w:fill="F4F6F1"/>
          </w:tcPr>
          <w:p>
            <w:pPr>
              <w:spacing w:after="0"/>
            </w:pPr>
            <w:r/>
            <w:r>
              <w:rPr>
                <w:rFonts w:ascii="Aptos" w:hAnsi="Aptos"/>
                <w:b w:val="0"/>
                <w:color w:val="222A22"/>
                <w:sz w:val="16"/>
              </w:rPr>
              <w:t>Hemp-oo Shampoo; Elis Hair; Olio Barba.</w:t>
            </w:r>
          </w:p>
        </w:tc>
      </w:tr>
      <w:tr>
        <w:tc>
          <w:tcPr>
            <w:tcW w:type="dxa" w:w="3024"/>
            <w:vAlign w:val="center"/>
            <w:tcMar>
              <w:top w:w="70" w:type="dxa"/>
              <w:start w:w="90" w:type="dxa"/>
              <w:bottom w:w="70" w:type="dxa"/>
              <w:end w:w="90" w:type="dxa"/>
            </w:tcMar>
          </w:tcPr>
          <w:p>
            <w:pPr>
              <w:spacing w:after="0"/>
            </w:pPr>
            <w:r/>
            <w:r>
              <w:rPr>
                <w:rFonts w:ascii="Aptos" w:hAnsi="Aptos"/>
                <w:b w:val="0"/>
                <w:color w:val="222A22"/>
                <w:sz w:val="16"/>
              </w:rPr>
              <w:t>Labbra</w:t>
            </w:r>
          </w:p>
        </w:tc>
        <w:tc>
          <w:tcPr>
            <w:tcW w:type="dxa" w:w="6768"/>
            <w:vAlign w:val="center"/>
            <w:tcMar>
              <w:top w:w="70" w:type="dxa"/>
              <w:start w:w="90" w:type="dxa"/>
              <w:bottom w:w="70" w:type="dxa"/>
              <w:end w:w="90" w:type="dxa"/>
            </w:tcMar>
          </w:tcPr>
          <w:p>
            <w:pPr>
              <w:spacing w:after="0"/>
            </w:pPr>
            <w:r/>
            <w:r>
              <w:rPr>
                <w:rFonts w:ascii="Aptos" w:hAnsi="Aptos"/>
                <w:b w:val="0"/>
                <w:color w:val="222A22"/>
                <w:sz w:val="16"/>
              </w:rPr>
              <w:t>Hemp Kiss Arancia; Hemp Kiss Nocciola.</w:t>
            </w:r>
          </w:p>
        </w:tc>
      </w:tr>
      <w:tr>
        <w:tc>
          <w:tcPr>
            <w:tcW w:type="dxa" w:w="3024"/>
            <w:vAlign w:val="center"/>
            <w:tcMar>
              <w:top w:w="70" w:type="dxa"/>
              <w:start w:w="90" w:type="dxa"/>
              <w:bottom w:w="70" w:type="dxa"/>
              <w:end w:w="90" w:type="dxa"/>
            </w:tcMar>
            <w:shd w:fill="F4F6F1"/>
          </w:tcPr>
          <w:p>
            <w:pPr>
              <w:spacing w:after="0"/>
            </w:pPr>
            <w:r/>
            <w:r>
              <w:rPr>
                <w:rFonts w:ascii="Aptos" w:hAnsi="Aptos"/>
                <w:b w:val="0"/>
                <w:color w:val="222A22"/>
                <w:sz w:val="16"/>
              </w:rPr>
              <w:t>Trattamenti mirati</w:t>
            </w:r>
          </w:p>
        </w:tc>
        <w:tc>
          <w:tcPr>
            <w:tcW w:type="dxa" w:w="6768"/>
            <w:vAlign w:val="center"/>
            <w:tcMar>
              <w:top w:w="70" w:type="dxa"/>
              <w:start w:w="90" w:type="dxa"/>
              <w:bottom w:w="70" w:type="dxa"/>
              <w:end w:w="90" w:type="dxa"/>
            </w:tcMar>
            <w:shd w:fill="F4F6F1"/>
          </w:tcPr>
          <w:p>
            <w:pPr>
              <w:spacing w:after="0"/>
            </w:pPr>
            <w:r/>
            <w:r>
              <w:rPr>
                <w:rFonts w:ascii="Aptos" w:hAnsi="Aptos"/>
                <w:b w:val="0"/>
                <w:color w:val="222A22"/>
                <w:sz w:val="16"/>
              </w:rPr>
              <w:t>Happy Feet; PsorCream; SportCream; Tattoo Balm; Tattoo Cream; Olio di Iperico; Post-Epilazione.</w:t>
            </w:r>
          </w:p>
        </w:tc>
      </w:tr>
      <w:tr>
        <w:tc>
          <w:tcPr>
            <w:tcW w:type="dxa" w:w="3024"/>
            <w:vAlign w:val="center"/>
            <w:tcMar>
              <w:top w:w="70" w:type="dxa"/>
              <w:start w:w="90" w:type="dxa"/>
              <w:bottom w:w="70" w:type="dxa"/>
              <w:end w:w="90" w:type="dxa"/>
            </w:tcMar>
          </w:tcPr>
          <w:p>
            <w:pPr>
              <w:spacing w:after="0"/>
            </w:pPr>
            <w:r/>
            <w:r>
              <w:rPr>
                <w:rFonts w:ascii="Aptos" w:hAnsi="Aptos"/>
                <w:b w:val="0"/>
                <w:color w:val="222A22"/>
                <w:sz w:val="16"/>
              </w:rPr>
              <w:t>Estratti di canapa</w:t>
            </w:r>
          </w:p>
        </w:tc>
        <w:tc>
          <w:tcPr>
            <w:tcW w:type="dxa" w:w="6768"/>
            <w:vAlign w:val="center"/>
            <w:tcMar>
              <w:top w:w="70" w:type="dxa"/>
              <w:start w:w="90" w:type="dxa"/>
              <w:bottom w:w="70" w:type="dxa"/>
              <w:end w:w="90" w:type="dxa"/>
            </w:tcMar>
          </w:tcPr>
          <w:p>
            <w:pPr>
              <w:spacing w:after="0"/>
            </w:pPr>
            <w:r/>
            <w:r>
              <w:rPr>
                <w:rFonts w:ascii="Aptos" w:hAnsi="Aptos"/>
                <w:b w:val="0"/>
                <w:color w:val="222A22"/>
                <w:sz w:val="16"/>
              </w:rPr>
              <w:t>Hempilla Ananda 5; Shanti 10; Soma 20; Shayana 30.</w:t>
            </w:r>
          </w:p>
        </w:tc>
      </w:tr>
      <w:tr>
        <w:tc>
          <w:tcPr>
            <w:tcW w:type="dxa" w:w="3024"/>
            <w:vAlign w:val="center"/>
            <w:tcMar>
              <w:top w:w="70" w:type="dxa"/>
              <w:start w:w="90" w:type="dxa"/>
              <w:bottom w:w="70" w:type="dxa"/>
              <w:end w:w="90" w:type="dxa"/>
            </w:tcMar>
            <w:shd w:fill="F4F6F1"/>
          </w:tcPr>
          <w:p>
            <w:pPr>
              <w:spacing w:after="0"/>
            </w:pPr>
            <w:r/>
            <w:r>
              <w:rPr>
                <w:rFonts w:ascii="Aptos" w:hAnsi="Aptos"/>
                <w:b w:val="0"/>
                <w:color w:val="222A22"/>
                <w:sz w:val="16"/>
              </w:rPr>
              <w:t>Lifestyle — Abbigliamento</w:t>
            </w:r>
          </w:p>
        </w:tc>
        <w:tc>
          <w:tcPr>
            <w:tcW w:type="dxa" w:w="6768"/>
            <w:vAlign w:val="center"/>
            <w:tcMar>
              <w:top w:w="70" w:type="dxa"/>
              <w:start w:w="90" w:type="dxa"/>
              <w:bottom w:w="70" w:type="dxa"/>
              <w:end w:w="90" w:type="dxa"/>
            </w:tcMar>
            <w:shd w:fill="F4F6F1"/>
          </w:tcPr>
          <w:p>
            <w:pPr>
              <w:spacing w:after="0"/>
            </w:pPr>
            <w:r/>
            <w:r>
              <w:rPr>
                <w:rFonts w:ascii="Aptos" w:hAnsi="Aptos"/>
                <w:b w:val="0"/>
                <w:color w:val="222A22"/>
                <w:sz w:val="16"/>
              </w:rPr>
              <w:t>T-shirt; Felpa; Berretto; Berretto con risvolto; Cappello con visiera.</w:t>
            </w:r>
          </w:p>
        </w:tc>
      </w:tr>
      <w:tr>
        <w:tc>
          <w:tcPr>
            <w:tcW w:type="dxa" w:w="3024"/>
            <w:vAlign w:val="center"/>
            <w:tcMar>
              <w:top w:w="70" w:type="dxa"/>
              <w:start w:w="90" w:type="dxa"/>
              <w:bottom w:w="70" w:type="dxa"/>
              <w:end w:w="90" w:type="dxa"/>
            </w:tcMar>
          </w:tcPr>
          <w:p>
            <w:pPr>
              <w:spacing w:after="0"/>
            </w:pPr>
            <w:r/>
            <w:r>
              <w:rPr>
                <w:rFonts w:ascii="Aptos" w:hAnsi="Aptos"/>
                <w:b w:val="0"/>
                <w:color w:val="222A22"/>
                <w:sz w:val="16"/>
              </w:rPr>
              <w:t>Lifestyle — Accessori</w:t>
            </w:r>
          </w:p>
        </w:tc>
        <w:tc>
          <w:tcPr>
            <w:tcW w:type="dxa" w:w="6768"/>
            <w:vAlign w:val="center"/>
            <w:tcMar>
              <w:top w:w="70" w:type="dxa"/>
              <w:start w:w="90" w:type="dxa"/>
              <w:bottom w:w="70" w:type="dxa"/>
              <w:end w:w="90" w:type="dxa"/>
            </w:tcMar>
          </w:tcPr>
          <w:p>
            <w:pPr>
              <w:spacing w:after="0"/>
            </w:pPr>
            <w:r/>
            <w:r>
              <w:rPr>
                <w:rFonts w:ascii="Aptos" w:hAnsi="Aptos"/>
                <w:b w:val="0"/>
                <w:color w:val="222A22"/>
                <w:sz w:val="16"/>
              </w:rPr>
              <w:t>Borraccia in acciaio.</w:t>
            </w:r>
          </w:p>
        </w:tc>
      </w:tr>
      <w:tr>
        <w:tc>
          <w:tcPr>
            <w:tcW w:type="dxa" w:w="3024"/>
            <w:vAlign w:val="center"/>
            <w:tcMar>
              <w:top w:w="70" w:type="dxa"/>
              <w:start w:w="90" w:type="dxa"/>
              <w:bottom w:w="70" w:type="dxa"/>
              <w:end w:w="90" w:type="dxa"/>
            </w:tcMar>
            <w:shd w:fill="F4F6F1"/>
          </w:tcPr>
          <w:p>
            <w:pPr>
              <w:spacing w:after="0"/>
            </w:pPr>
            <w:r/>
            <w:r>
              <w:rPr>
                <w:rFonts w:ascii="Aptos" w:hAnsi="Aptos"/>
                <w:b w:val="0"/>
                <w:color w:val="222A22"/>
                <w:sz w:val="16"/>
              </w:rPr>
              <w:t>Regali</w:t>
            </w:r>
          </w:p>
        </w:tc>
        <w:tc>
          <w:tcPr>
            <w:tcW w:type="dxa" w:w="6768"/>
            <w:vAlign w:val="center"/>
            <w:tcMar>
              <w:top w:w="70" w:type="dxa"/>
              <w:start w:w="90" w:type="dxa"/>
              <w:bottom w:w="70" w:type="dxa"/>
              <w:end w:w="90" w:type="dxa"/>
            </w:tcMar>
            <w:shd w:fill="F4F6F1"/>
          </w:tcPr>
          <w:p>
            <w:pPr>
              <w:spacing w:after="0"/>
            </w:pPr>
            <w:r/>
            <w:r>
              <w:rPr>
                <w:rFonts w:ascii="Aptos" w:hAnsi="Aptos"/>
                <w:b w:val="0"/>
                <w:color w:val="222A22"/>
                <w:sz w:val="16"/>
              </w:rPr>
              <w:t>Carta Regalo Digitale; future kits and curated sets.</w:t>
            </w:r>
          </w:p>
        </w:tc>
      </w:tr>
    </w:tbl>
    <w:p>
      <w:pPr>
        <w:spacing w:after="20"/>
        <w:widowControl w:val="1"/>
      </w:pPr>
    </w:p>
    <w:p>
      <w:pPr>
        <w:pStyle w:val="Heading2"/>
        <w:widowControl w:val="1"/>
      </w:pPr>
      <w:r>
        <w:t>6.2 Shop-by-concern taxonomy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70" w:type="dxa"/>
              <w:start w:w="90" w:type="dxa"/>
              <w:bottom w:w="70" w:type="dxa"/>
              <w:end w:w="90" w:type="dxa"/>
            </w:tcMar>
            <w:shd w:fill="3A5C36"/>
          </w:tcPr>
          <w:p>
            <w:pPr>
              <w:spacing w:after="0"/>
            </w:pPr>
            <w:r/>
            <w:r>
              <w:rPr>
                <w:rFonts w:ascii="Aptos" w:hAnsi="Aptos"/>
                <w:b/>
                <w:color w:val="FFFFFF"/>
                <w:sz w:val="16"/>
              </w:rPr>
              <w:t>Concern</w:t>
            </w:r>
          </w:p>
        </w:tc>
        <w:tc>
          <w:tcPr>
            <w:tcW w:type="dxa" w:w="6912"/>
            <w:vAlign w:val="center"/>
            <w:tcMar>
              <w:top w:w="70" w:type="dxa"/>
              <w:start w:w="90" w:type="dxa"/>
              <w:bottom w:w="70" w:type="dxa"/>
              <w:end w:w="90" w:type="dxa"/>
            </w:tcMar>
            <w:shd w:fill="3A5C36"/>
          </w:tcPr>
          <w:p>
            <w:pPr>
              <w:spacing w:after="0"/>
            </w:pPr>
            <w:r/>
            <w:r>
              <w:rPr>
                <w:rFonts w:ascii="Aptos" w:hAnsi="Aptos"/>
                <w:b/>
                <w:color w:val="FFFFFF"/>
                <w:sz w:val="16"/>
              </w:rPr>
              <w:t>Candidate products / routine direction</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Pelle secca e disidratata</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Escar Glow, Golden Hemp, Crema Viso, MELABILLA Viso, Crema Corpo, Oli Corpo, Crema Mani.</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Imperfezioni e sebo</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I’m Perfect, Mousse Detergente, selected moisturiser. Avoid overclaiming acne treatment.</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Luminosità e tono non uniforme</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Escar Glow, Golden Hemp, MELABILLA Viso, SPF 50; supported ingredient education.</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Pelle sensibile / rossore</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Crema Viso, Mousse, Crema Corpo, Calendula/Aloe/Allantoina content; use “comfort/lenitiva” only where compliant.</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Pelle matura</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Escar Glow, Golden Hemp, Crema Viso, SPF 50; focus on hydration, elasticity and antioxidant care.</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Protezione solare</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SPF face/body, after-sun cream/oil.</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Capelli secchi o danneggiati</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Hemp-oo + Elis Hair routine.</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Mani e piedi secchi</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Crema Mani, MELABILLA Mani, Happy Feet.</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Post-attività / massaggio</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SportCream, Olio Massaggi.</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Cura della pelle tatuata</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Tattoo Balm, Tattoo Cream.</w:t>
            </w:r>
          </w:p>
        </w:tc>
      </w:tr>
    </w:tbl>
    <w:p>
      <w:pPr>
        <w:spacing w:after="20"/>
        <w:widowControl w:val="1"/>
      </w:pPr>
    </w:p>
    <w:tbl>
      <w:tblPr>
        <w:tblW w:type="auto" w:w="0"/>
        <w:jc w:val="center"/>
        <w:tblLook w:firstColumn="1" w:firstRow="1" w:lastColumn="0" w:lastRow="0" w:noHBand="0" w:noVBand="1" w:val="04A0"/>
      </w:tblPr>
      <w:tblGrid>
        <w:gridCol w:w="10166"/>
      </w:tblGrid>
      <w:tr>
        <w:tc>
          <w:tcPr>
            <w:tcW w:type="dxa" w:w="10166"/>
            <w:shd w:fill="E0E9DC"/>
            <w:tcMar>
              <w:top w:w="150" w:type="dxa"/>
              <w:start w:w="180" w:type="dxa"/>
              <w:bottom w:w="150" w:type="dxa"/>
              <w:end w:w="180" w:type="dxa"/>
            </w:tcMar>
          </w:tcPr>
          <w:p>
            <w:pPr>
              <w:spacing w:after="60"/>
            </w:pPr>
            <w:r>
              <w:rPr>
                <w:b/>
                <w:color w:val="3A5C36"/>
                <w:sz w:val="17"/>
              </w:rPr>
              <w:t>NAVIGATION SAFEGUARD</w:t>
            </w:r>
          </w:p>
          <w:p>
            <w:pPr>
              <w:pStyle w:val="Callout"/>
              <w:spacing w:after="0"/>
            </w:pPr>
            <w:r>
              <w:t>“Shop by concern” should guide cosmetic selection, not diagnose medical conditions. Use language such as dryness, visible redness, uneven tone, blemish-prone skin and very dry/flaky skin instead of disease-led navigation unless legally approved.</w:t>
            </w:r>
          </w:p>
        </w:tc>
      </w:tr>
    </w:tbl>
    <w:p>
      <w:pPr>
        <w:spacing w:after="20"/>
        <w:widowControl w:val="1"/>
      </w:pPr>
    </w:p>
    <w:p>
      <w:pPr>
        <w:widowControl w:val="1"/>
      </w:pPr>
      <w:r>
        <w:br w:type="page"/>
      </w:r>
    </w:p>
    <w:p>
      <w:pPr>
        <w:pStyle w:val="Heading1"/>
        <w:widowControl w:val="1"/>
      </w:pPr>
      <w:r>
        <w:t>7. Collection and search-result pages</w:t>
      </w:r>
    </w:p>
    <w:p>
      <w:pPr>
        <w:pStyle w:val="Heading2"/>
        <w:widowControl w:val="1"/>
      </w:pPr>
      <w:r>
        <w:t>7.1 Collection-page structure</w:t>
      </w:r>
    </w:p>
    <w:p>
      <w:pPr>
        <w:pStyle w:val="ListNumber"/>
        <w:spacing w:after="40"/>
        <w:widowControl w:val="1"/>
      </w:pPr>
      <w:r>
        <w:t>Breadcrumb and concise category introduction.</w:t>
      </w:r>
    </w:p>
    <w:p>
      <w:pPr>
        <w:pStyle w:val="ListNumber"/>
        <w:spacing w:after="40"/>
        <w:widowControl w:val="1"/>
      </w:pPr>
      <w:r>
        <w:t>Optional editorial banner only when it adds meaning; do not push products too far below the fold.</w:t>
      </w:r>
    </w:p>
    <w:p>
      <w:pPr>
        <w:pStyle w:val="ListNumber"/>
        <w:spacing w:after="40"/>
        <w:widowControl w:val="1"/>
      </w:pPr>
      <w:r>
        <w:t>Results count, filter trigger and sort control.</w:t>
      </w:r>
    </w:p>
    <w:p>
      <w:pPr>
        <w:pStyle w:val="ListNumber"/>
        <w:spacing w:after="40"/>
        <w:widowControl w:val="1"/>
      </w:pPr>
      <w:r>
        <w:t>Product grid: four columns desktop, two columns mobile.</w:t>
      </w:r>
    </w:p>
    <w:p>
      <w:pPr>
        <w:pStyle w:val="ListNumber"/>
        <w:spacing w:after="40"/>
        <w:widowControl w:val="1"/>
      </w:pPr>
      <w:r>
        <w:t>Quick add, wishlist and secondary-image hover.</w:t>
      </w:r>
    </w:p>
    <w:p>
      <w:pPr>
        <w:pStyle w:val="ListNumber"/>
        <w:spacing w:after="40"/>
        <w:widowControl w:val="1"/>
      </w:pPr>
      <w:r>
        <w:t>Educational block below the grid: how to choose, recommended routine and category FAQ.</w:t>
      </w:r>
    </w:p>
    <w:p>
      <w:pPr>
        <w:pStyle w:val="ListNumber"/>
        <w:spacing w:after="40"/>
        <w:widowControl w:val="1"/>
      </w:pPr>
      <w:r>
        <w:t>Recently viewed or related category links.</w:t>
      </w:r>
    </w:p>
    <w:p>
      <w:pPr>
        <w:pStyle w:val="Heading2"/>
        <w:widowControl w:val="1"/>
      </w:pPr>
      <w:r>
        <w:t>7.2 Product-card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752"/>
            <w:vAlign w:val="center"/>
            <w:tcMar>
              <w:top w:w="70" w:type="dxa"/>
              <w:start w:w="90" w:type="dxa"/>
              <w:bottom w:w="70" w:type="dxa"/>
              <w:end w:w="90" w:type="dxa"/>
            </w:tcMar>
            <w:shd w:fill="3A5C36"/>
          </w:tcPr>
          <w:p>
            <w:pPr>
              <w:spacing w:after="0"/>
            </w:pPr>
            <w:r/>
            <w:r>
              <w:rPr>
                <w:rFonts w:ascii="Aptos" w:hAnsi="Aptos"/>
                <w:b/>
                <w:color w:val="FFFFFF"/>
                <w:sz w:val="16"/>
              </w:rPr>
              <w:t>Required</w:t>
            </w:r>
          </w:p>
        </w:tc>
        <w:tc>
          <w:tcPr>
            <w:tcW w:type="dxa" w:w="5040"/>
            <w:vAlign w:val="center"/>
            <w:tcMar>
              <w:top w:w="70" w:type="dxa"/>
              <w:start w:w="90" w:type="dxa"/>
              <w:bottom w:w="70" w:type="dxa"/>
              <w:end w:w="90" w:type="dxa"/>
            </w:tcMar>
            <w:shd w:fill="3A5C36"/>
          </w:tcPr>
          <w:p>
            <w:pPr>
              <w:spacing w:after="0"/>
            </w:pPr>
            <w:r/>
            <w:r>
              <w:rPr>
                <w:rFonts w:ascii="Aptos" w:hAnsi="Aptos"/>
                <w:b/>
                <w:color w:val="FFFFFF"/>
                <w:sz w:val="16"/>
              </w:rPr>
              <w:t>Optional / conditional</w:t>
            </w:r>
          </w:p>
        </w:tc>
      </w:tr>
      <w:tr>
        <w:tc>
          <w:tcPr>
            <w:tcW w:type="dxa" w:w="4752"/>
            <w:vAlign w:val="center"/>
            <w:tcMar>
              <w:top w:w="70" w:type="dxa"/>
              <w:start w:w="90" w:type="dxa"/>
              <w:bottom w:w="70" w:type="dxa"/>
              <w:end w:w="90" w:type="dxa"/>
            </w:tcMar>
          </w:tcPr>
          <w:p>
            <w:pPr>
              <w:spacing w:after="0"/>
            </w:pPr>
            <w:r/>
            <w:r>
              <w:rPr>
                <w:rFonts w:ascii="Aptos" w:hAnsi="Aptos"/>
                <w:b w:val="0"/>
                <w:color w:val="222A22"/>
                <w:sz w:val="16"/>
              </w:rPr>
              <w:t>Product image with consistent crop</w:t>
            </w:r>
          </w:p>
        </w:tc>
        <w:tc>
          <w:tcPr>
            <w:tcW w:type="dxa" w:w="5040"/>
            <w:vAlign w:val="center"/>
            <w:tcMar>
              <w:top w:w="70" w:type="dxa"/>
              <w:start w:w="90" w:type="dxa"/>
              <w:bottom w:w="70" w:type="dxa"/>
              <w:end w:w="90" w:type="dxa"/>
            </w:tcMar>
          </w:tcPr>
          <w:p>
            <w:pPr>
              <w:spacing w:after="0"/>
            </w:pPr>
            <w:r/>
            <w:r>
              <w:rPr>
                <w:rFonts w:ascii="Aptos" w:hAnsi="Aptos"/>
                <w:b w:val="0"/>
                <w:color w:val="222A22"/>
                <w:sz w:val="16"/>
              </w:rPr>
              <w:t>Secondary image or texture hover</w:t>
            </w:r>
          </w:p>
        </w:tc>
      </w:tr>
      <w:tr>
        <w:tc>
          <w:tcPr>
            <w:tcW w:type="dxa" w:w="4752"/>
            <w:vAlign w:val="center"/>
            <w:tcMar>
              <w:top w:w="70" w:type="dxa"/>
              <w:start w:w="90" w:type="dxa"/>
              <w:bottom w:w="70" w:type="dxa"/>
              <w:end w:w="90" w:type="dxa"/>
            </w:tcMar>
            <w:shd w:fill="F4F6F1"/>
          </w:tcPr>
          <w:p>
            <w:pPr>
              <w:spacing w:after="0"/>
            </w:pPr>
            <w:r/>
            <w:r>
              <w:rPr>
                <w:rFonts w:ascii="Aptos" w:hAnsi="Aptos"/>
                <w:b w:val="0"/>
                <w:color w:val="222A22"/>
                <w:sz w:val="16"/>
              </w:rPr>
              <w:t>Category or product type</w:t>
            </w:r>
          </w:p>
        </w:tc>
        <w:tc>
          <w:tcPr>
            <w:tcW w:type="dxa" w:w="5040"/>
            <w:vAlign w:val="center"/>
            <w:tcMar>
              <w:top w:w="70" w:type="dxa"/>
              <w:start w:w="90" w:type="dxa"/>
              <w:bottom w:w="70" w:type="dxa"/>
              <w:end w:w="90" w:type="dxa"/>
            </w:tcMar>
            <w:shd w:fill="F4F6F1"/>
          </w:tcPr>
          <w:p>
            <w:pPr>
              <w:spacing w:after="0"/>
            </w:pPr>
            <w:r/>
            <w:r>
              <w:rPr>
                <w:rFonts w:ascii="Aptos" w:hAnsi="Aptos"/>
                <w:b w:val="0"/>
                <w:color w:val="222A22"/>
                <w:sz w:val="16"/>
              </w:rPr>
              <w:t>New / Bestseller / Limited / Promo badge</w:t>
            </w:r>
          </w:p>
        </w:tc>
      </w:tr>
      <w:tr>
        <w:tc>
          <w:tcPr>
            <w:tcW w:type="dxa" w:w="4752"/>
            <w:vAlign w:val="center"/>
            <w:tcMar>
              <w:top w:w="70" w:type="dxa"/>
              <w:start w:w="90" w:type="dxa"/>
              <w:bottom w:w="70" w:type="dxa"/>
              <w:end w:w="90" w:type="dxa"/>
            </w:tcMar>
          </w:tcPr>
          <w:p>
            <w:pPr>
              <w:spacing w:after="0"/>
            </w:pPr>
            <w:r/>
            <w:r>
              <w:rPr>
                <w:rFonts w:ascii="Aptos" w:hAnsi="Aptos"/>
                <w:b w:val="0"/>
                <w:color w:val="222A22"/>
                <w:sz w:val="16"/>
              </w:rPr>
              <w:t>Product name</w:t>
            </w:r>
          </w:p>
        </w:tc>
        <w:tc>
          <w:tcPr>
            <w:tcW w:type="dxa" w:w="5040"/>
            <w:vAlign w:val="center"/>
            <w:tcMar>
              <w:top w:w="70" w:type="dxa"/>
              <w:start w:w="90" w:type="dxa"/>
              <w:bottom w:w="70" w:type="dxa"/>
              <w:end w:w="90" w:type="dxa"/>
            </w:tcMar>
          </w:tcPr>
          <w:p>
            <w:pPr>
              <w:spacing w:after="0"/>
            </w:pPr>
            <w:r/>
            <w:r>
              <w:rPr>
                <w:rFonts w:ascii="Aptos" w:hAnsi="Aptos"/>
                <w:b w:val="0"/>
                <w:color w:val="222A22"/>
                <w:sz w:val="16"/>
              </w:rPr>
              <w:t>Shade or scent variant indicator</w:t>
            </w:r>
          </w:p>
        </w:tc>
      </w:tr>
      <w:tr>
        <w:tc>
          <w:tcPr>
            <w:tcW w:type="dxa" w:w="4752"/>
            <w:vAlign w:val="center"/>
            <w:tcMar>
              <w:top w:w="70" w:type="dxa"/>
              <w:start w:w="90" w:type="dxa"/>
              <w:bottom w:w="70" w:type="dxa"/>
              <w:end w:w="90" w:type="dxa"/>
            </w:tcMar>
            <w:shd w:fill="F4F6F1"/>
          </w:tcPr>
          <w:p>
            <w:pPr>
              <w:spacing w:after="0"/>
            </w:pPr>
            <w:r/>
            <w:r>
              <w:rPr>
                <w:rFonts w:ascii="Aptos" w:hAnsi="Aptos"/>
                <w:b w:val="0"/>
                <w:color w:val="222A22"/>
                <w:sz w:val="16"/>
              </w:rPr>
              <w:t>One-line primary benefit</w:t>
            </w:r>
          </w:p>
        </w:tc>
        <w:tc>
          <w:tcPr>
            <w:tcW w:type="dxa" w:w="5040"/>
            <w:vAlign w:val="center"/>
            <w:tcMar>
              <w:top w:w="70" w:type="dxa"/>
              <w:start w:w="90" w:type="dxa"/>
              <w:bottom w:w="70" w:type="dxa"/>
              <w:end w:w="90" w:type="dxa"/>
            </w:tcMar>
            <w:shd w:fill="F4F6F1"/>
          </w:tcPr>
          <w:p>
            <w:pPr>
              <w:spacing w:after="0"/>
            </w:pPr>
            <w:r/>
            <w:r>
              <w:rPr>
                <w:rFonts w:ascii="Aptos" w:hAnsi="Aptos"/>
                <w:b w:val="0"/>
                <w:color w:val="222A22"/>
                <w:sz w:val="16"/>
              </w:rPr>
              <w:t>Ingredient tag</w:t>
            </w:r>
          </w:p>
        </w:tc>
      </w:tr>
      <w:tr>
        <w:tc>
          <w:tcPr>
            <w:tcW w:type="dxa" w:w="4752"/>
            <w:vAlign w:val="center"/>
            <w:tcMar>
              <w:top w:w="70" w:type="dxa"/>
              <w:start w:w="90" w:type="dxa"/>
              <w:bottom w:w="70" w:type="dxa"/>
              <w:end w:w="90" w:type="dxa"/>
            </w:tcMar>
          </w:tcPr>
          <w:p>
            <w:pPr>
              <w:spacing w:after="0"/>
            </w:pPr>
            <w:r/>
            <w:r>
              <w:rPr>
                <w:rFonts w:ascii="Aptos" w:hAnsi="Aptos"/>
                <w:b w:val="0"/>
                <w:color w:val="222A22"/>
                <w:sz w:val="16"/>
              </w:rPr>
              <w:t>Price and size</w:t>
            </w:r>
          </w:p>
        </w:tc>
        <w:tc>
          <w:tcPr>
            <w:tcW w:type="dxa" w:w="5040"/>
            <w:vAlign w:val="center"/>
            <w:tcMar>
              <w:top w:w="70" w:type="dxa"/>
              <w:start w:w="90" w:type="dxa"/>
              <w:bottom w:w="70" w:type="dxa"/>
              <w:end w:w="90" w:type="dxa"/>
            </w:tcMar>
          </w:tcPr>
          <w:p>
            <w:pPr>
              <w:spacing w:after="0"/>
            </w:pPr>
            <w:r/>
            <w:r>
              <w:rPr>
                <w:rFonts w:ascii="Aptos" w:hAnsi="Aptos"/>
                <w:b w:val="0"/>
                <w:color w:val="222A22"/>
                <w:sz w:val="16"/>
              </w:rPr>
              <w:t>Previous price and saving</w:t>
            </w:r>
          </w:p>
        </w:tc>
      </w:tr>
      <w:tr>
        <w:tc>
          <w:tcPr>
            <w:tcW w:type="dxa" w:w="4752"/>
            <w:vAlign w:val="center"/>
            <w:tcMar>
              <w:top w:w="70" w:type="dxa"/>
              <w:start w:w="90" w:type="dxa"/>
              <w:bottom w:w="70" w:type="dxa"/>
              <w:end w:w="90" w:type="dxa"/>
            </w:tcMar>
            <w:shd w:fill="F4F6F1"/>
          </w:tcPr>
          <w:p>
            <w:pPr>
              <w:spacing w:after="0"/>
            </w:pPr>
            <w:r/>
            <w:r>
              <w:rPr>
                <w:rFonts w:ascii="Aptos" w:hAnsi="Aptos"/>
                <w:b w:val="0"/>
                <w:color w:val="222A22"/>
                <w:sz w:val="16"/>
              </w:rPr>
              <w:t>Rating and review count</w:t>
            </w:r>
          </w:p>
        </w:tc>
        <w:tc>
          <w:tcPr>
            <w:tcW w:type="dxa" w:w="5040"/>
            <w:vAlign w:val="center"/>
            <w:tcMar>
              <w:top w:w="70" w:type="dxa"/>
              <w:start w:w="90" w:type="dxa"/>
              <w:bottom w:w="70" w:type="dxa"/>
              <w:end w:w="90" w:type="dxa"/>
            </w:tcMar>
            <w:shd w:fill="F4F6F1"/>
          </w:tcPr>
          <w:p>
            <w:pPr>
              <w:spacing w:after="0"/>
            </w:pPr>
            <w:r/>
            <w:r>
              <w:rPr>
                <w:rFonts w:ascii="Aptos" w:hAnsi="Aptos"/>
                <w:b w:val="0"/>
                <w:color w:val="222A22"/>
                <w:sz w:val="16"/>
              </w:rPr>
              <w:t>Expert recommended badge</w:t>
            </w:r>
          </w:p>
        </w:tc>
      </w:tr>
      <w:tr>
        <w:tc>
          <w:tcPr>
            <w:tcW w:type="dxa" w:w="4752"/>
            <w:vAlign w:val="center"/>
            <w:tcMar>
              <w:top w:w="70" w:type="dxa"/>
              <w:start w:w="90" w:type="dxa"/>
              <w:bottom w:w="70" w:type="dxa"/>
              <w:end w:w="90" w:type="dxa"/>
            </w:tcMar>
          </w:tcPr>
          <w:p>
            <w:pPr>
              <w:spacing w:after="0"/>
            </w:pPr>
            <w:r/>
            <w:r>
              <w:rPr>
                <w:rFonts w:ascii="Aptos" w:hAnsi="Aptos"/>
                <w:b w:val="0"/>
                <w:color w:val="222A22"/>
                <w:sz w:val="16"/>
              </w:rPr>
              <w:t>Quick add</w:t>
            </w:r>
          </w:p>
        </w:tc>
        <w:tc>
          <w:tcPr>
            <w:tcW w:type="dxa" w:w="5040"/>
            <w:vAlign w:val="center"/>
            <w:tcMar>
              <w:top w:w="70" w:type="dxa"/>
              <w:start w:w="90" w:type="dxa"/>
              <w:bottom w:w="70" w:type="dxa"/>
              <w:end w:w="90" w:type="dxa"/>
            </w:tcMar>
          </w:tcPr>
          <w:p>
            <w:pPr>
              <w:spacing w:after="0"/>
            </w:pPr>
            <w:r/>
            <w:r>
              <w:rPr>
                <w:rFonts w:ascii="Aptos" w:hAnsi="Aptos"/>
                <w:b w:val="0"/>
                <w:color w:val="222A22"/>
                <w:sz w:val="16"/>
              </w:rPr>
              <w:t>Compare or routine position</w:t>
            </w:r>
          </w:p>
        </w:tc>
      </w:tr>
      <w:tr>
        <w:tc>
          <w:tcPr>
            <w:tcW w:type="dxa" w:w="4752"/>
            <w:vAlign w:val="center"/>
            <w:tcMar>
              <w:top w:w="70" w:type="dxa"/>
              <w:start w:w="90" w:type="dxa"/>
              <w:bottom w:w="70" w:type="dxa"/>
              <w:end w:w="90" w:type="dxa"/>
            </w:tcMar>
            <w:shd w:fill="F4F6F1"/>
          </w:tcPr>
          <w:p>
            <w:pPr>
              <w:spacing w:after="0"/>
            </w:pPr>
            <w:r/>
            <w:r>
              <w:rPr>
                <w:rFonts w:ascii="Aptos" w:hAnsi="Aptos"/>
                <w:b w:val="0"/>
                <w:color w:val="222A22"/>
                <w:sz w:val="16"/>
              </w:rPr>
              <w:t>Wishlist</w:t>
            </w:r>
          </w:p>
        </w:tc>
        <w:tc>
          <w:tcPr>
            <w:tcW w:type="dxa" w:w="5040"/>
            <w:vAlign w:val="center"/>
            <w:tcMar>
              <w:top w:w="70" w:type="dxa"/>
              <w:start w:w="90" w:type="dxa"/>
              <w:bottom w:w="70" w:type="dxa"/>
              <w:end w:w="90" w:type="dxa"/>
            </w:tcMar>
            <w:shd w:fill="F4F6F1"/>
          </w:tcPr>
          <w:p>
            <w:pPr>
              <w:spacing w:after="0"/>
            </w:pPr>
            <w:r/>
            <w:r>
              <w:rPr>
                <w:rFonts w:ascii="Aptos" w:hAnsi="Aptos"/>
                <w:b w:val="0"/>
                <w:color w:val="222A22"/>
                <w:sz w:val="16"/>
              </w:rPr>
              <w:t>Low-stock message only when true</w:t>
            </w:r>
          </w:p>
        </w:tc>
      </w:tr>
    </w:tbl>
    <w:p>
      <w:pPr>
        <w:spacing w:after="20"/>
        <w:widowControl w:val="1"/>
      </w:pPr>
    </w:p>
    <w:p>
      <w:pPr>
        <w:pStyle w:val="Heading2"/>
        <w:widowControl w:val="1"/>
      </w:pPr>
      <w:r>
        <w:t>7.3 Filters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96"/>
            <w:vAlign w:val="center"/>
            <w:tcMar>
              <w:top w:w="70" w:type="dxa"/>
              <w:start w:w="90" w:type="dxa"/>
              <w:bottom w:w="70" w:type="dxa"/>
              <w:end w:w="90" w:type="dxa"/>
            </w:tcMar>
            <w:shd w:fill="3A5C36"/>
          </w:tcPr>
          <w:p>
            <w:pPr>
              <w:spacing w:after="0"/>
            </w:pPr>
            <w:r/>
            <w:r>
              <w:rPr>
                <w:rFonts w:ascii="Aptos" w:hAnsi="Aptos"/>
                <w:b/>
                <w:color w:val="FFFFFF"/>
                <w:sz w:val="16"/>
              </w:rPr>
              <w:t>Cosmetics filters</w:t>
            </w:r>
          </w:p>
        </w:tc>
        <w:tc>
          <w:tcPr>
            <w:tcW w:type="dxa" w:w="4896"/>
            <w:vAlign w:val="center"/>
            <w:tcMar>
              <w:top w:w="70" w:type="dxa"/>
              <w:start w:w="90" w:type="dxa"/>
              <w:bottom w:w="70" w:type="dxa"/>
              <w:end w:w="90" w:type="dxa"/>
            </w:tcMar>
            <w:shd w:fill="3A5C36"/>
          </w:tcPr>
          <w:p>
            <w:pPr>
              <w:spacing w:after="0"/>
            </w:pPr>
            <w:r/>
            <w:r>
              <w:rPr>
                <w:rFonts w:ascii="Aptos" w:hAnsi="Aptos"/>
                <w:b/>
                <w:color w:val="FFFFFF"/>
                <w:sz w:val="16"/>
              </w:rPr>
              <w:t>Lifestyle filters</w:t>
            </w:r>
          </w:p>
        </w:tc>
      </w:tr>
      <w:tr>
        <w:tc>
          <w:tcPr>
            <w:tcW w:type="dxa" w:w="4896"/>
            <w:vAlign w:val="center"/>
            <w:tcMar>
              <w:top w:w="70" w:type="dxa"/>
              <w:start w:w="90" w:type="dxa"/>
              <w:bottom w:w="70" w:type="dxa"/>
              <w:end w:w="90" w:type="dxa"/>
            </w:tcMar>
          </w:tcPr>
          <w:p>
            <w:pPr>
              <w:spacing w:after="0"/>
            </w:pPr>
            <w:r/>
            <w:r>
              <w:rPr>
                <w:rFonts w:ascii="Aptos" w:hAnsi="Aptos"/>
                <w:b w:val="0"/>
                <w:color w:val="222A22"/>
                <w:sz w:val="16"/>
              </w:rPr>
              <w:t>Product type</w:t>
            </w:r>
          </w:p>
        </w:tc>
        <w:tc>
          <w:tcPr>
            <w:tcW w:type="dxa" w:w="4896"/>
            <w:vAlign w:val="center"/>
            <w:tcMar>
              <w:top w:w="70" w:type="dxa"/>
              <w:start w:w="90" w:type="dxa"/>
              <w:bottom w:w="70" w:type="dxa"/>
              <w:end w:w="90" w:type="dxa"/>
            </w:tcMar>
          </w:tcPr>
          <w:p>
            <w:pPr>
              <w:spacing w:after="0"/>
            </w:pPr>
            <w:r/>
            <w:r>
              <w:rPr>
                <w:rFonts w:ascii="Aptos" w:hAnsi="Aptos"/>
                <w:b w:val="0"/>
                <w:color w:val="222A22"/>
                <w:sz w:val="16"/>
              </w:rPr>
              <w:t>Product type</w:t>
            </w:r>
          </w:p>
        </w:tc>
      </w:tr>
      <w:tr>
        <w:tc>
          <w:tcPr>
            <w:tcW w:type="dxa" w:w="4896"/>
            <w:vAlign w:val="center"/>
            <w:tcMar>
              <w:top w:w="70" w:type="dxa"/>
              <w:start w:w="90" w:type="dxa"/>
              <w:bottom w:w="70" w:type="dxa"/>
              <w:end w:w="90" w:type="dxa"/>
            </w:tcMar>
            <w:shd w:fill="F4F6F1"/>
          </w:tcPr>
          <w:p>
            <w:pPr>
              <w:spacing w:after="0"/>
            </w:pPr>
            <w:r/>
            <w:r>
              <w:rPr>
                <w:rFonts w:ascii="Aptos" w:hAnsi="Aptos"/>
                <w:b w:val="0"/>
                <w:color w:val="222A22"/>
                <w:sz w:val="16"/>
              </w:rPr>
              <w:t>Skin/hair concern</w:t>
            </w:r>
          </w:p>
        </w:tc>
        <w:tc>
          <w:tcPr>
            <w:tcW w:type="dxa" w:w="4896"/>
            <w:vAlign w:val="center"/>
            <w:tcMar>
              <w:top w:w="70" w:type="dxa"/>
              <w:start w:w="90" w:type="dxa"/>
              <w:bottom w:w="70" w:type="dxa"/>
              <w:end w:w="90" w:type="dxa"/>
            </w:tcMar>
            <w:shd w:fill="F4F6F1"/>
          </w:tcPr>
          <w:p>
            <w:pPr>
              <w:spacing w:after="0"/>
            </w:pPr>
            <w:r/>
            <w:r>
              <w:rPr>
                <w:rFonts w:ascii="Aptos" w:hAnsi="Aptos"/>
                <w:b w:val="0"/>
                <w:color w:val="222A22"/>
                <w:sz w:val="16"/>
              </w:rPr>
              <w:t>Size</w:t>
            </w:r>
          </w:p>
        </w:tc>
      </w:tr>
      <w:tr>
        <w:tc>
          <w:tcPr>
            <w:tcW w:type="dxa" w:w="4896"/>
            <w:vAlign w:val="center"/>
            <w:tcMar>
              <w:top w:w="70" w:type="dxa"/>
              <w:start w:w="90" w:type="dxa"/>
              <w:bottom w:w="70" w:type="dxa"/>
              <w:end w:w="90" w:type="dxa"/>
            </w:tcMar>
          </w:tcPr>
          <w:p>
            <w:pPr>
              <w:spacing w:after="0"/>
            </w:pPr>
            <w:r/>
            <w:r>
              <w:rPr>
                <w:rFonts w:ascii="Aptos" w:hAnsi="Aptos"/>
                <w:b w:val="0"/>
                <w:color w:val="222A22"/>
                <w:sz w:val="16"/>
              </w:rPr>
              <w:t>Skin/hair type</w:t>
            </w:r>
          </w:p>
        </w:tc>
        <w:tc>
          <w:tcPr>
            <w:tcW w:type="dxa" w:w="4896"/>
            <w:vAlign w:val="center"/>
            <w:tcMar>
              <w:top w:w="70" w:type="dxa"/>
              <w:start w:w="90" w:type="dxa"/>
              <w:bottom w:w="70" w:type="dxa"/>
              <w:end w:w="90" w:type="dxa"/>
            </w:tcMar>
          </w:tcPr>
          <w:p>
            <w:pPr>
              <w:spacing w:after="0"/>
            </w:pPr>
            <w:r/>
            <w:r>
              <w:rPr>
                <w:rFonts w:ascii="Aptos" w:hAnsi="Aptos"/>
                <w:b w:val="0"/>
                <w:color w:val="222A22"/>
                <w:sz w:val="16"/>
              </w:rPr>
              <w:t>Colour</w:t>
            </w:r>
          </w:p>
        </w:tc>
      </w:tr>
      <w:tr>
        <w:tc>
          <w:tcPr>
            <w:tcW w:type="dxa" w:w="4896"/>
            <w:vAlign w:val="center"/>
            <w:tcMar>
              <w:top w:w="70" w:type="dxa"/>
              <w:start w:w="90" w:type="dxa"/>
              <w:bottom w:w="70" w:type="dxa"/>
              <w:end w:w="90" w:type="dxa"/>
            </w:tcMar>
            <w:shd w:fill="F4F6F1"/>
          </w:tcPr>
          <w:p>
            <w:pPr>
              <w:spacing w:after="0"/>
            </w:pPr>
            <w:r/>
            <w:r>
              <w:rPr>
                <w:rFonts w:ascii="Aptos" w:hAnsi="Aptos"/>
                <w:b w:val="0"/>
                <w:color w:val="222A22"/>
                <w:sz w:val="16"/>
              </w:rPr>
              <w:t>Key ingredient</w:t>
            </w:r>
          </w:p>
        </w:tc>
        <w:tc>
          <w:tcPr>
            <w:tcW w:type="dxa" w:w="4896"/>
            <w:vAlign w:val="center"/>
            <w:tcMar>
              <w:top w:w="70" w:type="dxa"/>
              <w:start w:w="90" w:type="dxa"/>
              <w:bottom w:w="70" w:type="dxa"/>
              <w:end w:w="90" w:type="dxa"/>
            </w:tcMar>
            <w:shd w:fill="F4F6F1"/>
          </w:tcPr>
          <w:p>
            <w:pPr>
              <w:spacing w:after="0"/>
            </w:pPr>
            <w:r/>
            <w:r>
              <w:rPr>
                <w:rFonts w:ascii="Aptos" w:hAnsi="Aptos"/>
                <w:b w:val="0"/>
                <w:color w:val="222A22"/>
                <w:sz w:val="16"/>
              </w:rPr>
              <w:t>Material</w:t>
            </w:r>
          </w:p>
        </w:tc>
      </w:tr>
      <w:tr>
        <w:tc>
          <w:tcPr>
            <w:tcW w:type="dxa" w:w="4896"/>
            <w:vAlign w:val="center"/>
            <w:tcMar>
              <w:top w:w="70" w:type="dxa"/>
              <w:start w:w="90" w:type="dxa"/>
              <w:bottom w:w="70" w:type="dxa"/>
              <w:end w:w="90" w:type="dxa"/>
            </w:tcMar>
          </w:tcPr>
          <w:p>
            <w:pPr>
              <w:spacing w:after="0"/>
            </w:pPr>
            <w:r/>
            <w:r>
              <w:rPr>
                <w:rFonts w:ascii="Aptos" w:hAnsi="Aptos"/>
                <w:b w:val="0"/>
                <w:color w:val="222A22"/>
                <w:sz w:val="16"/>
              </w:rPr>
              <w:t>Routine step</w:t>
            </w:r>
          </w:p>
        </w:tc>
        <w:tc>
          <w:tcPr>
            <w:tcW w:type="dxa" w:w="4896"/>
            <w:vAlign w:val="center"/>
            <w:tcMar>
              <w:top w:w="70" w:type="dxa"/>
              <w:start w:w="90" w:type="dxa"/>
              <w:bottom w:w="70" w:type="dxa"/>
              <w:end w:w="90" w:type="dxa"/>
            </w:tcMar>
          </w:tcPr>
          <w:p>
            <w:pPr>
              <w:spacing w:after="0"/>
            </w:pPr>
            <w:r/>
            <w:r>
              <w:rPr>
                <w:rFonts w:ascii="Aptos" w:hAnsi="Aptos"/>
                <w:b w:val="0"/>
                <w:color w:val="222A22"/>
                <w:sz w:val="16"/>
              </w:rPr>
              <w:t>Fit</w:t>
            </w:r>
          </w:p>
        </w:tc>
      </w:tr>
      <w:tr>
        <w:tc>
          <w:tcPr>
            <w:tcW w:type="dxa" w:w="4896"/>
            <w:vAlign w:val="center"/>
            <w:tcMar>
              <w:top w:w="70" w:type="dxa"/>
              <w:start w:w="90" w:type="dxa"/>
              <w:bottom w:w="70" w:type="dxa"/>
              <w:end w:w="90" w:type="dxa"/>
            </w:tcMar>
            <w:shd w:fill="F4F6F1"/>
          </w:tcPr>
          <w:p>
            <w:pPr>
              <w:spacing w:after="0"/>
            </w:pPr>
            <w:r/>
            <w:r>
              <w:rPr>
                <w:rFonts w:ascii="Aptos" w:hAnsi="Aptos"/>
                <w:b w:val="0"/>
                <w:color w:val="222A22"/>
                <w:sz w:val="16"/>
              </w:rPr>
              <w:t>Texture</w:t>
            </w:r>
          </w:p>
        </w:tc>
        <w:tc>
          <w:tcPr>
            <w:tcW w:type="dxa" w:w="4896"/>
            <w:vAlign w:val="center"/>
            <w:tcMar>
              <w:top w:w="70" w:type="dxa"/>
              <w:start w:w="90" w:type="dxa"/>
              <w:bottom w:w="70" w:type="dxa"/>
              <w:end w:w="90" w:type="dxa"/>
            </w:tcMar>
            <w:shd w:fill="F4F6F1"/>
          </w:tcPr>
          <w:p>
            <w:pPr>
              <w:spacing w:after="0"/>
            </w:pPr>
            <w:r/>
            <w:r>
              <w:rPr>
                <w:rFonts w:ascii="Aptos" w:hAnsi="Aptos"/>
                <w:b w:val="0"/>
                <w:color w:val="222A22"/>
                <w:sz w:val="16"/>
              </w:rPr>
              <w:t>Price</w:t>
            </w:r>
          </w:p>
        </w:tc>
      </w:tr>
      <w:tr>
        <w:tc>
          <w:tcPr>
            <w:tcW w:type="dxa" w:w="4896"/>
            <w:vAlign w:val="center"/>
            <w:tcMar>
              <w:top w:w="70" w:type="dxa"/>
              <w:start w:w="90" w:type="dxa"/>
              <w:bottom w:w="70" w:type="dxa"/>
              <w:end w:w="90" w:type="dxa"/>
            </w:tcMar>
          </w:tcPr>
          <w:p>
            <w:pPr>
              <w:spacing w:after="0"/>
            </w:pPr>
            <w:r/>
            <w:r>
              <w:rPr>
                <w:rFonts w:ascii="Aptos" w:hAnsi="Aptos"/>
                <w:b w:val="0"/>
                <w:color w:val="222A22"/>
                <w:sz w:val="16"/>
              </w:rPr>
              <w:t>Size</w:t>
            </w:r>
          </w:p>
        </w:tc>
        <w:tc>
          <w:tcPr>
            <w:tcW w:type="dxa" w:w="4896"/>
            <w:vAlign w:val="center"/>
            <w:tcMar>
              <w:top w:w="70" w:type="dxa"/>
              <w:start w:w="90" w:type="dxa"/>
              <w:bottom w:w="70" w:type="dxa"/>
              <w:end w:w="90" w:type="dxa"/>
            </w:tcMar>
          </w:tcPr>
          <w:p>
            <w:pPr>
              <w:spacing w:after="0"/>
            </w:pPr>
            <w:r/>
            <w:r>
              <w:rPr>
                <w:rFonts w:ascii="Aptos" w:hAnsi="Aptos"/>
                <w:b w:val="0"/>
                <w:color w:val="222A22"/>
                <w:sz w:val="16"/>
              </w:rPr>
              <w:t>Availability</w:t>
            </w:r>
          </w:p>
        </w:tc>
      </w:tr>
      <w:tr>
        <w:tc>
          <w:tcPr>
            <w:tcW w:type="dxa" w:w="4896"/>
            <w:vAlign w:val="center"/>
            <w:tcMar>
              <w:top w:w="70" w:type="dxa"/>
              <w:start w:w="90" w:type="dxa"/>
              <w:bottom w:w="70" w:type="dxa"/>
              <w:end w:w="90" w:type="dxa"/>
            </w:tcMar>
            <w:shd w:fill="F4F6F1"/>
          </w:tcPr>
          <w:p>
            <w:pPr>
              <w:spacing w:after="0"/>
            </w:pPr>
            <w:r/>
            <w:r>
              <w:rPr>
                <w:rFonts w:ascii="Aptos" w:hAnsi="Aptos"/>
                <w:b w:val="0"/>
                <w:color w:val="222A22"/>
                <w:sz w:val="16"/>
              </w:rPr>
              <w:t>Price and availability</w:t>
            </w:r>
          </w:p>
        </w:tc>
        <w:tc>
          <w:tcPr>
            <w:tcW w:type="dxa" w:w="4896"/>
            <w:vAlign w:val="center"/>
            <w:tcMar>
              <w:top w:w="70" w:type="dxa"/>
              <w:start w:w="90" w:type="dxa"/>
              <w:bottom w:w="70" w:type="dxa"/>
              <w:end w:w="90" w:type="dxa"/>
            </w:tcMar>
            <w:shd w:fill="F4F6F1"/>
          </w:tcPr>
          <w:p>
            <w:pPr>
              <w:spacing w:after="0"/>
            </w:pPr>
            <w:r/>
            <w:r>
              <w:rPr>
                <w:rFonts w:ascii="Aptos" w:hAnsi="Aptos"/>
                <w:b w:val="0"/>
                <w:color w:val="222A22"/>
                <w:sz w:val="16"/>
              </w:rPr>
              <w:t>On-demand production</w:t>
            </w:r>
          </w:p>
        </w:tc>
      </w:tr>
    </w:tbl>
    <w:p>
      <w:pPr>
        <w:spacing w:after="20"/>
        <w:widowControl w:val="1"/>
      </w:pPr>
    </w:p>
    <w:p>
      <w:pPr>
        <w:pStyle w:val="Heading2"/>
        <w:widowControl w:val="1"/>
      </w:pPr>
      <w:r>
        <w:t>7.4 Search experience</w:t>
      </w:r>
    </w:p>
    <w:p>
      <w:pPr>
        <w:pStyle w:val="ListBullet"/>
        <w:spacing w:after="40"/>
        <w:widowControl w:val="1"/>
      </w:pPr>
      <w:r>
        <w:t>Predictive search should return products, categories, concerns, ingredients and articles.</w:t>
      </w:r>
    </w:p>
    <w:p>
      <w:pPr>
        <w:pStyle w:val="ListBullet"/>
        <w:spacing w:after="40"/>
        <w:widowControl w:val="1"/>
      </w:pPr>
      <w:r>
        <w:t>Show product thumbnail, name, price and category directly in suggestions.</w:t>
      </w:r>
    </w:p>
    <w:p>
      <w:pPr>
        <w:pStyle w:val="ListBullet"/>
        <w:spacing w:after="40"/>
        <w:widowControl w:val="1"/>
      </w:pPr>
      <w:r>
        <w:t>Support common synonyms: crema idratante, siero, pelle secca, rossore, doposole, shampoo, barba, tatuaggi.</w:t>
      </w:r>
    </w:p>
    <w:p>
      <w:pPr>
        <w:pStyle w:val="ListBullet"/>
        <w:spacing w:after="40"/>
        <w:widowControl w:val="1"/>
      </w:pPr>
      <w:r>
        <w:t>Zero-results page should suggest popular categories, best sellers and WhatsApp support.</w:t>
      </w:r>
    </w:p>
    <w:p>
      <w:pPr>
        <w:pStyle w:val="ListBullet"/>
        <w:spacing w:after="40"/>
        <w:widowControl w:val="1"/>
      </w:pPr>
      <w:r>
        <w:t>Search analytics should track terms with no results and terms that produce low conversion.</w:t>
      </w:r>
    </w:p>
    <w:p>
      <w:pPr>
        <w:pStyle w:val="Heading1"/>
        <w:widowControl w:val="1"/>
      </w:pPr>
      <w:r>
        <w:t>8. Product finder, skin quiz and guided selling</w:t>
      </w:r>
    </w:p>
    <w:p>
      <w:pPr>
        <w:pStyle w:val="Heading2"/>
        <w:widowControl w:val="1"/>
      </w:pPr>
      <w:r>
        <w:t>8.1 Two levels of guidance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70" w:type="dxa"/>
              <w:start w:w="90" w:type="dxa"/>
              <w:bottom w:w="70" w:type="dxa"/>
              <w:end w:w="90" w:type="dxa"/>
            </w:tcMar>
            <w:shd w:fill="3A5C36"/>
          </w:tcPr>
          <w:p>
            <w:pPr>
              <w:spacing w:after="0"/>
            </w:pPr>
            <w:r/>
            <w:r>
              <w:rPr>
                <w:rFonts w:ascii="Aptos" w:hAnsi="Aptos"/>
                <w:b/>
                <w:color w:val="FFFFFF"/>
                <w:sz w:val="16"/>
              </w:rPr>
              <w:t>Tool</w:t>
            </w:r>
          </w:p>
        </w:tc>
        <w:tc>
          <w:tcPr>
            <w:tcW w:type="dxa" w:w="7344"/>
            <w:vAlign w:val="center"/>
            <w:tcMar>
              <w:top w:w="70" w:type="dxa"/>
              <w:start w:w="90" w:type="dxa"/>
              <w:bottom w:w="70" w:type="dxa"/>
              <w:end w:w="90" w:type="dxa"/>
            </w:tcMar>
            <w:shd w:fill="3A5C36"/>
          </w:tcPr>
          <w:p>
            <w:pPr>
              <w:spacing w:after="0"/>
            </w:pPr>
            <w:r/>
            <w:r>
              <w:rPr>
                <w:rFonts w:ascii="Aptos" w:hAnsi="Aptos"/>
                <w:b/>
                <w:color w:val="FFFFFF"/>
                <w:sz w:val="16"/>
              </w:rPr>
              <w:t>Recommended use</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Quick selector</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Homepage/collection module: choose concern + product type; show immediate curated results.</w:t>
            </w:r>
          </w:p>
        </w:tc>
      </w:tr>
      <w:tr>
        <w:tc>
          <w:tcPr>
            <w:tcW w:type="dxa" w:w="2448"/>
            <w:vAlign w:val="center"/>
            <w:tcMar>
              <w:top w:w="70" w:type="dxa"/>
              <w:start w:w="90" w:type="dxa"/>
              <w:bottom w:w="70" w:type="dxa"/>
              <w:end w:w="90" w:type="dxa"/>
            </w:tcMar>
            <w:shd w:fill="F4F6F1"/>
          </w:tcPr>
          <w:p>
            <w:pPr>
              <w:spacing w:after="0"/>
            </w:pPr>
            <w:r/>
            <w:r>
              <w:rPr>
                <w:rFonts w:ascii="Aptos" w:hAnsi="Aptos"/>
                <w:b w:val="0"/>
                <w:color w:val="222A22"/>
                <w:sz w:val="16"/>
              </w:rPr>
              <w:t>Full routine quiz</w:t>
            </w:r>
          </w:p>
        </w:tc>
        <w:tc>
          <w:tcPr>
            <w:tcW w:type="dxa" w:w="7344"/>
            <w:vAlign w:val="center"/>
            <w:tcMar>
              <w:top w:w="70" w:type="dxa"/>
              <w:start w:w="90" w:type="dxa"/>
              <w:bottom w:w="70" w:type="dxa"/>
              <w:end w:w="90" w:type="dxa"/>
            </w:tcMar>
            <w:shd w:fill="F4F6F1"/>
          </w:tcPr>
          <w:p>
            <w:pPr>
              <w:spacing w:after="0"/>
            </w:pPr>
            <w:r/>
            <w:r>
              <w:rPr>
                <w:rFonts w:ascii="Aptos" w:hAnsi="Aptos"/>
                <w:b w:val="0"/>
                <w:color w:val="222A22"/>
                <w:sz w:val="16"/>
              </w:rPr>
              <w:t>5–8 questions: skin type, top concern, sensitivity, current routine, texture preference, morning/evening, SPF and budget. Output a simple routine with explanation.</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Live consultation</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WhatsApp or live assistant when the user is unsure, has multiple concerns or wants a human recommendation.</w:t>
            </w:r>
          </w:p>
        </w:tc>
      </w:tr>
    </w:tbl>
    <w:p>
      <w:pPr>
        <w:spacing w:after="20"/>
        <w:widowControl w:val="1"/>
      </w:pPr>
    </w:p>
    <w:p>
      <w:pPr>
        <w:pStyle w:val="Heading2"/>
        <w:widowControl w:val="1"/>
      </w:pPr>
      <w:r>
        <w:t>8.2 Quiz output</w:t>
      </w:r>
    </w:p>
    <w:p>
      <w:pPr>
        <w:pStyle w:val="ListBullet"/>
        <w:spacing w:after="40"/>
        <w:widowControl w:val="1"/>
      </w:pPr>
      <w:r>
        <w:t>Recommended morning routine and evening routine.</w:t>
      </w:r>
    </w:p>
    <w:p>
      <w:pPr>
        <w:pStyle w:val="ListBullet"/>
        <w:spacing w:after="40"/>
        <w:widowControl w:val="1"/>
      </w:pPr>
      <w:r>
        <w:t>Core product, optional booster and SPF.</w:t>
      </w:r>
    </w:p>
    <w:p>
      <w:pPr>
        <w:pStyle w:val="ListBullet"/>
        <w:spacing w:after="40"/>
        <w:widowControl w:val="1"/>
      </w:pPr>
      <w:r>
        <w:t>Why each product was selected.</w:t>
      </w:r>
    </w:p>
    <w:p>
      <w:pPr>
        <w:pStyle w:val="ListBullet"/>
        <w:spacing w:after="40"/>
        <w:widowControl w:val="1"/>
      </w:pPr>
      <w:r>
        <w:t>Usage order and frequency.</w:t>
      </w:r>
    </w:p>
    <w:p>
      <w:pPr>
        <w:pStyle w:val="ListBullet"/>
        <w:spacing w:after="40"/>
        <w:widowControl w:val="1"/>
      </w:pPr>
      <w:r>
        <w:t>One-click “Add routine to bag”.</w:t>
      </w:r>
    </w:p>
    <w:p>
      <w:pPr>
        <w:pStyle w:val="ListBullet"/>
        <w:spacing w:after="40"/>
        <w:widowControl w:val="1"/>
      </w:pPr>
      <w:r>
        <w:t>Email result option with explicit consent.</w:t>
      </w:r>
    </w:p>
    <w:p>
      <w:pPr>
        <w:pStyle w:val="ListBullet"/>
        <w:spacing w:after="40"/>
        <w:widowControl w:val="1"/>
      </w:pPr>
      <w:r>
        <w:t>Disclaimer that the tool provides cosmetic guidance and is not medical advice.</w:t>
      </w:r>
    </w:p>
    <w:p>
      <w:pPr>
        <w:widowControl w:val="1"/>
      </w:pPr>
      <w:r>
        <w:br w:type="page"/>
      </w:r>
    </w:p>
    <w:p>
      <w:pPr>
        <w:pStyle w:val="Heading1"/>
        <w:widowControl w:val="1"/>
      </w:pPr>
      <w:r>
        <w:t>9. Product-page templates</w:t>
      </w:r>
    </w:p>
    <w:p>
      <w:pPr>
        <w:pStyle w:val="Heading2"/>
        <w:widowControl w:val="1"/>
      </w:pPr>
      <w:r>
        <w:t>9.1 Standard cosmetics product page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tcMar>
              <w:top w:w="70" w:type="dxa"/>
              <w:start w:w="90" w:type="dxa"/>
              <w:bottom w:w="70" w:type="dxa"/>
              <w:end w:w="90" w:type="dxa"/>
            </w:tcMar>
            <w:shd w:fill="3A5C36"/>
          </w:tcPr>
          <w:p>
            <w:pPr>
              <w:spacing w:after="0"/>
            </w:pPr>
            <w:r/>
            <w:r>
              <w:rPr>
                <w:rFonts w:ascii="Aptos" w:hAnsi="Aptos"/>
                <w:b/>
                <w:color w:val="FFFFFF"/>
                <w:sz w:val="16"/>
              </w:rPr>
              <w:t>Area</w:t>
            </w:r>
          </w:p>
        </w:tc>
        <w:tc>
          <w:tcPr>
            <w:tcW w:type="dxa" w:w="7488"/>
            <w:vAlign w:val="center"/>
            <w:tcMar>
              <w:top w:w="70" w:type="dxa"/>
              <w:start w:w="90" w:type="dxa"/>
              <w:bottom w:w="70" w:type="dxa"/>
              <w:end w:w="90" w:type="dxa"/>
            </w:tcMar>
            <w:shd w:fill="3A5C36"/>
          </w:tcPr>
          <w:p>
            <w:pPr>
              <w:spacing w:after="0"/>
            </w:pPr>
            <w:r/>
            <w:r>
              <w:rPr>
                <w:rFonts w:ascii="Aptos" w:hAnsi="Aptos"/>
                <w:b/>
                <w:color w:val="FFFFFF"/>
                <w:sz w:val="16"/>
              </w:rPr>
              <w:t>Content</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Above the fold</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Breadcrumb, image/video gallery, title, one-line benefit, rating, price, size/variant, stock, quantity, add to bag, express payment, wishlist, delivery estimate and returns link.</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Benefit proof</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3–4 concise benefits; suitable skin/hair types; texture and finish; when to use.</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Key ingredients</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Visual cards for 3–6 hero ingredients with cosmetic function and links to ingredient pages.</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How to use</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Amount, method, frequency, morning/evening, routine order and complementary product.</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Accordions</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Description; Benefits; How to use; Ingredients; Full INCI; Size/packaging; Storage/warnings; Recycling; Registration/compliance.</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Routine module</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Complete the routine with the step before and after; one-click routine bundle.</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Proof</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Verified reviews, rating distribution, UGC and substantiated results.</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FAQ</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Product-specific compatibility, frequency, makeup use, layering, shelf life and expected usage duration.</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Closing modules</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Related products, recently viewed, support CTA and educational article.</w:t>
            </w:r>
          </w:p>
        </w:tc>
      </w:tr>
    </w:tbl>
    <w:p>
      <w:pPr>
        <w:spacing w:after="20"/>
        <w:widowControl w:val="1"/>
      </w:pPr>
    </w:p>
    <w:p>
      <w:pPr>
        <w:pStyle w:val="Heading2"/>
        <w:widowControl w:val="1"/>
      </w:pPr>
      <w:r>
        <w:t>9.2 Special templates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vAlign w:val="center"/>
            <w:tcMar>
              <w:top w:w="70" w:type="dxa"/>
              <w:start w:w="90" w:type="dxa"/>
              <w:bottom w:w="70" w:type="dxa"/>
              <w:end w:w="90" w:type="dxa"/>
            </w:tcMar>
            <w:shd w:fill="3A5C36"/>
          </w:tcPr>
          <w:p>
            <w:pPr>
              <w:spacing w:after="0"/>
            </w:pPr>
            <w:r/>
            <w:r>
              <w:rPr>
                <w:rFonts w:ascii="Aptos" w:hAnsi="Aptos"/>
                <w:b/>
                <w:color w:val="FFFFFF"/>
                <w:sz w:val="16"/>
              </w:rPr>
              <w:t>Product type</w:t>
            </w:r>
          </w:p>
        </w:tc>
        <w:tc>
          <w:tcPr>
            <w:tcW w:type="dxa" w:w="7416"/>
            <w:vAlign w:val="center"/>
            <w:tcMar>
              <w:top w:w="70" w:type="dxa"/>
              <w:start w:w="90" w:type="dxa"/>
              <w:bottom w:w="70" w:type="dxa"/>
              <w:end w:w="90" w:type="dxa"/>
            </w:tcMar>
            <w:shd w:fill="3A5C36"/>
          </w:tcPr>
          <w:p>
            <w:pPr>
              <w:spacing w:after="0"/>
            </w:pPr>
            <w:r/>
            <w:r>
              <w:rPr>
                <w:rFonts w:ascii="Aptos" w:hAnsi="Aptos"/>
                <w:b/>
                <w:color w:val="FFFFFF"/>
                <w:sz w:val="16"/>
              </w:rPr>
              <w:t>Additional mandatory sections</w:t>
            </w:r>
          </w:p>
        </w:tc>
      </w:tr>
      <w:tr>
        <w:tc>
          <w:tcPr>
            <w:tcW w:type="dxa" w:w="2376"/>
            <w:vAlign w:val="center"/>
            <w:tcMar>
              <w:top w:w="70" w:type="dxa"/>
              <w:start w:w="90" w:type="dxa"/>
              <w:bottom w:w="70" w:type="dxa"/>
              <w:end w:w="90" w:type="dxa"/>
            </w:tcMar>
          </w:tcPr>
          <w:p>
            <w:pPr>
              <w:spacing w:after="0"/>
            </w:pPr>
            <w:r/>
            <w:r>
              <w:rPr>
                <w:rFonts w:ascii="Aptos" w:hAnsi="Aptos"/>
                <w:b w:val="0"/>
                <w:color w:val="222A22"/>
                <w:sz w:val="16"/>
              </w:rPr>
              <w:t>Sun care</w:t>
            </w:r>
          </w:p>
        </w:tc>
        <w:tc>
          <w:tcPr>
            <w:tcW w:type="dxa" w:w="7416"/>
            <w:vAlign w:val="center"/>
            <w:tcMar>
              <w:top w:w="70" w:type="dxa"/>
              <w:start w:w="90" w:type="dxa"/>
              <w:bottom w:w="70" w:type="dxa"/>
              <w:end w:w="90" w:type="dxa"/>
            </w:tcMar>
          </w:tcPr>
          <w:p>
            <w:pPr>
              <w:spacing w:after="0"/>
            </w:pPr>
            <w:r/>
            <w:r>
              <w:rPr>
                <w:rFonts w:ascii="Aptos" w:hAnsi="Aptos"/>
                <w:b w:val="0"/>
                <w:color w:val="222A22"/>
                <w:sz w:val="16"/>
              </w:rPr>
              <w:t>SPF value, UVA/UVB language, application quantity, reapplication, water-resistance status, exposure warnings, size and face/body distinction.</w:t>
            </w:r>
          </w:p>
        </w:tc>
      </w:tr>
      <w:tr>
        <w:tc>
          <w:tcPr>
            <w:tcW w:type="dxa" w:w="2376"/>
            <w:vAlign w:val="center"/>
            <w:tcMar>
              <w:top w:w="70" w:type="dxa"/>
              <w:start w:w="90" w:type="dxa"/>
              <w:bottom w:w="70" w:type="dxa"/>
              <w:end w:w="90" w:type="dxa"/>
            </w:tcMar>
            <w:shd w:fill="F4F6F1"/>
          </w:tcPr>
          <w:p>
            <w:pPr>
              <w:spacing w:after="0"/>
            </w:pPr>
            <w:r/>
            <w:r>
              <w:rPr>
                <w:rFonts w:ascii="Aptos" w:hAnsi="Aptos"/>
                <w:b w:val="0"/>
                <w:color w:val="222A22"/>
                <w:sz w:val="16"/>
              </w:rPr>
              <w:t>Targeted cosmetic care</w:t>
            </w:r>
          </w:p>
        </w:tc>
        <w:tc>
          <w:tcPr>
            <w:tcW w:type="dxa" w:w="7416"/>
            <w:vAlign w:val="center"/>
            <w:tcMar>
              <w:top w:w="70" w:type="dxa"/>
              <w:start w:w="90" w:type="dxa"/>
              <w:bottom w:w="70" w:type="dxa"/>
              <w:end w:w="90" w:type="dxa"/>
            </w:tcMar>
            <w:shd w:fill="F4F6F1"/>
          </w:tcPr>
          <w:p>
            <w:pPr>
              <w:spacing w:after="0"/>
            </w:pPr>
            <w:r/>
            <w:r>
              <w:rPr>
                <w:rFonts w:ascii="Aptos" w:hAnsi="Aptos"/>
                <w:b w:val="0"/>
                <w:color w:val="222A22"/>
                <w:sz w:val="16"/>
              </w:rPr>
              <w:t>Compliant benefit language, suitable areas, usage frequency, warnings and explicit non-medical disclaimer.</w:t>
            </w:r>
          </w:p>
        </w:tc>
      </w:tr>
      <w:tr>
        <w:tc>
          <w:tcPr>
            <w:tcW w:type="dxa" w:w="2376"/>
            <w:vAlign w:val="center"/>
            <w:tcMar>
              <w:top w:w="70" w:type="dxa"/>
              <w:start w:w="90" w:type="dxa"/>
              <w:bottom w:w="70" w:type="dxa"/>
              <w:end w:w="90" w:type="dxa"/>
            </w:tcMar>
          </w:tcPr>
          <w:p>
            <w:pPr>
              <w:spacing w:after="0"/>
            </w:pPr>
            <w:r/>
            <w:r>
              <w:rPr>
                <w:rFonts w:ascii="Aptos" w:hAnsi="Aptos"/>
                <w:b w:val="0"/>
                <w:color w:val="222A22"/>
                <w:sz w:val="16"/>
              </w:rPr>
              <w:t>Hemp extracts</w:t>
            </w:r>
          </w:p>
        </w:tc>
        <w:tc>
          <w:tcPr>
            <w:tcW w:type="dxa" w:w="7416"/>
            <w:vAlign w:val="center"/>
            <w:tcMar>
              <w:top w:w="70" w:type="dxa"/>
              <w:start w:w="90" w:type="dxa"/>
              <w:bottom w:w="70" w:type="dxa"/>
              <w:end w:w="90" w:type="dxa"/>
            </w:tcMar>
          </w:tcPr>
          <w:p>
            <w:pPr>
              <w:spacing w:after="0"/>
            </w:pPr>
            <w:r/>
            <w:r>
              <w:rPr>
                <w:rFonts w:ascii="Aptos" w:hAnsi="Aptos"/>
                <w:b w:val="0"/>
                <w:color w:val="222A22"/>
                <w:sz w:val="16"/>
              </w:rPr>
              <w:t>Concentration, bottle size, ingredient composition, approved usage information, warnings, age restrictions where applicable, batch/traceability, lab documents if available and dedicated legal review.</w:t>
            </w:r>
          </w:p>
        </w:tc>
      </w:tr>
      <w:tr>
        <w:tc>
          <w:tcPr>
            <w:tcW w:type="dxa" w:w="2376"/>
            <w:vAlign w:val="center"/>
            <w:tcMar>
              <w:top w:w="70" w:type="dxa"/>
              <w:start w:w="90" w:type="dxa"/>
              <w:bottom w:w="70" w:type="dxa"/>
              <w:end w:w="90" w:type="dxa"/>
            </w:tcMar>
            <w:shd w:fill="F4F6F1"/>
          </w:tcPr>
          <w:p>
            <w:pPr>
              <w:spacing w:after="0"/>
            </w:pPr>
            <w:r/>
            <w:r>
              <w:rPr>
                <w:rFonts w:ascii="Aptos" w:hAnsi="Aptos"/>
                <w:b w:val="0"/>
                <w:color w:val="222A22"/>
                <w:sz w:val="16"/>
              </w:rPr>
              <w:t>Apparel</w:t>
            </w:r>
          </w:p>
        </w:tc>
        <w:tc>
          <w:tcPr>
            <w:tcW w:type="dxa" w:w="7416"/>
            <w:vAlign w:val="center"/>
            <w:tcMar>
              <w:top w:w="70" w:type="dxa"/>
              <w:start w:w="90" w:type="dxa"/>
              <w:bottom w:w="70" w:type="dxa"/>
              <w:end w:w="90" w:type="dxa"/>
            </w:tcMar>
            <w:shd w:fill="F4F6F1"/>
          </w:tcPr>
          <w:p>
            <w:pPr>
              <w:spacing w:after="0"/>
            </w:pPr>
            <w:r/>
            <w:r>
              <w:rPr>
                <w:rFonts w:ascii="Aptos" w:hAnsi="Aptos"/>
                <w:b w:val="0"/>
                <w:color w:val="222A22"/>
                <w:sz w:val="16"/>
              </w:rPr>
              <w:t>Colour, size selector, size chart, fit, material, care, origin, made-to-order notice, delivery timing, GPSR and EU warranty.</w:t>
            </w:r>
          </w:p>
        </w:tc>
      </w:tr>
      <w:tr>
        <w:tc>
          <w:tcPr>
            <w:tcW w:type="dxa" w:w="2376"/>
            <w:vAlign w:val="center"/>
            <w:tcMar>
              <w:top w:w="70" w:type="dxa"/>
              <w:start w:w="90" w:type="dxa"/>
              <w:bottom w:w="70" w:type="dxa"/>
              <w:end w:w="90" w:type="dxa"/>
            </w:tcMar>
          </w:tcPr>
          <w:p>
            <w:pPr>
              <w:spacing w:after="0"/>
            </w:pPr>
            <w:r/>
            <w:r>
              <w:rPr>
                <w:rFonts w:ascii="Aptos" w:hAnsi="Aptos"/>
                <w:b w:val="0"/>
                <w:color w:val="222A22"/>
                <w:sz w:val="16"/>
              </w:rPr>
              <w:t>Borraccia</w:t>
            </w:r>
          </w:p>
        </w:tc>
        <w:tc>
          <w:tcPr>
            <w:tcW w:type="dxa" w:w="7416"/>
            <w:vAlign w:val="center"/>
            <w:tcMar>
              <w:top w:w="70" w:type="dxa"/>
              <w:start w:w="90" w:type="dxa"/>
              <w:bottom w:w="70" w:type="dxa"/>
              <w:end w:w="90" w:type="dxa"/>
            </w:tcMar>
          </w:tcPr>
          <w:p>
            <w:pPr>
              <w:spacing w:after="0"/>
            </w:pPr>
            <w:r/>
            <w:r>
              <w:rPr>
                <w:rFonts w:ascii="Aptos" w:hAnsi="Aptos"/>
                <w:b w:val="0"/>
                <w:color w:val="222A22"/>
                <w:sz w:val="16"/>
              </w:rPr>
              <w:t>Capacity, dimensions, materials, insulation, care, dishwasher/microwave warnings, origin, safety and warranty.</w:t>
            </w:r>
          </w:p>
        </w:tc>
      </w:tr>
      <w:tr>
        <w:tc>
          <w:tcPr>
            <w:tcW w:type="dxa" w:w="2376"/>
            <w:vAlign w:val="center"/>
            <w:tcMar>
              <w:top w:w="70" w:type="dxa"/>
              <w:start w:w="90" w:type="dxa"/>
              <w:bottom w:w="70" w:type="dxa"/>
              <w:end w:w="90" w:type="dxa"/>
            </w:tcMar>
            <w:shd w:fill="F4F6F1"/>
          </w:tcPr>
          <w:p>
            <w:pPr>
              <w:spacing w:after="0"/>
            </w:pPr>
            <w:r/>
            <w:r>
              <w:rPr>
                <w:rFonts w:ascii="Aptos" w:hAnsi="Aptos"/>
                <w:b w:val="0"/>
                <w:color w:val="222A22"/>
                <w:sz w:val="16"/>
              </w:rPr>
              <w:t>Digital gift card</w:t>
            </w:r>
          </w:p>
        </w:tc>
        <w:tc>
          <w:tcPr>
            <w:tcW w:type="dxa" w:w="7416"/>
            <w:vAlign w:val="center"/>
            <w:tcMar>
              <w:top w:w="70" w:type="dxa"/>
              <w:start w:w="90" w:type="dxa"/>
              <w:bottom w:w="70" w:type="dxa"/>
              <w:end w:w="90" w:type="dxa"/>
            </w:tcMar>
            <w:shd w:fill="F4F6F1"/>
          </w:tcPr>
          <w:p>
            <w:pPr>
              <w:spacing w:after="0"/>
            </w:pPr>
            <w:r/>
            <w:r>
              <w:rPr>
                <w:rFonts w:ascii="Aptos" w:hAnsi="Aptos"/>
                <w:b w:val="0"/>
                <w:color w:val="222A22"/>
                <w:sz w:val="16"/>
              </w:rPr>
              <w:t>Value selector, recipient details, personal message, delivery date, redemption, validity/expiry, refund and terms.</w:t>
            </w:r>
          </w:p>
        </w:tc>
      </w:tr>
    </w:tbl>
    <w:p>
      <w:pPr>
        <w:spacing w:after="20"/>
        <w:widowControl w:val="1"/>
      </w:pPr>
    </w:p>
    <w:p>
      <w:pPr>
        <w:pStyle w:val="Heading2"/>
        <w:widowControl w:val="1"/>
      </w:pPr>
      <w:r>
        <w:t>9.3 Product image set</w:t>
      </w:r>
    </w:p>
    <w:p>
      <w:pPr>
        <w:pStyle w:val="ListBullet"/>
        <w:spacing w:after="40"/>
        <w:widowControl w:val="1"/>
      </w:pPr>
      <w:r>
        <w:t>Clean front pack shot on a consistent background.</w:t>
      </w:r>
    </w:p>
    <w:p>
      <w:pPr>
        <w:pStyle w:val="ListBullet"/>
        <w:spacing w:after="40"/>
        <w:widowControl w:val="1"/>
      </w:pPr>
      <w:r>
        <w:t>Back label / mandatory information image.</w:t>
      </w:r>
    </w:p>
    <w:p>
      <w:pPr>
        <w:pStyle w:val="ListBullet"/>
        <w:spacing w:after="40"/>
        <w:widowControl w:val="1"/>
      </w:pPr>
      <w:r>
        <w:t>Texture or application image.</w:t>
      </w:r>
    </w:p>
    <w:p>
      <w:pPr>
        <w:pStyle w:val="ListBullet"/>
        <w:spacing w:after="40"/>
        <w:widowControl w:val="1"/>
      </w:pPr>
      <w:r>
        <w:t>Lifestyle image showing scale and context.</w:t>
      </w:r>
    </w:p>
    <w:p>
      <w:pPr>
        <w:pStyle w:val="ListBullet"/>
        <w:spacing w:after="40"/>
        <w:widowControl w:val="1"/>
      </w:pPr>
      <w:r>
        <w:t>Ingredient or botanical image.</w:t>
      </w:r>
    </w:p>
    <w:p>
      <w:pPr>
        <w:pStyle w:val="ListBullet"/>
        <w:spacing w:after="40"/>
        <w:widowControl w:val="1"/>
      </w:pPr>
      <w:r>
        <w:t>Routine-step image or short demonstration video.</w:t>
      </w:r>
    </w:p>
    <w:p>
      <w:pPr>
        <w:pStyle w:val="ListBullet"/>
        <w:spacing w:after="40"/>
        <w:widowControl w:val="1"/>
      </w:pPr>
      <w:r>
        <w:t>For apparel: front, back, detail, fit model and size reference.</w:t>
      </w:r>
    </w:p>
    <w:p>
      <w:pPr>
        <w:widowControl w:val="1"/>
      </w:pPr>
      <w:r>
        <w:br w:type="page"/>
      </w:r>
    </w:p>
    <w:p>
      <w:pPr>
        <w:pStyle w:val="Heading1"/>
        <w:widowControl w:val="1"/>
      </w:pPr>
      <w:r>
        <w:t>10. Kits, routines and bundles</w:t>
      </w:r>
    </w:p>
    <w:p>
      <w:pPr>
        <w:pStyle w:val="Heading2"/>
        <w:widowControl w:val="1"/>
      </w:pPr>
      <w:r>
        <w:t>10.1 Recommended kits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70" w:type="dxa"/>
              <w:start w:w="90" w:type="dxa"/>
              <w:bottom w:w="70" w:type="dxa"/>
              <w:end w:w="90" w:type="dxa"/>
            </w:tcMar>
            <w:shd w:fill="3A5C36"/>
          </w:tcPr>
          <w:p>
            <w:pPr>
              <w:spacing w:after="0"/>
            </w:pPr>
            <w:r/>
            <w:r>
              <w:rPr>
                <w:rFonts w:ascii="Aptos" w:hAnsi="Aptos"/>
                <w:b/>
                <w:color w:val="FFFFFF"/>
                <w:sz w:val="16"/>
              </w:rPr>
              <w:t>Kit</w:t>
            </w:r>
          </w:p>
        </w:tc>
        <w:tc>
          <w:tcPr>
            <w:tcW w:type="dxa" w:w="6912"/>
            <w:vAlign w:val="center"/>
            <w:tcMar>
              <w:top w:w="70" w:type="dxa"/>
              <w:start w:w="90" w:type="dxa"/>
              <w:bottom w:w="70" w:type="dxa"/>
              <w:end w:w="90" w:type="dxa"/>
            </w:tcMar>
            <w:shd w:fill="3A5C36"/>
          </w:tcPr>
          <w:p>
            <w:pPr>
              <w:spacing w:after="0"/>
            </w:pPr>
            <w:r/>
            <w:r>
              <w:rPr>
                <w:rFonts w:ascii="Aptos" w:hAnsi="Aptos"/>
                <w:b/>
                <w:color w:val="FFFFFF"/>
                <w:sz w:val="16"/>
              </w:rPr>
              <w:t>Suggested structure</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Starter / Discovery Kit</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Mini or entry-size best sellers; ideal for first purchase and travel.</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Routine Viso Idratazione</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Mousse + Escar Glow or Golden Hemp + Crema Viso + SPF.</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Routine Imperfezioni</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Mousse + I’m Perfect + suitable moisturiser + SPF.</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Routine Pelle Secca/Matura</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Gentle cleanser + Escar Glow + Golden Hemp/Crema Viso + SPF.</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Kit Corpo Idratazione</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Bagno Doccia + Crema Corpo + Olio Corpo.</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Kit Sole</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SPF face/body + After-sun cream or oil.</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Kit Capelli Secchi</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Hemp-oo + Elis Hair.</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Kit Mani e Piedi</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Crema Mani + Happy Feet + Sapone Mani.</w:t>
            </w:r>
          </w:p>
        </w:tc>
      </w:tr>
      <w:tr>
        <w:tc>
          <w:tcPr>
            <w:tcW w:type="dxa" w:w="2880"/>
            <w:vAlign w:val="center"/>
            <w:tcMar>
              <w:top w:w="70" w:type="dxa"/>
              <w:start w:w="90" w:type="dxa"/>
              <w:bottom w:w="70" w:type="dxa"/>
              <w:end w:w="90" w:type="dxa"/>
            </w:tcMar>
          </w:tcPr>
          <w:p>
            <w:pPr>
              <w:spacing w:after="0"/>
            </w:pPr>
            <w:r/>
            <w:r>
              <w:rPr>
                <w:rFonts w:ascii="Aptos" w:hAnsi="Aptos"/>
                <w:b w:val="0"/>
                <w:color w:val="222A22"/>
                <w:sz w:val="16"/>
              </w:rPr>
              <w:t>Kit Tattoo</w:t>
            </w:r>
          </w:p>
        </w:tc>
        <w:tc>
          <w:tcPr>
            <w:tcW w:type="dxa" w:w="6912"/>
            <w:vAlign w:val="center"/>
            <w:tcMar>
              <w:top w:w="70" w:type="dxa"/>
              <w:start w:w="90" w:type="dxa"/>
              <w:bottom w:w="70" w:type="dxa"/>
              <w:end w:w="90" w:type="dxa"/>
            </w:tcMar>
          </w:tcPr>
          <w:p>
            <w:pPr>
              <w:spacing w:after="0"/>
            </w:pPr>
            <w:r/>
            <w:r>
              <w:rPr>
                <w:rFonts w:ascii="Aptos" w:hAnsi="Aptos"/>
                <w:b w:val="0"/>
                <w:color w:val="222A22"/>
                <w:sz w:val="16"/>
              </w:rPr>
              <w:t>Tattoo Balm + Tattoo Cream.</w:t>
            </w:r>
          </w:p>
        </w:tc>
      </w:tr>
      <w:tr>
        <w:tc>
          <w:tcPr>
            <w:tcW w:type="dxa" w:w="2880"/>
            <w:vAlign w:val="center"/>
            <w:tcMar>
              <w:top w:w="70" w:type="dxa"/>
              <w:start w:w="90" w:type="dxa"/>
              <w:bottom w:w="70" w:type="dxa"/>
              <w:end w:w="90" w:type="dxa"/>
            </w:tcMar>
            <w:shd w:fill="F4F6F1"/>
          </w:tcPr>
          <w:p>
            <w:pPr>
              <w:spacing w:after="0"/>
            </w:pPr>
            <w:r/>
            <w:r>
              <w:rPr>
                <w:rFonts w:ascii="Aptos" w:hAnsi="Aptos"/>
                <w:b w:val="0"/>
                <w:color w:val="222A22"/>
                <w:sz w:val="16"/>
              </w:rPr>
              <w:t>Gift Set</w:t>
            </w:r>
          </w:p>
        </w:tc>
        <w:tc>
          <w:tcPr>
            <w:tcW w:type="dxa" w:w="6912"/>
            <w:vAlign w:val="center"/>
            <w:tcMar>
              <w:top w:w="70" w:type="dxa"/>
              <w:start w:w="90" w:type="dxa"/>
              <w:bottom w:w="70" w:type="dxa"/>
              <w:end w:w="90" w:type="dxa"/>
            </w:tcMar>
            <w:shd w:fill="F4F6F1"/>
          </w:tcPr>
          <w:p>
            <w:pPr>
              <w:spacing w:after="0"/>
            </w:pPr>
            <w:r/>
            <w:r>
              <w:rPr>
                <w:rFonts w:ascii="Aptos" w:hAnsi="Aptos"/>
                <w:b w:val="0"/>
                <w:color w:val="222A22"/>
                <w:sz w:val="16"/>
              </w:rPr>
              <w:t>Curated seasonal packaging + digital gift card option.</w:t>
            </w:r>
          </w:p>
        </w:tc>
      </w:tr>
    </w:tbl>
    <w:p>
      <w:pPr>
        <w:spacing w:after="20"/>
        <w:widowControl w:val="1"/>
      </w:pPr>
    </w:p>
    <w:p>
      <w:pPr>
        <w:pStyle w:val="Heading2"/>
        <w:widowControl w:val="1"/>
      </w:pPr>
      <w:r>
        <w:t>10.2 Kit-page content</w:t>
      </w:r>
    </w:p>
    <w:p>
      <w:pPr>
        <w:pStyle w:val="ListBullet"/>
        <w:spacing w:after="40"/>
        <w:widowControl w:val="1"/>
      </w:pPr>
      <w:r>
        <w:t>Who the kit is for and the primary concern.</w:t>
      </w:r>
    </w:p>
    <w:p>
      <w:pPr>
        <w:pStyle w:val="ListBullet"/>
        <w:spacing w:after="40"/>
        <w:widowControl w:val="1"/>
      </w:pPr>
      <w:r>
        <w:t>Products included, individual value and bundle price.</w:t>
      </w:r>
    </w:p>
    <w:p>
      <w:pPr>
        <w:pStyle w:val="ListBullet"/>
        <w:spacing w:after="40"/>
        <w:widowControl w:val="1"/>
      </w:pPr>
      <w:r>
        <w:t>Morning/evening or step-by-step routine.</w:t>
      </w:r>
    </w:p>
    <w:p>
      <w:pPr>
        <w:pStyle w:val="ListBullet"/>
        <w:spacing w:after="40"/>
        <w:widowControl w:val="1"/>
      </w:pPr>
      <w:r>
        <w:t>Expected usage period and size of each item.</w:t>
      </w:r>
    </w:p>
    <w:p>
      <w:pPr>
        <w:pStyle w:val="ListBullet"/>
        <w:spacing w:after="40"/>
        <w:widowControl w:val="1"/>
      </w:pPr>
      <w:r>
        <w:t>Option to remove or substitute a product only if operationally supported.</w:t>
      </w:r>
    </w:p>
    <w:p>
      <w:pPr>
        <w:pStyle w:val="ListBullet"/>
        <w:spacing w:after="40"/>
        <w:widowControl w:val="1"/>
      </w:pPr>
      <w:r>
        <w:t>One-click add and gift-wrap option.</w:t>
      </w:r>
    </w:p>
    <w:p>
      <w:pPr>
        <w:pStyle w:val="ListBullet"/>
        <w:spacing w:after="40"/>
        <w:widowControl w:val="1"/>
      </w:pPr>
      <w:r>
        <w:t>Reviews for the kit plus reviews for included products.</w:t>
      </w:r>
    </w:p>
    <w:p>
      <w:pPr>
        <w:pStyle w:val="Heading1"/>
        <w:widowControl w:val="1"/>
      </w:pPr>
      <w:r>
        <w:t>11. Promotions, loyalty and retention</w:t>
      </w:r>
    </w:p>
    <w:p>
      <w:pPr>
        <w:pStyle w:val="Heading2"/>
        <w:widowControl w:val="1"/>
      </w:pPr>
      <w:r>
        <w:t>11.1 Promotion framework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70" w:type="dxa"/>
              <w:start w:w="90" w:type="dxa"/>
              <w:bottom w:w="70" w:type="dxa"/>
              <w:end w:w="90" w:type="dxa"/>
            </w:tcMar>
            <w:shd w:fill="3A5C36"/>
          </w:tcPr>
          <w:p>
            <w:pPr>
              <w:spacing w:after="0"/>
            </w:pPr>
            <w:r/>
            <w:r>
              <w:rPr>
                <w:rFonts w:ascii="Aptos" w:hAnsi="Aptos"/>
                <w:b/>
                <w:color w:val="FFFFFF"/>
                <w:sz w:val="16"/>
              </w:rPr>
              <w:t>Mechanism</w:t>
            </w:r>
          </w:p>
        </w:tc>
        <w:tc>
          <w:tcPr>
            <w:tcW w:type="dxa" w:w="7200"/>
            <w:vAlign w:val="center"/>
            <w:tcMar>
              <w:top w:w="70" w:type="dxa"/>
              <w:start w:w="90" w:type="dxa"/>
              <w:bottom w:w="70" w:type="dxa"/>
              <w:end w:w="90" w:type="dxa"/>
            </w:tcMar>
            <w:shd w:fill="3A5C36"/>
          </w:tcPr>
          <w:p>
            <w:pPr>
              <w:spacing w:after="0"/>
            </w:pPr>
            <w:r/>
            <w:r>
              <w:rPr>
                <w:rFonts w:ascii="Aptos" w:hAnsi="Aptos"/>
                <w:b/>
                <w:color w:val="FFFFFF"/>
                <w:sz w:val="16"/>
              </w:rPr>
              <w:t>Use</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First-order incentive</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Newsletter sign-up; e.g. 10–15% subject to margin and policy.</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Free-shipping threshold</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Visible progress bar in cart and cart drawer.</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Seasonal campaign</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One hero offer with start/end date and clear conditions.</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Gift with purchase</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Use for sampling and cross-category discovery.</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Bundle saving</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Show individual value, bundle price and amount saved.</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Limited-time or launch</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Use sparingly; avoid permanent urgency.</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Referral</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Reward both advocate and new customer.</w:t>
            </w:r>
          </w:p>
        </w:tc>
      </w:tr>
    </w:tbl>
    <w:p>
      <w:pPr>
        <w:spacing w:after="20"/>
        <w:widowControl w:val="1"/>
      </w:pPr>
    </w:p>
    <w:p>
      <w:pPr>
        <w:pStyle w:val="Heading2"/>
        <w:widowControl w:val="1"/>
      </w:pPr>
      <w:r>
        <w:t>11.2 Loyalty programme</w:t>
      </w:r>
    </w:p>
    <w:p>
      <w:pPr>
        <w:pStyle w:val="ListBullet"/>
        <w:spacing w:after="40"/>
        <w:widowControl w:val="1"/>
      </w:pPr>
      <w:r>
        <w:t>Points for purchases, account registration, approved reviews and referrals.</w:t>
      </w:r>
    </w:p>
    <w:p>
      <w:pPr>
        <w:pStyle w:val="ListBullet"/>
        <w:spacing w:after="40"/>
        <w:widowControl w:val="1"/>
      </w:pPr>
      <w:r>
        <w:t>Tier or simple points model depending on scale.</w:t>
      </w:r>
    </w:p>
    <w:p>
      <w:pPr>
        <w:pStyle w:val="ListBullet"/>
        <w:spacing w:after="40"/>
        <w:widowControl w:val="1"/>
      </w:pPr>
      <w:r>
        <w:t>Birthday benefit, early access, product samples and exclusive kits.</w:t>
      </w:r>
    </w:p>
    <w:p>
      <w:pPr>
        <w:pStyle w:val="ListBullet"/>
        <w:spacing w:after="40"/>
        <w:widowControl w:val="1"/>
      </w:pPr>
      <w:r>
        <w:t>Dedicated dashboard in the account area.</w:t>
      </w:r>
    </w:p>
    <w:p>
      <w:pPr>
        <w:pStyle w:val="ListBullet"/>
        <w:spacing w:after="40"/>
        <w:widowControl w:val="1"/>
      </w:pPr>
      <w:r>
        <w:t>Clear programme terms and expiry rules.</w:t>
      </w:r>
    </w:p>
    <w:p>
      <w:pPr>
        <w:pStyle w:val="ListBullet"/>
        <w:spacing w:after="40"/>
        <w:widowControl w:val="1"/>
      </w:pPr>
      <w:r>
        <w:t>Loyalty messaging in header, product page, cart and post-purchase email.</w:t>
      </w:r>
    </w:p>
    <w:p>
      <w:pPr>
        <w:pStyle w:val="Heading2"/>
        <w:widowControl w:val="1"/>
      </w:pPr>
      <w:r>
        <w:t>11.3 Retention flows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70" w:type="dxa"/>
              <w:start w:w="90" w:type="dxa"/>
              <w:bottom w:w="70" w:type="dxa"/>
              <w:end w:w="90" w:type="dxa"/>
            </w:tcMar>
            <w:shd w:fill="3A5C36"/>
          </w:tcPr>
          <w:p>
            <w:pPr>
              <w:spacing w:after="0"/>
            </w:pPr>
            <w:r/>
            <w:r>
              <w:rPr>
                <w:rFonts w:ascii="Aptos" w:hAnsi="Aptos"/>
                <w:b/>
                <w:color w:val="FFFFFF"/>
                <w:sz w:val="16"/>
              </w:rPr>
              <w:t>Flow</w:t>
            </w:r>
          </w:p>
        </w:tc>
        <w:tc>
          <w:tcPr>
            <w:tcW w:type="dxa" w:w="7200"/>
            <w:vAlign w:val="center"/>
            <w:tcMar>
              <w:top w:w="70" w:type="dxa"/>
              <w:start w:w="90" w:type="dxa"/>
              <w:bottom w:w="70" w:type="dxa"/>
              <w:end w:w="90" w:type="dxa"/>
            </w:tcMar>
            <w:shd w:fill="3A5C36"/>
          </w:tcPr>
          <w:p>
            <w:pPr>
              <w:spacing w:after="0"/>
            </w:pPr>
            <w:r/>
            <w:r>
              <w:rPr>
                <w:rFonts w:ascii="Aptos" w:hAnsi="Aptos"/>
                <w:b/>
                <w:color w:val="FFFFFF"/>
                <w:sz w:val="16"/>
              </w:rPr>
              <w:t>Purpose</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Welcome series</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Brand story, best sellers, routine guidance and first-order benefit.</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Browse abandonment</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Return to the viewed concern/category; no excessive discounting.</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Cart abandonment</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Product reminder, delivery/payment reassurance and support.</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Post-purchase education</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How to use, routine order and expectations.</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Review request</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Timed by product type; request verified product review.</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Replenishment</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Estimated repurchase reminder based on size and usage.</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Win-back</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Newness, educational content or tailored routine rather than only price.</w:t>
            </w:r>
          </w:p>
        </w:tc>
      </w:tr>
    </w:tbl>
    <w:p>
      <w:pPr>
        <w:spacing w:after="20"/>
        <w:widowControl w:val="1"/>
      </w:pPr>
    </w:p>
    <w:p>
      <w:pPr>
        <w:widowControl w:val="1"/>
      </w:pPr>
      <w:r>
        <w:br w:type="page"/>
      </w:r>
    </w:p>
    <w:p>
      <w:pPr>
        <w:pStyle w:val="Heading1"/>
        <w:widowControl w:val="1"/>
      </w:pPr>
      <w:r>
        <w:t>12. Educational, brand and community content</w:t>
      </w:r>
    </w:p>
    <w:p>
      <w:pPr>
        <w:pStyle w:val="Heading2"/>
        <w:widowControl w:val="1"/>
      </w:pPr>
      <w:r>
        <w:t>12.1 Brand pages</w:t>
      </w:r>
    </w:p>
    <w:p>
      <w:pPr>
        <w:pStyle w:val="ListBullet"/>
        <w:spacing w:after="40"/>
        <w:widowControl w:val="1"/>
      </w:pPr>
      <w:r>
        <w:t>La nostra storia: origin, founders, philosophy and milestones.</w:t>
      </w:r>
    </w:p>
    <w:p>
      <w:pPr>
        <w:pStyle w:val="ListBullet"/>
        <w:spacing w:after="40"/>
        <w:widowControl w:val="1"/>
      </w:pPr>
      <w:r>
        <w:t>Monti Sibillini: place, landscape, local identity and production context.</w:t>
      </w:r>
    </w:p>
    <w:p>
      <w:pPr>
        <w:pStyle w:val="ListBullet"/>
        <w:spacing w:after="40"/>
        <w:widowControl w:val="1"/>
      </w:pPr>
      <w:r>
        <w:t>Come formuliamo: research, ingredient selection, quality control and product registration.</w:t>
      </w:r>
    </w:p>
    <w:p>
      <w:pPr>
        <w:pStyle w:val="ListBullet"/>
        <w:spacing w:after="40"/>
        <w:widowControl w:val="1"/>
      </w:pPr>
      <w:r>
        <w:t>Ingredienti: searchable directory with cosmetic functions and products containing each ingredient.</w:t>
      </w:r>
    </w:p>
    <w:p>
      <w:pPr>
        <w:pStyle w:val="ListBullet"/>
        <w:spacing w:after="40"/>
        <w:widowControl w:val="1"/>
      </w:pPr>
      <w:r>
        <w:t>Sostenibilità: packaging by material, recycling instructions, reduced outer packaging and on-demand merchandise.</w:t>
      </w:r>
    </w:p>
    <w:p>
      <w:pPr>
        <w:pStyle w:val="ListBullet"/>
        <w:spacing w:after="40"/>
        <w:widowControl w:val="1"/>
      </w:pPr>
      <w:r>
        <w:t>Qualità e sicurezza: testing, CPNP where relevant, warnings and transparency.</w:t>
      </w:r>
    </w:p>
    <w:p>
      <w:pPr>
        <w:pStyle w:val="Heading2"/>
        <w:widowControl w:val="1"/>
      </w:pPr>
      <w:r>
        <w:t>12.2 Journal taxonomy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70" w:type="dxa"/>
              <w:start w:w="90" w:type="dxa"/>
              <w:bottom w:w="70" w:type="dxa"/>
              <w:end w:w="90" w:type="dxa"/>
            </w:tcMar>
            <w:shd w:fill="3A5C36"/>
          </w:tcPr>
          <w:p>
            <w:pPr>
              <w:spacing w:after="0"/>
            </w:pPr>
            <w:r/>
            <w:r>
              <w:rPr>
                <w:rFonts w:ascii="Aptos" w:hAnsi="Aptos"/>
                <w:b/>
                <w:color w:val="FFFFFF"/>
                <w:sz w:val="16"/>
              </w:rPr>
              <w:t>Category</w:t>
            </w:r>
          </w:p>
        </w:tc>
        <w:tc>
          <w:tcPr>
            <w:tcW w:type="dxa" w:w="7344"/>
            <w:vAlign w:val="center"/>
            <w:tcMar>
              <w:top w:w="70" w:type="dxa"/>
              <w:start w:w="90" w:type="dxa"/>
              <w:bottom w:w="70" w:type="dxa"/>
              <w:end w:w="90" w:type="dxa"/>
            </w:tcMar>
            <w:shd w:fill="3A5C36"/>
          </w:tcPr>
          <w:p>
            <w:pPr>
              <w:spacing w:after="0"/>
            </w:pPr>
            <w:r/>
            <w:r>
              <w:rPr>
                <w:rFonts w:ascii="Aptos" w:hAnsi="Aptos"/>
                <w:b/>
                <w:color w:val="FFFFFF"/>
                <w:sz w:val="16"/>
              </w:rPr>
              <w:t>Example topics</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Routine e consigli</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How to build a routine; order of application; morning vs evening.</w:t>
            </w:r>
          </w:p>
        </w:tc>
      </w:tr>
      <w:tr>
        <w:tc>
          <w:tcPr>
            <w:tcW w:type="dxa" w:w="2448"/>
            <w:vAlign w:val="center"/>
            <w:tcMar>
              <w:top w:w="70" w:type="dxa"/>
              <w:start w:w="90" w:type="dxa"/>
              <w:bottom w:w="70" w:type="dxa"/>
              <w:end w:w="90" w:type="dxa"/>
            </w:tcMar>
            <w:shd w:fill="F4F6F1"/>
          </w:tcPr>
          <w:p>
            <w:pPr>
              <w:spacing w:after="0"/>
            </w:pPr>
            <w:r/>
            <w:r>
              <w:rPr>
                <w:rFonts w:ascii="Aptos" w:hAnsi="Aptos"/>
                <w:b w:val="0"/>
                <w:color w:val="222A22"/>
                <w:sz w:val="16"/>
              </w:rPr>
              <w:t>Ingredienti</w:t>
            </w:r>
          </w:p>
        </w:tc>
        <w:tc>
          <w:tcPr>
            <w:tcW w:type="dxa" w:w="7344"/>
            <w:vAlign w:val="center"/>
            <w:tcMar>
              <w:top w:w="70" w:type="dxa"/>
              <w:start w:w="90" w:type="dxa"/>
              <w:bottom w:w="70" w:type="dxa"/>
              <w:end w:w="90" w:type="dxa"/>
            </w:tcMar>
            <w:shd w:fill="F4F6F1"/>
          </w:tcPr>
          <w:p>
            <w:pPr>
              <w:spacing w:after="0"/>
            </w:pPr>
            <w:r/>
            <w:r>
              <w:rPr>
                <w:rFonts w:ascii="Aptos" w:hAnsi="Aptos"/>
                <w:b w:val="0"/>
                <w:color w:val="222A22"/>
                <w:sz w:val="16"/>
              </w:rPr>
              <w:t>Hemp seed oil; niacinamide; hyaluronic acid; calendula; aloe; hypericum.</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Viso</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Dry skin; sensitive-feeling skin; visible imperfections; uneven tone; mature skin.</w:t>
            </w:r>
          </w:p>
        </w:tc>
      </w:tr>
      <w:tr>
        <w:tc>
          <w:tcPr>
            <w:tcW w:type="dxa" w:w="2448"/>
            <w:vAlign w:val="center"/>
            <w:tcMar>
              <w:top w:w="70" w:type="dxa"/>
              <w:start w:w="90" w:type="dxa"/>
              <w:bottom w:w="70" w:type="dxa"/>
              <w:end w:w="90" w:type="dxa"/>
            </w:tcMar>
            <w:shd w:fill="F4F6F1"/>
          </w:tcPr>
          <w:p>
            <w:pPr>
              <w:spacing w:after="0"/>
            </w:pPr>
            <w:r/>
            <w:r>
              <w:rPr>
                <w:rFonts w:ascii="Aptos" w:hAnsi="Aptos"/>
                <w:b w:val="0"/>
                <w:color w:val="222A22"/>
                <w:sz w:val="16"/>
              </w:rPr>
              <w:t>Corpo</w:t>
            </w:r>
          </w:p>
        </w:tc>
        <w:tc>
          <w:tcPr>
            <w:tcW w:type="dxa" w:w="7344"/>
            <w:vAlign w:val="center"/>
            <w:tcMar>
              <w:top w:w="70" w:type="dxa"/>
              <w:start w:w="90" w:type="dxa"/>
              <w:bottom w:w="70" w:type="dxa"/>
              <w:end w:w="90" w:type="dxa"/>
            </w:tcMar>
            <w:shd w:fill="F4F6F1"/>
          </w:tcPr>
          <w:p>
            <w:pPr>
              <w:spacing w:after="0"/>
            </w:pPr>
            <w:r/>
            <w:r>
              <w:rPr>
                <w:rFonts w:ascii="Aptos" w:hAnsi="Aptos"/>
                <w:b w:val="0"/>
                <w:color w:val="222A22"/>
                <w:sz w:val="16"/>
              </w:rPr>
              <w:t>Body hydration; hands and feet; massage; post-epilation care.</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Sole</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SPF 30 vs 50; how much sunscreen; after-sun care.</w:t>
            </w:r>
          </w:p>
        </w:tc>
      </w:tr>
      <w:tr>
        <w:tc>
          <w:tcPr>
            <w:tcW w:type="dxa" w:w="2448"/>
            <w:vAlign w:val="center"/>
            <w:tcMar>
              <w:top w:w="70" w:type="dxa"/>
              <w:start w:w="90" w:type="dxa"/>
              <w:bottom w:w="70" w:type="dxa"/>
              <w:end w:w="90" w:type="dxa"/>
            </w:tcMar>
            <w:shd w:fill="F4F6F1"/>
          </w:tcPr>
          <w:p>
            <w:pPr>
              <w:spacing w:after="0"/>
            </w:pPr>
            <w:r/>
            <w:r>
              <w:rPr>
                <w:rFonts w:ascii="Aptos" w:hAnsi="Aptos"/>
                <w:b w:val="0"/>
                <w:color w:val="222A22"/>
                <w:sz w:val="16"/>
              </w:rPr>
              <w:t>Capelli e barba</w:t>
            </w:r>
          </w:p>
        </w:tc>
        <w:tc>
          <w:tcPr>
            <w:tcW w:type="dxa" w:w="7344"/>
            <w:vAlign w:val="center"/>
            <w:tcMar>
              <w:top w:w="70" w:type="dxa"/>
              <w:start w:w="90" w:type="dxa"/>
              <w:bottom w:w="70" w:type="dxa"/>
              <w:end w:w="90" w:type="dxa"/>
            </w:tcMar>
            <w:shd w:fill="F4F6F1"/>
          </w:tcPr>
          <w:p>
            <w:pPr>
              <w:spacing w:after="0"/>
            </w:pPr>
            <w:r/>
            <w:r>
              <w:rPr>
                <w:rFonts w:ascii="Aptos" w:hAnsi="Aptos"/>
                <w:b w:val="0"/>
                <w:color w:val="222A22"/>
                <w:sz w:val="16"/>
              </w:rPr>
              <w:t>Oil application; dry/damaged hair; beard-softening routine.</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Cannabilla stories</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Behind the scenes, Monti Sibillini, product development and customer stories.</w:t>
            </w:r>
          </w:p>
        </w:tc>
      </w:tr>
    </w:tbl>
    <w:p>
      <w:pPr>
        <w:spacing w:after="20"/>
        <w:widowControl w:val="1"/>
      </w:pPr>
    </w:p>
    <w:p>
      <w:pPr>
        <w:pStyle w:val="Heading2"/>
        <w:widowControl w:val="1"/>
      </w:pPr>
      <w:r>
        <w:t>12.3 Social proof and community</w:t>
      </w:r>
    </w:p>
    <w:p>
      <w:pPr>
        <w:pStyle w:val="ListBullet"/>
        <w:spacing w:after="40"/>
        <w:widowControl w:val="1"/>
      </w:pPr>
      <w:r>
        <w:t>Verified product reviews with rating distribution.</w:t>
      </w:r>
    </w:p>
    <w:p>
      <w:pPr>
        <w:pStyle w:val="ListBullet"/>
        <w:spacing w:after="40"/>
        <w:widowControl w:val="1"/>
      </w:pPr>
      <w:r>
        <w:t>Customer routines and user-generated content with permission.</w:t>
      </w:r>
    </w:p>
    <w:p>
      <w:pPr>
        <w:pStyle w:val="ListBullet"/>
        <w:spacing w:after="40"/>
        <w:widowControl w:val="1"/>
      </w:pPr>
      <w:r>
        <w:t>Expert/formulator videos and short product demonstrations.</w:t>
      </w:r>
    </w:p>
    <w:p>
      <w:pPr>
        <w:pStyle w:val="ListBullet"/>
        <w:spacing w:after="40"/>
        <w:widowControl w:val="1"/>
      </w:pPr>
      <w:r>
        <w:t>Press, awards or certifications only when current and verifiable.</w:t>
      </w:r>
    </w:p>
    <w:p>
      <w:pPr>
        <w:pStyle w:val="ListBullet"/>
        <w:spacing w:after="40"/>
        <w:widowControl w:val="1"/>
      </w:pPr>
      <w:r>
        <w:t>Community page or social feed that prioritises useful routines over generic lifestyle imagery.</w:t>
      </w:r>
    </w:p>
    <w:p>
      <w:pPr>
        <w:pStyle w:val="Heading1"/>
        <w:widowControl w:val="1"/>
      </w:pPr>
      <w:r>
        <w:t>13. Store locator, resellers and professional channel</w:t>
      </w:r>
    </w:p>
    <w:p>
      <w:pPr>
        <w:pStyle w:val="Heading2"/>
        <w:widowControl w:val="1"/>
      </w:pPr>
      <w:r>
        <w:t>13.1 Store and reseller locator</w:t>
      </w:r>
    </w:p>
    <w:p>
      <w:pPr>
        <w:pStyle w:val="ListBullet"/>
        <w:spacing w:after="40"/>
        <w:widowControl w:val="1"/>
      </w:pPr>
      <w:r>
        <w:t>Search by city, postcode or current location.</w:t>
      </w:r>
    </w:p>
    <w:p>
      <w:pPr>
        <w:pStyle w:val="ListBullet"/>
        <w:spacing w:after="40"/>
        <w:widowControl w:val="1"/>
      </w:pPr>
      <w:r>
        <w:t>Map plus list view; opening hours, phone, directions and products/lines carried.</w:t>
      </w:r>
    </w:p>
    <w:p>
      <w:pPr>
        <w:pStyle w:val="ListBullet"/>
        <w:spacing w:after="40"/>
        <w:widowControl w:val="1"/>
      </w:pPr>
      <w:r>
        <w:t>Authorised reseller badge and last-updated date.</w:t>
      </w:r>
    </w:p>
    <w:p>
      <w:pPr>
        <w:pStyle w:val="ListBullet"/>
        <w:spacing w:after="40"/>
        <w:widowControl w:val="1"/>
      </w:pPr>
      <w:r>
        <w:t>Online-only fallback when no reseller is nearby.</w:t>
      </w:r>
    </w:p>
    <w:p>
      <w:pPr>
        <w:pStyle w:val="ListBullet"/>
        <w:spacing w:after="40"/>
        <w:widowControl w:val="1"/>
      </w:pPr>
      <w:r>
        <w:t>Retailer application form with company, location, channels and contact details.</w:t>
      </w:r>
    </w:p>
    <w:p>
      <w:pPr>
        <w:pStyle w:val="Heading2"/>
        <w:widowControl w:val="1"/>
      </w:pPr>
      <w:r>
        <w:t>13.2 Professional consultation</w:t>
      </w:r>
    </w:p>
    <w:p>
      <w:pPr>
        <w:widowControl w:val="1"/>
      </w:pPr>
      <w:r>
        <w:t>Miamo uses free consultation and professional treatment discovery effectively. Cannabilla can adapt this through:</w:t>
      </w:r>
    </w:p>
    <w:p>
      <w:pPr>
        <w:pStyle w:val="ListBullet"/>
        <w:spacing w:after="40"/>
        <w:widowControl w:val="1"/>
      </w:pPr>
      <w:r>
        <w:t>Free skincare/routine consultation via WhatsApp or scheduled video call.</w:t>
      </w:r>
    </w:p>
    <w:p>
      <w:pPr>
        <w:pStyle w:val="ListBullet"/>
        <w:spacing w:after="40"/>
        <w:widowControl w:val="1"/>
      </w:pPr>
      <w:r>
        <w:t>Expert product-selection help, not diagnosis.</w:t>
      </w:r>
    </w:p>
    <w:p>
      <w:pPr>
        <w:pStyle w:val="ListBullet"/>
        <w:spacing w:after="40"/>
        <w:widowControl w:val="1"/>
      </w:pPr>
      <w:r>
        <w:t>A dedicated B2B page for pharmacies, beauty professionals and retailers.</w:t>
      </w:r>
    </w:p>
    <w:p>
      <w:pPr>
        <w:pStyle w:val="ListBullet"/>
        <w:spacing w:after="40"/>
        <w:widowControl w:val="1"/>
      </w:pPr>
      <w:r>
        <w:t>Downloadable professional catalogue and wholesale enquiry.</w:t>
      </w:r>
    </w:p>
    <w:p>
      <w:pPr>
        <w:widowControl w:val="1"/>
      </w:pPr>
      <w:r>
        <w:br w:type="page"/>
      </w:r>
    </w:p>
    <w:p>
      <w:pPr>
        <w:pStyle w:val="Heading1"/>
        <w:widowControl w:val="1"/>
      </w:pPr>
      <w:r>
        <w:t>14. Cart, checkout, account and post-purchase</w:t>
      </w:r>
    </w:p>
    <w:p>
      <w:pPr>
        <w:pStyle w:val="Heading2"/>
        <w:widowControl w:val="1"/>
      </w:pPr>
      <w:r>
        <w:t>14.1 Cart drawer and cart page</w:t>
      </w:r>
    </w:p>
    <w:p>
      <w:pPr>
        <w:pStyle w:val="ListBullet"/>
        <w:spacing w:after="40"/>
        <w:widowControl w:val="1"/>
      </w:pPr>
      <w:r>
        <w:t>Product image, variant, size, quantity controls, remove and subtotal.</w:t>
      </w:r>
    </w:p>
    <w:p>
      <w:pPr>
        <w:pStyle w:val="ListBullet"/>
        <w:spacing w:after="40"/>
        <w:widowControl w:val="1"/>
      </w:pPr>
      <w:r>
        <w:t>Free-shipping progress bar and delivery estimate.</w:t>
      </w:r>
    </w:p>
    <w:p>
      <w:pPr>
        <w:pStyle w:val="ListBullet"/>
        <w:spacing w:after="40"/>
        <w:widowControl w:val="1"/>
      </w:pPr>
      <w:r>
        <w:t>Promo code and gift-card field.</w:t>
      </w:r>
    </w:p>
    <w:p>
      <w:pPr>
        <w:pStyle w:val="ListBullet"/>
        <w:spacing w:after="40"/>
        <w:widowControl w:val="1"/>
      </w:pPr>
      <w:r>
        <w:t>Gift wrapping and order note.</w:t>
      </w:r>
    </w:p>
    <w:p>
      <w:pPr>
        <w:pStyle w:val="ListBullet"/>
        <w:spacing w:after="40"/>
        <w:widowControl w:val="1"/>
      </w:pPr>
      <w:r>
        <w:t>One highly relevant complementary product, not a long carousel.</w:t>
      </w:r>
    </w:p>
    <w:p>
      <w:pPr>
        <w:pStyle w:val="ListBullet"/>
        <w:spacing w:after="40"/>
        <w:widowControl w:val="1"/>
      </w:pPr>
      <w:r>
        <w:t>Secure-payment logos and links to shipping/returns.</w:t>
      </w:r>
    </w:p>
    <w:p>
      <w:pPr>
        <w:pStyle w:val="ListBullet"/>
        <w:spacing w:after="40"/>
        <w:widowControl w:val="1"/>
      </w:pPr>
      <w:r>
        <w:t>Persistent checkout CTA and express checkout where supported.</w:t>
      </w:r>
    </w:p>
    <w:p>
      <w:pPr>
        <w:pStyle w:val="Heading2"/>
        <w:widowControl w:val="1"/>
      </w:pPr>
      <w:r>
        <w:t>14.2 Checkout</w:t>
      </w:r>
    </w:p>
    <w:p>
      <w:pPr>
        <w:pStyle w:val="ListBullet"/>
        <w:spacing w:after="40"/>
        <w:widowControl w:val="1"/>
      </w:pPr>
      <w:r>
        <w:t>Guest checkout; do not force account creation.</w:t>
      </w:r>
    </w:p>
    <w:p>
      <w:pPr>
        <w:pStyle w:val="ListBullet"/>
        <w:spacing w:after="40"/>
        <w:widowControl w:val="1"/>
      </w:pPr>
      <w:r>
        <w:t>Contact, shipping, delivery method, billing and payment.</w:t>
      </w:r>
    </w:p>
    <w:p>
      <w:pPr>
        <w:pStyle w:val="ListBullet"/>
        <w:spacing w:after="40"/>
        <w:widowControl w:val="1"/>
      </w:pPr>
      <w:r>
        <w:t>Discount/gift card and transparent VAT/shipping totals.</w:t>
      </w:r>
    </w:p>
    <w:p>
      <w:pPr>
        <w:pStyle w:val="ListBullet"/>
        <w:spacing w:after="40"/>
        <w:widowControl w:val="1"/>
      </w:pPr>
      <w:r>
        <w:t>Separate optional marketing consent.</w:t>
      </w:r>
    </w:p>
    <w:p>
      <w:pPr>
        <w:pStyle w:val="ListBullet"/>
        <w:spacing w:after="40"/>
        <w:widowControl w:val="1"/>
      </w:pPr>
      <w:r>
        <w:t>Terms/privacy acceptance and clear returns information.</w:t>
      </w:r>
    </w:p>
    <w:p>
      <w:pPr>
        <w:pStyle w:val="ListBullet"/>
        <w:spacing w:after="40"/>
        <w:widowControl w:val="1"/>
      </w:pPr>
      <w:r>
        <w:t>Apple Pay/Google Pay/PayPal/cards and any locally supported payment options.</w:t>
      </w:r>
    </w:p>
    <w:p>
      <w:pPr>
        <w:pStyle w:val="ListBullet"/>
        <w:spacing w:after="40"/>
        <w:widowControl w:val="1"/>
      </w:pPr>
      <w:r>
        <w:t>Mobile-first form design with address validation and error prevention.</w:t>
      </w:r>
    </w:p>
    <w:p>
      <w:pPr>
        <w:pStyle w:val="Heading2"/>
        <w:widowControl w:val="1"/>
      </w:pPr>
      <w:r>
        <w:t>14.3 Customer account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tcMar>
              <w:top w:w="70" w:type="dxa"/>
              <w:start w:w="90" w:type="dxa"/>
              <w:bottom w:w="70" w:type="dxa"/>
              <w:end w:w="90" w:type="dxa"/>
            </w:tcMar>
            <w:shd w:fill="3A5C36"/>
          </w:tcPr>
          <w:p>
            <w:pPr>
              <w:spacing w:after="0"/>
            </w:pPr>
            <w:r/>
            <w:r>
              <w:rPr>
                <w:rFonts w:ascii="Aptos" w:hAnsi="Aptos"/>
                <w:b/>
                <w:color w:val="FFFFFF"/>
                <w:sz w:val="16"/>
              </w:rPr>
              <w:t>Account area</w:t>
            </w:r>
          </w:p>
        </w:tc>
        <w:tc>
          <w:tcPr>
            <w:tcW w:type="dxa" w:w="7488"/>
            <w:vAlign w:val="center"/>
            <w:tcMar>
              <w:top w:w="70" w:type="dxa"/>
              <w:start w:w="90" w:type="dxa"/>
              <w:bottom w:w="70" w:type="dxa"/>
              <w:end w:w="90" w:type="dxa"/>
            </w:tcMar>
            <w:shd w:fill="3A5C36"/>
          </w:tcPr>
          <w:p>
            <w:pPr>
              <w:spacing w:after="0"/>
            </w:pPr>
            <w:r/>
            <w:r>
              <w:rPr>
                <w:rFonts w:ascii="Aptos" w:hAnsi="Aptos"/>
                <w:b/>
                <w:color w:val="FFFFFF"/>
                <w:sz w:val="16"/>
              </w:rPr>
              <w:t>Functions</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Orders</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Order history, tracking, invoice/receipt and reorder.</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Addresses</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Saved shipping and billing details.</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Wishlist</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Saved products and restock/price notifications with consent.</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Loyalty</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Points, benefits, tier and activity history.</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Routine</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Saved quiz result and recommended regimen.</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Gift cards</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Balance and usage history.</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Preferences</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Language, newsletter, product interests and privacy choices.</w:t>
            </w:r>
          </w:p>
        </w:tc>
      </w:tr>
    </w:tbl>
    <w:p>
      <w:pPr>
        <w:spacing w:after="20"/>
        <w:widowControl w:val="1"/>
      </w:pPr>
    </w:p>
    <w:p>
      <w:pPr>
        <w:pStyle w:val="Heading2"/>
        <w:widowControl w:val="1"/>
      </w:pPr>
      <w:r>
        <w:t>14.4 Post-purchase experience</w:t>
      </w:r>
    </w:p>
    <w:p>
      <w:pPr>
        <w:pStyle w:val="ListBullet"/>
        <w:spacing w:after="40"/>
        <w:widowControl w:val="1"/>
      </w:pPr>
      <w:r>
        <w:t>Order confirmation with products, delivery and support links.</w:t>
      </w:r>
    </w:p>
    <w:p>
      <w:pPr>
        <w:pStyle w:val="ListBullet"/>
        <w:spacing w:after="40"/>
        <w:widowControl w:val="1"/>
      </w:pPr>
      <w:r>
        <w:t>Shipping updates and tracking.</w:t>
      </w:r>
    </w:p>
    <w:p>
      <w:pPr>
        <w:pStyle w:val="ListBullet"/>
        <w:spacing w:after="40"/>
        <w:widowControl w:val="1"/>
      </w:pPr>
      <w:r>
        <w:t>How-to-use email before or near delivery.</w:t>
      </w:r>
    </w:p>
    <w:p>
      <w:pPr>
        <w:pStyle w:val="ListBullet"/>
        <w:spacing w:after="40"/>
        <w:widowControl w:val="1"/>
      </w:pPr>
      <w:r>
        <w:t>Review request after an appropriate usage period.</w:t>
      </w:r>
    </w:p>
    <w:p>
      <w:pPr>
        <w:pStyle w:val="ListBullet"/>
        <w:spacing w:after="40"/>
        <w:widowControl w:val="1"/>
      </w:pPr>
      <w:r>
        <w:t>Replenishment and complementary routine suggestions.</w:t>
      </w:r>
    </w:p>
    <w:p>
      <w:pPr>
        <w:pStyle w:val="ListBullet"/>
        <w:spacing w:after="40"/>
        <w:widowControl w:val="1"/>
      </w:pPr>
      <w:r>
        <w:t>Easy returns portal or clear assisted-return process.</w:t>
      </w:r>
    </w:p>
    <w:p>
      <w:pPr>
        <w:pStyle w:val="Heading1"/>
        <w:widowControl w:val="1"/>
      </w:pPr>
      <w:r>
        <w:t>15. Customer service and live assistance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tcMar>
              <w:top w:w="70" w:type="dxa"/>
              <w:start w:w="90" w:type="dxa"/>
              <w:bottom w:w="70" w:type="dxa"/>
              <w:end w:w="90" w:type="dxa"/>
            </w:tcMar>
            <w:shd w:fill="3A5C36"/>
          </w:tcPr>
          <w:p>
            <w:pPr>
              <w:spacing w:after="0"/>
            </w:pPr>
            <w:r/>
            <w:r>
              <w:rPr>
                <w:rFonts w:ascii="Aptos" w:hAnsi="Aptos"/>
                <w:b/>
                <w:color w:val="FFFFFF"/>
                <w:sz w:val="16"/>
              </w:rPr>
              <w:t>Channel</w:t>
            </w:r>
          </w:p>
        </w:tc>
        <w:tc>
          <w:tcPr>
            <w:tcW w:type="dxa" w:w="7632"/>
            <w:vAlign w:val="center"/>
            <w:tcMar>
              <w:top w:w="70" w:type="dxa"/>
              <w:start w:w="90" w:type="dxa"/>
              <w:bottom w:w="70" w:type="dxa"/>
              <w:end w:w="90" w:type="dxa"/>
            </w:tcMar>
            <w:shd w:fill="3A5C36"/>
          </w:tcPr>
          <w:p>
            <w:pPr>
              <w:spacing w:after="0"/>
            </w:pPr>
            <w:r/>
            <w:r>
              <w:rPr>
                <w:rFonts w:ascii="Aptos" w:hAnsi="Aptos"/>
                <w:b/>
                <w:color w:val="FFFFFF"/>
                <w:sz w:val="16"/>
              </w:rPr>
              <w:t>Implementation</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WhatsApp</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Persistent but non-obstructive button; prefilled message with current product/page context.</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Live assistant/chat</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Product selection, order questions, routine guidance and escalation to a person.</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Email</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Visible contact form and direct address; clear response-time expectation.</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Phone</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Business hours and click-to-call on mobile if operationally supported.</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FAQ</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Grouped by products, ingredients, orders, shipping, returns, payments and account.</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Order tracking</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Self-service tracking from header/footer and account.</w:t>
            </w:r>
          </w:p>
        </w:tc>
      </w:tr>
    </w:tbl>
    <w:p>
      <w:pPr>
        <w:spacing w:after="20"/>
        <w:widowControl w:val="1"/>
      </w:pPr>
    </w:p>
    <w:tbl>
      <w:tblPr>
        <w:tblW w:type="auto" w:w="0"/>
        <w:jc w:val="center"/>
        <w:tblLook w:firstColumn="1" w:firstRow="1" w:lastColumn="0" w:lastRow="0" w:noHBand="0" w:noVBand="1" w:val="04A0"/>
      </w:tblPr>
      <w:tblGrid>
        <w:gridCol w:w="10166"/>
      </w:tblGrid>
      <w:tr>
        <w:tc>
          <w:tcPr>
            <w:tcW w:type="dxa" w:w="10166"/>
            <w:shd w:fill="E0E9DC"/>
            <w:tcMar>
              <w:top w:w="150" w:type="dxa"/>
              <w:start w:w="180" w:type="dxa"/>
              <w:bottom w:w="150" w:type="dxa"/>
              <w:end w:w="180" w:type="dxa"/>
            </w:tcMar>
          </w:tcPr>
          <w:p>
            <w:pPr>
              <w:spacing w:after="60"/>
            </w:pPr>
            <w:r>
              <w:rPr>
                <w:b/>
                <w:color w:val="3A5C36"/>
                <w:sz w:val="17"/>
              </w:rPr>
              <w:t>MOBILE UX RULE</w:t>
            </w:r>
          </w:p>
          <w:p>
            <w:pPr>
              <w:pStyle w:val="Callout"/>
              <w:spacing w:after="0"/>
            </w:pPr>
            <w:r>
              <w:t>The chat or WhatsApp widget must never cover the add-to-cart button, checkout CTA, cookie controls or important legal information. Use adaptive placement and a compact collapsed state.</w:t>
            </w:r>
          </w:p>
        </w:tc>
      </w:tr>
    </w:tbl>
    <w:p>
      <w:pPr>
        <w:spacing w:after="20"/>
        <w:widowControl w:val="1"/>
      </w:pPr>
    </w:p>
    <w:p>
      <w:pPr>
        <w:widowControl w:val="1"/>
      </w:pPr>
      <w:r>
        <w:br w:type="page"/>
      </w:r>
    </w:p>
    <w:p>
      <w:pPr>
        <w:pStyle w:val="Heading1"/>
        <w:widowControl w:val="1"/>
      </w:pPr>
      <w:r>
        <w:t>16. Footer and legal/compliance architecture</w:t>
      </w:r>
    </w:p>
    <w:p>
      <w:pPr>
        <w:pStyle w:val="Heading2"/>
        <w:widowControl w:val="1"/>
      </w:pPr>
      <w:r>
        <w:t>16.1 Footer columns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70" w:type="dxa"/>
              <w:start w:w="90" w:type="dxa"/>
              <w:bottom w:w="70" w:type="dxa"/>
              <w:end w:w="90" w:type="dxa"/>
            </w:tcMar>
            <w:shd w:fill="3A5C36"/>
          </w:tcPr>
          <w:p>
            <w:pPr>
              <w:spacing w:after="0"/>
            </w:pPr>
            <w:r/>
            <w:r>
              <w:rPr>
                <w:rFonts w:ascii="Aptos" w:hAnsi="Aptos"/>
                <w:b/>
                <w:color w:val="FFFFFF"/>
                <w:sz w:val="16"/>
              </w:rPr>
              <w:t>Column</w:t>
            </w:r>
          </w:p>
        </w:tc>
        <w:tc>
          <w:tcPr>
            <w:tcW w:type="dxa" w:w="7200"/>
            <w:vAlign w:val="center"/>
            <w:tcMar>
              <w:top w:w="70" w:type="dxa"/>
              <w:start w:w="90" w:type="dxa"/>
              <w:bottom w:w="70" w:type="dxa"/>
              <w:end w:w="90" w:type="dxa"/>
            </w:tcMar>
            <w:shd w:fill="3A5C36"/>
          </w:tcPr>
          <w:p>
            <w:pPr>
              <w:spacing w:after="0"/>
            </w:pPr>
            <w:r/>
            <w:r>
              <w:rPr>
                <w:rFonts w:ascii="Aptos" w:hAnsi="Aptos"/>
                <w:b/>
                <w:color w:val="FFFFFF"/>
                <w:sz w:val="16"/>
              </w:rPr>
              <w:t>Links/content</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Newsletter / Join Cannabilla</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First-order offer, email field, consent, social icons and review badge.</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Shop</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Viso; Corpo; Sole; Capelli e Barba; Labbra; Trattamenti; Lifestyle; Gift Cards; Best Sellers; Offers.</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Help</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FAQ; Contact; Shipping; Returns; Track Order; Payments; Accessibility support.</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Discover</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Our Story; Monti Sibillini; Ingredients; Quality; Sustainability; Journal; Store Locator.</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Account</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My Account; Orders; Wishlist; Loyalty; Addresses; Gift-card balance.</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Legal</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Privacy; Cookies; Cookie preferences; Terms; Refund policy; Withdrawal; Legal notice; Accessibility statement.</w:t>
            </w:r>
          </w:p>
        </w:tc>
      </w:tr>
    </w:tbl>
    <w:p>
      <w:pPr>
        <w:spacing w:after="20"/>
        <w:widowControl w:val="1"/>
      </w:pPr>
    </w:p>
    <w:p>
      <w:pPr>
        <w:pStyle w:val="Heading2"/>
        <w:widowControl w:val="1"/>
      </w:pPr>
      <w:r>
        <w:t>16.2 Mandatory company/footer information</w:t>
      </w:r>
    </w:p>
    <w:p>
      <w:pPr>
        <w:pStyle w:val="ListBullet"/>
        <w:spacing w:after="40"/>
        <w:widowControl w:val="1"/>
      </w:pPr>
      <w:r>
        <w:t>Legal company name, registered office, VAT number, REA/registration details and contact information.</w:t>
      </w:r>
    </w:p>
    <w:p>
      <w:pPr>
        <w:pStyle w:val="ListBullet"/>
        <w:spacing w:after="40"/>
        <w:widowControl w:val="1"/>
      </w:pPr>
      <w:r>
        <w:t>Copyright year and payment-method icons.</w:t>
      </w:r>
    </w:p>
    <w:p>
      <w:pPr>
        <w:pStyle w:val="ListBullet"/>
        <w:spacing w:after="40"/>
        <w:widowControl w:val="1"/>
      </w:pPr>
      <w:r>
        <w:t>Consumer withdrawal and dispute-resolution information applicable to the target markets.</w:t>
      </w:r>
    </w:p>
    <w:p>
      <w:pPr>
        <w:pStyle w:val="ListBullet"/>
        <w:spacing w:after="40"/>
        <w:widowControl w:val="1"/>
      </w:pPr>
      <w:r>
        <w:t>Accessibility statement and cookie-preference link.</w:t>
      </w:r>
    </w:p>
    <w:p>
      <w:pPr>
        <w:pStyle w:val="ListBullet"/>
        <w:spacing w:after="40"/>
        <w:widowControl w:val="1"/>
      </w:pPr>
      <w:r>
        <w:t>Product safety/manufacturer information for merchandise under GPSR.</w:t>
      </w:r>
    </w:p>
    <w:p>
      <w:pPr>
        <w:pStyle w:val="ListBullet"/>
        <w:spacing w:after="40"/>
        <w:widowControl w:val="1"/>
      </w:pPr>
      <w:r>
        <w:t>Correct recycling/disposal guidance.</w:t>
      </w:r>
    </w:p>
    <w:p>
      <w:pPr>
        <w:pStyle w:val="ListBullet"/>
        <w:spacing w:after="40"/>
        <w:widowControl w:val="1"/>
      </w:pPr>
      <w:r>
        <w:t>Remove all placeholder contacts such as alex.oak@company.com and 123 Main Street before publication.</w:t>
      </w:r>
    </w:p>
    <w:p>
      <w:pPr>
        <w:pStyle w:val="Heading2"/>
        <w:widowControl w:val="1"/>
      </w:pPr>
      <w:r>
        <w:t>16.3 Compliance workstreams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70" w:type="dxa"/>
              <w:start w:w="90" w:type="dxa"/>
              <w:bottom w:w="70" w:type="dxa"/>
              <w:end w:w="90" w:type="dxa"/>
            </w:tcMar>
            <w:shd w:fill="3A5C36"/>
          </w:tcPr>
          <w:p>
            <w:pPr>
              <w:spacing w:after="0"/>
            </w:pPr>
            <w:r/>
            <w:r>
              <w:rPr>
                <w:rFonts w:ascii="Aptos" w:hAnsi="Aptos"/>
                <w:b/>
                <w:color w:val="FFFFFF"/>
                <w:sz w:val="16"/>
              </w:rPr>
              <w:t>Area</w:t>
            </w:r>
          </w:p>
        </w:tc>
        <w:tc>
          <w:tcPr>
            <w:tcW w:type="dxa" w:w="7344"/>
            <w:vAlign w:val="center"/>
            <w:tcMar>
              <w:top w:w="70" w:type="dxa"/>
              <w:start w:w="90" w:type="dxa"/>
              <w:bottom w:w="70" w:type="dxa"/>
              <w:end w:w="90" w:type="dxa"/>
            </w:tcMar>
            <w:shd w:fill="3A5C36"/>
          </w:tcPr>
          <w:p>
            <w:pPr>
              <w:spacing w:after="0"/>
            </w:pPr>
            <w:r/>
            <w:r>
              <w:rPr>
                <w:rFonts w:ascii="Aptos" w:hAnsi="Aptos"/>
                <w:b/>
                <w:color w:val="FFFFFF"/>
                <w:sz w:val="16"/>
              </w:rPr>
              <w:t>Required review</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Cosmetic claims</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Review promotional copy against EU cosmetic-claims requirements and product evidence.</w:t>
            </w:r>
          </w:p>
        </w:tc>
      </w:tr>
      <w:tr>
        <w:tc>
          <w:tcPr>
            <w:tcW w:type="dxa" w:w="2448"/>
            <w:vAlign w:val="center"/>
            <w:tcMar>
              <w:top w:w="70" w:type="dxa"/>
              <w:start w:w="90" w:type="dxa"/>
              <w:bottom w:w="70" w:type="dxa"/>
              <w:end w:w="90" w:type="dxa"/>
            </w:tcMar>
            <w:shd w:fill="F4F6F1"/>
          </w:tcPr>
          <w:p>
            <w:pPr>
              <w:spacing w:after="0"/>
            </w:pPr>
            <w:r/>
            <w:r>
              <w:rPr>
                <w:rFonts w:ascii="Aptos" w:hAnsi="Aptos"/>
                <w:b w:val="0"/>
                <w:color w:val="222A22"/>
                <w:sz w:val="16"/>
              </w:rPr>
              <w:t>Sun products</w:t>
            </w:r>
          </w:p>
        </w:tc>
        <w:tc>
          <w:tcPr>
            <w:tcW w:type="dxa" w:w="7344"/>
            <w:vAlign w:val="center"/>
            <w:tcMar>
              <w:top w:w="70" w:type="dxa"/>
              <w:start w:w="90" w:type="dxa"/>
              <w:bottom w:w="70" w:type="dxa"/>
              <w:end w:w="90" w:type="dxa"/>
            </w:tcMar>
            <w:shd w:fill="F4F6F1"/>
          </w:tcPr>
          <w:p>
            <w:pPr>
              <w:spacing w:after="0"/>
            </w:pPr>
            <w:r/>
            <w:r>
              <w:rPr>
                <w:rFonts w:ascii="Aptos" w:hAnsi="Aptos"/>
                <w:b w:val="0"/>
                <w:color w:val="222A22"/>
                <w:sz w:val="16"/>
              </w:rPr>
              <w:t>Validate SPF/UVA statements, directions and warnings.</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Hemp/CBD products</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Country availability, advertising rules, payment restrictions, age/usage notices and product classification.</w:t>
            </w:r>
          </w:p>
        </w:tc>
      </w:tr>
      <w:tr>
        <w:tc>
          <w:tcPr>
            <w:tcW w:type="dxa" w:w="2448"/>
            <w:vAlign w:val="center"/>
            <w:tcMar>
              <w:top w:w="70" w:type="dxa"/>
              <w:start w:w="90" w:type="dxa"/>
              <w:bottom w:w="70" w:type="dxa"/>
              <w:end w:w="90" w:type="dxa"/>
            </w:tcMar>
            <w:shd w:fill="F4F6F1"/>
          </w:tcPr>
          <w:p>
            <w:pPr>
              <w:spacing w:after="0"/>
            </w:pPr>
            <w:r/>
            <w:r>
              <w:rPr>
                <w:rFonts w:ascii="Aptos" w:hAnsi="Aptos"/>
                <w:b w:val="0"/>
                <w:color w:val="222A22"/>
                <w:sz w:val="16"/>
              </w:rPr>
              <w:t>Reviews and before/after</w:t>
            </w:r>
          </w:p>
        </w:tc>
        <w:tc>
          <w:tcPr>
            <w:tcW w:type="dxa" w:w="7344"/>
            <w:vAlign w:val="center"/>
            <w:tcMar>
              <w:top w:w="70" w:type="dxa"/>
              <w:start w:w="90" w:type="dxa"/>
              <w:bottom w:w="70" w:type="dxa"/>
              <w:end w:w="90" w:type="dxa"/>
            </w:tcMar>
            <w:shd w:fill="F4F6F1"/>
          </w:tcPr>
          <w:p>
            <w:pPr>
              <w:spacing w:after="0"/>
            </w:pPr>
            <w:r/>
            <w:r>
              <w:rPr>
                <w:rFonts w:ascii="Aptos" w:hAnsi="Aptos"/>
                <w:b w:val="0"/>
                <w:color w:val="222A22"/>
                <w:sz w:val="16"/>
              </w:rPr>
              <w:t>Verification, disclosure and substantiation.</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Privacy and cookies</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Consent management, marketing permissions, analytics and data retention.</w:t>
            </w:r>
          </w:p>
        </w:tc>
      </w:tr>
      <w:tr>
        <w:tc>
          <w:tcPr>
            <w:tcW w:type="dxa" w:w="2448"/>
            <w:vAlign w:val="center"/>
            <w:tcMar>
              <w:top w:w="70" w:type="dxa"/>
              <w:start w:w="90" w:type="dxa"/>
              <w:bottom w:w="70" w:type="dxa"/>
              <w:end w:w="90" w:type="dxa"/>
            </w:tcMar>
            <w:shd w:fill="F4F6F1"/>
          </w:tcPr>
          <w:p>
            <w:pPr>
              <w:spacing w:after="0"/>
            </w:pPr>
            <w:r/>
            <w:r>
              <w:rPr>
                <w:rFonts w:ascii="Aptos" w:hAnsi="Aptos"/>
                <w:b w:val="0"/>
                <w:color w:val="222A22"/>
                <w:sz w:val="16"/>
              </w:rPr>
              <w:t>GPSR merchandise</w:t>
            </w:r>
          </w:p>
        </w:tc>
        <w:tc>
          <w:tcPr>
            <w:tcW w:type="dxa" w:w="7344"/>
            <w:vAlign w:val="center"/>
            <w:tcMar>
              <w:top w:w="70" w:type="dxa"/>
              <w:start w:w="90" w:type="dxa"/>
              <w:bottom w:w="70" w:type="dxa"/>
              <w:end w:w="90" w:type="dxa"/>
            </w:tcMar>
            <w:shd w:fill="F4F6F1"/>
          </w:tcPr>
          <w:p>
            <w:pPr>
              <w:spacing w:after="0"/>
            </w:pPr>
            <w:r/>
            <w:r>
              <w:rPr>
                <w:rFonts w:ascii="Aptos" w:hAnsi="Aptos"/>
                <w:b w:val="0"/>
                <w:color w:val="222A22"/>
                <w:sz w:val="16"/>
              </w:rPr>
              <w:t>Responsible person/manufacturer details, warnings, traceability and warranty.</w:t>
            </w:r>
          </w:p>
        </w:tc>
      </w:tr>
      <w:tr>
        <w:tc>
          <w:tcPr>
            <w:tcW w:type="dxa" w:w="2448"/>
            <w:vAlign w:val="center"/>
            <w:tcMar>
              <w:top w:w="70" w:type="dxa"/>
              <w:start w:w="90" w:type="dxa"/>
              <w:bottom w:w="70" w:type="dxa"/>
              <w:end w:w="90" w:type="dxa"/>
            </w:tcMar>
          </w:tcPr>
          <w:p>
            <w:pPr>
              <w:spacing w:after="0"/>
            </w:pPr>
            <w:r/>
            <w:r>
              <w:rPr>
                <w:rFonts w:ascii="Aptos" w:hAnsi="Aptos"/>
                <w:b w:val="0"/>
                <w:color w:val="222A22"/>
                <w:sz w:val="16"/>
              </w:rPr>
              <w:t>Accessibility</w:t>
            </w:r>
          </w:p>
        </w:tc>
        <w:tc>
          <w:tcPr>
            <w:tcW w:type="dxa" w:w="7344"/>
            <w:vAlign w:val="center"/>
            <w:tcMar>
              <w:top w:w="70" w:type="dxa"/>
              <w:start w:w="90" w:type="dxa"/>
              <w:bottom w:w="70" w:type="dxa"/>
              <w:end w:w="90" w:type="dxa"/>
            </w:tcMar>
          </w:tcPr>
          <w:p>
            <w:pPr>
              <w:spacing w:after="0"/>
            </w:pPr>
            <w:r/>
            <w:r>
              <w:rPr>
                <w:rFonts w:ascii="Aptos" w:hAnsi="Aptos"/>
                <w:b w:val="0"/>
                <w:color w:val="222A22"/>
                <w:sz w:val="16"/>
              </w:rPr>
              <w:t>WCAG-oriented design, keyboard navigation, labels, contrast and statement.</w:t>
            </w:r>
          </w:p>
        </w:tc>
      </w:tr>
    </w:tbl>
    <w:p>
      <w:pPr>
        <w:spacing w:after="20"/>
        <w:widowControl w:val="1"/>
      </w:pPr>
    </w:p>
    <w:p>
      <w:pPr>
        <w:pStyle w:val="Heading1"/>
        <w:widowControl w:val="1"/>
      </w:pPr>
      <w:r>
        <w:t>17. SEO, analytics, performance and accessibility</w:t>
      </w:r>
    </w:p>
    <w:p>
      <w:pPr>
        <w:pStyle w:val="Heading2"/>
        <w:widowControl w:val="1"/>
      </w:pPr>
      <w:r>
        <w:t>17.1 SEO architecture</w:t>
      </w:r>
    </w:p>
    <w:p>
      <w:pPr>
        <w:pStyle w:val="ListBullet"/>
        <w:spacing w:after="40"/>
        <w:widowControl w:val="1"/>
      </w:pPr>
      <w:r>
        <w:t>Unique titles, meta descriptions, H1s and indexable category copy.</w:t>
      </w:r>
    </w:p>
    <w:p>
      <w:pPr>
        <w:pStyle w:val="ListBullet"/>
        <w:spacing w:after="40"/>
        <w:widowControl w:val="1"/>
      </w:pPr>
      <w:r>
        <w:t>Product structured data for price, availability, rating and SKU/GTIN where valid.</w:t>
      </w:r>
    </w:p>
    <w:p>
      <w:pPr>
        <w:pStyle w:val="ListBullet"/>
        <w:spacing w:after="40"/>
        <w:widowControl w:val="1"/>
      </w:pPr>
      <w:r>
        <w:t>Breadcrumb, organisation, article and FAQ schema where appropriate.</w:t>
      </w:r>
    </w:p>
    <w:p>
      <w:pPr>
        <w:pStyle w:val="ListBullet"/>
        <w:spacing w:after="40"/>
        <w:widowControl w:val="1"/>
      </w:pPr>
      <w:r>
        <w:t>Clean bilingual URLs and hreflang for Italian/English.</w:t>
      </w:r>
    </w:p>
    <w:p>
      <w:pPr>
        <w:pStyle w:val="ListBullet"/>
        <w:spacing w:after="40"/>
        <w:widowControl w:val="1"/>
      </w:pPr>
      <w:r>
        <w:t>Canonical rules for filters and variants.</w:t>
      </w:r>
    </w:p>
    <w:p>
      <w:pPr>
        <w:pStyle w:val="ListBullet"/>
        <w:spacing w:after="40"/>
        <w:widowControl w:val="1"/>
      </w:pPr>
      <w:r>
        <w:t>Internal links among concerns, ingredients, routines, articles and products.</w:t>
      </w:r>
    </w:p>
    <w:p>
      <w:pPr>
        <w:pStyle w:val="ListBullet"/>
        <w:spacing w:after="40"/>
        <w:widowControl w:val="1"/>
      </w:pPr>
      <w:r>
        <w:t>Image alt text describing product and context without keyword stuffing.</w:t>
      </w:r>
    </w:p>
    <w:p>
      <w:pPr>
        <w:pStyle w:val="Heading2"/>
        <w:widowControl w:val="1"/>
      </w:pPr>
      <w:r>
        <w:t>17.2 Analytics and conversion events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tcMar>
              <w:top w:w="70" w:type="dxa"/>
              <w:start w:w="90" w:type="dxa"/>
              <w:bottom w:w="70" w:type="dxa"/>
              <w:end w:w="90" w:type="dxa"/>
            </w:tcMar>
            <w:shd w:fill="3A5C36"/>
          </w:tcPr>
          <w:p>
            <w:pPr>
              <w:spacing w:after="0"/>
            </w:pPr>
            <w:r/>
            <w:r>
              <w:rPr>
                <w:rFonts w:ascii="Aptos" w:hAnsi="Aptos"/>
                <w:b/>
                <w:color w:val="FFFFFF"/>
                <w:sz w:val="16"/>
              </w:rPr>
              <w:t>Funnel area</w:t>
            </w:r>
          </w:p>
        </w:tc>
        <w:tc>
          <w:tcPr>
            <w:tcW w:type="dxa" w:w="7488"/>
            <w:vAlign w:val="center"/>
            <w:tcMar>
              <w:top w:w="70" w:type="dxa"/>
              <w:start w:w="90" w:type="dxa"/>
              <w:bottom w:w="70" w:type="dxa"/>
              <w:end w:w="90" w:type="dxa"/>
            </w:tcMar>
            <w:shd w:fill="3A5C36"/>
          </w:tcPr>
          <w:p>
            <w:pPr>
              <w:spacing w:after="0"/>
            </w:pPr>
            <w:r/>
            <w:r>
              <w:rPr>
                <w:rFonts w:ascii="Aptos" w:hAnsi="Aptos"/>
                <w:b/>
                <w:color w:val="FFFFFF"/>
                <w:sz w:val="16"/>
              </w:rPr>
              <w:t>Key events</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Discovery</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View category, use filter, search, quiz start/complete, concern click.</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Product</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View item, image/video engagement, accordion open, review interaction, wishlist.</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Commerce</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Add to cart, remove, view cart, begin checkout, shipping step, payment, purchase.</w:t>
            </w:r>
          </w:p>
        </w:tc>
      </w:tr>
      <w:tr>
        <w:tc>
          <w:tcPr>
            <w:tcW w:type="dxa" w:w="2304"/>
            <w:vAlign w:val="center"/>
            <w:tcMar>
              <w:top w:w="70" w:type="dxa"/>
              <w:start w:w="90" w:type="dxa"/>
              <w:bottom w:w="70" w:type="dxa"/>
              <w:end w:w="90" w:type="dxa"/>
            </w:tcMar>
            <w:shd w:fill="F4F6F1"/>
          </w:tcPr>
          <w:p>
            <w:pPr>
              <w:spacing w:after="0"/>
            </w:pPr>
            <w:r/>
            <w:r>
              <w:rPr>
                <w:rFonts w:ascii="Aptos" w:hAnsi="Aptos"/>
                <w:b w:val="0"/>
                <w:color w:val="222A22"/>
                <w:sz w:val="16"/>
              </w:rPr>
              <w:t>Assistance</w:t>
            </w:r>
          </w:p>
        </w:tc>
        <w:tc>
          <w:tcPr>
            <w:tcW w:type="dxa" w:w="7488"/>
            <w:vAlign w:val="center"/>
            <w:tcMar>
              <w:top w:w="70" w:type="dxa"/>
              <w:start w:w="90" w:type="dxa"/>
              <w:bottom w:w="70" w:type="dxa"/>
              <w:end w:w="90" w:type="dxa"/>
            </w:tcMar>
            <w:shd w:fill="F4F6F1"/>
          </w:tcPr>
          <w:p>
            <w:pPr>
              <w:spacing w:after="0"/>
            </w:pPr>
            <w:r/>
            <w:r>
              <w:rPr>
                <w:rFonts w:ascii="Aptos" w:hAnsi="Aptos"/>
                <w:b w:val="0"/>
                <w:color w:val="222A22"/>
                <w:sz w:val="16"/>
              </w:rPr>
              <w:t>WhatsApp click, chat start, contact form, consultation booking.</w:t>
            </w:r>
          </w:p>
        </w:tc>
      </w:tr>
      <w:tr>
        <w:tc>
          <w:tcPr>
            <w:tcW w:type="dxa" w:w="2304"/>
            <w:vAlign w:val="center"/>
            <w:tcMar>
              <w:top w:w="70" w:type="dxa"/>
              <w:start w:w="90" w:type="dxa"/>
              <w:bottom w:w="70" w:type="dxa"/>
              <w:end w:w="90" w:type="dxa"/>
            </w:tcMar>
          </w:tcPr>
          <w:p>
            <w:pPr>
              <w:spacing w:after="0"/>
            </w:pPr>
            <w:r/>
            <w:r>
              <w:rPr>
                <w:rFonts w:ascii="Aptos" w:hAnsi="Aptos"/>
                <w:b w:val="0"/>
                <w:color w:val="222A22"/>
                <w:sz w:val="16"/>
              </w:rPr>
              <w:t>Retention</w:t>
            </w:r>
          </w:p>
        </w:tc>
        <w:tc>
          <w:tcPr>
            <w:tcW w:type="dxa" w:w="7488"/>
            <w:vAlign w:val="center"/>
            <w:tcMar>
              <w:top w:w="70" w:type="dxa"/>
              <w:start w:w="90" w:type="dxa"/>
              <w:bottom w:w="70" w:type="dxa"/>
              <w:end w:w="90" w:type="dxa"/>
            </w:tcMar>
          </w:tcPr>
          <w:p>
            <w:pPr>
              <w:spacing w:after="0"/>
            </w:pPr>
            <w:r/>
            <w:r>
              <w:rPr>
                <w:rFonts w:ascii="Aptos" w:hAnsi="Aptos"/>
                <w:b w:val="0"/>
                <w:color w:val="222A22"/>
                <w:sz w:val="16"/>
              </w:rPr>
              <w:t>Newsletter sign-up, loyalty registration, review submission, reorder.</w:t>
            </w:r>
          </w:p>
        </w:tc>
      </w:tr>
    </w:tbl>
    <w:p>
      <w:pPr>
        <w:spacing w:after="20"/>
        <w:widowControl w:val="1"/>
      </w:pPr>
    </w:p>
    <w:p>
      <w:pPr>
        <w:pStyle w:val="Heading2"/>
        <w:widowControl w:val="1"/>
      </w:pPr>
      <w:r>
        <w:t>17.3 Performance requirements</w:t>
      </w:r>
    </w:p>
    <w:p>
      <w:pPr>
        <w:pStyle w:val="ListBullet"/>
        <w:spacing w:after="40"/>
        <w:widowControl w:val="1"/>
      </w:pPr>
      <w:r>
        <w:t>Optimise hero and product images using responsive formats and correct dimensions.</w:t>
      </w:r>
    </w:p>
    <w:p>
      <w:pPr>
        <w:pStyle w:val="ListBullet"/>
        <w:spacing w:after="40"/>
        <w:widowControl w:val="1"/>
      </w:pPr>
      <w:r>
        <w:t>Lazy-load below-the-fold media; do not lazy-load the primary hero image.</w:t>
      </w:r>
    </w:p>
    <w:p>
      <w:pPr>
        <w:pStyle w:val="ListBullet"/>
        <w:spacing w:after="40"/>
        <w:widowControl w:val="1"/>
      </w:pPr>
      <w:r>
        <w:t>Limit third-party scripts and chat/review widgets.</w:t>
      </w:r>
    </w:p>
    <w:p>
      <w:pPr>
        <w:pStyle w:val="ListBullet"/>
        <w:spacing w:after="40"/>
        <w:widowControl w:val="1"/>
      </w:pPr>
      <w:r>
        <w:t>Reserve layout space to prevent visual shifts.</w:t>
      </w:r>
    </w:p>
    <w:p>
      <w:pPr>
        <w:pStyle w:val="ListBullet"/>
        <w:spacing w:after="40"/>
        <w:widowControl w:val="1"/>
      </w:pPr>
      <w:r>
        <w:t>Keep navigation, search and add-to-cart responsive even on slower mobile networks.</w:t>
      </w:r>
    </w:p>
    <w:p>
      <w:pPr>
        <w:pStyle w:val="ListBullet"/>
        <w:spacing w:after="40"/>
        <w:widowControl w:val="1"/>
      </w:pPr>
      <w:r>
        <w:t>Test Core Web Vitals on real product and collection pages, not only the homepage.</w:t>
      </w:r>
    </w:p>
    <w:p>
      <w:pPr>
        <w:pStyle w:val="Heading2"/>
        <w:widowControl w:val="1"/>
      </w:pPr>
      <w:r>
        <w:t>17.4 Accessibility requirements</w:t>
      </w:r>
    </w:p>
    <w:p>
      <w:pPr>
        <w:pStyle w:val="ListBullet"/>
        <w:spacing w:after="40"/>
        <w:widowControl w:val="1"/>
      </w:pPr>
      <w:r>
        <w:t>Keyboard-accessible menus, filters, modals, carousels and cart.</w:t>
      </w:r>
    </w:p>
    <w:p>
      <w:pPr>
        <w:pStyle w:val="ListBullet"/>
        <w:spacing w:after="40"/>
        <w:widowControl w:val="1"/>
      </w:pPr>
      <w:r>
        <w:t>Visible focus indicators and sufficient colour contrast.</w:t>
      </w:r>
    </w:p>
    <w:p>
      <w:pPr>
        <w:pStyle w:val="ListBullet"/>
        <w:spacing w:after="40"/>
        <w:widowControl w:val="1"/>
      </w:pPr>
      <w:r>
        <w:t>Correct heading hierarchy, form labels and error messages.</w:t>
      </w:r>
    </w:p>
    <w:p>
      <w:pPr>
        <w:pStyle w:val="ListBullet"/>
        <w:spacing w:after="40"/>
        <w:widowControl w:val="1"/>
      </w:pPr>
      <w:r>
        <w:t>Alt text for informative images; empty alt for decorative images.</w:t>
      </w:r>
    </w:p>
    <w:p>
      <w:pPr>
        <w:pStyle w:val="ListBullet"/>
        <w:spacing w:after="40"/>
        <w:widowControl w:val="1"/>
      </w:pPr>
      <w:r>
        <w:t>Captions/transcripts for video and non-colour status cues.</w:t>
      </w:r>
    </w:p>
    <w:p>
      <w:pPr>
        <w:pStyle w:val="ListBullet"/>
        <w:spacing w:after="40"/>
        <w:widowControl w:val="1"/>
      </w:pPr>
      <w:r>
        <w:t>Accessible cookie controls, chat and language selector.</w:t>
      </w:r>
    </w:p>
    <w:p>
      <w:pPr>
        <w:widowControl w:val="1"/>
      </w:pPr>
      <w:r>
        <w:br w:type="page"/>
      </w:r>
    </w:p>
    <w:p>
      <w:pPr>
        <w:pStyle w:val="Heading1"/>
        <w:widowControl w:val="1"/>
      </w:pPr>
      <w:r>
        <w:t>18. Content and data requirements</w:t>
      </w:r>
    </w:p>
    <w:p>
      <w:pPr>
        <w:pStyle w:val="Heading2"/>
        <w:widowControl w:val="1"/>
      </w:pPr>
      <w:r>
        <w:t>18.1 Product master-data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tcMar>
              <w:top w:w="70" w:type="dxa"/>
              <w:start w:w="90" w:type="dxa"/>
              <w:bottom w:w="70" w:type="dxa"/>
              <w:end w:w="90" w:type="dxa"/>
            </w:tcMar>
            <w:shd w:fill="3A5C36"/>
          </w:tcPr>
          <w:p>
            <w:pPr>
              <w:spacing w:after="0"/>
            </w:pPr>
            <w:r/>
            <w:r>
              <w:rPr>
                <w:rFonts w:ascii="Aptos" w:hAnsi="Aptos"/>
                <w:b/>
                <w:color w:val="FFFFFF"/>
                <w:sz w:val="16"/>
              </w:rPr>
              <w:t>Group</w:t>
            </w:r>
          </w:p>
        </w:tc>
        <w:tc>
          <w:tcPr>
            <w:tcW w:type="dxa" w:w="7632"/>
            <w:vAlign w:val="center"/>
            <w:tcMar>
              <w:top w:w="70" w:type="dxa"/>
              <w:start w:w="90" w:type="dxa"/>
              <w:bottom w:w="70" w:type="dxa"/>
              <w:end w:w="90" w:type="dxa"/>
            </w:tcMar>
            <w:shd w:fill="3A5C36"/>
          </w:tcPr>
          <w:p>
            <w:pPr>
              <w:spacing w:after="0"/>
            </w:pPr>
            <w:r/>
            <w:r>
              <w:rPr>
                <w:rFonts w:ascii="Aptos" w:hAnsi="Aptos"/>
                <w:b/>
                <w:color w:val="FFFFFF"/>
                <w:sz w:val="16"/>
              </w:rPr>
              <w:t>Fields</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Core commerce</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Product name, slug, SKU, GTIN/barcode, price, tax class, stock, size, variants and weight.</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Merchandising</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Category, concern, skin/hair type, routine step, key ingredient, texture, badges and priority rank.</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Copy</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Short benefit, full description, benefits, use, warnings, storage, FAQ and bilingual content.</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Ingredients</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Hero ingredients, functions, full INCI and allergens/fragrance declarations where required.</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Compliance</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CPNP/registration where relevant, country restrictions, responsible person/manufacturer and GPSR data.</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Media</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Pack shots, back label, texture, lifestyle, botanical, video and alt text.</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Sustainability</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Packaging material, recyclability and disposal guidance.</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SEO</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Title, meta description, canonical, structured-data fields and internal-link targets.</w:t>
            </w:r>
          </w:p>
        </w:tc>
      </w:tr>
    </w:tbl>
    <w:p>
      <w:pPr>
        <w:spacing w:after="20"/>
        <w:widowControl w:val="1"/>
      </w:pPr>
    </w:p>
    <w:p>
      <w:pPr>
        <w:pStyle w:val="Heading2"/>
        <w:widowControl w:val="1"/>
      </w:pPr>
      <w:r>
        <w:t>18.2 Content that must be prepared before launch</w:t>
      </w:r>
    </w:p>
    <w:p>
      <w:pPr>
        <w:pStyle w:val="ListBullet"/>
        <w:spacing w:after="40"/>
        <w:widowControl w:val="1"/>
      </w:pPr>
      <w:r>
        <w:t>Final brand story and Monti Sibillini narrative.</w:t>
      </w:r>
    </w:p>
    <w:p>
      <w:pPr>
        <w:pStyle w:val="ListBullet"/>
        <w:spacing w:after="40"/>
        <w:widowControl w:val="1"/>
      </w:pPr>
      <w:r>
        <w:t>Verified claims matrix linking every claim to product evidence.</w:t>
      </w:r>
    </w:p>
    <w:p>
      <w:pPr>
        <w:pStyle w:val="ListBullet"/>
        <w:spacing w:after="40"/>
        <w:widowControl w:val="1"/>
      </w:pPr>
      <w:r>
        <w:t>Professional product images in consistent ratios.</w:t>
      </w:r>
    </w:p>
    <w:p>
      <w:pPr>
        <w:pStyle w:val="ListBullet"/>
        <w:spacing w:after="40"/>
        <w:widowControl w:val="1"/>
      </w:pPr>
      <w:r>
        <w:t>Italian and English copy review by a native/editorial specialist.</w:t>
      </w:r>
    </w:p>
    <w:p>
      <w:pPr>
        <w:pStyle w:val="ListBullet"/>
        <w:spacing w:after="40"/>
        <w:widowControl w:val="1"/>
      </w:pPr>
      <w:r>
        <w:t>Actual shipping threshold, delivery times, payment methods and return rules.</w:t>
      </w:r>
    </w:p>
    <w:p>
      <w:pPr>
        <w:pStyle w:val="ListBullet"/>
        <w:spacing w:after="40"/>
        <w:widowControl w:val="1"/>
      </w:pPr>
      <w:r>
        <w:t>Real customer-service contacts and hours.</w:t>
      </w:r>
    </w:p>
    <w:p>
      <w:pPr>
        <w:pStyle w:val="ListBullet"/>
        <w:spacing w:after="40"/>
        <w:widowControl w:val="1"/>
      </w:pPr>
      <w:r>
        <w:t>Legal company, privacy, cookie, terms, returns and accessibility documents.</w:t>
      </w:r>
    </w:p>
    <w:p>
      <w:pPr>
        <w:pStyle w:val="ListBullet"/>
        <w:spacing w:after="40"/>
        <w:widowControl w:val="1"/>
      </w:pPr>
      <w:r>
        <w:t>Review source and moderation policy.</w:t>
      </w:r>
    </w:p>
    <w:p>
      <w:pPr>
        <w:pStyle w:val="ListBullet"/>
        <w:spacing w:after="40"/>
        <w:widowControl w:val="1"/>
      </w:pPr>
      <w:r>
        <w:t>Retailer/reseller database and wholesale process.</w:t>
      </w:r>
    </w:p>
    <w:p>
      <w:pPr>
        <w:pStyle w:val="ListBullet"/>
        <w:spacing w:after="40"/>
        <w:widowControl w:val="1"/>
      </w:pPr>
      <w:r>
        <w:t>Loyalty mechanics, terms and fulfilment plan.</w:t>
      </w:r>
    </w:p>
    <w:p>
      <w:pPr>
        <w:widowControl w:val="1"/>
      </w:pPr>
      <w:r>
        <w:br w:type="page"/>
      </w:r>
    </w:p>
    <w:p>
      <w:pPr>
        <w:pStyle w:val="Heading1"/>
        <w:widowControl w:val="1"/>
      </w:pPr>
      <w:r>
        <w:t>19. Implementation priorities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70" w:type="dxa"/>
              <w:start w:w="90" w:type="dxa"/>
              <w:bottom w:w="70" w:type="dxa"/>
              <w:end w:w="90" w:type="dxa"/>
            </w:tcMar>
            <w:shd w:fill="3A5C36"/>
          </w:tcPr>
          <w:p>
            <w:pPr>
              <w:spacing w:after="0"/>
            </w:pPr>
            <w:r/>
            <w:r>
              <w:rPr>
                <w:rFonts w:ascii="Aptos" w:hAnsi="Aptos"/>
                <w:b/>
                <w:color w:val="FFFFFF"/>
                <w:sz w:val="16"/>
              </w:rPr>
              <w:t>Phase</w:t>
            </w:r>
          </w:p>
        </w:tc>
        <w:tc>
          <w:tcPr>
            <w:tcW w:type="dxa" w:w="7200"/>
            <w:vAlign w:val="center"/>
            <w:tcMar>
              <w:top w:w="70" w:type="dxa"/>
              <w:start w:w="90" w:type="dxa"/>
              <w:bottom w:w="70" w:type="dxa"/>
              <w:end w:w="90" w:type="dxa"/>
            </w:tcMar>
            <w:shd w:fill="3A5C36"/>
          </w:tcPr>
          <w:p>
            <w:pPr>
              <w:spacing w:after="0"/>
            </w:pPr>
            <w:r/>
            <w:r>
              <w:rPr>
                <w:rFonts w:ascii="Aptos" w:hAnsi="Aptos"/>
                <w:b/>
                <w:color w:val="FFFFFF"/>
                <w:sz w:val="16"/>
              </w:rPr>
              <w:t>Scope</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Phase 1 — Launch-critical</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Global bars/header; category architecture; homepage; core collections; 45 product pages; search; cart/checkout; shipping/returns; contact/WhatsApp; legal footer; analytics; SEO fundamentals; responsive and accessibility QA.</w:t>
            </w:r>
          </w:p>
        </w:tc>
      </w:tr>
      <w:tr>
        <w:tc>
          <w:tcPr>
            <w:tcW w:type="dxa" w:w="2592"/>
            <w:vAlign w:val="center"/>
            <w:tcMar>
              <w:top w:w="70" w:type="dxa"/>
              <w:start w:w="90" w:type="dxa"/>
              <w:bottom w:w="70" w:type="dxa"/>
              <w:end w:w="90" w:type="dxa"/>
            </w:tcMar>
            <w:shd w:fill="F4F6F1"/>
          </w:tcPr>
          <w:p>
            <w:pPr>
              <w:spacing w:after="0"/>
            </w:pPr>
            <w:r/>
            <w:r>
              <w:rPr>
                <w:rFonts w:ascii="Aptos" w:hAnsi="Aptos"/>
                <w:b w:val="0"/>
                <w:color w:val="222A22"/>
                <w:sz w:val="16"/>
              </w:rPr>
              <w:t>Phase 2 — Conversion growth</w:t>
            </w:r>
          </w:p>
        </w:tc>
        <w:tc>
          <w:tcPr>
            <w:tcW w:type="dxa" w:w="7200"/>
            <w:vAlign w:val="center"/>
            <w:tcMar>
              <w:top w:w="70" w:type="dxa"/>
              <w:start w:w="90" w:type="dxa"/>
              <w:bottom w:w="70" w:type="dxa"/>
              <w:end w:w="90" w:type="dxa"/>
            </w:tcMar>
            <w:shd w:fill="F4F6F1"/>
          </w:tcPr>
          <w:p>
            <w:pPr>
              <w:spacing w:after="0"/>
            </w:pPr>
            <w:r/>
            <w:r>
              <w:rPr>
                <w:rFonts w:ascii="Aptos" w:hAnsi="Aptos"/>
                <w:b w:val="0"/>
                <w:color w:val="222A22"/>
                <w:sz w:val="16"/>
              </w:rPr>
              <w:t>Skin concern pages; routine bundles; quiz; reviews/UGC; wishlist; newsletter automation; store locator; ingredient hub; journal; loyalty foundation.</w:t>
            </w:r>
          </w:p>
        </w:tc>
      </w:tr>
      <w:tr>
        <w:tc>
          <w:tcPr>
            <w:tcW w:type="dxa" w:w="2592"/>
            <w:vAlign w:val="center"/>
            <w:tcMar>
              <w:top w:w="70" w:type="dxa"/>
              <w:start w:w="90" w:type="dxa"/>
              <w:bottom w:w="70" w:type="dxa"/>
              <w:end w:w="90" w:type="dxa"/>
            </w:tcMar>
          </w:tcPr>
          <w:p>
            <w:pPr>
              <w:spacing w:after="0"/>
            </w:pPr>
            <w:r/>
            <w:r>
              <w:rPr>
                <w:rFonts w:ascii="Aptos" w:hAnsi="Aptos"/>
                <w:b w:val="0"/>
                <w:color w:val="222A22"/>
                <w:sz w:val="16"/>
              </w:rPr>
              <w:t>Phase 3 — Advanced experience</w:t>
            </w:r>
          </w:p>
        </w:tc>
        <w:tc>
          <w:tcPr>
            <w:tcW w:type="dxa" w:w="7200"/>
            <w:vAlign w:val="center"/>
            <w:tcMar>
              <w:top w:w="70" w:type="dxa"/>
              <w:start w:w="90" w:type="dxa"/>
              <w:bottom w:w="70" w:type="dxa"/>
              <w:end w:w="90" w:type="dxa"/>
            </w:tcMar>
          </w:tcPr>
          <w:p>
            <w:pPr>
              <w:spacing w:after="0"/>
            </w:pPr>
            <w:r/>
            <w:r>
              <w:rPr>
                <w:rFonts w:ascii="Aptos" w:hAnsi="Aptos"/>
                <w:b w:val="0"/>
                <w:color w:val="222A22"/>
                <w:sz w:val="16"/>
              </w:rPr>
              <w:t>Personalised account routines; consultation booking; referrals; advanced loyalty tiers; subscriptions/replenishment where suitable; richer UGC; B2B portal; experimentation programme.</w:t>
            </w:r>
          </w:p>
        </w:tc>
      </w:tr>
    </w:tbl>
    <w:p>
      <w:pPr>
        <w:spacing w:after="20"/>
        <w:widowControl w:val="1"/>
      </w:pPr>
    </w:p>
    <w:p>
      <w:pPr>
        <w:pStyle w:val="Heading2"/>
        <w:widowControl w:val="1"/>
      </w:pPr>
      <w:r>
        <w:t>19.1 Suggested launch priorities by business impact</w:t>
      </w:r>
    </w:p>
    <w:p>
      <w:pPr>
        <w:spacing w:after="40"/>
        <w:ind w:left="259" w:hanging="259"/>
        <w:widowControl w:val="1"/>
      </w:pPr>
      <w:r>
        <w:t>1.  Perfect the seven priority face-product pages and their Google Shopping data.</w:t>
      </w:r>
    </w:p>
    <w:p>
      <w:pPr>
        <w:spacing w:after="40"/>
        <w:ind w:left="259" w:hanging="259"/>
        <w:widowControl w:val="1"/>
      </w:pPr>
      <w:r>
        <w:t>2.  Fix navigation, cart visibility, mobile usability and checkout confidence.</w:t>
      </w:r>
    </w:p>
    <w:p>
      <w:pPr>
        <w:spacing w:after="40"/>
        <w:ind w:left="259" w:hanging="259"/>
        <w:widowControl w:val="1"/>
      </w:pPr>
      <w:r>
        <w:t>3.  Launch a focused homepage around Italian natural skincare, not the entire mixed catalogue.</w:t>
      </w:r>
    </w:p>
    <w:p>
      <w:pPr>
        <w:spacing w:after="40"/>
        <w:ind w:left="259" w:hanging="259"/>
        <w:widowControl w:val="1"/>
      </w:pPr>
      <w:r>
        <w:t>4.  Add concern-led discovery, verified reviews and visible expert assistance.</w:t>
      </w:r>
    </w:p>
    <w:p>
      <w:pPr>
        <w:spacing w:after="40"/>
        <w:ind w:left="259" w:hanging="259"/>
        <w:widowControl w:val="1"/>
      </w:pPr>
      <w:r>
        <w:t>5.  Build kits/routines to increase average order value.</w:t>
      </w:r>
    </w:p>
    <w:p>
      <w:pPr>
        <w:spacing w:after="40"/>
        <w:ind w:left="259" w:hanging="259"/>
        <w:widowControl w:val="1"/>
      </w:pPr>
      <w:r>
        <w:t>6.  Add loyalty, store locator and deeper education after the purchase path is stable.</w:t>
      </w:r>
    </w:p>
    <w:p>
      <w:pPr>
        <w:widowControl w:val="1"/>
      </w:pPr>
      <w:r>
        <w:br w:type="page"/>
      </w:r>
    </w:p>
    <w:p>
      <w:pPr>
        <w:pStyle w:val="Heading1"/>
        <w:widowControl w:val="1"/>
      </w:pPr>
      <w:r>
        <w:t>20. Final QA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tcMar>
              <w:top w:w="70" w:type="dxa"/>
              <w:start w:w="90" w:type="dxa"/>
              <w:bottom w:w="70" w:type="dxa"/>
              <w:end w:w="90" w:type="dxa"/>
            </w:tcMar>
            <w:shd w:fill="3A5C36"/>
          </w:tcPr>
          <w:p>
            <w:pPr>
              <w:spacing w:after="0"/>
            </w:pPr>
            <w:r/>
            <w:r>
              <w:rPr>
                <w:rFonts w:ascii="Aptos" w:hAnsi="Aptos"/>
                <w:b/>
                <w:color w:val="FFFFFF"/>
                <w:sz w:val="16"/>
              </w:rPr>
              <w:t>Area</w:t>
            </w:r>
          </w:p>
        </w:tc>
        <w:tc>
          <w:tcPr>
            <w:tcW w:type="dxa" w:w="7632"/>
            <w:vAlign w:val="center"/>
            <w:tcMar>
              <w:top w:w="70" w:type="dxa"/>
              <w:start w:w="90" w:type="dxa"/>
              <w:bottom w:w="70" w:type="dxa"/>
              <w:end w:w="90" w:type="dxa"/>
            </w:tcMar>
            <w:shd w:fill="3A5C36"/>
          </w:tcPr>
          <w:p>
            <w:pPr>
              <w:spacing w:after="0"/>
            </w:pPr>
            <w:r/>
            <w:r>
              <w:rPr>
                <w:rFonts w:ascii="Aptos" w:hAnsi="Aptos"/>
                <w:b/>
                <w:color w:val="FFFFFF"/>
                <w:sz w:val="16"/>
              </w:rPr>
              <w:t>Launch checks</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Navigation</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Every menu link works; mobile accordions; no orphan categories; breadcrumbs correct.</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Catalogue</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Products assigned to correct categories, concerns and routines; no duplicates.</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Product data</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Price, size, stock, SKU, GTIN, images, INCI, warnings and bilingual content verified.</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Cart/checkout</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Discounts, shipping threshold, tax, payment, gift cards, guest checkout and confirmation tested.</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Responsive</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320px mobile through wide desktop; no overlapping header, chat, cart or cookie controls.</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Performance</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Hero optimised; image dimensions reserved; third-party scripts reviewed.</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SEO</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Indexation, canonicals, metadata, schema, sitemap, robots and redirects checked.</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Analytics</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Key ecommerce, quiz, search, chat and newsletter events validated.</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Accessibility</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Keyboard, focus, contrast, labels, alt text, modal trapping and screen-reader basics tested.</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Legal</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Claims, privacy, cookies, terms, returns, GPSR, hemp products and sun products approved.</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Operations</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Order emails, stock updates, support routing, returns and retailer enquiries tested.</w:t>
            </w:r>
          </w:p>
        </w:tc>
      </w:tr>
    </w:tbl>
    <w:p>
      <w:pPr>
        <w:spacing w:after="20"/>
        <w:widowControl w:val="1"/>
      </w:pPr>
    </w:p>
    <w:tbl>
      <w:tblPr>
        <w:tblW w:type="auto" w:w="0"/>
        <w:jc w:val="center"/>
        <w:tblLook w:firstColumn="1" w:firstRow="1" w:lastColumn="0" w:lastRow="0" w:noHBand="0" w:noVBand="1" w:val="04A0"/>
      </w:tblPr>
      <w:tblGrid>
        <w:gridCol w:w="10166"/>
      </w:tblGrid>
      <w:tr>
        <w:tc>
          <w:tcPr>
            <w:tcW w:type="dxa" w:w="10166"/>
            <w:shd w:fill="E0E9DC"/>
            <w:tcMar>
              <w:top w:w="150" w:type="dxa"/>
              <w:start w:w="180" w:type="dxa"/>
              <w:bottom w:w="150" w:type="dxa"/>
              <w:end w:w="180" w:type="dxa"/>
            </w:tcMar>
          </w:tcPr>
          <w:p>
            <w:pPr>
              <w:spacing w:after="60"/>
            </w:pPr>
            <w:r>
              <w:rPr>
                <w:b/>
                <w:color w:val="3A5C36"/>
                <w:sz w:val="17"/>
              </w:rPr>
              <w:t>DEFINITION OF DONE</w:t>
            </w:r>
          </w:p>
          <w:p>
            <w:pPr>
              <w:pStyle w:val="Callout"/>
              <w:spacing w:after="0"/>
            </w:pPr>
            <w:r>
              <w:t>The site is ready only when a customer can discover the right product, understand why it is suitable, purchase without friction, receive accurate delivery information and obtain support on both desktop and mobile—while every claim and product detail is accurate and compliant.</w:t>
            </w:r>
          </w:p>
        </w:tc>
      </w:tr>
    </w:tbl>
    <w:p>
      <w:pPr>
        <w:spacing w:after="20"/>
        <w:widowControl w:val="1"/>
      </w:pPr>
    </w:p>
    <w:p>
      <w:pPr>
        <w:pStyle w:val="Heading1"/>
        <w:widowControl w:val="1"/>
      </w:pPr>
      <w:r>
        <w:t>Appendix A. Complete product-to-category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336"/>
            <w:vAlign w:val="center"/>
            <w:tcMar>
              <w:top w:w="70" w:type="dxa"/>
              <w:start w:w="90" w:type="dxa"/>
              <w:bottom w:w="70" w:type="dxa"/>
              <w:end w:w="90" w:type="dxa"/>
            </w:tcMar>
            <w:shd w:fill="3A5C36"/>
          </w:tcPr>
          <w:p>
            <w:pPr>
              <w:spacing w:after="0"/>
            </w:pPr>
            <w:r/>
            <w:r>
              <w:rPr>
                <w:rFonts w:ascii="Aptos" w:hAnsi="Aptos"/>
                <w:b/>
                <w:color w:val="FFFFFF"/>
                <w:sz w:val="16"/>
              </w:rPr>
              <w:t>Product</w:t>
            </w:r>
          </w:p>
        </w:tc>
        <w:tc>
          <w:tcPr>
            <w:tcW w:type="dxa" w:w="3456"/>
            <w:vAlign w:val="center"/>
            <w:tcMar>
              <w:top w:w="70" w:type="dxa"/>
              <w:start w:w="90" w:type="dxa"/>
              <w:bottom w:w="70" w:type="dxa"/>
              <w:end w:w="90" w:type="dxa"/>
            </w:tcMar>
            <w:shd w:fill="3A5C36"/>
          </w:tcPr>
          <w:p>
            <w:pPr>
              <w:spacing w:after="0"/>
            </w:pPr>
            <w:r/>
            <w:r>
              <w:rPr>
                <w:rFonts w:ascii="Aptos" w:hAnsi="Aptos"/>
                <w:b/>
                <w:color w:val="FFFFFF"/>
                <w:sz w:val="16"/>
              </w:rPr>
              <w:t>Recommended category</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Bagno Doccia Detergente e Idratante</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Corpo &gt; Detersione</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Berretto con Risvolto - Logo Cannabilla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Lifestyle &gt; Abbigliamento &gt; Berretti</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Berretto - Logo Cannabilla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Lifestyle &gt; Abbigliamento &gt; Berretti</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Borraccia in Acciaio Inossidabile - Logo Cannabilla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Lifestyle &gt; Accessori</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Cappello con Visiera - Logo Cannabilla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Lifestyle &gt; Abbigliamento &gt; Cappelli</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Carta Regalo Digitale Cannabilla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Regali &gt; Carta Regalo</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Crema Corpo Idratazione Intensiva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Corpo &gt; Idratazione</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Crema DopoSole Lenitiva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Sole &gt; Doposole</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Crema Mani Idratante</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Corpo &gt; Mani</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Crema Viso Idratante</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Viso &gt; Creme</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Crema Viso Solare SPF 50</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Viso &gt; SPF / Sole</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Detergente Intimo Delicato</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Corpo &gt; Igiene intima</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Elis Hair - Olio per capelli rigenerante</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Capelli e Barba &gt; Capelli</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Escar Glow - Siero Viso Ultra-Idratante</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Viso &gt; Sieri</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Felpa Unisex - Logo Cannabilla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Lifestyle &gt; Abbigliamento</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Golden Hemp - Siero Viso Idratante</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Viso &gt; Sieri</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Happy Feet – Balsamo Naturale per il benessere dei piedi</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Corpo &gt; Piedi / Trattamenti</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Hempilla ANANDA 5 - Estratto Naturale di Canapa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Estratti di Canapa</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Hempilla SHANTI 10 - Estratto Naturale di Canapa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Estratti di Canapa</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Hempilla SOMA 20 - Estratto Naturale di Canapa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Estratti di Canapa</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Hempilla SHAYANA 30 - Estratto Naturale di Canapa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Estratti di Canapa</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Hemp Kiss - Balsamo Labbra Arancia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Labbra</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Hemp Kiss - Balsamo Labbra Nocciola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Labbra</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Hemp-oo - Shampoo Delicato e Nutriente</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Capelli e Barba &gt; Capelli</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I'm Perfect - Siero Viso Anti Imperfezioni</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Viso &gt; Sieri / Imperfezioni</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Latte Solare Idratante SPF 30</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Sole &gt; Corpo SPF</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Latte Solare Idratante SPF 50</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Sole &gt; Corpo SPF</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Liquido igienizzante spray</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Corpo &gt; Igiene</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Make-up Remover Bifasico</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Viso &gt; Detersione</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MELABILLA - Crema Mani Idratante alla Mela Rosa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Corpo &gt; Mani</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MELABILLA - Crema Viso Idratante alla Mela Rosa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Viso &gt; Creme</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Mousse Detergente Delicata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Viso &gt; Detersione</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Olio Barba Ammorbidente</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Capelli e Barba &gt; Barba</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Olio Corpo Nutriente ed Idratante</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Corpo &gt; Oli</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Olio Corpo per Massaggi</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Corpo &gt; Oli / Massaggio</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Olio Corpo Post-Epilazione</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Corpo &gt; Post-epilazione</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Olio di Iperico Lenitivo</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Corpo &gt; Oli / Trattamenti</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Olio DopoSole Lenitivo</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Sole &gt; Doposole</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PsorCream Dermocalmante e Lenitiva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Trattamenti Mirati &gt; Pelle molto secca</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Sapone Mani Delicato</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Corpo &gt; Mani / Detersione</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Scrub Viso 100% Naturale</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Viso &gt; Esfoliazione</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SportCream - Crema Muscolare Lenitiva</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Trattamenti Mirati &gt; Sport</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Tattoo Balm - Balsamo Lenitivo</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Trattamenti Mirati &gt; Tattoo</w:t>
            </w:r>
          </w:p>
        </w:tc>
      </w:tr>
      <w:tr>
        <w:tc>
          <w:tcPr>
            <w:tcW w:type="dxa" w:w="6336"/>
            <w:vAlign w:val="center"/>
            <w:tcMar>
              <w:top w:w="70" w:type="dxa"/>
              <w:start w:w="90" w:type="dxa"/>
              <w:bottom w:w="70" w:type="dxa"/>
              <w:end w:w="90" w:type="dxa"/>
            </w:tcMar>
            <w:shd w:fill="F4F6F1"/>
          </w:tcPr>
          <w:p>
            <w:pPr>
              <w:spacing w:after="0"/>
            </w:pPr>
            <w:r/>
            <w:r>
              <w:rPr>
                <w:rFonts w:ascii="Aptos" w:hAnsi="Aptos"/>
                <w:b w:val="0"/>
                <w:color w:val="222A22"/>
                <w:sz w:val="15"/>
              </w:rPr>
              <w:t>Tattoo Cream- Crema Nutriente</w:t>
            </w:r>
          </w:p>
        </w:tc>
        <w:tc>
          <w:tcPr>
            <w:tcW w:type="dxa" w:w="3456"/>
            <w:vAlign w:val="center"/>
            <w:tcMar>
              <w:top w:w="70" w:type="dxa"/>
              <w:start w:w="90" w:type="dxa"/>
              <w:bottom w:w="70" w:type="dxa"/>
              <w:end w:w="90" w:type="dxa"/>
            </w:tcMar>
            <w:shd w:fill="F4F6F1"/>
          </w:tcPr>
          <w:p>
            <w:pPr>
              <w:spacing w:after="0"/>
            </w:pPr>
            <w:r/>
            <w:r>
              <w:rPr>
                <w:rFonts w:ascii="Aptos" w:hAnsi="Aptos"/>
                <w:b w:val="0"/>
                <w:color w:val="222A22"/>
                <w:sz w:val="15"/>
              </w:rPr>
              <w:t>Trattamenti Mirati &gt; Tattoo</w:t>
            </w:r>
          </w:p>
        </w:tc>
      </w:tr>
      <w:tr>
        <w:tc>
          <w:tcPr>
            <w:tcW w:type="dxa" w:w="6336"/>
            <w:vAlign w:val="center"/>
            <w:tcMar>
              <w:top w:w="70" w:type="dxa"/>
              <w:start w:w="90" w:type="dxa"/>
              <w:bottom w:w="70" w:type="dxa"/>
              <w:end w:w="90" w:type="dxa"/>
            </w:tcMar>
          </w:tcPr>
          <w:p>
            <w:pPr>
              <w:spacing w:after="0"/>
            </w:pPr>
            <w:r/>
            <w:r>
              <w:rPr>
                <w:rFonts w:ascii="Aptos" w:hAnsi="Aptos"/>
                <w:b w:val="0"/>
                <w:color w:val="222A22"/>
                <w:sz w:val="15"/>
              </w:rPr>
              <w:t>T-Shirt Unisex - Logo Cannabilla</w:t>
            </w:r>
          </w:p>
        </w:tc>
        <w:tc>
          <w:tcPr>
            <w:tcW w:type="dxa" w:w="3456"/>
            <w:vAlign w:val="center"/>
            <w:tcMar>
              <w:top w:w="70" w:type="dxa"/>
              <w:start w:w="90" w:type="dxa"/>
              <w:bottom w:w="70" w:type="dxa"/>
              <w:end w:w="90" w:type="dxa"/>
            </w:tcMar>
          </w:tcPr>
          <w:p>
            <w:pPr>
              <w:spacing w:after="0"/>
            </w:pPr>
            <w:r/>
            <w:r>
              <w:rPr>
                <w:rFonts w:ascii="Aptos" w:hAnsi="Aptos"/>
                <w:b w:val="0"/>
                <w:color w:val="222A22"/>
                <w:sz w:val="15"/>
              </w:rPr>
              <w:t>Lifestyle &gt; Abbigliamento</w:t>
            </w:r>
          </w:p>
        </w:tc>
      </w:tr>
    </w:tbl>
    <w:p>
      <w:pPr>
        <w:spacing w:after="20"/>
        <w:widowControl w:val="1"/>
      </w:pPr>
    </w:p>
    <w:p>
      <w:pPr>
        <w:pStyle w:val="Heading1"/>
        <w:widowControl w:val="1"/>
      </w:pPr>
      <w:r>
        <w:t>Appendix B. Recommended reference-derived features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tcMar>
              <w:top w:w="70" w:type="dxa"/>
              <w:start w:w="90" w:type="dxa"/>
              <w:bottom w:w="70" w:type="dxa"/>
              <w:end w:w="90" w:type="dxa"/>
            </w:tcMar>
            <w:shd w:fill="3A5C36"/>
          </w:tcPr>
          <w:p>
            <w:pPr>
              <w:spacing w:after="0"/>
            </w:pPr>
            <w:r/>
            <w:r>
              <w:rPr>
                <w:rFonts w:ascii="Aptos" w:hAnsi="Aptos"/>
                <w:b/>
                <w:color w:val="FFFFFF"/>
                <w:sz w:val="16"/>
              </w:rPr>
              <w:t>Source</w:t>
            </w:r>
          </w:p>
        </w:tc>
        <w:tc>
          <w:tcPr>
            <w:tcW w:type="dxa" w:w="7632"/>
            <w:vAlign w:val="center"/>
            <w:tcMar>
              <w:top w:w="70" w:type="dxa"/>
              <w:start w:w="90" w:type="dxa"/>
              <w:bottom w:w="70" w:type="dxa"/>
              <w:end w:w="90" w:type="dxa"/>
            </w:tcMar>
            <w:shd w:fill="3A5C36"/>
          </w:tcPr>
          <w:p>
            <w:pPr>
              <w:spacing w:after="0"/>
            </w:pPr>
            <w:r/>
            <w:r>
              <w:rPr>
                <w:rFonts w:ascii="Aptos" w:hAnsi="Aptos"/>
                <w:b/>
                <w:color w:val="FFFFFF"/>
                <w:sz w:val="16"/>
              </w:rPr>
              <w:t>Features to include</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From Antos</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Catalogue download; direct WhatsApp expert; kits; service trust blocks; producer story; recyclable packaging; newsletter/points; customer contact and store information.</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From Miamo</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Skin-concern cards; trend/promo section; consultation; quiz; store locator; professional channel; review score proof; loyalty; accessibility/compliance footer.</w:t>
            </w:r>
          </w:p>
        </w:tc>
      </w:tr>
      <w:tr>
        <w:tc>
          <w:tcPr>
            <w:tcW w:type="dxa" w:w="2160"/>
            <w:vAlign w:val="center"/>
            <w:tcMar>
              <w:top w:w="70" w:type="dxa"/>
              <w:start w:w="90" w:type="dxa"/>
              <w:bottom w:w="70" w:type="dxa"/>
              <w:end w:w="90" w:type="dxa"/>
            </w:tcMar>
          </w:tcPr>
          <w:p>
            <w:pPr>
              <w:spacing w:after="0"/>
            </w:pPr>
            <w:r/>
            <w:r>
              <w:rPr>
                <w:rFonts w:ascii="Aptos" w:hAnsi="Aptos"/>
                <w:b w:val="0"/>
                <w:color w:val="222A22"/>
                <w:sz w:val="16"/>
              </w:rPr>
              <w:t>From Medik8</w:t>
            </w:r>
          </w:p>
        </w:tc>
        <w:tc>
          <w:tcPr>
            <w:tcW w:type="dxa" w:w="7632"/>
            <w:vAlign w:val="center"/>
            <w:tcMar>
              <w:top w:w="70" w:type="dxa"/>
              <w:start w:w="90" w:type="dxa"/>
              <w:bottom w:w="70" w:type="dxa"/>
              <w:end w:w="90" w:type="dxa"/>
            </w:tcMar>
          </w:tcPr>
          <w:p>
            <w:pPr>
              <w:spacing w:after="0"/>
            </w:pPr>
            <w:r/>
            <w:r>
              <w:rPr>
                <w:rFonts w:ascii="Aptos" w:hAnsi="Aptos"/>
                <w:b w:val="0"/>
                <w:color w:val="222A22"/>
                <w:sz w:val="16"/>
              </w:rPr>
              <w:t>Premium minimal navigation; concern/product selector; bestsellers; education mega menu; before/after only when substantiated; expert authority; loyalty storytelling; refined product grid.</w:t>
            </w:r>
          </w:p>
        </w:tc>
      </w:tr>
      <w:tr>
        <w:tc>
          <w:tcPr>
            <w:tcW w:type="dxa" w:w="2160"/>
            <w:vAlign w:val="center"/>
            <w:tcMar>
              <w:top w:w="70" w:type="dxa"/>
              <w:start w:w="90" w:type="dxa"/>
              <w:bottom w:w="70" w:type="dxa"/>
              <w:end w:w="90" w:type="dxa"/>
            </w:tcMar>
            <w:shd w:fill="F4F6F1"/>
          </w:tcPr>
          <w:p>
            <w:pPr>
              <w:spacing w:after="0"/>
            </w:pPr>
            <w:r/>
            <w:r>
              <w:rPr>
                <w:rFonts w:ascii="Aptos" w:hAnsi="Aptos"/>
                <w:b w:val="0"/>
                <w:color w:val="222A22"/>
                <w:sz w:val="16"/>
              </w:rPr>
              <w:t>Cannabilla-specific</w:t>
            </w:r>
          </w:p>
        </w:tc>
        <w:tc>
          <w:tcPr>
            <w:tcW w:type="dxa" w:w="7632"/>
            <w:vAlign w:val="center"/>
            <w:tcMar>
              <w:top w:w="70" w:type="dxa"/>
              <w:start w:w="90" w:type="dxa"/>
              <w:bottom w:w="70" w:type="dxa"/>
              <w:end w:w="90" w:type="dxa"/>
            </w:tcMar>
            <w:shd w:fill="F4F6F1"/>
          </w:tcPr>
          <w:p>
            <w:pPr>
              <w:spacing w:after="0"/>
            </w:pPr>
            <w:r/>
            <w:r>
              <w:rPr>
                <w:rFonts w:ascii="Aptos" w:hAnsi="Aptos"/>
                <w:b w:val="0"/>
                <w:color w:val="222A22"/>
                <w:sz w:val="16"/>
              </w:rPr>
              <w:t>Monti Sibillini origin; hemp seed oil and botanical ingredient hub; bilingual IT/EN; separate templates for cosmetics, extracts, apparel, accessory and gift card; routine-led cross-selling.</w:t>
            </w:r>
          </w:p>
        </w:tc>
      </w:tr>
    </w:tbl>
    <w:p>
      <w:pPr>
        <w:spacing w:after="20"/>
        <w:widowControl w:val="1"/>
      </w:pPr>
    </w:p>
    <w:p>
      <w:pPr>
        <w:spacing w:before="240"/>
        <w:jc w:val="center"/>
        <w:widowControl w:val="1"/>
      </w:pPr>
      <w:r>
        <w:rPr>
          <w:b/>
          <w:color w:val="3A5C36"/>
          <w:sz w:val="18"/>
        </w:rPr>
        <w:t>END OF BLUEPRINT</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695F"/>
        <w:sz w:val="15"/>
      </w:rPr>
      <w:t xml:space="preserve">CANNABILLA ECOMMERCE BLUEPRINT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3A5C36"/>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22A22"/>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3A5C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222A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80"/>
    </w:pPr>
    <w:rPr>
      <w:rFonts w:ascii="Aptos" w:hAnsi="Aptos" w:eastAsia="Aptos"/>
      <w:b w:val="0"/>
      <w:color w:val="63695F"/>
      <w:sz w:val="24"/>
    </w:rPr>
  </w:style>
  <w:style w:type="paragraph" w:customStyle="1" w:styleId="Eyebrow">
    <w:name w:val="Eyebrow"/>
    <w:pPr>
      <w:spacing w:after="80"/>
    </w:pPr>
    <w:rPr>
      <w:rFonts w:ascii="Aptos" w:hAnsi="Aptos" w:eastAsia="Aptos"/>
      <w:b/>
      <w:color w:val="A78750"/>
      <w:sz w:val="17"/>
    </w:rPr>
  </w:style>
  <w:style w:type="paragraph" w:customStyle="1" w:styleId="SmallNote">
    <w:name w:val="SmallNote"/>
    <w:pPr>
      <w:spacing w:after="80"/>
    </w:pPr>
    <w:rPr>
      <w:rFonts w:ascii="Aptos" w:hAnsi="Aptos" w:eastAsia="Aptos"/>
      <w:b w:val="0"/>
      <w:color w:val="63695F"/>
      <w:sz w:val="16"/>
    </w:rPr>
  </w:style>
  <w:style w:type="paragraph" w:customStyle="1" w:styleId="TableText">
    <w:name w:val="TableText"/>
    <w:pPr>
      <w:spacing w:after="80"/>
    </w:pPr>
    <w:rPr>
      <w:rFonts w:ascii="Aptos" w:hAnsi="Aptos" w:eastAsia="Aptos"/>
      <w:b w:val="0"/>
      <w:color w:val="222A22"/>
      <w:sz w:val="16"/>
    </w:rPr>
  </w:style>
  <w:style w:type="paragraph" w:customStyle="1" w:styleId="TableHeader">
    <w:name w:val="TableHeader"/>
    <w:pPr>
      <w:spacing w:after="80"/>
    </w:pPr>
    <w:rPr>
      <w:rFonts w:ascii="Aptos" w:hAnsi="Aptos" w:eastAsia="Aptos"/>
      <w:b/>
      <w:color w:val="FFFFFF"/>
      <w:sz w:val="16"/>
    </w:rPr>
  </w:style>
  <w:style w:type="paragraph" w:customStyle="1" w:styleId="Callout">
    <w:name w:val="Callout"/>
    <w:pPr>
      <w:spacing w:after="80"/>
    </w:pPr>
    <w:rPr>
      <w:rFonts w:ascii="Aptos" w:hAnsi="Aptos" w:eastAsia="Aptos"/>
      <w:b w:val="0"/>
      <w:color w:val="222A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Cannabilla Ecommerce Website Blueprint</dc:title>
  <dc:subject>Complete ecommerce information architecture and functional requirements</dc:subject>
  <dc:creator>Studio Marketing Italia</dc:creator>
  <cp:keywords>Cannabilla, ecommerce, skincare, website architecture, conversion, product catalogue</cp:keywords>
  <dc:description>generated by python-docx</dc:description>
  <cp:lastModifiedBy/>
  <cp:revision>1</cp:revision>
  <dcterms:created xsi:type="dcterms:W3CDTF">2013-12-23T23:15:00Z</dcterms:created>
  <dcterms:modified xsi:type="dcterms:W3CDTF">2013-12-23T23:15:00Z</dcterms:modified>
  <cp:category/>
</cp:coreProperties>
</file>