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D012EA" w:rsidRDefault="00906AF6" w:rsidP="00D012EA">
      <w:pPr>
        <w:pBdr>
          <w:bottom w:val="single" w:sz="12" w:space="1" w:color="auto"/>
        </w:pBdr>
        <w:jc w:val="center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sz w:val="18"/>
          <w:szCs w:val="18"/>
          <w:lang w:val="en-GB"/>
        </w:rPr>
        <w:t>Giorgia Piacentino</w:t>
      </w:r>
      <w:r w:rsidR="00D012EA">
        <w:rPr>
          <w:rFonts w:ascii="Baskerville" w:hAnsi="Baskerville"/>
          <w:sz w:val="18"/>
          <w:szCs w:val="18"/>
          <w:lang w:val="en-GB"/>
        </w:rPr>
        <w:t xml:space="preserve"> - </w:t>
      </w:r>
      <w:r w:rsidR="00D012EA" w:rsidRPr="00D012EA">
        <w:rPr>
          <w:rFonts w:ascii="Baskerville" w:hAnsi="Baskerville"/>
          <w:sz w:val="18"/>
          <w:szCs w:val="18"/>
          <w:lang w:val="en-GB"/>
        </w:rPr>
        <w:t>Curriculum Vitae</w:t>
      </w:r>
      <w:r w:rsidR="00B921E4" w:rsidRPr="00D012EA">
        <w:rPr>
          <w:rFonts w:ascii="Baskerville" w:hAnsi="Baskerville"/>
          <w:sz w:val="18"/>
          <w:szCs w:val="18"/>
          <w:lang w:val="en-GB"/>
        </w:rPr>
        <w:t xml:space="preserve"> </w:t>
      </w:r>
    </w:p>
    <w:p w14:paraId="1DE5E813" w14:textId="77777777" w:rsidR="0054353E" w:rsidRPr="00D012EA" w:rsidRDefault="0054353E" w:rsidP="0054353E">
      <w:pPr>
        <w:rPr>
          <w:rFonts w:ascii="Baskerville" w:hAnsi="Baskerville"/>
          <w:b/>
          <w:sz w:val="18"/>
          <w:szCs w:val="18"/>
          <w:lang w:val="en-GB"/>
        </w:rPr>
      </w:pPr>
    </w:p>
    <w:p w14:paraId="133F8670" w14:textId="23B37D3D" w:rsidR="00241EDE" w:rsidRPr="00241EDE" w:rsidRDefault="00241EDE" w:rsidP="00DC48D7">
      <w:pPr>
        <w:widowControl w:val="0"/>
        <w:autoSpaceDE w:val="0"/>
        <w:autoSpaceDN w:val="0"/>
        <w:adjustRightInd w:val="0"/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sz w:val="18"/>
          <w:szCs w:val="18"/>
          <w:lang w:val="en-GB"/>
        </w:rPr>
        <w:t>Simon Hall 211</w:t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>Phone: +1 314 475 4695</w:t>
      </w:r>
    </w:p>
    <w:p w14:paraId="07153B67" w14:textId="4572E69D" w:rsidR="00241EDE" w:rsidRPr="00241EDE" w:rsidRDefault="00241EDE" w:rsidP="00DC48D7">
      <w:pPr>
        <w:rPr>
          <w:rFonts w:ascii="Baskerville" w:hAnsi="Baskerville"/>
          <w:sz w:val="18"/>
          <w:szCs w:val="18"/>
          <w:lang w:val="en-GB"/>
        </w:rPr>
      </w:pPr>
      <w:r w:rsidRPr="00241EDE">
        <w:rPr>
          <w:rFonts w:ascii="Baskerville" w:hAnsi="Baskerville"/>
          <w:sz w:val="18"/>
          <w:szCs w:val="18"/>
          <w:lang w:val="en-GB"/>
        </w:rPr>
        <w:t>Olin Business School</w:t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 w:rsidRPr="00D012EA">
        <w:rPr>
          <w:rFonts w:ascii="Baskerville" w:hAnsi="Baskerville"/>
          <w:sz w:val="18"/>
          <w:szCs w:val="18"/>
          <w:lang w:val="en-GB"/>
        </w:rPr>
        <w:t xml:space="preserve">Email: </w:t>
      </w:r>
      <w:r w:rsidR="00DC48D7">
        <w:rPr>
          <w:rFonts w:ascii="Baskerville" w:hAnsi="Baskerville"/>
          <w:sz w:val="18"/>
          <w:szCs w:val="18"/>
          <w:lang w:val="en-GB"/>
        </w:rPr>
        <w:t>piacentino@wustl.edu</w:t>
      </w:r>
    </w:p>
    <w:p w14:paraId="51006C30" w14:textId="77777777" w:rsidR="00DC48D7" w:rsidRPr="00D012EA" w:rsidRDefault="00241EDE" w:rsidP="00DC48D7">
      <w:pPr>
        <w:rPr>
          <w:rFonts w:ascii="Baskerville" w:hAnsi="Baskerville"/>
          <w:sz w:val="18"/>
          <w:szCs w:val="18"/>
          <w:lang w:val="en-GB"/>
        </w:rPr>
      </w:pPr>
      <w:r w:rsidRPr="00241EDE">
        <w:rPr>
          <w:rFonts w:ascii="Baskerville" w:hAnsi="Baskerville"/>
          <w:sz w:val="18"/>
          <w:szCs w:val="18"/>
          <w:lang w:val="en-GB"/>
        </w:rPr>
        <w:t>Washington University</w:t>
      </w:r>
      <w:r w:rsidR="00300E84">
        <w:rPr>
          <w:rFonts w:ascii="Baskerville" w:hAnsi="Baskerville"/>
          <w:sz w:val="18"/>
          <w:szCs w:val="18"/>
          <w:lang w:val="en-GB"/>
        </w:rPr>
        <w:t xml:space="preserve"> </w:t>
      </w:r>
      <w:r w:rsidRPr="00241EDE">
        <w:rPr>
          <w:rFonts w:ascii="Baskerville" w:hAnsi="Baskerville"/>
          <w:sz w:val="18"/>
          <w:szCs w:val="18"/>
          <w:lang w:val="en-GB"/>
        </w:rPr>
        <w:t>in St. Louis</w:t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 w:rsidRPr="00D012EA">
        <w:rPr>
          <w:rFonts w:ascii="Baskerville" w:hAnsi="Baskerville"/>
          <w:sz w:val="18"/>
          <w:szCs w:val="18"/>
          <w:lang w:val="en-GB"/>
        </w:rPr>
        <w:t xml:space="preserve">Webpage: </w:t>
      </w:r>
      <w:hyperlink r:id="rId6" w:history="1">
        <w:r w:rsidR="00DC48D7" w:rsidRPr="00D012EA">
          <w:rPr>
            <w:rStyle w:val="Hyperlink"/>
            <w:rFonts w:ascii="Baskerville" w:hAnsi="Baskerville"/>
            <w:sz w:val="18"/>
            <w:szCs w:val="18"/>
            <w:lang w:val="en-GB"/>
          </w:rPr>
          <w:t>giorgiapiacentino.com</w:t>
        </w:r>
      </w:hyperlink>
      <w:r w:rsidR="00DC48D7" w:rsidRPr="00D012EA">
        <w:rPr>
          <w:rFonts w:ascii="Baskerville" w:hAnsi="Baskerville"/>
          <w:sz w:val="18"/>
          <w:szCs w:val="18"/>
          <w:lang w:val="en-GB"/>
        </w:rPr>
        <w:t xml:space="preserve"> </w:t>
      </w:r>
    </w:p>
    <w:p w14:paraId="35CB312D" w14:textId="77777777" w:rsidR="0091033C" w:rsidRPr="00D012EA" w:rsidRDefault="0091033C" w:rsidP="00DC48D7">
      <w:pPr>
        <w:rPr>
          <w:rFonts w:ascii="Baskerville" w:hAnsi="Baskerville"/>
          <w:sz w:val="18"/>
          <w:szCs w:val="18"/>
          <w:lang w:val="en-GB"/>
        </w:rPr>
      </w:pPr>
    </w:p>
    <w:p w14:paraId="17867917" w14:textId="77777777" w:rsidR="0054353E" w:rsidRPr="00D012EA" w:rsidRDefault="0054353E" w:rsidP="0054353E">
      <w:pPr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Education</w:t>
      </w:r>
    </w:p>
    <w:p w14:paraId="1CE0325C" w14:textId="77777777" w:rsidR="0054353E" w:rsidRPr="00D012EA" w:rsidRDefault="0054353E" w:rsidP="0054353E">
      <w:pPr>
        <w:rPr>
          <w:rFonts w:ascii="Baskerville" w:hAnsi="Baskerville"/>
          <w:sz w:val="18"/>
          <w:szCs w:val="18"/>
          <w:lang w:val="en-GB"/>
        </w:rPr>
      </w:pPr>
    </w:p>
    <w:p w14:paraId="3B5D3E85" w14:textId="552E6260" w:rsidR="003357D4" w:rsidRPr="003357D4" w:rsidRDefault="00300E84" w:rsidP="003357D4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i/>
          <w:sz w:val="18"/>
          <w:szCs w:val="18"/>
          <w:lang w:val="en-GB"/>
        </w:rPr>
        <w:t>Since July</w:t>
      </w:r>
      <w:r w:rsidR="003357D4">
        <w:rPr>
          <w:rFonts w:ascii="Baskerville" w:hAnsi="Baskerville"/>
          <w:i/>
          <w:sz w:val="18"/>
          <w:szCs w:val="18"/>
          <w:lang w:val="en-GB"/>
        </w:rPr>
        <w:t xml:space="preserve"> 2013</w:t>
      </w:r>
      <w:r w:rsidR="003357D4" w:rsidRPr="00D012EA">
        <w:rPr>
          <w:rFonts w:ascii="Baskerville" w:hAnsi="Baskerville"/>
          <w:sz w:val="18"/>
          <w:szCs w:val="18"/>
          <w:lang w:val="en-GB"/>
        </w:rPr>
        <w:t xml:space="preserve">                </w:t>
      </w:r>
      <w:r w:rsidR="003357D4">
        <w:rPr>
          <w:rFonts w:ascii="Baskerville" w:hAnsi="Baskerville"/>
          <w:sz w:val="18"/>
          <w:szCs w:val="18"/>
          <w:lang w:val="en-GB"/>
        </w:rPr>
        <w:t>Assistant Professor of Finance, Olin Business School at Washington University in St Louis</w:t>
      </w:r>
    </w:p>
    <w:p w14:paraId="033445FE" w14:textId="77777777" w:rsidR="003357D4" w:rsidRDefault="003357D4" w:rsidP="008C091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</w:p>
    <w:p w14:paraId="5FF8C671" w14:textId="1B645850" w:rsidR="0054353E" w:rsidRPr="00D012EA" w:rsidRDefault="00D81437" w:rsidP="008C091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i/>
          <w:sz w:val="18"/>
          <w:szCs w:val="18"/>
          <w:lang w:val="en-GB"/>
        </w:rPr>
        <w:t>June 2013</w:t>
      </w:r>
      <w:r>
        <w:rPr>
          <w:rFonts w:ascii="Baskerville" w:hAnsi="Baskerville"/>
          <w:sz w:val="18"/>
          <w:szCs w:val="18"/>
          <w:lang w:val="en-GB"/>
        </w:rPr>
        <w:t xml:space="preserve">                       </w:t>
      </w:r>
      <w:r w:rsidR="0054353E" w:rsidRPr="00D012EA">
        <w:rPr>
          <w:rFonts w:ascii="Baskerville" w:hAnsi="Baskerville"/>
          <w:sz w:val="18"/>
          <w:szCs w:val="18"/>
          <w:lang w:val="en-GB"/>
        </w:rPr>
        <w:t>Ph</w:t>
      </w:r>
      <w:r w:rsidR="00784E65">
        <w:rPr>
          <w:rFonts w:ascii="Baskerville" w:hAnsi="Baskerville"/>
          <w:sz w:val="18"/>
          <w:szCs w:val="18"/>
          <w:lang w:val="en-GB"/>
        </w:rPr>
        <w:t>.</w:t>
      </w:r>
      <w:r w:rsidR="0054353E" w:rsidRPr="00D012EA">
        <w:rPr>
          <w:rFonts w:ascii="Baskerville" w:hAnsi="Baskerville"/>
          <w:sz w:val="18"/>
          <w:szCs w:val="18"/>
          <w:lang w:val="en-GB"/>
        </w:rPr>
        <w:t>D</w:t>
      </w:r>
      <w:r>
        <w:rPr>
          <w:rFonts w:ascii="Baskerville" w:hAnsi="Baskerville"/>
          <w:sz w:val="18"/>
          <w:szCs w:val="18"/>
          <w:lang w:val="en-GB"/>
        </w:rPr>
        <w:t>.</w:t>
      </w:r>
      <w:r w:rsidR="0054353E" w:rsidRPr="00D012EA">
        <w:rPr>
          <w:rFonts w:ascii="Baskerville" w:hAnsi="Baskerville"/>
          <w:sz w:val="18"/>
          <w:szCs w:val="18"/>
          <w:lang w:val="en-GB"/>
        </w:rPr>
        <w:t xml:space="preserve"> Finance, London School of Economics  </w:t>
      </w:r>
    </w:p>
    <w:p w14:paraId="65E1C0C7" w14:textId="777777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ab/>
      </w:r>
    </w:p>
    <w:p w14:paraId="3C7E1375" w14:textId="3DF543DA" w:rsidR="0054353E" w:rsidRPr="00D012EA" w:rsidRDefault="0054353E" w:rsidP="00B31BD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>June. 2009</w:t>
      </w:r>
      <w:r w:rsidR="00D81437">
        <w:rPr>
          <w:rFonts w:ascii="Baskerville" w:hAnsi="Baskerville"/>
          <w:sz w:val="18"/>
          <w:szCs w:val="18"/>
          <w:lang w:val="en-GB"/>
        </w:rPr>
        <w:t xml:space="preserve">                      </w:t>
      </w:r>
      <w:r w:rsidRPr="00D012EA">
        <w:rPr>
          <w:rFonts w:ascii="Baskerville" w:hAnsi="Baskerville"/>
          <w:sz w:val="18"/>
          <w:szCs w:val="18"/>
          <w:lang w:val="en-GB"/>
        </w:rPr>
        <w:t>M.Sc. Financial Markets and Intermediaries, Toulouse School of Economics</w:t>
      </w:r>
    </w:p>
    <w:p w14:paraId="4BBD48D1" w14:textId="77777777" w:rsidR="0054353E" w:rsidRPr="00D012EA" w:rsidRDefault="0054353E" w:rsidP="0054353E">
      <w:pPr>
        <w:rPr>
          <w:rFonts w:ascii="Baskerville" w:hAnsi="Baskerville"/>
          <w:i/>
          <w:sz w:val="18"/>
          <w:szCs w:val="18"/>
          <w:lang w:val="en-GB"/>
        </w:rPr>
      </w:pPr>
    </w:p>
    <w:p w14:paraId="379F678C" w14:textId="3DB60FB5" w:rsidR="0054353E" w:rsidRPr="00D012EA" w:rsidRDefault="0054353E" w:rsidP="00906AF6">
      <w:pPr>
        <w:tabs>
          <w:tab w:val="left" w:pos="1980"/>
        </w:tabs>
        <w:ind w:left="2520" w:hanging="2520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>June 2008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</w:t>
      </w:r>
      <w:r w:rsidR="00D81437">
        <w:rPr>
          <w:rFonts w:ascii="Baskerville" w:hAnsi="Baskerville"/>
          <w:sz w:val="18"/>
          <w:szCs w:val="18"/>
          <w:lang w:val="en-GB"/>
        </w:rPr>
        <w:t xml:space="preserve">                </w:t>
      </w:r>
      <w:r w:rsidR="006E407F"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="00D81437">
        <w:rPr>
          <w:rFonts w:ascii="Baskerville" w:hAnsi="Baskerville"/>
          <w:sz w:val="18"/>
          <w:szCs w:val="18"/>
          <w:lang w:val="en-GB"/>
        </w:rPr>
        <w:t xml:space="preserve">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M.Sc. </w:t>
      </w:r>
      <w:r w:rsidR="00297856">
        <w:rPr>
          <w:rFonts w:ascii="Baskerville" w:hAnsi="Baskerville"/>
          <w:sz w:val="18"/>
          <w:szCs w:val="18"/>
          <w:lang w:val="en-GB"/>
        </w:rPr>
        <w:t>in Finance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, Rome Tor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Vergata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University </w:t>
      </w:r>
    </w:p>
    <w:p w14:paraId="2E9E38E7" w14:textId="77777777" w:rsidR="0054353E" w:rsidRPr="00D012EA" w:rsidRDefault="0054353E" w:rsidP="0054353E">
      <w:pPr>
        <w:rPr>
          <w:rFonts w:ascii="Baskerville" w:hAnsi="Baskerville"/>
          <w:sz w:val="18"/>
          <w:szCs w:val="18"/>
          <w:lang w:val="en-GB"/>
        </w:rPr>
      </w:pPr>
    </w:p>
    <w:p w14:paraId="06F9B40A" w14:textId="0C855E83" w:rsidR="00173B70" w:rsidRPr="00D012EA" w:rsidRDefault="0054353E" w:rsidP="008C091E">
      <w:pPr>
        <w:tabs>
          <w:tab w:val="left" w:pos="1980"/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Dec. 2005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</w:t>
      </w:r>
      <w:r w:rsidR="006E407F"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="00D81437">
        <w:rPr>
          <w:rFonts w:ascii="Baskerville" w:hAnsi="Baskerville"/>
          <w:sz w:val="18"/>
          <w:szCs w:val="18"/>
          <w:lang w:val="en-GB"/>
        </w:rPr>
        <w:t xml:space="preserve">                 </w:t>
      </w:r>
      <w:r w:rsidR="00DB2077"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Pr="00D012EA">
        <w:rPr>
          <w:rFonts w:ascii="Baskerville" w:hAnsi="Baskerville"/>
          <w:sz w:val="18"/>
          <w:szCs w:val="18"/>
          <w:lang w:val="en-GB"/>
        </w:rPr>
        <w:t>B.Sc. Economics and Management, Rome Third University</w:t>
      </w:r>
    </w:p>
    <w:p w14:paraId="347C8700" w14:textId="77777777" w:rsidR="00173B70" w:rsidRPr="00D012EA" w:rsidRDefault="00173B70" w:rsidP="008C091E">
      <w:pPr>
        <w:tabs>
          <w:tab w:val="left" w:pos="1980"/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</w:p>
    <w:p w14:paraId="58B45997" w14:textId="60C13D07" w:rsidR="0091033C" w:rsidRPr="00D012EA" w:rsidRDefault="0091033C" w:rsidP="0091033C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Research Interests</w:t>
      </w:r>
    </w:p>
    <w:p w14:paraId="19DDDC96" w14:textId="77777777" w:rsidR="0091033C" w:rsidRPr="00D012EA" w:rsidRDefault="0091033C" w:rsidP="0091033C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2853DAA7" w14:textId="4B02C6C2" w:rsidR="00B542D5" w:rsidRPr="00D012EA" w:rsidRDefault="0091033C" w:rsidP="00B542D5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sz w:val="18"/>
          <w:szCs w:val="18"/>
          <w:lang w:val="en-GB"/>
        </w:rPr>
        <w:t>Institutional Investors, Corporate Finance, Corporate Governance, Credit Rating Agencies</w:t>
      </w:r>
      <w:r w:rsidR="00DC1DA0">
        <w:rPr>
          <w:rFonts w:ascii="Baskerville" w:hAnsi="Baskerville"/>
          <w:sz w:val="18"/>
          <w:szCs w:val="18"/>
          <w:lang w:val="en-GB"/>
        </w:rPr>
        <w:t>, Optimal Contractin</w:t>
      </w:r>
      <w:r w:rsidR="00A851F4">
        <w:rPr>
          <w:rFonts w:ascii="Baskerville" w:hAnsi="Baskerville"/>
          <w:sz w:val="18"/>
          <w:szCs w:val="18"/>
          <w:lang w:val="en-GB"/>
        </w:rPr>
        <w:t>g</w:t>
      </w:r>
    </w:p>
    <w:p w14:paraId="1B43103A" w14:textId="77777777" w:rsidR="00B542D5" w:rsidRPr="00D012EA" w:rsidRDefault="00B542D5" w:rsidP="00173B70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76D2390A" w14:textId="77777777" w:rsidR="001D3835" w:rsidRPr="00D012EA" w:rsidRDefault="00173B70" w:rsidP="00173B70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Working Papers</w:t>
      </w:r>
    </w:p>
    <w:p w14:paraId="79E328C5" w14:textId="77777777" w:rsidR="00173B70" w:rsidRPr="00D012EA" w:rsidRDefault="00173B70" w:rsidP="00B542D5">
      <w:pPr>
        <w:tabs>
          <w:tab w:val="left" w:pos="1980"/>
          <w:tab w:val="left" w:pos="2340"/>
        </w:tabs>
        <w:rPr>
          <w:rFonts w:ascii="Baskerville" w:hAnsi="Baskerville"/>
          <w:sz w:val="18"/>
          <w:szCs w:val="18"/>
          <w:lang w:val="en-GB"/>
        </w:rPr>
      </w:pPr>
    </w:p>
    <w:p w14:paraId="0A58EA2E" w14:textId="65A1A238" w:rsidR="00D87CA2" w:rsidRPr="00D87CA2" w:rsidRDefault="00DC1DA0" w:rsidP="00D87CA2">
      <w:pPr>
        <w:tabs>
          <w:tab w:val="left" w:pos="2694"/>
        </w:tabs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sz w:val="18"/>
          <w:szCs w:val="18"/>
          <w:lang w:val="en-GB"/>
        </w:rPr>
        <w:t>“</w:t>
      </w:r>
      <w:r w:rsidR="00D87CA2" w:rsidRPr="00D012EA">
        <w:rPr>
          <w:rFonts w:ascii="Baskerville" w:hAnsi="Baskerville"/>
          <w:sz w:val="18"/>
          <w:szCs w:val="18"/>
          <w:lang w:val="en-GB"/>
        </w:rPr>
        <w:t>Do Institutional Investors Improve Capital Allocation?</w:t>
      </w:r>
      <w:r>
        <w:rPr>
          <w:rFonts w:ascii="Baskerville" w:hAnsi="Baskerville"/>
          <w:sz w:val="18"/>
          <w:szCs w:val="18"/>
          <w:lang w:val="en-GB"/>
        </w:rPr>
        <w:t>”</w:t>
      </w:r>
    </w:p>
    <w:p w14:paraId="101CA37B" w14:textId="77777777" w:rsidR="00D87CA2" w:rsidRDefault="00D87CA2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1A9FFC63" w14:textId="03CEADC9" w:rsidR="001D3835" w:rsidRPr="00D012EA" w:rsidRDefault="00DC1DA0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The Wall Street Walk when </w:t>
      </w:r>
      <w:proofErr w:type="spellStart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Blockhol</w:t>
      </w:r>
      <w:r w:rsidR="00F43E64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ders</w:t>
      </w:r>
      <w:proofErr w:type="spellEnd"/>
      <w:r w:rsidR="00F43E64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Compete for Flows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F43E64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, wit</w:t>
      </w:r>
      <w:bookmarkStart w:id="0" w:name="_GoBack"/>
      <w:bookmarkEnd w:id="0"/>
      <w:r w:rsidR="00F43E64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h </w:t>
      </w:r>
      <w:proofErr w:type="spellStart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Amil</w:t>
      </w:r>
      <w:proofErr w:type="spellEnd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Dasgupta</w:t>
      </w:r>
      <w:proofErr w:type="spellEnd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, 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June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2012</w:t>
      </w:r>
      <w:r w:rsidR="00CE62B7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(</w:t>
      </w:r>
      <w:r w:rsidR="000A0FF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R&amp;R</w:t>
      </w:r>
      <w:r w:rsidR="00CE62B7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Journal of Finance)</w:t>
      </w:r>
    </w:p>
    <w:p w14:paraId="06A22E52" w14:textId="77777777" w:rsidR="001D3835" w:rsidRPr="00D012EA" w:rsidRDefault="001D3835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16D7B6CA" w14:textId="556927E0" w:rsidR="00173B70" w:rsidRPr="00D012EA" w:rsidRDefault="00DC1DA0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Investment Mandates and the Downside of Precise Credit Ratings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, with Jason R</w:t>
      </w:r>
      <w:r w:rsidR="009A6B63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.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Donaldson</w:t>
      </w:r>
    </w:p>
    <w:p w14:paraId="6C8C234B" w14:textId="77777777" w:rsidR="00173B70" w:rsidRPr="00D012EA" w:rsidRDefault="00173B70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573A5BEA" w14:textId="103894A6" w:rsidR="00D87CA2" w:rsidRDefault="00DC1DA0" w:rsidP="001D3835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D87CA2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The Real Harm of Too Much or Too Little Credit Competition (and the Role for Venture Capital)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D87CA2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, </w:t>
      </w:r>
      <w:r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with Jason R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.</w:t>
      </w:r>
      <w:r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Donaldson</w:t>
      </w:r>
    </w:p>
    <w:p w14:paraId="74E509F4" w14:textId="77777777" w:rsidR="00D87CA2" w:rsidRDefault="00D87CA2" w:rsidP="001D3835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5732F220" w14:textId="016104C3" w:rsidR="0054353E" w:rsidRPr="00D012EA" w:rsidRDefault="00DC1DA0" w:rsidP="001D3835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Overrating Agencies: Competition, Collusion,</w:t>
      </w:r>
      <w:r w:rsidR="00960AB0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Information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and Regulation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, with Jason R</w:t>
      </w:r>
      <w:r w:rsidR="009A6B63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.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Donaldson</w:t>
      </w:r>
    </w:p>
    <w:p w14:paraId="587F9575" w14:textId="77777777" w:rsidR="0054353E" w:rsidRPr="00D012EA" w:rsidRDefault="0054353E" w:rsidP="0054353E">
      <w:pPr>
        <w:tabs>
          <w:tab w:val="left" w:pos="2694"/>
        </w:tabs>
        <w:rPr>
          <w:rFonts w:ascii="Baskerville" w:hAnsi="Baskerville"/>
          <w:sz w:val="18"/>
          <w:szCs w:val="18"/>
          <w:lang w:val="en-GB"/>
        </w:rPr>
      </w:pPr>
    </w:p>
    <w:p w14:paraId="18A2EFD1" w14:textId="77777777" w:rsidR="0054353E" w:rsidRPr="00D012EA" w:rsidRDefault="0054353E" w:rsidP="0054353E">
      <w:pPr>
        <w:tabs>
          <w:tab w:val="left" w:pos="2694"/>
        </w:tabs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Awards</w:t>
      </w:r>
      <w:r w:rsidR="00045F24" w:rsidRPr="00D012EA">
        <w:rPr>
          <w:rFonts w:ascii="Baskerville" w:hAnsi="Baskerville"/>
          <w:b/>
          <w:sz w:val="18"/>
          <w:szCs w:val="18"/>
          <w:lang w:val="en-GB"/>
        </w:rPr>
        <w:t>,</w:t>
      </w:r>
      <w:r w:rsidRPr="00D012EA">
        <w:rPr>
          <w:rFonts w:ascii="Baskerville" w:hAnsi="Baskerville"/>
          <w:b/>
          <w:sz w:val="18"/>
          <w:szCs w:val="18"/>
          <w:lang w:val="en-GB"/>
        </w:rPr>
        <w:t xml:space="preserve"> Scholarships</w:t>
      </w:r>
      <w:r w:rsidR="00045F24" w:rsidRPr="00D012EA">
        <w:rPr>
          <w:rFonts w:ascii="Baskerville" w:hAnsi="Baskerville"/>
          <w:b/>
          <w:sz w:val="18"/>
          <w:szCs w:val="18"/>
          <w:lang w:val="en-GB"/>
        </w:rPr>
        <w:t xml:space="preserve"> and Fellowships</w:t>
      </w:r>
    </w:p>
    <w:p w14:paraId="3DD6E823" w14:textId="77777777" w:rsidR="0054353E" w:rsidRPr="00D012EA" w:rsidRDefault="0054353E" w:rsidP="0054353E">
      <w:pPr>
        <w:tabs>
          <w:tab w:val="left" w:pos="2340"/>
        </w:tabs>
        <w:rPr>
          <w:rFonts w:ascii="Baskerville" w:hAnsi="Baskerville"/>
          <w:i/>
          <w:sz w:val="18"/>
          <w:szCs w:val="18"/>
          <w:lang w:val="en-GB"/>
        </w:rPr>
      </w:pPr>
    </w:p>
    <w:p w14:paraId="78945DEE" w14:textId="0A654D6A" w:rsidR="00C35B66" w:rsidRPr="00D012EA" w:rsidRDefault="00C35B66" w:rsidP="0054353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June 2012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</w:t>
      </w:r>
      <w:r w:rsidR="00DB2077" w:rsidRPr="00D012EA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>Granted the renewal of the Deutsche Bank Fellowships to finance my PhD studies</w:t>
      </w:r>
    </w:p>
    <w:p w14:paraId="6EE45DC8" w14:textId="77777777" w:rsidR="00C35B66" w:rsidRPr="00D012EA" w:rsidRDefault="00C35B66" w:rsidP="0054353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</w:p>
    <w:p w14:paraId="49EEB844" w14:textId="6B579F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June 2011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</w:t>
      </w:r>
      <w:r w:rsidR="00DB2077" w:rsidRPr="00D012EA">
        <w:rPr>
          <w:rFonts w:ascii="Baskerville" w:hAnsi="Baskerville"/>
          <w:sz w:val="18"/>
          <w:szCs w:val="18"/>
          <w:lang w:val="en-GB"/>
        </w:rPr>
        <w:tab/>
      </w:r>
      <w:r w:rsidR="00B12AB0" w:rsidRPr="00D012EA">
        <w:rPr>
          <w:rFonts w:ascii="Baskerville" w:hAnsi="Baskerville"/>
          <w:sz w:val="18"/>
          <w:szCs w:val="18"/>
          <w:lang w:val="en-GB"/>
        </w:rPr>
        <w:t>Awarded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one of the two Deutsche Bank Fellowships </w:t>
      </w:r>
      <w:r w:rsidR="00B12AB0" w:rsidRPr="00D012EA">
        <w:rPr>
          <w:rFonts w:ascii="Baskerville" w:hAnsi="Baskerville"/>
          <w:sz w:val="18"/>
          <w:szCs w:val="18"/>
          <w:lang w:val="en-GB"/>
        </w:rPr>
        <w:t>to finance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my </w:t>
      </w:r>
      <w:r w:rsidR="00241C33" w:rsidRPr="00D012EA">
        <w:rPr>
          <w:rFonts w:ascii="Baskerville" w:hAnsi="Baskerville"/>
          <w:sz w:val="18"/>
          <w:szCs w:val="18"/>
          <w:lang w:val="en-GB"/>
        </w:rPr>
        <w:t xml:space="preserve">PhD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studies </w:t>
      </w:r>
    </w:p>
    <w:p w14:paraId="661FF738" w14:textId="777777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</w:p>
    <w:p w14:paraId="735C1C79" w14:textId="1021CCDA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June 2010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="00DB2077" w:rsidRPr="00D012EA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Granted the renewal of the scholarships “Giovanna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Crivelli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” sponsored by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Unicredit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Group won in 2009 </w:t>
      </w:r>
    </w:p>
    <w:p w14:paraId="2FBD34D6" w14:textId="777777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</w:p>
    <w:p w14:paraId="08A0B85B" w14:textId="64C98A1C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June 2009                      </w:t>
      </w:r>
      <w:r w:rsidR="006E407F" w:rsidRPr="00D012EA">
        <w:rPr>
          <w:rFonts w:ascii="Baskerville" w:hAnsi="Baskerville"/>
          <w:i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Awarded with “Tor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Vergata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-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Sebastiano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e Rita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Raeli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>” prize for top performance</w:t>
      </w:r>
    </w:p>
    <w:p w14:paraId="18CD40E5" w14:textId="777777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</w:p>
    <w:p w14:paraId="153F4FC2" w14:textId="1B8D8EC5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Jan. 2009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</w:t>
      </w:r>
      <w:r w:rsidR="005256B1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Awarded with one of the two scholarships “Giovanna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Crivelli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” sponsored by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Unicredit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Group. The scholarship provides a grant for being enrolled in a PhD in Finance or Economics in a foreign country</w:t>
      </w:r>
    </w:p>
    <w:p w14:paraId="38E392A7" w14:textId="77777777" w:rsidR="0054353E" w:rsidRPr="00D012EA" w:rsidRDefault="0054353E" w:rsidP="0054353E">
      <w:pPr>
        <w:tabs>
          <w:tab w:val="left" w:pos="2340"/>
          <w:tab w:val="left" w:pos="2694"/>
          <w:tab w:val="left" w:pos="2880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</w:p>
    <w:p w14:paraId="0D7DEDF5" w14:textId="26939B85" w:rsidR="0054353E" w:rsidRPr="00D012EA" w:rsidRDefault="0054353E" w:rsidP="0054353E">
      <w:pPr>
        <w:tabs>
          <w:tab w:val="left" w:pos="2340"/>
          <w:tab w:val="left" w:pos="2694"/>
          <w:tab w:val="left" w:pos="2880"/>
        </w:tabs>
        <w:ind w:left="2552" w:right="-7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>A</w:t>
      </w:r>
      <w:r w:rsidR="005256B1">
        <w:rPr>
          <w:rFonts w:ascii="Baskerville" w:hAnsi="Baskerville"/>
          <w:i/>
          <w:sz w:val="18"/>
          <w:szCs w:val="18"/>
          <w:lang w:val="en-GB"/>
        </w:rPr>
        <w:t xml:space="preserve">pril 2008                      </w:t>
      </w:r>
      <w:r w:rsidR="005256B1">
        <w:rPr>
          <w:rFonts w:ascii="Baskerville" w:hAnsi="Baskerville"/>
          <w:i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Awarded with a prize by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Unicredit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-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Banca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di Roma, for being one of the top students of Tor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Vergata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University</w:t>
      </w:r>
    </w:p>
    <w:p w14:paraId="331E88F3" w14:textId="77777777" w:rsidR="0054353E" w:rsidRPr="00D012EA" w:rsidRDefault="0054353E" w:rsidP="0054353E">
      <w:pPr>
        <w:tabs>
          <w:tab w:val="left" w:pos="2340"/>
          <w:tab w:val="left" w:pos="2694"/>
          <w:tab w:val="left" w:pos="2880"/>
        </w:tabs>
        <w:ind w:left="2552" w:right="-7" w:hanging="2552"/>
        <w:rPr>
          <w:rFonts w:ascii="Baskerville" w:hAnsi="Baskerville"/>
          <w:sz w:val="18"/>
          <w:szCs w:val="18"/>
          <w:lang w:val="en-GB"/>
        </w:rPr>
      </w:pPr>
    </w:p>
    <w:p w14:paraId="3578ADEA" w14:textId="6D9E659C" w:rsidR="0054353E" w:rsidRPr="00D012EA" w:rsidRDefault="0054353E" w:rsidP="0054353E">
      <w:pPr>
        <w:tabs>
          <w:tab w:val="left" w:pos="2340"/>
          <w:tab w:val="left" w:pos="2694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Dec. 2007 </w:t>
      </w:r>
      <w:r w:rsidR="005256B1">
        <w:rPr>
          <w:rFonts w:ascii="Baskerville" w:hAnsi="Baskerville"/>
          <w:sz w:val="18"/>
          <w:szCs w:val="18"/>
          <w:lang w:val="en-GB"/>
        </w:rPr>
        <w:t xml:space="preserve">                     </w:t>
      </w:r>
      <w:r w:rsidR="005256B1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Selected as one of the best 40 students of Tor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Vergata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University </w:t>
      </w:r>
    </w:p>
    <w:p w14:paraId="71B4C977" w14:textId="77777777" w:rsidR="0054353E" w:rsidRPr="00D012EA" w:rsidRDefault="0054353E" w:rsidP="0054353E">
      <w:pPr>
        <w:tabs>
          <w:tab w:val="left" w:pos="2694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</w:p>
    <w:p w14:paraId="3FA1C3CE" w14:textId="37F2EE63" w:rsidR="00C603FD" w:rsidRPr="00D012EA" w:rsidRDefault="0054353E" w:rsidP="00C603FD">
      <w:pPr>
        <w:tabs>
          <w:tab w:val="left" w:pos="2340"/>
          <w:tab w:val="left" w:pos="2694"/>
        </w:tabs>
        <w:ind w:left="2700" w:hanging="2700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Sept. 2005                      </w:t>
      </w:r>
      <w:r w:rsidR="005256B1">
        <w:rPr>
          <w:rFonts w:ascii="Baskerville" w:hAnsi="Baskerville"/>
          <w:i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Awarded with a prize equal to the university fees for completion of first university degree in due time and </w:t>
      </w:r>
      <w:r w:rsidRPr="00D012EA">
        <w:rPr>
          <w:rFonts w:ascii="Baskerville" w:hAnsi="Baskerville"/>
          <w:i/>
          <w:sz w:val="18"/>
          <w:szCs w:val="18"/>
          <w:lang w:val="en-GB"/>
        </w:rPr>
        <w:t>cum laude</w:t>
      </w:r>
    </w:p>
    <w:p w14:paraId="059D7AFA" w14:textId="77777777" w:rsidR="00A851F4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 xml:space="preserve">Teaching Experience </w:t>
      </w:r>
    </w:p>
    <w:p w14:paraId="05837EEC" w14:textId="77777777" w:rsidR="00A851F4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20A8DCC2" w14:textId="2E08CF42" w:rsidR="00A851F4" w:rsidRPr="00E23968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2013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       </w:t>
      </w:r>
      <w:r w:rsidRPr="00D012EA">
        <w:rPr>
          <w:rFonts w:ascii="Baskerville" w:hAnsi="Baskerville"/>
          <w:sz w:val="18"/>
          <w:szCs w:val="18"/>
          <w:lang w:val="en-GB"/>
        </w:rPr>
        <w:tab/>
      </w:r>
      <w:r>
        <w:rPr>
          <w:rFonts w:ascii="Baskerville" w:hAnsi="Baskerville"/>
          <w:sz w:val="18"/>
          <w:szCs w:val="18"/>
          <w:lang w:val="en-GB"/>
        </w:rPr>
        <w:t xml:space="preserve"> Advanced Financial Management at Washington University in St. Louis (undergraduate)</w:t>
      </w:r>
    </w:p>
    <w:p w14:paraId="0929BAB9" w14:textId="77777777" w:rsidR="00A851F4" w:rsidRPr="00D012EA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20ED002F" w14:textId="2DE93D66" w:rsidR="00A851F4" w:rsidRPr="00D012EA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2012 and 2013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       </w:t>
      </w:r>
      <w:r w:rsidRPr="00D012EA">
        <w:rPr>
          <w:rFonts w:ascii="Baskerville" w:hAnsi="Baskerville"/>
          <w:sz w:val="18"/>
          <w:szCs w:val="18"/>
          <w:lang w:val="en-GB"/>
        </w:rPr>
        <w:tab/>
        <w:t xml:space="preserve"> Class teacher</w:t>
      </w:r>
      <w:r>
        <w:rPr>
          <w:rFonts w:ascii="Baskerville" w:hAnsi="Baskerville"/>
          <w:sz w:val="18"/>
          <w:szCs w:val="18"/>
          <w:lang w:val="en-GB"/>
        </w:rPr>
        <w:t xml:space="preserve"> at the LSE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for FM212 Principles of Finance </w:t>
      </w:r>
      <w:r>
        <w:rPr>
          <w:rFonts w:ascii="Baskerville" w:hAnsi="Baskerville"/>
          <w:sz w:val="18"/>
          <w:szCs w:val="18"/>
          <w:lang w:val="en-GB"/>
        </w:rPr>
        <w:t>(u</w:t>
      </w:r>
      <w:r w:rsidRPr="00D012EA">
        <w:rPr>
          <w:rFonts w:ascii="Baskerville" w:hAnsi="Baskerville"/>
          <w:sz w:val="18"/>
          <w:szCs w:val="18"/>
          <w:lang w:val="en-GB"/>
        </w:rPr>
        <w:t>ndergraduate)</w:t>
      </w:r>
    </w:p>
    <w:p w14:paraId="3F2CCEA9" w14:textId="77777777" w:rsidR="00A851F4" w:rsidRPr="00D012EA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</w:p>
    <w:p w14:paraId="3500FD17" w14:textId="5FE2E14A" w:rsidR="00A851F4" w:rsidRPr="00D012EA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2011 to 2013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</w:t>
      </w:r>
      <w:r w:rsidRPr="00D012EA">
        <w:rPr>
          <w:rFonts w:ascii="Baskerville" w:hAnsi="Baskerville"/>
          <w:sz w:val="18"/>
          <w:szCs w:val="18"/>
          <w:lang w:val="en-GB"/>
        </w:rPr>
        <w:tab/>
        <w:t xml:space="preserve"> Course Support Manger </w:t>
      </w:r>
      <w:r>
        <w:rPr>
          <w:rFonts w:ascii="Baskerville" w:hAnsi="Baskerville"/>
          <w:sz w:val="18"/>
          <w:szCs w:val="18"/>
          <w:lang w:val="en-GB"/>
        </w:rPr>
        <w:t xml:space="preserve">at the LSE </w:t>
      </w:r>
      <w:r w:rsidRPr="00D012EA">
        <w:rPr>
          <w:rFonts w:ascii="Baskerville" w:hAnsi="Baskerville"/>
          <w:sz w:val="18"/>
          <w:szCs w:val="18"/>
          <w:lang w:val="en-GB"/>
        </w:rPr>
        <w:t>for FM422 Corporate Finance</w:t>
      </w:r>
      <w:r w:rsidR="00E54498">
        <w:rPr>
          <w:rFonts w:ascii="Baskerville" w:hAnsi="Baskerville"/>
          <w:sz w:val="18"/>
          <w:szCs w:val="18"/>
          <w:lang w:val="en-GB"/>
        </w:rPr>
        <w:t xml:space="preserve"> (executive</w:t>
      </w:r>
      <w:r w:rsidRPr="00D012EA">
        <w:rPr>
          <w:rFonts w:ascii="Baskerville" w:hAnsi="Baskerville"/>
          <w:sz w:val="18"/>
          <w:szCs w:val="18"/>
          <w:lang w:val="en-GB"/>
        </w:rPr>
        <w:t>)</w:t>
      </w:r>
    </w:p>
    <w:p w14:paraId="01FA3114" w14:textId="77777777" w:rsidR="00A851F4" w:rsidRPr="00D012EA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763977F2" w14:textId="77777777" w:rsidR="00A851F4" w:rsidRPr="00D012EA" w:rsidRDefault="00A851F4" w:rsidP="00A851F4">
      <w:pPr>
        <w:tabs>
          <w:tab w:val="left" w:pos="2552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Summer 2010 and 2011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    </w:t>
      </w:r>
      <w:r>
        <w:rPr>
          <w:rFonts w:ascii="Baskerville" w:hAnsi="Baskerville"/>
          <w:sz w:val="18"/>
          <w:szCs w:val="18"/>
          <w:lang w:val="en-GB"/>
        </w:rPr>
        <w:t xml:space="preserve">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Class teacher </w:t>
      </w:r>
      <w:r>
        <w:rPr>
          <w:rFonts w:ascii="Baskerville" w:hAnsi="Baskerville"/>
          <w:sz w:val="18"/>
          <w:szCs w:val="18"/>
          <w:lang w:val="en-GB"/>
        </w:rPr>
        <w:t xml:space="preserve">at the LSE </w:t>
      </w:r>
      <w:r w:rsidRPr="00D012EA">
        <w:rPr>
          <w:rFonts w:ascii="Baskerville" w:hAnsi="Baskerville"/>
          <w:sz w:val="18"/>
          <w:szCs w:val="18"/>
          <w:lang w:val="en-GB"/>
        </w:rPr>
        <w:t>for AF250</w:t>
      </w:r>
      <w:r>
        <w:rPr>
          <w:rFonts w:ascii="Baskerville" w:hAnsi="Baskerville"/>
          <w:sz w:val="18"/>
          <w:szCs w:val="18"/>
          <w:lang w:val="en-GB"/>
        </w:rPr>
        <w:t xml:space="preserve"> Financial Markets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(summer school)</w:t>
      </w:r>
    </w:p>
    <w:p w14:paraId="15BB7B27" w14:textId="77777777" w:rsidR="00A851F4" w:rsidRPr="00D012EA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47A094C6" w14:textId="77777777" w:rsidR="00993F5D" w:rsidRPr="00D012EA" w:rsidRDefault="00993F5D">
      <w:pPr>
        <w:rPr>
          <w:rFonts w:ascii="Baskerville" w:hAnsi="Baskerville"/>
          <w:sz w:val="18"/>
          <w:szCs w:val="18"/>
          <w:lang w:val="en-GB"/>
        </w:rPr>
      </w:pPr>
    </w:p>
    <w:sectPr w:rsidR="00993F5D" w:rsidRPr="00D012EA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5F24"/>
    <w:rsid w:val="000630BB"/>
    <w:rsid w:val="00082201"/>
    <w:rsid w:val="00097034"/>
    <w:rsid w:val="000A0FFA"/>
    <w:rsid w:val="000B54F4"/>
    <w:rsid w:val="000D6BAC"/>
    <w:rsid w:val="000D75EB"/>
    <w:rsid w:val="00112BEF"/>
    <w:rsid w:val="0013064F"/>
    <w:rsid w:val="00142034"/>
    <w:rsid w:val="00173B70"/>
    <w:rsid w:val="001746BB"/>
    <w:rsid w:val="001B03AB"/>
    <w:rsid w:val="001C4D03"/>
    <w:rsid w:val="001D3835"/>
    <w:rsid w:val="001E52DA"/>
    <w:rsid w:val="001F4710"/>
    <w:rsid w:val="001F5971"/>
    <w:rsid w:val="002033C6"/>
    <w:rsid w:val="00241C33"/>
    <w:rsid w:val="00241EDE"/>
    <w:rsid w:val="00297856"/>
    <w:rsid w:val="00300E84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32FB7"/>
    <w:rsid w:val="00461BA2"/>
    <w:rsid w:val="004675DD"/>
    <w:rsid w:val="00491443"/>
    <w:rsid w:val="004A2A5D"/>
    <w:rsid w:val="004D434B"/>
    <w:rsid w:val="004D5317"/>
    <w:rsid w:val="004E6F46"/>
    <w:rsid w:val="004F6D6E"/>
    <w:rsid w:val="00516EDB"/>
    <w:rsid w:val="005256B1"/>
    <w:rsid w:val="00531744"/>
    <w:rsid w:val="0054353E"/>
    <w:rsid w:val="00567A04"/>
    <w:rsid w:val="005A4BFF"/>
    <w:rsid w:val="005C309C"/>
    <w:rsid w:val="005C61BC"/>
    <w:rsid w:val="005D1B9B"/>
    <w:rsid w:val="005F2FBC"/>
    <w:rsid w:val="006048EB"/>
    <w:rsid w:val="0063454C"/>
    <w:rsid w:val="00647C13"/>
    <w:rsid w:val="00691346"/>
    <w:rsid w:val="006962AE"/>
    <w:rsid w:val="006B51A6"/>
    <w:rsid w:val="006E407F"/>
    <w:rsid w:val="0071628D"/>
    <w:rsid w:val="00731674"/>
    <w:rsid w:val="007334D7"/>
    <w:rsid w:val="007659B8"/>
    <w:rsid w:val="007732C6"/>
    <w:rsid w:val="00784E65"/>
    <w:rsid w:val="00814D87"/>
    <w:rsid w:val="0083725E"/>
    <w:rsid w:val="00846576"/>
    <w:rsid w:val="00847709"/>
    <w:rsid w:val="0087591A"/>
    <w:rsid w:val="008817BC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A07BCF"/>
    <w:rsid w:val="00A478F5"/>
    <w:rsid w:val="00A531AF"/>
    <w:rsid w:val="00A558DF"/>
    <w:rsid w:val="00A63085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31BDE"/>
    <w:rsid w:val="00B46A51"/>
    <w:rsid w:val="00B542D5"/>
    <w:rsid w:val="00B821F5"/>
    <w:rsid w:val="00B921E4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5B66"/>
    <w:rsid w:val="00C3729F"/>
    <w:rsid w:val="00C603FD"/>
    <w:rsid w:val="00C71C54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F204C"/>
    <w:rsid w:val="00E23968"/>
    <w:rsid w:val="00E27645"/>
    <w:rsid w:val="00E44423"/>
    <w:rsid w:val="00E45EE5"/>
    <w:rsid w:val="00E47095"/>
    <w:rsid w:val="00E54498"/>
    <w:rsid w:val="00E6021B"/>
    <w:rsid w:val="00E62CC8"/>
    <w:rsid w:val="00E832FF"/>
    <w:rsid w:val="00EB3F37"/>
    <w:rsid w:val="00EB4E96"/>
    <w:rsid w:val="00ED4A6C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441</Words>
  <Characters>2520</Characters>
  <Application>Microsoft Macintosh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4</cp:revision>
  <cp:lastPrinted>2013-11-03T22:48:00Z</cp:lastPrinted>
  <dcterms:created xsi:type="dcterms:W3CDTF">2013-11-03T22:39:00Z</dcterms:created>
  <dcterms:modified xsi:type="dcterms:W3CDTF">2013-11-03T22:48:00Z</dcterms:modified>
</cp:coreProperties>
</file>