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1B645850" w:rsidR="0054353E" w:rsidRPr="002369A9" w:rsidRDefault="00D81437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7AE457C3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 xml:space="preserve">Corporate Governance, 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Intermediation, Contracting, </w:t>
      </w:r>
      <w:r w:rsidR="0091033C" w:rsidRPr="002369A9">
        <w:rPr>
          <w:rFonts w:ascii="Baskerville" w:hAnsi="Baskerville"/>
          <w:sz w:val="20"/>
          <w:szCs w:val="20"/>
          <w:lang w:val="en-GB"/>
        </w:rPr>
        <w:t>Credit Rating Agencies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0525D5" w:rsidRPr="002369A9">
        <w:rPr>
          <w:rFonts w:ascii="Baskerville" w:hAnsi="Baskerville"/>
          <w:sz w:val="20"/>
          <w:szCs w:val="20"/>
          <w:lang w:val="en-GB"/>
        </w:rPr>
        <w:t>Institutional Investors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6A06904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and Forthcoming Paper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Amil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Dasgupta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62200718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“Bank Capital</w:t>
      </w:r>
      <w:r w:rsidR="0017478C">
        <w:rPr>
          <w:rFonts w:ascii="Baskerville" w:hAnsi="Baskerville"/>
          <w:sz w:val="20"/>
          <w:szCs w:val="20"/>
          <w:lang w:val="en-GB"/>
        </w:rPr>
        <w:t>, Bank Credit and Unemployment,”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1EE5C8D4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“Credit Market Competition, Corporate Investment and Intermediation Variety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Jason R. Donaldson and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Anjan</w:t>
      </w:r>
      <w:proofErr w:type="spellEnd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proofErr w:type="spellStart"/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Thakor</w:t>
      </w:r>
      <w:proofErr w:type="spellEnd"/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6DCA465" w14:textId="4A248A69" w:rsidR="00E864D6" w:rsidRPr="002369A9" w:rsidRDefault="00DC1DA0" w:rsidP="00E864D6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A616D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The Downside o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f Precise </w:t>
      </w:r>
      <w:r w:rsidR="00CF46D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Information</w:t>
      </w:r>
      <w:r w:rsidR="00E864D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for Delegated Asset Management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74E509F4" w14:textId="77777777" w:rsidR="00D87CA2" w:rsidRPr="002369A9" w:rsidRDefault="00D87CA2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732F220" w14:textId="7DA1150F" w:rsidR="0054353E" w:rsidRPr="002369A9" w:rsidRDefault="00DC1DA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Overrating Agencies: Competition, Collusion,</w:t>
      </w:r>
      <w:r w:rsidR="00960AB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Information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and Regulation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73B70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</w:p>
    <w:p w14:paraId="587F9575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18A2EFD1" w14:textId="77777777" w:rsidR="0054353E" w:rsidRPr="002369A9" w:rsidRDefault="0054353E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Awards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>,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Scholarships</w:t>
      </w:r>
      <w:r w:rsidR="00045F24" w:rsidRPr="002369A9">
        <w:rPr>
          <w:rFonts w:ascii="Baskerville" w:hAnsi="Baskerville"/>
          <w:b/>
          <w:sz w:val="20"/>
          <w:szCs w:val="20"/>
          <w:lang w:val="en-GB"/>
        </w:rPr>
        <w:t xml:space="preserve"> and Fellowships</w:t>
      </w:r>
    </w:p>
    <w:p w14:paraId="3DD6E823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78945DEE" w14:textId="03DC05AF" w:rsidR="00C35B66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2012, June 2012</w:t>
      </w:r>
      <w:r w:rsidR="00C35B66" w:rsidRPr="002369A9">
        <w:rPr>
          <w:rFonts w:ascii="Baskerville" w:hAnsi="Baskerville"/>
          <w:i/>
          <w:sz w:val="20"/>
          <w:szCs w:val="20"/>
          <w:lang w:val="en-GB"/>
        </w:rPr>
        <w:t xml:space="preserve">              </w:t>
      </w:r>
      <w:r w:rsidR="00C35B66" w:rsidRPr="002369A9">
        <w:rPr>
          <w:rFonts w:ascii="Baskerville" w:hAnsi="Baskerville"/>
          <w:sz w:val="20"/>
          <w:szCs w:val="20"/>
          <w:lang w:val="en-GB"/>
        </w:rPr>
        <w:t xml:space="preserve">Deutsche Bank Fellowships </w:t>
      </w:r>
    </w:p>
    <w:p w14:paraId="661FF738" w14:textId="77777777" w:rsidR="0054353E" w:rsidRPr="002369A9" w:rsidRDefault="0054353E" w:rsidP="002369A9">
      <w:pPr>
        <w:tabs>
          <w:tab w:val="left" w:pos="234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153F4FC2" w14:textId="331E003B" w:rsidR="0054353E" w:rsidRPr="002369A9" w:rsidRDefault="00131C11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2009, June 2010</w:t>
      </w:r>
      <w:r w:rsidR="0054353E" w:rsidRPr="002369A9">
        <w:rPr>
          <w:rFonts w:ascii="Baskerville" w:hAnsi="Baskerville"/>
          <w:i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</w:t>
      </w:r>
      <w:r w:rsidR="00E740A0">
        <w:rPr>
          <w:rFonts w:ascii="Baskerville" w:hAnsi="Baskerville"/>
          <w:sz w:val="20"/>
          <w:szCs w:val="20"/>
          <w:lang w:val="en-GB"/>
        </w:rPr>
        <w:t xml:space="preserve">the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“Giovanna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Crivelli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E740A0">
        <w:rPr>
          <w:rFonts w:ascii="Baskerville" w:hAnsi="Baskerville"/>
          <w:sz w:val="20"/>
          <w:szCs w:val="20"/>
          <w:lang w:val="en-GB"/>
        </w:rPr>
        <w:t xml:space="preserve"> fellowship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sponsored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Group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</w:p>
    <w:p w14:paraId="38E392A7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655D187" w14:textId="37150A1A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2009</w:t>
      </w:r>
      <w:r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Awarded with the “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Sebastiano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and Rita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Raeli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>”</w:t>
      </w:r>
    </w:p>
    <w:p w14:paraId="4553E376" w14:textId="77777777" w:rsidR="00131C11" w:rsidRPr="002369A9" w:rsidRDefault="00131C11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0D7DEDF5" w14:textId="3E6F96B2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A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 xml:space="preserve">pril 2008                      </w:t>
      </w:r>
      <w:r w:rsidR="005256B1" w:rsidRPr="002369A9">
        <w:rPr>
          <w:rFonts w:ascii="Baskerville" w:hAnsi="Baskerville"/>
          <w:i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Awarded with a prize by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Unicredit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B93881">
        <w:rPr>
          <w:rFonts w:ascii="Baskerville" w:hAnsi="Baskerville"/>
          <w:sz w:val="20"/>
          <w:szCs w:val="20"/>
          <w:lang w:val="en-GB"/>
        </w:rPr>
        <w:t>Group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for being one of the top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</w:p>
    <w:p w14:paraId="331E88F3" w14:textId="77777777" w:rsidR="0054353E" w:rsidRPr="002369A9" w:rsidRDefault="0054353E" w:rsidP="002369A9">
      <w:pPr>
        <w:tabs>
          <w:tab w:val="left" w:pos="2340"/>
          <w:tab w:val="left" w:pos="2694"/>
          <w:tab w:val="left" w:pos="288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3578ADEA" w14:textId="6D9E659C" w:rsidR="0054353E" w:rsidRPr="002369A9" w:rsidRDefault="0054353E" w:rsidP="002369A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2007 </w:t>
      </w:r>
      <w:r w:rsidR="005256B1" w:rsidRPr="002369A9">
        <w:rPr>
          <w:rFonts w:ascii="Baskerville" w:hAnsi="Baskerville"/>
          <w:sz w:val="20"/>
          <w:szCs w:val="20"/>
          <w:lang w:val="en-GB"/>
        </w:rPr>
        <w:t xml:space="preserve">                     </w:t>
      </w:r>
      <w:r w:rsidR="005256B1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Selected as one of the best 40 students of Tor </w:t>
      </w:r>
      <w:proofErr w:type="spellStart"/>
      <w:r w:rsidRP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 </w:t>
      </w:r>
    </w:p>
    <w:p w14:paraId="71B4C977" w14:textId="77777777" w:rsidR="0054353E" w:rsidRPr="002369A9" w:rsidRDefault="0054353E" w:rsidP="002369A9">
      <w:pPr>
        <w:tabs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059D7AFA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Teaching Experience </w:t>
      </w:r>
    </w:p>
    <w:p w14:paraId="05837EEC" w14:textId="77777777" w:rsidR="00A851F4" w:rsidRPr="002369A9" w:rsidRDefault="00A851F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2445F03" w14:textId="08C881E5" w:rsidR="00B93881" w:rsidRPr="00B93881" w:rsidRDefault="00862B33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 xml:space="preserve">Since </w:t>
      </w:r>
      <w:r w:rsidR="00A851F4" w:rsidRPr="002369A9">
        <w:rPr>
          <w:rFonts w:ascii="Baskerville" w:hAnsi="Baskerville"/>
          <w:i/>
          <w:sz w:val="20"/>
          <w:szCs w:val="20"/>
          <w:lang w:val="en-GB"/>
        </w:rPr>
        <w:t xml:space="preserve">2013 </w:t>
      </w:r>
      <w:r w:rsidR="00A851F4"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="00A851F4" w:rsidRPr="002369A9">
        <w:rPr>
          <w:rFonts w:ascii="Baskerville" w:hAnsi="Baskerville"/>
          <w:sz w:val="20"/>
          <w:szCs w:val="20"/>
          <w:lang w:val="en-GB"/>
        </w:rPr>
        <w:tab/>
        <w:t xml:space="preserve"> Advanced Financial Management at Washington University in St. Louis </w:t>
      </w:r>
    </w:p>
    <w:p w14:paraId="16700511" w14:textId="2739405B" w:rsidR="00B93881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2012 and 2013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Class teacher at the LSE for FM212 Principles of Finance </w:t>
      </w:r>
    </w:p>
    <w:p w14:paraId="0D9700E5" w14:textId="76E9EDAA" w:rsidR="00A628E8" w:rsidRPr="00B93881" w:rsidRDefault="00A851F4" w:rsidP="00B9388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2011 to 2013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ab/>
        <w:t xml:space="preserve"> Course Support Manger at the LSE for FM422 Corporate Finance</w:t>
      </w:r>
      <w:r w:rsidR="00E54498" w:rsidRPr="002369A9">
        <w:rPr>
          <w:rFonts w:ascii="Baskerville" w:hAnsi="Baskerville"/>
          <w:sz w:val="20"/>
          <w:szCs w:val="20"/>
          <w:lang w:val="en-GB"/>
        </w:rPr>
        <w:t xml:space="preserve"> (executive</w:t>
      </w:r>
      <w:r w:rsidRPr="002369A9">
        <w:rPr>
          <w:rFonts w:ascii="Baskerville" w:hAnsi="Baskerville"/>
          <w:sz w:val="20"/>
          <w:szCs w:val="20"/>
          <w:lang w:val="en-GB"/>
        </w:rPr>
        <w:t>)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41C8DB48" w:rsidR="00303F12" w:rsidRDefault="00486EB5" w:rsidP="004420CB">
      <w:pPr>
        <w:tabs>
          <w:tab w:val="left" w:pos="99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GSS,</w:t>
      </w:r>
      <w:r w:rsidR="004420CB">
        <w:rPr>
          <w:rFonts w:ascii="Baskerville" w:hAnsi="Baskerville"/>
          <w:sz w:val="20"/>
          <w:szCs w:val="20"/>
          <w:lang w:val="en-GB"/>
        </w:rPr>
        <w:t xml:space="preserve"> Princeton, Kellogg, Stanford GSB Junior Faculty Workshop on F</w:t>
      </w:r>
      <w:r w:rsidR="00081919">
        <w:rPr>
          <w:rFonts w:ascii="Baskerville" w:hAnsi="Baskerville"/>
          <w:sz w:val="20"/>
          <w:szCs w:val="20"/>
          <w:lang w:val="en-GB"/>
        </w:rPr>
        <w:t xml:space="preserve">inancial Regulation and Banking,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(Boston College), 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(Lisbon),</w:t>
      </w:r>
      <w:r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>
        <w:rPr>
          <w:rFonts w:ascii="Baskerville" w:hAnsi="Baskerville"/>
          <w:sz w:val="20"/>
          <w:szCs w:val="20"/>
          <w:lang w:val="en-GB"/>
        </w:rPr>
        <w:t>WFA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 (scheduled), </w:t>
      </w:r>
      <w:proofErr w:type="spellStart"/>
      <w:r w:rsidR="006E7A13">
        <w:rPr>
          <w:rFonts w:ascii="Baskerville" w:hAnsi="Baskerville"/>
          <w:sz w:val="20"/>
          <w:szCs w:val="20"/>
          <w:lang w:val="en-GB"/>
        </w:rPr>
        <w:t>Bocconi</w:t>
      </w:r>
      <w:proofErr w:type="spellEnd"/>
      <w:r w:rsidR="006E7A13">
        <w:rPr>
          <w:rFonts w:ascii="Baskerville" w:hAnsi="Baskerville"/>
          <w:sz w:val="20"/>
          <w:szCs w:val="20"/>
          <w:lang w:val="en-GB"/>
        </w:rPr>
        <w:t xml:space="preserve"> (scheduled), Vienna Graduate School of Finance (scheduled)</w:t>
      </w:r>
    </w:p>
    <w:p w14:paraId="40BFC35E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</w:t>
      </w:r>
      <w:proofErr w:type="spellStart"/>
      <w:r w:rsidR="00506580">
        <w:rPr>
          <w:rFonts w:ascii="Baskerville" w:hAnsi="Baskerville"/>
          <w:sz w:val="20"/>
          <w:szCs w:val="20"/>
          <w:lang w:val="en-GB"/>
        </w:rPr>
        <w:t>Gerzensee</w:t>
      </w:r>
      <w:proofErr w:type="spellEnd"/>
      <w:r w:rsidR="00506580">
        <w:rPr>
          <w:rFonts w:ascii="Baskerville" w:hAnsi="Baskerville"/>
          <w:sz w:val="20"/>
          <w:szCs w:val="20"/>
          <w:lang w:val="en-GB"/>
        </w:rPr>
        <w:t>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</w:t>
      </w:r>
      <w:proofErr w:type="spellStart"/>
      <w:r w:rsidR="00647CAC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47CAC">
        <w:rPr>
          <w:rFonts w:ascii="Baskerville" w:hAnsi="Baskerville"/>
          <w:sz w:val="20"/>
          <w:szCs w:val="20"/>
          <w:lang w:val="en-GB"/>
        </w:rPr>
        <w:t xml:space="preserve">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77777777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043CEF49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 xml:space="preserve">aul </w:t>
      </w:r>
      <w:proofErr w:type="spellStart"/>
      <w:r w:rsidR="00E503D9">
        <w:rPr>
          <w:rFonts w:ascii="Baskerville" w:hAnsi="Baskerville"/>
          <w:sz w:val="20"/>
          <w:szCs w:val="20"/>
          <w:lang w:val="en-GB"/>
        </w:rPr>
        <w:t>Wolley</w:t>
      </w:r>
      <w:proofErr w:type="spellEnd"/>
      <w:r w:rsidR="00E503D9">
        <w:rPr>
          <w:rFonts w:ascii="Baskerville" w:hAnsi="Baskerville"/>
          <w:sz w:val="20"/>
          <w:szCs w:val="20"/>
          <w:lang w:val="en-GB"/>
        </w:rPr>
        <w:t xml:space="preserve">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UNC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Kenan</w:t>
      </w:r>
      <w:proofErr w:type="spellEnd"/>
      <w:r w:rsidR="002369A9">
        <w:rPr>
          <w:rFonts w:ascii="Baskerville" w:hAnsi="Baskerville"/>
          <w:sz w:val="20"/>
          <w:szCs w:val="20"/>
          <w:lang w:val="en-GB"/>
        </w:rPr>
        <w:t>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</w:t>
      </w:r>
      <w:proofErr w:type="spellStart"/>
      <w:r w:rsidR="002369A9">
        <w:rPr>
          <w:rFonts w:ascii="Baskerville" w:hAnsi="Baskerville"/>
          <w:sz w:val="20"/>
          <w:szCs w:val="20"/>
          <w:lang w:val="en-GB"/>
        </w:rPr>
        <w:t>Vergata</w:t>
      </w:r>
      <w:proofErr w:type="spellEnd"/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380A73C1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b/>
          <w:sz w:val="20"/>
          <w:szCs w:val="20"/>
          <w:lang w:val="en-GB"/>
        </w:rPr>
        <w:t>: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>
        <w:rPr>
          <w:rFonts w:ascii="Baskerville" w:hAnsi="Baskerville"/>
          <w:sz w:val="20"/>
          <w:szCs w:val="20"/>
          <w:lang w:val="en-GB"/>
        </w:rPr>
        <w:t>B</w:t>
      </w:r>
      <w:r w:rsidRPr="002369A9">
        <w:rPr>
          <w:rFonts w:ascii="Baskerville" w:hAnsi="Baskerville"/>
          <w:sz w:val="20"/>
          <w:szCs w:val="20"/>
          <w:lang w:val="en-GB"/>
        </w:rPr>
        <w:t>occoni</w:t>
      </w:r>
      <w:proofErr w:type="spellEnd"/>
      <w:r w:rsidRPr="002369A9">
        <w:rPr>
          <w:rFonts w:ascii="Baskerville" w:hAnsi="Baskerville"/>
          <w:sz w:val="20"/>
          <w:szCs w:val="20"/>
          <w:lang w:val="en-GB"/>
        </w:rPr>
        <w:t xml:space="preserve">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15AF39EA" w14:textId="77777777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49C53EA0" w14:textId="39186677" w:rsidR="00044F70" w:rsidRPr="00044F70" w:rsidRDefault="00044F70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044F70"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2F0049B5" w14:textId="07F7342E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“Optimal Deposit Insurance” by Eduardo Davila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Itay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 xml:space="preserve">” by Philip Bond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Hongda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Zhong</w:t>
      </w:r>
      <w:proofErr w:type="spellEnd"/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“Governance Through Threats of Interventions and Exit” by Charlie Kahn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Slava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Baskerville" w:hAnsi="Baskerville"/>
          <w:sz w:val="20"/>
          <w:szCs w:val="20"/>
          <w:lang w:val="en-GB"/>
        </w:rPr>
        <w:t>Fos</w:t>
      </w:r>
      <w:proofErr w:type="spellEnd"/>
      <w:proofErr w:type="gramEnd"/>
    </w:p>
    <w:p w14:paraId="781FC888" w14:textId="197F43D6" w:rsidR="00044F70" w:rsidRPr="00F062BD" w:rsidRDefault="00F062BD" w:rsidP="00F062BD">
      <w:pPr>
        <w:widowControl w:val="0"/>
        <w:autoSpaceDE w:val="0"/>
        <w:autoSpaceDN w:val="0"/>
        <w:adjustRightInd w:val="0"/>
        <w:spacing w:after="240"/>
        <w:rPr>
          <w:rFonts w:ascii="Times" w:eastAsiaTheme="minorHAnsi" w:hAnsi="Times" w:cs="Times"/>
          <w:lang w:val="en-US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 xml:space="preserve">Jan </w:t>
      </w:r>
      <w:proofErr w:type="spellStart"/>
      <w:r w:rsidRPr="00F062BD">
        <w:rPr>
          <w:rFonts w:ascii="Baskerville" w:hAnsi="Baskerville"/>
          <w:sz w:val="20"/>
          <w:szCs w:val="20"/>
          <w:lang w:val="en-GB"/>
        </w:rPr>
        <w:t>Zabojnik</w:t>
      </w:r>
      <w:proofErr w:type="spellEnd"/>
    </w:p>
    <w:p w14:paraId="0108CFE2" w14:textId="5F8C9770" w:rsid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2014</w:t>
      </w:r>
    </w:p>
    <w:p w14:paraId="7839D881" w14:textId="5419AEB7" w:rsidR="00601D37" w:rsidRDefault="00330506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“Fragility in Money Market Funds: Sponsor Support and Regulation” by Cecilia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Parlatore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Siritto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Oxford Financial Intermediation </w:t>
      </w:r>
      <w:r w:rsidR="00A67986">
        <w:rPr>
          <w:rFonts w:ascii="Baskerville" w:hAnsi="Baskerville"/>
          <w:sz w:val="20"/>
          <w:szCs w:val="20"/>
          <w:lang w:val="en-GB"/>
        </w:rPr>
        <w:t>Conference</w:t>
      </w:r>
      <w:r>
        <w:rPr>
          <w:rFonts w:ascii="Baskerville" w:hAnsi="Baskerville"/>
          <w:sz w:val="20"/>
          <w:szCs w:val="20"/>
          <w:lang w:val="en-GB"/>
        </w:rPr>
        <w:t>, Oxford, 2014</w:t>
      </w:r>
    </w:p>
    <w:p w14:paraId="2F9A907C" w14:textId="7904C39E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proofErr w:type="spellStart"/>
      <w:r>
        <w:rPr>
          <w:rFonts w:ascii="Baskerville" w:hAnsi="Baskerville"/>
          <w:sz w:val="20"/>
          <w:szCs w:val="20"/>
          <w:lang w:val="en-GB"/>
        </w:rPr>
        <w:t>Macroprudential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>
        <w:rPr>
          <w:rFonts w:ascii="Baskerville" w:hAnsi="Baskerville"/>
          <w:sz w:val="20"/>
          <w:szCs w:val="20"/>
          <w:lang w:val="en-GB"/>
        </w:rPr>
        <w:t xml:space="preserve"> C.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M. </w:t>
      </w:r>
      <w:proofErr w:type="spellStart"/>
      <w:r>
        <w:rPr>
          <w:rFonts w:ascii="Baskerville" w:hAnsi="Baskerville"/>
          <w:sz w:val="20"/>
          <w:szCs w:val="20"/>
          <w:lang w:val="en-GB"/>
        </w:rPr>
        <w:t>Opp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M. Harris, WFA Monterey Bay, 2014 </w:t>
      </w:r>
    </w:p>
    <w:p w14:paraId="4CB53A5B" w14:textId="78507B6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 xml:space="preserve">“The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Labor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 xml:space="preserve">D.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Levit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 xml:space="preserve"> and N. </w:t>
      </w:r>
      <w:proofErr w:type="spellStart"/>
      <w:r w:rsidR="0063468B">
        <w:rPr>
          <w:rFonts w:ascii="Baskerville" w:hAnsi="Baskerville"/>
          <w:sz w:val="20"/>
          <w:szCs w:val="20"/>
          <w:lang w:val="en-GB"/>
        </w:rPr>
        <w:t>Malenko</w:t>
      </w:r>
      <w:proofErr w:type="spellEnd"/>
      <w:r w:rsidR="0063468B">
        <w:rPr>
          <w:rFonts w:ascii="Baskerville" w:hAnsi="Baskerville"/>
          <w:sz w:val="20"/>
          <w:szCs w:val="20"/>
          <w:lang w:val="en-GB"/>
        </w:rPr>
        <w:t>, FIRS Quebec City, 2014</w:t>
      </w:r>
    </w:p>
    <w:p w14:paraId="7238A8EE" w14:textId="55D8F451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 xml:space="preserve">” by </w:t>
      </w:r>
      <w:proofErr w:type="spellStart"/>
      <w:r>
        <w:rPr>
          <w:rFonts w:ascii="Baskerville" w:hAnsi="Baskerville"/>
          <w:sz w:val="20"/>
          <w:szCs w:val="20"/>
          <w:lang w:val="en-GB"/>
        </w:rPr>
        <w:t>Xiaoyun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Yu, London Business School Summer Symposium </w:t>
      </w:r>
    </w:p>
    <w:p w14:paraId="25FEF313" w14:textId="77777777" w:rsidR="00527F01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40BFF70B" w14:textId="1F75445A" w:rsidR="00527F01" w:rsidRPr="00527F01" w:rsidRDefault="00527F01" w:rsidP="00C732BC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527F01">
        <w:rPr>
          <w:rFonts w:ascii="Baskerville" w:hAnsi="Baskerville"/>
          <w:b/>
          <w:sz w:val="20"/>
          <w:szCs w:val="20"/>
          <w:lang w:val="en-GB"/>
        </w:rPr>
        <w:t>2013</w:t>
      </w:r>
    </w:p>
    <w:p w14:paraId="0B1D6D36" w14:textId="206D9E99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“Hedge Fund Activism: Do They Take Cues From Institutional Exit?” by Nick </w:t>
      </w:r>
      <w:proofErr w:type="spellStart"/>
      <w:r>
        <w:rPr>
          <w:rFonts w:ascii="Baskerville" w:hAnsi="Baskerville"/>
          <w:sz w:val="20"/>
          <w:szCs w:val="20"/>
          <w:lang w:val="en-GB"/>
        </w:rPr>
        <w:t>Gantchev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and </w:t>
      </w:r>
      <w:proofErr w:type="spellStart"/>
      <w:r>
        <w:rPr>
          <w:rFonts w:ascii="Baskerville" w:hAnsi="Baskerville"/>
          <w:sz w:val="20"/>
          <w:szCs w:val="20"/>
          <w:lang w:val="en-GB"/>
        </w:rPr>
        <w:t>Pab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 </w:t>
      </w:r>
      <w:proofErr w:type="spellStart"/>
      <w:r>
        <w:rPr>
          <w:rFonts w:ascii="Baskerville" w:hAnsi="Baskerville"/>
          <w:sz w:val="20"/>
          <w:szCs w:val="20"/>
          <w:lang w:val="en-GB"/>
        </w:rPr>
        <w:t>Jotikasthira</w:t>
      </w:r>
      <w:proofErr w:type="spellEnd"/>
      <w:r>
        <w:rPr>
          <w:rFonts w:ascii="Baskerville" w:hAnsi="Baskerville"/>
          <w:sz w:val="20"/>
          <w:szCs w:val="20"/>
          <w:lang w:val="en-GB"/>
        </w:rPr>
        <w:t xml:space="preserve">, FIRS </w:t>
      </w:r>
      <w:r w:rsidR="009D1D7A">
        <w:rPr>
          <w:rFonts w:ascii="Baskerville" w:hAnsi="Baskerville"/>
          <w:sz w:val="20"/>
          <w:szCs w:val="20"/>
          <w:lang w:val="en-GB"/>
        </w:rPr>
        <w:t>Dubrovnik</w:t>
      </w:r>
      <w:r>
        <w:rPr>
          <w:rFonts w:ascii="Baskerville" w:hAnsi="Baskerville"/>
          <w:sz w:val="20"/>
          <w:szCs w:val="20"/>
          <w:lang w:val="en-GB"/>
        </w:rPr>
        <w:t>, 2013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0FC7E4EA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 xml:space="preserve">, </w:t>
      </w:r>
      <w:proofErr w:type="spellStart"/>
      <w:r w:rsidR="00A31412">
        <w:rPr>
          <w:rFonts w:ascii="Baskerville" w:hAnsi="Baskerville"/>
          <w:sz w:val="20"/>
          <w:szCs w:val="20"/>
          <w:lang w:val="en-GB"/>
        </w:rPr>
        <w:t>Econometrica</w:t>
      </w:r>
      <w:proofErr w:type="spellEnd"/>
      <w:r w:rsidR="00F52B6C">
        <w:rPr>
          <w:rFonts w:ascii="Baskerville" w:hAnsi="Baskerville"/>
          <w:sz w:val="20"/>
          <w:szCs w:val="20"/>
          <w:lang w:val="en-GB"/>
        </w:rPr>
        <w:t>, Management Science, Journal of Financial and Quantitative</w:t>
      </w:r>
      <w:bookmarkStart w:id="0" w:name="_GoBack"/>
      <w:bookmarkEnd w:id="0"/>
      <w:r w:rsidR="00F52B6C">
        <w:rPr>
          <w:rFonts w:ascii="Baskerville" w:hAnsi="Baskerville"/>
          <w:sz w:val="20"/>
          <w:szCs w:val="20"/>
          <w:lang w:val="en-GB"/>
        </w:rPr>
        <w:t xml:space="preserve"> Analysis, Journal of Banking and Finance</w:t>
      </w:r>
    </w:p>
    <w:sectPr w:rsidR="002369A9" w:rsidRPr="002369A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3064F"/>
    <w:rsid w:val="00131C11"/>
    <w:rsid w:val="00142034"/>
    <w:rsid w:val="001654F9"/>
    <w:rsid w:val="00173B70"/>
    <w:rsid w:val="001746BB"/>
    <w:rsid w:val="0017478C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247E"/>
    <w:rsid w:val="00300E84"/>
    <w:rsid w:val="00303F12"/>
    <w:rsid w:val="00314001"/>
    <w:rsid w:val="0032198D"/>
    <w:rsid w:val="00330506"/>
    <w:rsid w:val="003357D4"/>
    <w:rsid w:val="003450BA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FB7"/>
    <w:rsid w:val="004420CB"/>
    <w:rsid w:val="00461BA2"/>
    <w:rsid w:val="004675DD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217F"/>
    <w:rsid w:val="005A4BFF"/>
    <w:rsid w:val="005C309C"/>
    <w:rsid w:val="005C3657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51A6"/>
    <w:rsid w:val="006E407F"/>
    <w:rsid w:val="006E7A13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B1833"/>
    <w:rsid w:val="00BC0CA4"/>
    <w:rsid w:val="00BD1987"/>
    <w:rsid w:val="00BE2C7E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7368"/>
    <w:rsid w:val="00DD3907"/>
    <w:rsid w:val="00DD40E6"/>
    <w:rsid w:val="00DE04E3"/>
    <w:rsid w:val="00DE5529"/>
    <w:rsid w:val="00DF204C"/>
    <w:rsid w:val="00DF7704"/>
    <w:rsid w:val="00E23968"/>
    <w:rsid w:val="00E27645"/>
    <w:rsid w:val="00E34D16"/>
    <w:rsid w:val="00E44423"/>
    <w:rsid w:val="00E45EE5"/>
    <w:rsid w:val="00E47095"/>
    <w:rsid w:val="00E503D9"/>
    <w:rsid w:val="00E54498"/>
    <w:rsid w:val="00E6021B"/>
    <w:rsid w:val="00E62CC8"/>
    <w:rsid w:val="00E71FFA"/>
    <w:rsid w:val="00E740A0"/>
    <w:rsid w:val="00E832FF"/>
    <w:rsid w:val="00E864D6"/>
    <w:rsid w:val="00EB3F37"/>
    <w:rsid w:val="00EB4E96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844</Words>
  <Characters>4814</Characters>
  <Application>Microsoft Macintosh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73</cp:revision>
  <cp:lastPrinted>2016-08-05T23:08:00Z</cp:lastPrinted>
  <dcterms:created xsi:type="dcterms:W3CDTF">2013-11-03T22:39:00Z</dcterms:created>
  <dcterms:modified xsi:type="dcterms:W3CDTF">2016-08-05T23:21:00Z</dcterms:modified>
</cp:coreProperties>
</file>