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BD47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06A5F83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25EE765C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6B1946">
        <w:rPr>
          <w:rFonts w:ascii="Baskerville" w:hAnsi="Baskerville"/>
          <w:sz w:val="20"/>
          <w:szCs w:val="20"/>
          <w:lang w:val="en-GB"/>
        </w:rPr>
        <w:t>corporate governance, contract theory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credit rating a</w:t>
      </w:r>
      <w:r w:rsidR="0091033C" w:rsidRPr="002369A9">
        <w:rPr>
          <w:rFonts w:ascii="Baskerville" w:hAnsi="Baskerville"/>
          <w:sz w:val="20"/>
          <w:szCs w:val="20"/>
          <w:lang w:val="en-GB"/>
        </w:rPr>
        <w:t>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nstitutional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>nvestors</w:t>
      </w:r>
      <w:r w:rsidR="00DC59C5">
        <w:rPr>
          <w:rFonts w:ascii="Baskerville" w:hAnsi="Baskerville"/>
          <w:sz w:val="20"/>
          <w:szCs w:val="20"/>
          <w:lang w:val="en-GB"/>
        </w:rPr>
        <w:t>, household finance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D61E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F21118C" w14:textId="46E28298" w:rsidR="00D61EA5" w:rsidRPr="00D61EA5" w:rsidRDefault="00D61EA5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1DFFD944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“Money Runs” with Jason R. Donaldson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4C2C1287" w:rsidR="009B549C" w:rsidRDefault="005F5347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Paradox of Pledgeability</w:t>
      </w:r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Denis Gromb</w:t>
      </w:r>
    </w:p>
    <w:p w14:paraId="5E7CBAAD" w14:textId="77777777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2126E7D" w14:textId="2528F49D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 w:rsidR="005F5347"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023134BC" w14:textId="77777777" w:rsidR="009B549C" w:rsidRPr="002369A9" w:rsidRDefault="009B549C" w:rsidP="009B549C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2C85F86" w14:textId="4D50B7D7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</w:t>
      </w:r>
      <w:r w:rsidR="005F5347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it Ratings to Compete for Flows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</w:t>
      </w:r>
      <w:r w:rsidR="00E13FF3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ation Variety</w:t>
      </w:r>
      <w:bookmarkStart w:id="0" w:name="_GoBack"/>
      <w:bookmarkEnd w:id="0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4F0563B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328E922" w14:textId="2CB24CE3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Work in Progress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4F3C6EEA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C77E7AA" w14:textId="3421A837" w:rsidR="009B549C" w:rsidRPr="00E864D6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“Netting” with Jason R. Donaldson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7F66A1EE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9E08FB">
        <w:rPr>
          <w:rFonts w:ascii="Baskerville" w:hAnsi="Baskerville"/>
          <w:sz w:val="20"/>
          <w:szCs w:val="20"/>
          <w:lang w:val="en-GB"/>
        </w:rPr>
        <w:t>AEA (scheduled)</w:t>
      </w:r>
      <w:r w:rsid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 xml:space="preserve">Financial Intermediation Research </w:t>
      </w:r>
      <w:r w:rsidR="00893FB4" w:rsidRPr="002369A9">
        <w:rPr>
          <w:rFonts w:ascii="Baskerville" w:hAnsi="Baskerville"/>
          <w:sz w:val="20"/>
          <w:szCs w:val="20"/>
          <w:lang w:val="en-GB"/>
        </w:rPr>
        <w:lastRenderedPageBreak/>
        <w:t>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02CDB008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50D61"/>
    <w:rsid w:val="007659B8"/>
    <w:rsid w:val="007732C6"/>
    <w:rsid w:val="00784E65"/>
    <w:rsid w:val="007A501B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67D36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1EA5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783</Words>
  <Characters>4469</Characters>
  <Application>Microsoft Macintosh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104</cp:revision>
  <cp:lastPrinted>2016-10-10T16:25:00Z</cp:lastPrinted>
  <dcterms:created xsi:type="dcterms:W3CDTF">2013-11-03T22:39:00Z</dcterms:created>
  <dcterms:modified xsi:type="dcterms:W3CDTF">2016-11-16T23:28:00Z</dcterms:modified>
</cp:coreProperties>
</file>