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3133D" w14:textId="031EDDBE" w:rsidR="00B921E4" w:rsidRPr="002369A9" w:rsidRDefault="00906AF6" w:rsidP="002369A9">
      <w:pPr>
        <w:pBdr>
          <w:bottom w:val="single" w:sz="12" w:space="1" w:color="auto"/>
        </w:pBdr>
        <w:ind w:right="182"/>
        <w:jc w:val="center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4F66FBE2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6" w:history="1">
        <w:r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3CD9EFC8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Olin Business School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>Email: piacentino@wustl.edu</w:t>
      </w:r>
    </w:p>
    <w:p w14:paraId="51006C30" w14:textId="0FD0ADF7" w:rsidR="00DC48D7" w:rsidRPr="002369A9" w:rsidRDefault="000525D5" w:rsidP="002369A9">
      <w:pPr>
        <w:widowControl w:val="0"/>
        <w:autoSpaceDE w:val="0"/>
        <w:autoSpaceDN w:val="0"/>
        <w:adjustRightInd w:val="0"/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Campus Box 1133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P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65F818DE" w:rsidR="00A67986" w:rsidRP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Since July 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 Assistant Professor of Finance, Olin Business School at Washington University in St Louis</w:t>
      </w:r>
    </w:p>
    <w:p w14:paraId="4EB4C272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7867917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033445FE" w14:textId="77777777" w:rsidR="003357D4" w:rsidRPr="002369A9" w:rsidRDefault="003357D4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5FF8C671" w14:textId="545AA655" w:rsidR="0054353E" w:rsidRPr="002369A9" w:rsidRDefault="006B1946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="00D81437"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Ph</w:t>
      </w:r>
      <w:r w:rsidR="00784E65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>D</w:t>
      </w:r>
      <w:r w:rsidR="00D81437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 xml:space="preserve"> Finance, London School of Economics  </w:t>
      </w:r>
    </w:p>
    <w:p w14:paraId="65E1C0C7" w14:textId="77777777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3C7E1375" w14:textId="3DF543DA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June. 2009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      </w:t>
      </w:r>
      <w:r w:rsidRPr="002369A9">
        <w:rPr>
          <w:rFonts w:ascii="Baskerville" w:hAnsi="Baskerville"/>
          <w:sz w:val="20"/>
          <w:szCs w:val="20"/>
          <w:lang w:val="en-GB"/>
        </w:rPr>
        <w:t>M.Sc. Financial Markets and Intermediaries, Toulouse School of Economics</w:t>
      </w:r>
    </w:p>
    <w:p w14:paraId="347C8700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4CAF9F0" w14:textId="72B121CB" w:rsidR="00BD47A9" w:rsidRPr="002369A9" w:rsidRDefault="00BD47A9" w:rsidP="00BD47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5B117B8" w14:textId="77777777" w:rsidR="00BD47A9" w:rsidRDefault="00BD47A9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5E7B300" w14:textId="5686B1A0" w:rsidR="00BD47A9" w:rsidRPr="00BD47A9" w:rsidRDefault="00BD47A9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</w:t>
      </w:r>
      <w:r w:rsidR="0043240B">
        <w:rPr>
          <w:rFonts w:ascii="Baskerville" w:hAnsi="Baskerville"/>
          <w:sz w:val="20"/>
          <w:szCs w:val="20"/>
          <w:lang w:val="en-GB"/>
        </w:rPr>
        <w:t>Affiliate</w:t>
      </w:r>
    </w:p>
    <w:p w14:paraId="106A5F83" w14:textId="77777777" w:rsidR="00BD47A9" w:rsidRDefault="00BD47A9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8B45997" w14:textId="60C13D07" w:rsidR="0091033C" w:rsidRPr="002369A9" w:rsidRDefault="0091033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Research Interests</w:t>
      </w:r>
    </w:p>
    <w:p w14:paraId="19DDDC96" w14:textId="77777777" w:rsidR="0091033C" w:rsidRPr="002369A9" w:rsidRDefault="0091033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853DAA7" w14:textId="25EE765C" w:rsidR="00B542D5" w:rsidRPr="002369A9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Banking, </w:t>
      </w:r>
      <w:r w:rsidR="006B1946">
        <w:rPr>
          <w:rFonts w:ascii="Baskerville" w:hAnsi="Baskerville"/>
          <w:sz w:val="20"/>
          <w:szCs w:val="20"/>
          <w:lang w:val="en-GB"/>
        </w:rPr>
        <w:t>corporate governance, contract theory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6B1946">
        <w:rPr>
          <w:rFonts w:ascii="Baskerville" w:hAnsi="Baskerville"/>
          <w:sz w:val="20"/>
          <w:szCs w:val="20"/>
          <w:lang w:val="en-GB"/>
        </w:rPr>
        <w:t>credit rating a</w:t>
      </w:r>
      <w:r w:rsidR="0091033C" w:rsidRPr="002369A9">
        <w:rPr>
          <w:rFonts w:ascii="Baskerville" w:hAnsi="Baskerville"/>
          <w:sz w:val="20"/>
          <w:szCs w:val="20"/>
          <w:lang w:val="en-GB"/>
        </w:rPr>
        <w:t>gencies</w:t>
      </w:r>
      <w:r w:rsidR="00DC1DA0" w:rsidRP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6B1946">
        <w:rPr>
          <w:rFonts w:ascii="Baskerville" w:hAnsi="Baskerville"/>
          <w:sz w:val="20"/>
          <w:szCs w:val="20"/>
          <w:lang w:val="en-GB"/>
        </w:rPr>
        <w:t>i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nstitutional </w:t>
      </w:r>
      <w:r w:rsidR="006B1946">
        <w:rPr>
          <w:rFonts w:ascii="Baskerville" w:hAnsi="Baskerville"/>
          <w:sz w:val="20"/>
          <w:szCs w:val="20"/>
          <w:lang w:val="en-GB"/>
        </w:rPr>
        <w:t>i</w:t>
      </w:r>
      <w:r w:rsidR="000525D5" w:rsidRPr="002369A9">
        <w:rPr>
          <w:rFonts w:ascii="Baskerville" w:hAnsi="Baskerville"/>
          <w:sz w:val="20"/>
          <w:szCs w:val="20"/>
          <w:lang w:val="en-GB"/>
        </w:rPr>
        <w:t>nvestors</w:t>
      </w:r>
      <w:r w:rsidR="00DC59C5">
        <w:rPr>
          <w:rFonts w:ascii="Baskerville" w:hAnsi="Baskerville"/>
          <w:sz w:val="20"/>
          <w:szCs w:val="20"/>
          <w:lang w:val="en-GB"/>
        </w:rPr>
        <w:t>, household finance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BEEA55E" w14:textId="39202FBF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</w:p>
    <w:p w14:paraId="0D4AF872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28072362" w:rsidR="00B44294" w:rsidRPr="002369A9" w:rsidRDefault="00B44294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“The Wall Street Walk when Blockholders Compete for Flows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” with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Amil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Dasgupta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, </w:t>
      </w:r>
      <w:r w:rsidRPr="002369A9">
        <w:rPr>
          <w:rFonts w:ascii="Baskerville" w:eastAsiaTheme="minorHAnsi" w:hAnsi="Baskerville" w:cs="Times"/>
          <w:i/>
          <w:color w:val="000000"/>
          <w:sz w:val="20"/>
          <w:szCs w:val="20"/>
          <w:lang w:val="en-GB" w:eastAsia="en-US"/>
        </w:rPr>
        <w:t>Journal of Finance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r w:rsidR="00CA00B6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70 (6</w:t>
      </w:r>
      <w:r w:rsidR="000B6C0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)</w:t>
      </w:r>
      <w:r w:rsidR="00665C05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="000B6C0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2015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6D2390A" w14:textId="77777777" w:rsidR="001D3835" w:rsidRDefault="00173B70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32350A03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2FDC2F9B" w:rsidR="0017478C" w:rsidRPr="0017478C" w:rsidRDefault="0017478C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Banking,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with Jason R. Donaldson and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Anjan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Thakor</w:t>
      </w:r>
      <w:proofErr w:type="spellEnd"/>
    </w:p>
    <w:p w14:paraId="7D3923E5" w14:textId="77777777" w:rsidR="0017478C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7CDD814" w14:textId="0A202373" w:rsidR="00E864D6" w:rsidRP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="001703CB">
        <w:rPr>
          <w:rFonts w:ascii="Baskerville" w:hAnsi="Baskerville"/>
          <w:sz w:val="20"/>
          <w:szCs w:val="20"/>
          <w:lang w:val="en-GB"/>
        </w:rPr>
        <w:t>Household Debt and Unemployment</w:t>
      </w:r>
      <w:r w:rsidR="0017478C">
        <w:rPr>
          <w:rFonts w:ascii="Baskerville" w:hAnsi="Baskerville"/>
          <w:sz w:val="20"/>
          <w:szCs w:val="20"/>
          <w:lang w:val="en-GB"/>
        </w:rPr>
        <w:t>,”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with Jason R. Donaldson and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Anjan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Thakor</w:t>
      </w:r>
      <w:proofErr w:type="spellEnd"/>
      <w:r w:rsidR="00E55BFD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(R&amp;R at the JF)</w:t>
      </w:r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2C40723" w14:textId="77777777" w:rsidR="00E55BFD" w:rsidRDefault="00E55BFD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05527BC5" w14:textId="2A83CF1A" w:rsidR="00E55BFD" w:rsidRDefault="00E55BFD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“Venture Capital and Capital Allocation”</w:t>
      </w:r>
    </w:p>
    <w:p w14:paraId="46AAD7CF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3B07757C" w14:textId="3111CBCB" w:rsidR="00E864D6" w:rsidRPr="00E864D6" w:rsidRDefault="00E864D6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E55BFD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Intermediation Variety: Banks and Private Equity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” with Jason R. Donaldson and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Anjan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Thakor</w:t>
      </w:r>
      <w:proofErr w:type="spellEnd"/>
      <w:r w:rsidR="00A628E8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</w:p>
    <w:p w14:paraId="06A22E52" w14:textId="77777777" w:rsidR="001D3835" w:rsidRPr="002369A9" w:rsidRDefault="001D3835" w:rsidP="002369A9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4CF8BC2C" w14:textId="654F2307" w:rsidR="005A0E89" w:rsidRDefault="00DC1DA0" w:rsidP="005A0E8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1356A5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Contracting on Credit Ratings to Compete for Flows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</w:t>
      </w:r>
      <w:r w:rsidR="001D383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with Jason R</w:t>
      </w:r>
      <w:r w:rsidR="009A6B63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.</w:t>
      </w:r>
      <w:r w:rsidR="001D383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Donaldson</w:t>
      </w:r>
      <w:r w:rsidR="00A628E8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</w:p>
    <w:p w14:paraId="3BDD7444" w14:textId="77777777" w:rsidR="0048212F" w:rsidRDefault="0048212F" w:rsidP="005A0E8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5C4E3148" w14:textId="5616BA23" w:rsidR="005A0E89" w:rsidRPr="005A0E89" w:rsidRDefault="0048212F" w:rsidP="0048212F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“The Paradox of </w:t>
      </w:r>
      <w:proofErr w:type="spellStart"/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Pledgeability</w:t>
      </w:r>
      <w:proofErr w:type="spellEnd"/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,” with Jason R. Donaldson and Denis </w:t>
      </w:r>
      <w:proofErr w:type="spellStart"/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Gromb</w:t>
      </w:r>
      <w:proofErr w:type="spellEnd"/>
    </w:p>
    <w:p w14:paraId="345DDB94" w14:textId="77777777" w:rsidR="00303F12" w:rsidRDefault="00303F12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01C3B3F7" w:rsidR="001654F9" w:rsidRDefault="000A5DD7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68DAB31E" w14:textId="0371611F" w:rsidR="004420CB" w:rsidRPr="001654F9" w:rsidRDefault="004420CB" w:rsidP="004420CB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0FBD9D0D" w14:textId="753E5A5E" w:rsidR="00303F12" w:rsidRPr="003219C2" w:rsidRDefault="00361563" w:rsidP="004420CB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  <w:r w:rsidR="00486EB5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Princeton, Kellogg</w:t>
      </w:r>
      <w:r w:rsidR="00081919">
        <w:rPr>
          <w:rFonts w:ascii="Baskerville" w:hAnsi="Baskerville"/>
          <w:sz w:val="20"/>
          <w:szCs w:val="20"/>
          <w:lang w:val="en-GB"/>
        </w:rPr>
        <w:t xml:space="preserve">, </w:t>
      </w:r>
      <w:r w:rsidR="004420CB"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  <w:r w:rsidR="003D73A8">
        <w:rPr>
          <w:rFonts w:ascii="Baskerville" w:hAnsi="Baskerville"/>
          <w:sz w:val="20"/>
          <w:szCs w:val="20"/>
          <w:lang w:val="en-GB"/>
        </w:rPr>
        <w:t xml:space="preserve">, </w:t>
      </w:r>
      <w:r w:rsidR="00DE04E3">
        <w:rPr>
          <w:rFonts w:ascii="Baskerville" w:hAnsi="Baskerville"/>
          <w:sz w:val="20"/>
          <w:szCs w:val="20"/>
          <w:lang w:val="en-GB"/>
        </w:rPr>
        <w:t>IMF</w:t>
      </w:r>
      <w:r w:rsidR="00B12DB1">
        <w:rPr>
          <w:rFonts w:ascii="Baskerville" w:hAnsi="Baskerville"/>
          <w:sz w:val="20"/>
          <w:szCs w:val="20"/>
          <w:lang w:val="en-GB"/>
        </w:rPr>
        <w:t xml:space="preserve">, </w:t>
      </w:r>
      <w:r w:rsidR="003D73A8">
        <w:rPr>
          <w:rFonts w:ascii="Baskerville" w:hAnsi="Baskerville"/>
          <w:sz w:val="20"/>
          <w:szCs w:val="20"/>
          <w:lang w:val="en-GB"/>
        </w:rPr>
        <w:t xml:space="preserve">Wisconsin </w:t>
      </w:r>
      <w:r w:rsidR="003D73A8" w:rsidRPr="003D73A8">
        <w:rPr>
          <w:rFonts w:ascii="Baskerville" w:hAnsi="Baskerville"/>
          <w:sz w:val="20"/>
          <w:szCs w:val="20"/>
          <w:lang w:val="en-GB"/>
        </w:rPr>
        <w:t>Money, Bankin</w:t>
      </w:r>
      <w:r w:rsidR="00486EB5">
        <w:rPr>
          <w:rFonts w:ascii="Baskerville" w:hAnsi="Baskerville"/>
          <w:sz w:val="20"/>
          <w:szCs w:val="20"/>
          <w:lang w:val="en-GB"/>
        </w:rPr>
        <w:t>g, and Asset Markets Conference, 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(Boston College),</w:t>
      </w:r>
      <w:r w:rsidR="001459A0">
        <w:rPr>
          <w:rFonts w:ascii="Baskerville" w:hAnsi="Baskerville"/>
          <w:sz w:val="20"/>
          <w:szCs w:val="20"/>
          <w:lang w:val="en-GB"/>
        </w:rPr>
        <w:t xml:space="preserve"> Jackson Hole Finance Conference,</w:t>
      </w:r>
      <w:r w:rsid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0930D8">
        <w:rPr>
          <w:rFonts w:ascii="Baskerville" w:hAnsi="Baskerville"/>
          <w:sz w:val="20"/>
          <w:szCs w:val="20"/>
          <w:lang w:val="en-GB"/>
        </w:rPr>
        <w:t xml:space="preserve">Napa Conference in Financial Markets, </w:t>
      </w:r>
      <w:r w:rsidR="00486EB5">
        <w:rPr>
          <w:rFonts w:ascii="Baskerville" w:hAnsi="Baskerville"/>
          <w:sz w:val="20"/>
          <w:szCs w:val="20"/>
          <w:lang w:val="en-GB"/>
        </w:rPr>
        <w:t>SFS (Toronto), 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(Lisbon),</w:t>
      </w:r>
      <w:r w:rsidR="00486EB5" w:rsidRP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1459A0">
        <w:rPr>
          <w:rFonts w:ascii="Baskerville" w:hAnsi="Baskerville"/>
          <w:sz w:val="20"/>
          <w:szCs w:val="20"/>
          <w:lang w:val="en-GB"/>
        </w:rPr>
        <w:t xml:space="preserve">WFA Early Career Women in Finance Conference (Park City), </w:t>
      </w:r>
      <w:r w:rsidR="00486EB5">
        <w:rPr>
          <w:rFonts w:ascii="Baskerville" w:hAnsi="Baskerville"/>
          <w:sz w:val="20"/>
          <w:szCs w:val="20"/>
          <w:lang w:val="en-GB"/>
        </w:rPr>
        <w:t>WFA</w:t>
      </w:r>
      <w:r w:rsidR="001459A0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(Park City)</w:t>
      </w:r>
      <w:r w:rsidR="00081919">
        <w:rPr>
          <w:rFonts w:ascii="Baskerville" w:hAnsi="Baskerville"/>
          <w:sz w:val="20"/>
          <w:szCs w:val="20"/>
          <w:lang w:val="en-GB"/>
        </w:rPr>
        <w:t>, IDC</w:t>
      </w:r>
      <w:r w:rsidR="006E7A13">
        <w:rPr>
          <w:rFonts w:ascii="Baskerville" w:hAnsi="Baskerville"/>
          <w:sz w:val="20"/>
          <w:szCs w:val="20"/>
          <w:lang w:val="en-GB"/>
        </w:rPr>
        <w:t xml:space="preserve">, UNC, </w:t>
      </w:r>
      <w:r w:rsidR="007E6D2B">
        <w:rPr>
          <w:rFonts w:ascii="Baskerville" w:hAnsi="Baskerville"/>
          <w:sz w:val="20"/>
          <w:szCs w:val="20"/>
          <w:lang w:val="en-GB"/>
        </w:rPr>
        <w:t xml:space="preserve">Stanford GSB FRILLS, </w:t>
      </w:r>
      <w:bookmarkStart w:id="0" w:name="_GoBack"/>
      <w:bookmarkEnd w:id="0"/>
      <w:proofErr w:type="spellStart"/>
      <w:r w:rsidR="006E7A13">
        <w:rPr>
          <w:rFonts w:ascii="Baskerville" w:hAnsi="Baskerville"/>
          <w:sz w:val="20"/>
          <w:szCs w:val="20"/>
          <w:lang w:val="en-GB"/>
        </w:rPr>
        <w:t>Bocconi</w:t>
      </w:r>
      <w:proofErr w:type="spellEnd"/>
      <w:r w:rsidR="006E7A13">
        <w:rPr>
          <w:rFonts w:ascii="Baskerville" w:hAnsi="Baskerville"/>
          <w:sz w:val="20"/>
          <w:szCs w:val="20"/>
          <w:lang w:val="en-GB"/>
        </w:rPr>
        <w:t xml:space="preserve"> (scheduled), Vienna Graduate School of Finance (scheduled)</w:t>
      </w:r>
      <w:r w:rsidR="00BA0D2B">
        <w:rPr>
          <w:rFonts w:ascii="Baskerville" w:hAnsi="Baskerville"/>
          <w:sz w:val="20"/>
          <w:szCs w:val="20"/>
          <w:lang w:val="en-GB"/>
        </w:rPr>
        <w:t>, 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 w:rsidR="00BA0D2B"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BA0D2B">
        <w:rPr>
          <w:rFonts w:ascii="Baskerville" w:hAnsi="Baskerville"/>
          <w:sz w:val="20"/>
          <w:szCs w:val="20"/>
          <w:lang w:val="en-GB"/>
        </w:rPr>
        <w:t>Stern (scheduled), Columbia Business School (scheduled)</w:t>
      </w:r>
      <w:r w:rsidR="009E08FB">
        <w:rPr>
          <w:rFonts w:ascii="Baskerville" w:hAnsi="Baskerville"/>
          <w:sz w:val="20"/>
          <w:szCs w:val="20"/>
          <w:lang w:val="en-GB"/>
        </w:rPr>
        <w:t>, AEA (scheduled)</w:t>
      </w:r>
      <w:r w:rsidR="003219C2">
        <w:rPr>
          <w:rFonts w:ascii="Baskerville" w:hAnsi="Baskerville"/>
          <w:sz w:val="20"/>
          <w:szCs w:val="20"/>
          <w:lang w:val="en-GB"/>
        </w:rPr>
        <w:t xml:space="preserve">, </w:t>
      </w:r>
      <w:r w:rsidR="003219C2"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 w:rsidR="003219C2">
        <w:rPr>
          <w:rFonts w:ascii="Baskerville" w:hAnsi="Baskerville"/>
          <w:sz w:val="20"/>
          <w:szCs w:val="20"/>
          <w:lang w:val="en-GB"/>
        </w:rPr>
        <w:t xml:space="preserve"> (scheduled)</w:t>
      </w:r>
      <w:r w:rsidR="003219C2" w:rsidRPr="003219C2">
        <w:rPr>
          <w:rFonts w:ascii="Baskerville" w:hAnsi="Baskerville"/>
          <w:sz w:val="20"/>
          <w:szCs w:val="20"/>
          <w:lang w:val="en-GB"/>
        </w:rPr>
        <w:t xml:space="preserve">, </w:t>
      </w:r>
      <w:r w:rsidR="003219C2">
        <w:rPr>
          <w:rFonts w:ascii="Baskerville" w:hAnsi="Baskerville"/>
          <w:sz w:val="20"/>
          <w:szCs w:val="20"/>
          <w:lang w:val="en-GB"/>
        </w:rPr>
        <w:t>NBER</w:t>
      </w:r>
      <w:r w:rsidR="0043240B">
        <w:rPr>
          <w:rFonts w:ascii="Baskerville" w:hAnsi="Baskerville"/>
          <w:sz w:val="20"/>
          <w:szCs w:val="20"/>
          <w:lang w:val="en-GB"/>
        </w:rPr>
        <w:t xml:space="preserve"> Corporate Finance</w:t>
      </w:r>
      <w:r w:rsidR="003219C2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40BFC35E" w14:textId="77777777" w:rsidR="004420CB" w:rsidRPr="003219C2" w:rsidRDefault="004420CB" w:rsidP="003219C2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2D283B8C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32198D">
        <w:rPr>
          <w:rFonts w:ascii="Baskerville" w:hAnsi="Baskerville"/>
          <w:sz w:val="20"/>
          <w:szCs w:val="20"/>
          <w:lang w:val="en-GB"/>
        </w:rPr>
        <w:t xml:space="preserve">,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</w:t>
      </w:r>
      <w:proofErr w:type="spellStart"/>
      <w:r w:rsidR="00506580">
        <w:rPr>
          <w:rFonts w:ascii="Baskerville" w:hAnsi="Baskerville"/>
          <w:sz w:val="20"/>
          <w:szCs w:val="20"/>
          <w:lang w:val="en-GB"/>
        </w:rPr>
        <w:t>Gerzensee</w:t>
      </w:r>
      <w:proofErr w:type="spellEnd"/>
      <w:r w:rsidR="00506580">
        <w:rPr>
          <w:rFonts w:ascii="Baskerville" w:hAnsi="Baskerville"/>
          <w:sz w:val="20"/>
          <w:szCs w:val="20"/>
          <w:lang w:val="en-GB"/>
        </w:rPr>
        <w:t>)</w:t>
      </w:r>
      <w:r w:rsidR="00D63A5A">
        <w:rPr>
          <w:rFonts w:ascii="Baskerville" w:hAnsi="Baskerville"/>
          <w:sz w:val="20"/>
          <w:szCs w:val="20"/>
          <w:lang w:val="en-GB"/>
        </w:rPr>
        <w:t>, IDC Summer Finance Conference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(Tel Aviv), </w:t>
      </w:r>
      <w:r w:rsidR="00893FB4">
        <w:rPr>
          <w:rFonts w:ascii="Baskerville" w:hAnsi="Baskerville"/>
          <w:sz w:val="20"/>
          <w:szCs w:val="20"/>
          <w:lang w:val="en-GB"/>
        </w:rPr>
        <w:t xml:space="preserve">European Finance Association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F01BC2">
        <w:rPr>
          <w:rFonts w:ascii="Baskerville" w:hAnsi="Baskerville"/>
          <w:sz w:val="20"/>
          <w:szCs w:val="20"/>
          <w:lang w:val="en-GB"/>
        </w:rPr>
        <w:t>, New York Fed</w:t>
      </w:r>
      <w:r w:rsidR="00B27EE1">
        <w:rPr>
          <w:rFonts w:ascii="Baskerville" w:hAnsi="Baskerville"/>
          <w:sz w:val="20"/>
          <w:szCs w:val="20"/>
          <w:lang w:val="en-GB"/>
        </w:rPr>
        <w:t>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2C247E">
        <w:rPr>
          <w:rFonts w:ascii="Baskerville" w:hAnsi="Baskerville"/>
          <w:sz w:val="20"/>
          <w:szCs w:val="20"/>
          <w:lang w:val="en-GB"/>
        </w:rPr>
        <w:t>, OXFIT</w:t>
      </w:r>
      <w:r w:rsidR="00D63A5A">
        <w:rPr>
          <w:rFonts w:ascii="Baskerville" w:hAnsi="Baskerville"/>
          <w:sz w:val="20"/>
          <w:szCs w:val="20"/>
          <w:lang w:val="en-GB"/>
        </w:rPr>
        <w:t>, Cambridge Corporate Finance Theory Symposium</w:t>
      </w:r>
      <w:r w:rsidR="002C247E">
        <w:rPr>
          <w:rFonts w:ascii="Baskerville" w:hAnsi="Baskerville"/>
          <w:sz w:val="20"/>
          <w:szCs w:val="20"/>
          <w:lang w:val="en-GB"/>
        </w:rPr>
        <w:t>,</w:t>
      </w:r>
      <w:r w:rsidR="00647CAC">
        <w:rPr>
          <w:rFonts w:ascii="Baskerville" w:hAnsi="Baskerville"/>
          <w:sz w:val="20"/>
          <w:szCs w:val="20"/>
          <w:lang w:val="en-GB"/>
        </w:rPr>
        <w:t xml:space="preserve"> Vanderbilt </w:t>
      </w:r>
      <w:r w:rsidR="00647CAC">
        <w:rPr>
          <w:rFonts w:ascii="Baskerville" w:hAnsi="Baskerville"/>
          <w:sz w:val="20"/>
          <w:szCs w:val="20"/>
          <w:lang w:val="en-GB"/>
        </w:rPr>
        <w:lastRenderedPageBreak/>
        <w:t>University (</w:t>
      </w:r>
      <w:proofErr w:type="spellStart"/>
      <w:r w:rsidR="00647CAC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47CAC">
        <w:rPr>
          <w:rFonts w:ascii="Baskerville" w:hAnsi="Baskerville"/>
          <w:sz w:val="20"/>
          <w:szCs w:val="20"/>
          <w:lang w:val="en-GB"/>
        </w:rPr>
        <w:t xml:space="preserve"> and Finance Group)</w:t>
      </w:r>
      <w:r w:rsidR="00CF46D0"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 xml:space="preserve"> Toulouse School of Economics</w:t>
      </w:r>
    </w:p>
    <w:p w14:paraId="741F0247" w14:textId="64505826" w:rsidR="000A5DD7" w:rsidRP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71EC706F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</w:t>
      </w:r>
      <w:r w:rsidR="00BF6D70">
        <w:rPr>
          <w:rFonts w:ascii="Baskerville" w:hAnsi="Baskerville"/>
          <w:sz w:val="20"/>
          <w:szCs w:val="20"/>
          <w:lang w:val="en-GB"/>
        </w:rPr>
        <w:t>o</w:t>
      </w:r>
      <w:r w:rsidR="00E503D9">
        <w:rPr>
          <w:rFonts w:ascii="Baskerville" w:hAnsi="Baskerville"/>
          <w:sz w:val="20"/>
          <w:szCs w:val="20"/>
          <w:lang w:val="en-GB"/>
        </w:rPr>
        <w:t>lley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UNC </w:t>
      </w:r>
      <w:proofErr w:type="spellStart"/>
      <w:r w:rsidR="002369A9">
        <w:rPr>
          <w:rFonts w:ascii="Baskerville" w:hAnsi="Baskerville"/>
          <w:sz w:val="20"/>
          <w:szCs w:val="20"/>
          <w:lang w:val="en-GB"/>
        </w:rPr>
        <w:t>Kenan</w:t>
      </w:r>
      <w:proofErr w:type="spellEnd"/>
      <w:r w:rsidR="002369A9">
        <w:rPr>
          <w:rFonts w:ascii="Baskerville" w:hAnsi="Baskerville"/>
          <w:sz w:val="20"/>
          <w:szCs w:val="20"/>
          <w:lang w:val="en-GB"/>
        </w:rPr>
        <w:t>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</w:t>
      </w:r>
      <w:proofErr w:type="spellStart"/>
      <w:r w:rsidR="002369A9">
        <w:rPr>
          <w:rFonts w:ascii="Baskerville" w:hAnsi="Baskerville"/>
          <w:sz w:val="20"/>
          <w:szCs w:val="20"/>
          <w:lang w:val="en-GB"/>
        </w:rPr>
        <w:t>Vergata</w:t>
      </w:r>
      <w:proofErr w:type="spellEnd"/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7952A0B6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6E1EF882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>ation (Cambridge)</w:t>
      </w:r>
      <w:r w:rsidR="000A173B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B</w:t>
      </w:r>
      <w:r w:rsidRPr="002369A9">
        <w:rPr>
          <w:rFonts w:ascii="Baskerville" w:hAnsi="Baskerville"/>
          <w:sz w:val="20"/>
          <w:szCs w:val="20"/>
          <w:lang w:val="en-GB"/>
        </w:rPr>
        <w:t>occoni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0A173B">
        <w:rPr>
          <w:rFonts w:ascii="Baskerville" w:hAnsi="Baskerville"/>
          <w:sz w:val="20"/>
          <w:szCs w:val="20"/>
          <w:lang w:val="en-GB"/>
        </w:rPr>
        <w:t>Wharton Business School</w:t>
      </w:r>
      <w:r w:rsidR="005C3FBF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4B6B7A44" w14:textId="77777777" w:rsidR="007E6D2B" w:rsidRDefault="007E6D2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E143552" w14:textId="0E373079" w:rsidR="00361563" w:rsidRDefault="00361563" w:rsidP="0036156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Pr="00361563">
        <w:rPr>
          <w:rFonts w:ascii="Baskerville" w:hAnsi="Baskerville"/>
          <w:sz w:val="20"/>
          <w:szCs w:val="20"/>
          <w:lang w:val="en-GB"/>
        </w:rPr>
        <w:t xml:space="preserve"> </w:t>
      </w:r>
      <w:r w:rsidR="0018594A">
        <w:rPr>
          <w:rFonts w:ascii="Baskerville" w:hAnsi="Baskerville"/>
          <w:sz w:val="20"/>
          <w:szCs w:val="20"/>
          <w:lang w:val="en-GB"/>
        </w:rPr>
        <w:t xml:space="preserve">Will </w:t>
      </w:r>
      <w:proofErr w:type="spellStart"/>
      <w:r w:rsidR="0018594A">
        <w:rPr>
          <w:rFonts w:ascii="Baskerville" w:hAnsi="Baskerville"/>
          <w:sz w:val="20"/>
          <w:szCs w:val="20"/>
          <w:lang w:val="en-GB"/>
        </w:rPr>
        <w:t>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  <w:proofErr w:type="spellEnd"/>
    </w:p>
    <w:p w14:paraId="2F0049B5" w14:textId="37BD961C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“Optimal Deposit Insurance” by Eduardo Davila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Itay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Goldstein</w:t>
      </w:r>
    </w:p>
    <w:p w14:paraId="7C6B5D7D" w14:textId="392FAB70" w:rsidR="002C247E" w:rsidRDefault="002C247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 xml:space="preserve">” by Philip Bond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Hongda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Zhong</w:t>
      </w:r>
      <w:proofErr w:type="spellEnd"/>
    </w:p>
    <w:p w14:paraId="26E3F139" w14:textId="07B8B635" w:rsidR="00F062BD" w:rsidRDefault="00F062BD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“Governance Through Threats of Interventions and Exit” by Charlie Kahn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Slava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Baskerville" w:hAnsi="Baskerville"/>
          <w:sz w:val="20"/>
          <w:szCs w:val="20"/>
          <w:lang w:val="en-GB"/>
        </w:rPr>
        <w:t>Fos</w:t>
      </w:r>
      <w:proofErr w:type="spellEnd"/>
      <w:proofErr w:type="gramEnd"/>
    </w:p>
    <w:p w14:paraId="1AD1C02E" w14:textId="77777777" w:rsidR="005A0E89" w:rsidRPr="005A0E89" w:rsidRDefault="00F062BD" w:rsidP="005A0E8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“Stock Based Compensation Plans and Employee Incentives” by </w:t>
      </w:r>
      <w:r w:rsidRPr="00F062BD">
        <w:rPr>
          <w:rFonts w:ascii="Baskerville" w:hAnsi="Baskerville"/>
          <w:sz w:val="20"/>
          <w:szCs w:val="20"/>
          <w:lang w:val="en-GB"/>
        </w:rPr>
        <w:t xml:space="preserve">Jan </w:t>
      </w:r>
      <w:proofErr w:type="spellStart"/>
      <w:r w:rsidRPr="00F062BD">
        <w:rPr>
          <w:rFonts w:ascii="Baskerville" w:hAnsi="Baskerville"/>
          <w:sz w:val="20"/>
          <w:szCs w:val="20"/>
          <w:lang w:val="en-GB"/>
        </w:rPr>
        <w:t>Zabojnik</w:t>
      </w:r>
      <w:proofErr w:type="spellEnd"/>
    </w:p>
    <w:p w14:paraId="7839D881" w14:textId="528A5246" w:rsidR="00601D37" w:rsidRPr="005A0E89" w:rsidRDefault="00330506" w:rsidP="005A0E8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“Fragility in Money Market Funds: Sponsor Support and Regulation” by Cecilia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Parlatore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Siritto</w:t>
      </w:r>
      <w:proofErr w:type="spellEnd"/>
    </w:p>
    <w:p w14:paraId="2F9A907C" w14:textId="18B468B1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proofErr w:type="spellStart"/>
      <w:r>
        <w:rPr>
          <w:rFonts w:ascii="Baskerville" w:hAnsi="Baskerville"/>
          <w:sz w:val="20"/>
          <w:szCs w:val="20"/>
          <w:lang w:val="en-GB"/>
        </w:rPr>
        <w:t>Macroprudential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 w:rsidR="00361563">
        <w:rPr>
          <w:rFonts w:ascii="Baskerville" w:hAnsi="Baskerville"/>
          <w:sz w:val="20"/>
          <w:szCs w:val="20"/>
          <w:lang w:val="en-GB"/>
        </w:rPr>
        <w:t xml:space="preserve"> C. </w:t>
      </w:r>
      <w:proofErr w:type="spellStart"/>
      <w:r w:rsidR="00361563">
        <w:rPr>
          <w:rFonts w:ascii="Baskerville" w:hAnsi="Baskerville"/>
          <w:sz w:val="20"/>
          <w:szCs w:val="20"/>
          <w:lang w:val="en-GB"/>
        </w:rPr>
        <w:t>Opp</w:t>
      </w:r>
      <w:proofErr w:type="spellEnd"/>
      <w:r w:rsidR="00361563">
        <w:rPr>
          <w:rFonts w:ascii="Baskerville" w:hAnsi="Baskerville"/>
          <w:sz w:val="20"/>
          <w:szCs w:val="20"/>
          <w:lang w:val="en-GB"/>
        </w:rPr>
        <w:t xml:space="preserve">, M. </w:t>
      </w:r>
      <w:proofErr w:type="spellStart"/>
      <w:r w:rsidR="00361563">
        <w:rPr>
          <w:rFonts w:ascii="Baskerville" w:hAnsi="Baskerville"/>
          <w:sz w:val="20"/>
          <w:szCs w:val="20"/>
          <w:lang w:val="en-GB"/>
        </w:rPr>
        <w:t>Opp</w:t>
      </w:r>
      <w:proofErr w:type="spellEnd"/>
      <w:r w:rsidR="00361563">
        <w:rPr>
          <w:rFonts w:ascii="Baskerville" w:hAnsi="Baskerville"/>
          <w:sz w:val="20"/>
          <w:szCs w:val="20"/>
          <w:lang w:val="en-GB"/>
        </w:rPr>
        <w:t xml:space="preserve"> and M. Harris</w:t>
      </w:r>
    </w:p>
    <w:p w14:paraId="4CB53A5B" w14:textId="2BAE6C3B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 xml:space="preserve">“The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 xml:space="preserve">D.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and N.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Malenko</w:t>
      </w:r>
      <w:proofErr w:type="spellEnd"/>
    </w:p>
    <w:p w14:paraId="7238A8EE" w14:textId="2A8CC356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="00BF6D70"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 w:rsidR="00BF6D70" w:rsidRPr="00BF6D70">
        <w:rPr>
          <w:rFonts w:ascii="Baskerville" w:hAnsi="Baskerville"/>
          <w:sz w:val="20"/>
          <w:szCs w:val="20"/>
          <w:lang w:val="en-GB"/>
        </w:rPr>
        <w:t>Qianqian</w:t>
      </w:r>
      <w:proofErr w:type="spellEnd"/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Du</w:t>
      </w:r>
      <w:r w:rsidR="00BF6D70">
        <w:rPr>
          <w:rFonts w:ascii="Baskerville" w:hAnsi="Baskerville"/>
          <w:sz w:val="20"/>
          <w:szCs w:val="20"/>
          <w:lang w:val="en-GB"/>
        </w:rPr>
        <w:t>,</w:t>
      </w:r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 w:rsidR="00BF6D70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="00BF6D70">
        <w:rPr>
          <w:rFonts w:ascii="Baskerville" w:hAnsi="Baskerville"/>
          <w:sz w:val="20"/>
          <w:szCs w:val="20"/>
          <w:lang w:val="en-GB"/>
        </w:rPr>
        <w:t>Xiaoyun</w:t>
      </w:r>
      <w:proofErr w:type="spellEnd"/>
      <w:r w:rsidR="00BF6D70">
        <w:rPr>
          <w:rFonts w:ascii="Baskerville" w:hAnsi="Baskerville"/>
          <w:sz w:val="20"/>
          <w:szCs w:val="20"/>
          <w:lang w:val="en-GB"/>
        </w:rPr>
        <w:t xml:space="preserve"> Yu</w:t>
      </w:r>
    </w:p>
    <w:p w14:paraId="0B1D6D36" w14:textId="752E9474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“Hedge Fund Activism: Do They Take Cues From Institutional Exit?” by Nick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Gantchev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Pab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Jotikasthira</w:t>
      </w:r>
      <w:proofErr w:type="spellEnd"/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2BF60C8" w14:textId="0FC7E4EA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  <w:r w:rsidR="00A31412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="00A31412">
        <w:rPr>
          <w:rFonts w:ascii="Baskerville" w:hAnsi="Baskerville"/>
          <w:sz w:val="20"/>
          <w:szCs w:val="20"/>
          <w:lang w:val="en-GB"/>
        </w:rPr>
        <w:t>Econometrica</w:t>
      </w:r>
      <w:proofErr w:type="spellEnd"/>
      <w:r w:rsidR="00F52B6C">
        <w:rPr>
          <w:rFonts w:ascii="Baskerville" w:hAnsi="Baskerville"/>
          <w:sz w:val="20"/>
          <w:szCs w:val="20"/>
          <w:lang w:val="en-GB"/>
        </w:rPr>
        <w:t>, Management Science, Journal of Financial and Quantitative Analysis, Journal of Banking and Finance</w:t>
      </w:r>
    </w:p>
    <w:p w14:paraId="677E7855" w14:textId="77777777" w:rsid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79DB450B" w14:textId="44987AAF" w:rsidR="005A0E89" w:rsidRDefault="005A0E8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25A956C3" w14:textId="77777777" w:rsidR="005A0E89" w:rsidRDefault="005A0E8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C7241B1" w14:textId="02CDB008" w:rsid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European Finance Association, Colorado Finance Summit, Olin Corporate Finance Conference</w:t>
      </w:r>
      <w:r w:rsidR="00823BDE">
        <w:rPr>
          <w:rFonts w:ascii="Baskerville" w:hAnsi="Baskerville"/>
          <w:sz w:val="20"/>
          <w:szCs w:val="20"/>
          <w:lang w:val="en-GB"/>
        </w:rPr>
        <w:t>, Finance Theory Group Imperial 2016</w:t>
      </w:r>
    </w:p>
    <w:p w14:paraId="575B08A6" w14:textId="77777777" w:rsid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5A67AE22" w14:textId="14D32CF2" w:rsidR="0045693B" w:rsidRDefault="0045693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4EF5EBFF" w14:textId="77777777" w:rsidR="007E6D2B" w:rsidRDefault="007E6D2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690226C" w14:textId="01116EC5" w:rsidR="0045693B" w:rsidRP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Finance Theory Group,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Finance Group</w:t>
      </w:r>
    </w:p>
    <w:sectPr w:rsidR="0045693B" w:rsidRPr="0045693B" w:rsidSect="007334D7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4F70"/>
    <w:rsid w:val="00045F24"/>
    <w:rsid w:val="000525D5"/>
    <w:rsid w:val="000630BB"/>
    <w:rsid w:val="00081919"/>
    <w:rsid w:val="00082201"/>
    <w:rsid w:val="000930D8"/>
    <w:rsid w:val="00097034"/>
    <w:rsid w:val="000A0FFA"/>
    <w:rsid w:val="000A173B"/>
    <w:rsid w:val="000A5DD7"/>
    <w:rsid w:val="000B54F4"/>
    <w:rsid w:val="000B6C00"/>
    <w:rsid w:val="000D6BAC"/>
    <w:rsid w:val="000D74FC"/>
    <w:rsid w:val="000D75EB"/>
    <w:rsid w:val="00112BEF"/>
    <w:rsid w:val="0012427A"/>
    <w:rsid w:val="0013064F"/>
    <w:rsid w:val="00131C11"/>
    <w:rsid w:val="001356A5"/>
    <w:rsid w:val="00142034"/>
    <w:rsid w:val="001459A0"/>
    <w:rsid w:val="001654F9"/>
    <w:rsid w:val="001703CB"/>
    <w:rsid w:val="00173B70"/>
    <w:rsid w:val="001746BB"/>
    <w:rsid w:val="0017478C"/>
    <w:rsid w:val="0018594A"/>
    <w:rsid w:val="001B03AB"/>
    <w:rsid w:val="001B5D0C"/>
    <w:rsid w:val="001C4D03"/>
    <w:rsid w:val="001D3835"/>
    <w:rsid w:val="001E52DA"/>
    <w:rsid w:val="001F4710"/>
    <w:rsid w:val="001F5971"/>
    <w:rsid w:val="002033C6"/>
    <w:rsid w:val="002369A9"/>
    <w:rsid w:val="00241C33"/>
    <w:rsid w:val="00241EDE"/>
    <w:rsid w:val="00297856"/>
    <w:rsid w:val="002C15B5"/>
    <w:rsid w:val="002C247E"/>
    <w:rsid w:val="00300E84"/>
    <w:rsid w:val="00303F12"/>
    <w:rsid w:val="00314001"/>
    <w:rsid w:val="0032198D"/>
    <w:rsid w:val="003219C2"/>
    <w:rsid w:val="00330506"/>
    <w:rsid w:val="003357D4"/>
    <w:rsid w:val="003450BA"/>
    <w:rsid w:val="00361563"/>
    <w:rsid w:val="00373662"/>
    <w:rsid w:val="00387149"/>
    <w:rsid w:val="0039345F"/>
    <w:rsid w:val="003973F8"/>
    <w:rsid w:val="003A1D8A"/>
    <w:rsid w:val="003A4D4D"/>
    <w:rsid w:val="003C6503"/>
    <w:rsid w:val="003D4B19"/>
    <w:rsid w:val="003D5DE8"/>
    <w:rsid w:val="003D73A8"/>
    <w:rsid w:val="003D75C9"/>
    <w:rsid w:val="003F69D9"/>
    <w:rsid w:val="00406D9D"/>
    <w:rsid w:val="00427CCB"/>
    <w:rsid w:val="0043240B"/>
    <w:rsid w:val="00432FB7"/>
    <w:rsid w:val="004420CB"/>
    <w:rsid w:val="0045693B"/>
    <w:rsid w:val="00461BA2"/>
    <w:rsid w:val="004675DD"/>
    <w:rsid w:val="0048212F"/>
    <w:rsid w:val="00486EB5"/>
    <w:rsid w:val="00491443"/>
    <w:rsid w:val="004A2A5D"/>
    <w:rsid w:val="004A709F"/>
    <w:rsid w:val="004D434B"/>
    <w:rsid w:val="004D5317"/>
    <w:rsid w:val="004D7841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67A04"/>
    <w:rsid w:val="00581203"/>
    <w:rsid w:val="005A0E89"/>
    <w:rsid w:val="005A217F"/>
    <w:rsid w:val="005A4BFF"/>
    <w:rsid w:val="005C309C"/>
    <w:rsid w:val="005C3657"/>
    <w:rsid w:val="005C3FBF"/>
    <w:rsid w:val="005C61BC"/>
    <w:rsid w:val="005D1B9B"/>
    <w:rsid w:val="005F2FBC"/>
    <w:rsid w:val="005F7377"/>
    <w:rsid w:val="00601D37"/>
    <w:rsid w:val="006048EB"/>
    <w:rsid w:val="0063454C"/>
    <w:rsid w:val="0063468B"/>
    <w:rsid w:val="00647C13"/>
    <w:rsid w:val="00647CAC"/>
    <w:rsid w:val="00665C05"/>
    <w:rsid w:val="00691346"/>
    <w:rsid w:val="006962AE"/>
    <w:rsid w:val="006B1946"/>
    <w:rsid w:val="006B51A6"/>
    <w:rsid w:val="006E407F"/>
    <w:rsid w:val="006E7A13"/>
    <w:rsid w:val="007134F5"/>
    <w:rsid w:val="0071628D"/>
    <w:rsid w:val="00731674"/>
    <w:rsid w:val="007334D7"/>
    <w:rsid w:val="00750D61"/>
    <w:rsid w:val="007659B8"/>
    <w:rsid w:val="007732C6"/>
    <w:rsid w:val="00784E65"/>
    <w:rsid w:val="007A501B"/>
    <w:rsid w:val="007E6D2B"/>
    <w:rsid w:val="00805813"/>
    <w:rsid w:val="00814D87"/>
    <w:rsid w:val="00823BDE"/>
    <w:rsid w:val="0083725E"/>
    <w:rsid w:val="00843F7C"/>
    <w:rsid w:val="00846576"/>
    <w:rsid w:val="00847709"/>
    <w:rsid w:val="00862B33"/>
    <w:rsid w:val="0087591A"/>
    <w:rsid w:val="008817BC"/>
    <w:rsid w:val="00893FB4"/>
    <w:rsid w:val="008A2492"/>
    <w:rsid w:val="008C091E"/>
    <w:rsid w:val="008D0404"/>
    <w:rsid w:val="008D19F7"/>
    <w:rsid w:val="008E06E9"/>
    <w:rsid w:val="00906AF6"/>
    <w:rsid w:val="0091033C"/>
    <w:rsid w:val="00920A6E"/>
    <w:rsid w:val="00950692"/>
    <w:rsid w:val="00960AB0"/>
    <w:rsid w:val="00993F5D"/>
    <w:rsid w:val="009A6B63"/>
    <w:rsid w:val="009C5A7F"/>
    <w:rsid w:val="009D1D7A"/>
    <w:rsid w:val="009E08FB"/>
    <w:rsid w:val="009F4FAC"/>
    <w:rsid w:val="00A07BCF"/>
    <w:rsid w:val="00A25215"/>
    <w:rsid w:val="00A31412"/>
    <w:rsid w:val="00A478F5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C2B25"/>
    <w:rsid w:val="00AF7DFF"/>
    <w:rsid w:val="00B12AB0"/>
    <w:rsid w:val="00B12DB1"/>
    <w:rsid w:val="00B23A52"/>
    <w:rsid w:val="00B27EE1"/>
    <w:rsid w:val="00B31BDE"/>
    <w:rsid w:val="00B44294"/>
    <w:rsid w:val="00B46A51"/>
    <w:rsid w:val="00B542D5"/>
    <w:rsid w:val="00B821F5"/>
    <w:rsid w:val="00B921E4"/>
    <w:rsid w:val="00B93881"/>
    <w:rsid w:val="00BA0692"/>
    <w:rsid w:val="00BA0D2B"/>
    <w:rsid w:val="00BB1833"/>
    <w:rsid w:val="00BC0CA4"/>
    <w:rsid w:val="00BD1987"/>
    <w:rsid w:val="00BD47A9"/>
    <w:rsid w:val="00BE2C7E"/>
    <w:rsid w:val="00BF6D70"/>
    <w:rsid w:val="00C016AB"/>
    <w:rsid w:val="00C023DE"/>
    <w:rsid w:val="00C07CA7"/>
    <w:rsid w:val="00C176F9"/>
    <w:rsid w:val="00C3010C"/>
    <w:rsid w:val="00C35B66"/>
    <w:rsid w:val="00C3729F"/>
    <w:rsid w:val="00C47795"/>
    <w:rsid w:val="00C603FD"/>
    <w:rsid w:val="00C71C54"/>
    <w:rsid w:val="00C72C4F"/>
    <w:rsid w:val="00C732BC"/>
    <w:rsid w:val="00C84A5F"/>
    <w:rsid w:val="00C95CFE"/>
    <w:rsid w:val="00CA00B6"/>
    <w:rsid w:val="00CA39F1"/>
    <w:rsid w:val="00CC785A"/>
    <w:rsid w:val="00CE62B7"/>
    <w:rsid w:val="00CF46D0"/>
    <w:rsid w:val="00D012EA"/>
    <w:rsid w:val="00D55EB1"/>
    <w:rsid w:val="00D63A5A"/>
    <w:rsid w:val="00D735CB"/>
    <w:rsid w:val="00D81437"/>
    <w:rsid w:val="00D87CA2"/>
    <w:rsid w:val="00D93E0D"/>
    <w:rsid w:val="00DB2077"/>
    <w:rsid w:val="00DB636D"/>
    <w:rsid w:val="00DC1DA0"/>
    <w:rsid w:val="00DC48D7"/>
    <w:rsid w:val="00DC59C5"/>
    <w:rsid w:val="00DC7368"/>
    <w:rsid w:val="00DD3907"/>
    <w:rsid w:val="00DD40E6"/>
    <w:rsid w:val="00DE04E3"/>
    <w:rsid w:val="00DE5529"/>
    <w:rsid w:val="00DF204C"/>
    <w:rsid w:val="00DF7704"/>
    <w:rsid w:val="00E23968"/>
    <w:rsid w:val="00E27645"/>
    <w:rsid w:val="00E34D16"/>
    <w:rsid w:val="00E44423"/>
    <w:rsid w:val="00E45EE5"/>
    <w:rsid w:val="00E47095"/>
    <w:rsid w:val="00E503D9"/>
    <w:rsid w:val="00E54498"/>
    <w:rsid w:val="00E55BFD"/>
    <w:rsid w:val="00E6021B"/>
    <w:rsid w:val="00E62CC8"/>
    <w:rsid w:val="00E71FFA"/>
    <w:rsid w:val="00E740A0"/>
    <w:rsid w:val="00E832FF"/>
    <w:rsid w:val="00E864D6"/>
    <w:rsid w:val="00EB3F37"/>
    <w:rsid w:val="00EB4E96"/>
    <w:rsid w:val="00EC7D79"/>
    <w:rsid w:val="00ED4A6C"/>
    <w:rsid w:val="00F01BC2"/>
    <w:rsid w:val="00F053DE"/>
    <w:rsid w:val="00F062BD"/>
    <w:rsid w:val="00F43E64"/>
    <w:rsid w:val="00F461B0"/>
    <w:rsid w:val="00F52B6C"/>
    <w:rsid w:val="00F52E88"/>
    <w:rsid w:val="00F92666"/>
    <w:rsid w:val="00F95F47"/>
    <w:rsid w:val="00FA2807"/>
    <w:rsid w:val="00FB2076"/>
    <w:rsid w:val="00FB7B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4DBE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eastAsiaTheme="minorHAnsi" w:hAnsi="Times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eastAsiaTheme="minorHAnsi" w:hAnsi="Times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771</Words>
  <Characters>4397</Characters>
  <Application>Microsoft Macintosh Word</Application>
  <DocSecurity>0</DocSecurity>
  <Lines>36</Lines>
  <Paragraphs>10</Paragraphs>
  <ScaleCrop>false</ScaleCrop>
  <Company/>
  <LinksUpToDate>false</LinksUpToDate>
  <CharactersWithSpaces>5158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Giorgia Piacentino</cp:lastModifiedBy>
  <cp:revision>98</cp:revision>
  <cp:lastPrinted>2016-10-10T16:25:00Z</cp:lastPrinted>
  <dcterms:created xsi:type="dcterms:W3CDTF">2013-11-03T22:39:00Z</dcterms:created>
  <dcterms:modified xsi:type="dcterms:W3CDTF">2016-10-10T16:26:00Z</dcterms:modified>
</cp:coreProperties>
</file>