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5EA15A8F"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3CE4DC53"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32E51EEA" w14:textId="77777777"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1ADFCAC8" w14:textId="093C66B9" w:rsidR="00F16308" w:rsidRDefault="00F16308" w:rsidP="00606CB4">
      <w:pPr>
        <w:autoSpaceDE w:val="0"/>
        <w:autoSpaceDN w:val="0"/>
        <w:adjustRightInd w:val="0"/>
        <w:ind w:firstLine="720"/>
        <w:rPr>
          <w:rFonts w:asciiTheme="majorHAnsi" w:hAnsiTheme="majorHAnsi" w:cstheme="majorHAnsi"/>
          <w:color w:val="000000"/>
          <w:sz w:val="20"/>
          <w:szCs w:val="20"/>
        </w:rPr>
      </w:pP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528C33D0"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6B3E8E">
        <w:rPr>
          <w:rFonts w:asciiTheme="majorHAnsi" w:hAnsiTheme="majorHAnsi" w:cstheme="majorHAnsi"/>
          <w:color w:val="000000"/>
          <w:sz w:val="20"/>
          <w:szCs w:val="20"/>
        </w:rPr>
        <w:t>1</w:t>
      </w:r>
    </w:p>
    <w:p w14:paraId="795FBC76" w14:textId="579312E8"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accepted</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08F114BC"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20A5D7B2" w14:textId="3861E9A8"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lastRenderedPageBreak/>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4DDB4B5E" w14:textId="77777777" w:rsidR="005913F5" w:rsidRDefault="005913F5" w:rsidP="00606CB4">
      <w:pPr>
        <w:autoSpaceDE w:val="0"/>
        <w:autoSpaceDN w:val="0"/>
        <w:adjustRightInd w:val="0"/>
        <w:rPr>
          <w:rFonts w:asciiTheme="majorHAnsi" w:hAnsiTheme="majorHAnsi" w:cstheme="majorHAnsi"/>
          <w:color w:val="000000"/>
          <w:sz w:val="20"/>
          <w:szCs w:val="20"/>
        </w:rPr>
      </w:pPr>
    </w:p>
    <w:p w14:paraId="371FE76A" w14:textId="15508A6E" w:rsidR="00A820D0" w:rsidRPr="00A820D0" w:rsidRDefault="00A820D0"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2021</w:t>
      </w:r>
    </w:p>
    <w:p w14:paraId="5DFDA2A0" w14:textId="77777777" w:rsidR="008862A3" w:rsidRDefault="008862A3" w:rsidP="00606CB4">
      <w:pPr>
        <w:autoSpaceDE w:val="0"/>
        <w:autoSpaceDN w:val="0"/>
        <w:adjustRightInd w:val="0"/>
        <w:rPr>
          <w:rFonts w:asciiTheme="majorHAnsi" w:hAnsiTheme="majorHAnsi" w:cstheme="majorHAnsi"/>
          <w:color w:val="000000"/>
          <w:sz w:val="20"/>
          <w:szCs w:val="20"/>
        </w:rPr>
      </w:pPr>
    </w:p>
    <w:p w14:paraId="6654BB26" w14:textId="401F66E1"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w:t>
      </w:r>
      <w:r w:rsidR="00D243D6">
        <w:rPr>
          <w:rFonts w:asciiTheme="majorHAnsi" w:hAnsiTheme="majorHAnsi" w:cstheme="majorHAnsi"/>
          <w:color w:val="000000"/>
          <w:sz w:val="20"/>
          <w:szCs w:val="20"/>
        </w:rPr>
        <w:t>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48B7F1F1" w14:textId="77777777" w:rsidR="008D5EC0"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65CDC1E3" w14:textId="0F2D4781"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034A8C6E"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xml:space="preserve"> (scheduled),</w:t>
      </w:r>
      <w:r>
        <w:rPr>
          <w:rFonts w:asciiTheme="majorHAnsi" w:hAnsiTheme="majorHAnsi" w:cstheme="majorHAnsi"/>
          <w:color w:val="000000"/>
          <w:sz w:val="20"/>
          <w:szCs w:val="20"/>
          <w:u w:color="000000"/>
        </w:rPr>
        <w:t xml:space="preserve"> </w:t>
      </w:r>
      <w:r>
        <w:rPr>
          <w:rFonts w:asciiTheme="majorHAnsi" w:hAnsiTheme="majorHAnsi" w:cstheme="majorHAnsi"/>
          <w:color w:val="000000"/>
          <w:sz w:val="20"/>
          <w:szCs w:val="20"/>
          <w:u w:color="000000"/>
        </w:rPr>
        <w:t>Vienna Graduate School of Finance (scheduled),</w:t>
      </w:r>
      <w:r>
        <w:rPr>
          <w:rFonts w:asciiTheme="majorHAnsi" w:hAnsiTheme="majorHAnsi" w:cstheme="majorHAnsi"/>
          <w:color w:val="000000"/>
          <w:sz w:val="20"/>
          <w:szCs w:val="20"/>
          <w:u w:color="000000"/>
        </w:rPr>
        <w:t xml:space="preserve"> KU Leuven (scheduled)</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430DBA3A" w:rsidR="00777051" w:rsidRPr="00FF46B3" w:rsidRDefault="00C63CC5" w:rsidP="0014236A">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w:t>
      </w:r>
      <w:r w:rsidR="00777051">
        <w:rPr>
          <w:rFonts w:asciiTheme="majorHAnsi" w:hAnsiTheme="majorHAnsi" w:cstheme="majorHAnsi"/>
          <w:color w:val="000000"/>
          <w:sz w:val="20"/>
          <w:szCs w:val="20"/>
        </w:rPr>
        <w:t>2 papers</w:t>
      </w:r>
      <w:r>
        <w:rPr>
          <w:rFonts w:asciiTheme="majorHAnsi" w:hAnsiTheme="majorHAnsi" w:cstheme="majorHAnsi"/>
          <w:color w:val="000000"/>
          <w:sz w:val="20"/>
          <w:szCs w:val="20"/>
        </w:rPr>
        <w:t>)</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30EC5E19"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 (scheduled),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 (scheduled)</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599DEA2E" w14:textId="53FB26D3" w:rsidR="00777051" w:rsidRPr="004B73B7" w:rsidRDefault="00777051"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69F9051F" w14:textId="69FD1325" w:rsidR="0019005B"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39B3BDFE" w14:textId="77777777" w:rsidR="00473A6D" w:rsidRDefault="00473A6D" w:rsidP="0019005B">
      <w:pPr>
        <w:autoSpaceDE w:val="0"/>
        <w:autoSpaceDN w:val="0"/>
        <w:adjustRightInd w:val="0"/>
        <w:rPr>
          <w:rFonts w:asciiTheme="majorHAnsi" w:hAnsiTheme="majorHAnsi" w:cstheme="majorHAnsi"/>
          <w:color w:val="000000"/>
          <w:sz w:val="20"/>
          <w:szCs w:val="20"/>
          <w:u w:val="single" w:color="000000"/>
        </w:rPr>
      </w:pP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D84F913" w14:textId="11F49613" w:rsidR="004010ED" w:rsidRPr="00FF46B3"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0422939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A2FD771" w14:textId="566D6499" w:rsidR="000C58CF"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3506E0CD" w14:textId="77777777" w:rsidR="003D3775" w:rsidRDefault="003D3775" w:rsidP="00475493">
      <w:pPr>
        <w:autoSpaceDE w:val="0"/>
        <w:autoSpaceDN w:val="0"/>
        <w:adjustRightInd w:val="0"/>
        <w:spacing w:after="120"/>
        <w:rPr>
          <w:rFonts w:asciiTheme="majorHAnsi" w:hAnsiTheme="majorHAnsi" w:cstheme="majorHAnsi"/>
          <w:b/>
          <w:bCs/>
          <w:color w:val="000000"/>
          <w:sz w:val="20"/>
          <w:szCs w:val="20"/>
          <w:u w:color="000000"/>
        </w:rPr>
      </w:pP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lastRenderedPageBreak/>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07D4635" w14:textId="40FB4994" w:rsidR="00D243D6"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17D62205" w14:textId="45760EB8" w:rsid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xml:space="preserve">, A. and Viswanathan V., Collateral and Secured Debt, AFA </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5D1F8C46"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A., Two Tales of Debt, NBER SI Corporate Finance 2021</w:t>
      </w:r>
      <w:r w:rsidR="00C63CC5">
        <w:rPr>
          <w:rFonts w:asciiTheme="majorHAnsi" w:hAnsiTheme="majorHAnsi" w:cstheme="majorHAnsi"/>
          <w:color w:val="000000"/>
          <w:sz w:val="20"/>
          <w:szCs w:val="20"/>
          <w:u w:color="000000"/>
        </w:rPr>
        <w:t xml:space="preserve"> </w:t>
      </w:r>
    </w:p>
    <w:p w14:paraId="0312C59C" w14:textId="55FB05E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E. and Walther, A., Prudential Policy with Distorted Beliefs, MFS Spring 2021</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proofErr w:type="gramStart"/>
      <w:r w:rsidRPr="00E869C1">
        <w:rPr>
          <w:rFonts w:asciiTheme="majorHAnsi" w:hAnsiTheme="majorHAnsi" w:cstheme="majorHAnsi"/>
          <w:color w:val="000000"/>
          <w:sz w:val="20"/>
          <w:szCs w:val="20"/>
          <w:u w:color="000000"/>
        </w:rPr>
        <w:t>Opp</w:t>
      </w:r>
      <w:proofErr w:type="spellEnd"/>
      <w:proofErr w:type="gram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t>BOARDS</w:t>
      </w:r>
    </w:p>
    <w:p w14:paraId="72A76512" w14:textId="46B6C2B0"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(since 2021)</w:t>
      </w:r>
    </w:p>
    <w:p w14:paraId="6C57B6EC" w14:textId="5307F7FB"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(since 202</w:t>
      </w:r>
      <w:r w:rsidR="004C380D">
        <w:rPr>
          <w:rFonts w:asciiTheme="majorHAnsi" w:hAnsiTheme="majorHAnsi" w:cstheme="majorHAnsi"/>
          <w:color w:val="000000"/>
          <w:sz w:val="20"/>
          <w:szCs w:val="20"/>
          <w:u w:color="000000"/>
        </w:rPr>
        <w:t>0</w:t>
      </w:r>
      <w:r>
        <w:rPr>
          <w:rFonts w:asciiTheme="majorHAnsi" w:hAnsiTheme="majorHAnsi" w:cstheme="majorHAnsi"/>
          <w:color w:val="000000"/>
          <w:sz w:val="20"/>
          <w:szCs w:val="20"/>
          <w:u w:color="000000"/>
        </w:rPr>
        <w:t>)</w:t>
      </w:r>
    </w:p>
    <w:p w14:paraId="62A515D0" w14:textId="431413CD" w:rsidR="00F16308"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lastRenderedPageBreak/>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5914054D" w14:textId="3764DD1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3CA9CC6B"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3540D3DD"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lastRenderedPageBreak/>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77777777"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2ED2"/>
    <w:rsid w:val="000C58CF"/>
    <w:rsid w:val="000E7A46"/>
    <w:rsid w:val="000F22AE"/>
    <w:rsid w:val="00103A59"/>
    <w:rsid w:val="0014236A"/>
    <w:rsid w:val="001815AA"/>
    <w:rsid w:val="00181D09"/>
    <w:rsid w:val="0018312A"/>
    <w:rsid w:val="0019005B"/>
    <w:rsid w:val="00196334"/>
    <w:rsid w:val="001A185E"/>
    <w:rsid w:val="001A5F9C"/>
    <w:rsid w:val="001D194F"/>
    <w:rsid w:val="001D6567"/>
    <w:rsid w:val="001E6992"/>
    <w:rsid w:val="00221D96"/>
    <w:rsid w:val="00234808"/>
    <w:rsid w:val="002B4E59"/>
    <w:rsid w:val="002C4DAF"/>
    <w:rsid w:val="00302F2B"/>
    <w:rsid w:val="0031483C"/>
    <w:rsid w:val="003A0337"/>
    <w:rsid w:val="003A4D2B"/>
    <w:rsid w:val="003D1311"/>
    <w:rsid w:val="003D3775"/>
    <w:rsid w:val="003D5B79"/>
    <w:rsid w:val="003E1C54"/>
    <w:rsid w:val="004010ED"/>
    <w:rsid w:val="00421017"/>
    <w:rsid w:val="004665E8"/>
    <w:rsid w:val="00473A6D"/>
    <w:rsid w:val="00475493"/>
    <w:rsid w:val="00497422"/>
    <w:rsid w:val="004B73B7"/>
    <w:rsid w:val="004C380D"/>
    <w:rsid w:val="00507531"/>
    <w:rsid w:val="00525233"/>
    <w:rsid w:val="00581E52"/>
    <w:rsid w:val="005913F5"/>
    <w:rsid w:val="005919C1"/>
    <w:rsid w:val="005A0814"/>
    <w:rsid w:val="005C087E"/>
    <w:rsid w:val="005D677E"/>
    <w:rsid w:val="00601825"/>
    <w:rsid w:val="00604F87"/>
    <w:rsid w:val="00606CB4"/>
    <w:rsid w:val="006173F9"/>
    <w:rsid w:val="006B3E8E"/>
    <w:rsid w:val="00701E24"/>
    <w:rsid w:val="00702B86"/>
    <w:rsid w:val="00777051"/>
    <w:rsid w:val="007A16C9"/>
    <w:rsid w:val="007C0C87"/>
    <w:rsid w:val="007C372F"/>
    <w:rsid w:val="007D44F7"/>
    <w:rsid w:val="007D73A6"/>
    <w:rsid w:val="007E442F"/>
    <w:rsid w:val="007F53F7"/>
    <w:rsid w:val="00803B07"/>
    <w:rsid w:val="008553DB"/>
    <w:rsid w:val="00865261"/>
    <w:rsid w:val="008862A3"/>
    <w:rsid w:val="008A36CB"/>
    <w:rsid w:val="008A478B"/>
    <w:rsid w:val="008B5D26"/>
    <w:rsid w:val="008C026B"/>
    <w:rsid w:val="008C0D08"/>
    <w:rsid w:val="008D5EC0"/>
    <w:rsid w:val="008E2257"/>
    <w:rsid w:val="008F6235"/>
    <w:rsid w:val="00905AC4"/>
    <w:rsid w:val="00975C92"/>
    <w:rsid w:val="00981712"/>
    <w:rsid w:val="0099216A"/>
    <w:rsid w:val="009A47AE"/>
    <w:rsid w:val="009A54F8"/>
    <w:rsid w:val="009C2FD8"/>
    <w:rsid w:val="009D6F15"/>
    <w:rsid w:val="00A018CE"/>
    <w:rsid w:val="00A02FB2"/>
    <w:rsid w:val="00A123AC"/>
    <w:rsid w:val="00A43483"/>
    <w:rsid w:val="00A820D0"/>
    <w:rsid w:val="00AB08E2"/>
    <w:rsid w:val="00AC7573"/>
    <w:rsid w:val="00B0668B"/>
    <w:rsid w:val="00B256AE"/>
    <w:rsid w:val="00B41EB6"/>
    <w:rsid w:val="00B535A0"/>
    <w:rsid w:val="00B5448F"/>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93540"/>
    <w:rsid w:val="00DB5AC6"/>
    <w:rsid w:val="00E01977"/>
    <w:rsid w:val="00E24DB8"/>
    <w:rsid w:val="00E439A7"/>
    <w:rsid w:val="00E465B2"/>
    <w:rsid w:val="00E53CBC"/>
    <w:rsid w:val="00E62917"/>
    <w:rsid w:val="00E761F4"/>
    <w:rsid w:val="00E869BB"/>
    <w:rsid w:val="00E869C1"/>
    <w:rsid w:val="00F16308"/>
    <w:rsid w:val="00F16ED1"/>
    <w:rsid w:val="00F563D8"/>
    <w:rsid w:val="00F6358E"/>
    <w:rsid w:val="00F76D8C"/>
    <w:rsid w:val="00FA6DAD"/>
    <w:rsid w:val="00FB58BA"/>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37</cp:revision>
  <cp:lastPrinted>2021-07-23T09:09:00Z</cp:lastPrinted>
  <dcterms:created xsi:type="dcterms:W3CDTF">2021-02-24T01:24:00Z</dcterms:created>
  <dcterms:modified xsi:type="dcterms:W3CDTF">2022-01-14T16:27:00Z</dcterms:modified>
</cp:coreProperties>
</file>