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proofErr w:type="gramStart"/>
      <w:r w:rsidR="00F16308" w:rsidRPr="00E869C1">
        <w:rPr>
          <w:rFonts w:asciiTheme="majorHAnsi" w:hAnsiTheme="majorHAnsi" w:cstheme="majorHAnsi"/>
          <w:color w:val="000000"/>
          <w:sz w:val="20"/>
          <w:szCs w:val="20"/>
        </w:rPr>
        <w:tab/>
        <w:t xml:space="preserve">  Webpage</w:t>
      </w:r>
      <w:proofErr w:type="gramEnd"/>
      <w:r w:rsidR="00F16308" w:rsidRPr="00E869C1">
        <w:rPr>
          <w:rFonts w:asciiTheme="majorHAnsi" w:hAnsiTheme="majorHAnsi" w:cstheme="majorHAnsi"/>
          <w:color w:val="000000"/>
          <w:sz w:val="20"/>
          <w:szCs w:val="20"/>
        </w:rPr>
        <w:t xml:space="preserv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proofErr w:type="gramStart"/>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Email</w:t>
      </w:r>
      <w:proofErr w:type="gramEnd"/>
      <w:r w:rsidR="00F16308" w:rsidRPr="00E869C1">
        <w:rPr>
          <w:rFonts w:asciiTheme="majorHAnsi" w:hAnsiTheme="majorHAnsi" w:cstheme="majorHAnsi"/>
          <w:color w:val="000000"/>
          <w:sz w:val="20"/>
          <w:szCs w:val="20"/>
        </w:rPr>
        <w:t xml:space="preserve">: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1EA7A569"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w:t>
      </w:r>
      <w:r w:rsidR="00CD0FFF">
        <w:rPr>
          <w:rFonts w:asciiTheme="majorHAnsi" w:hAnsiTheme="majorHAnsi" w:cstheme="majorHAnsi"/>
          <w:color w:val="000000"/>
          <w:sz w:val="20"/>
          <w:szCs w:val="20"/>
        </w:rPr>
        <w:t>2026</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 xml:space="preserve">University of Rome “Tor </w:t>
      </w:r>
      <w:proofErr w:type="spellStart"/>
      <w:r w:rsidRPr="00E869C1">
        <w:rPr>
          <w:rFonts w:asciiTheme="majorHAnsi" w:hAnsiTheme="majorHAnsi" w:cstheme="majorHAnsi"/>
          <w:b/>
          <w:bCs/>
          <w:color w:val="000000"/>
          <w:sz w:val="20"/>
          <w:szCs w:val="20"/>
        </w:rPr>
        <w:t>Vergata</w:t>
      </w:r>
      <w:proofErr w:type="spellEnd"/>
      <w:r w:rsidRPr="00E869C1">
        <w:rPr>
          <w:rFonts w:asciiTheme="majorHAnsi" w:hAnsiTheme="majorHAnsi" w:cstheme="majorHAnsi"/>
          <w:b/>
          <w:bCs/>
          <w:color w:val="000000"/>
          <w:sz w:val="20"/>
          <w:szCs w:val="20"/>
        </w:rPr>
        <w:t>”</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w:t>
      </w:r>
      <w:proofErr w:type="spellStart"/>
      <w:r w:rsidRPr="001D214E">
        <w:rPr>
          <w:rFonts w:asciiTheme="majorHAnsi" w:hAnsiTheme="majorHAnsi" w:cstheme="majorHAnsi"/>
          <w:color w:val="000000"/>
          <w:sz w:val="20"/>
          <w:szCs w:val="20"/>
        </w:rPr>
        <w:t>Gromb</w:t>
      </w:r>
      <w:proofErr w:type="spellEnd"/>
      <w:r w:rsidRPr="001D214E">
        <w:rPr>
          <w:rFonts w:asciiTheme="majorHAnsi" w:hAnsiTheme="majorHAnsi" w:cstheme="majorHAnsi"/>
          <w:color w:val="000000"/>
          <w:sz w:val="20"/>
          <w:szCs w:val="20"/>
        </w:rPr>
        <w:t xml:space="preserve">,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w:t>
      </w:r>
      <w:proofErr w:type="spellStart"/>
      <w:r w:rsidR="00F16308" w:rsidRPr="001D214E">
        <w:rPr>
          <w:rFonts w:asciiTheme="majorHAnsi" w:hAnsiTheme="majorHAnsi" w:cstheme="majorHAnsi"/>
          <w:color w:val="000000"/>
          <w:sz w:val="20"/>
          <w:szCs w:val="20"/>
        </w:rPr>
        <w:t>Gromb</w:t>
      </w:r>
      <w:proofErr w:type="spellEnd"/>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The Wall Street Walk when </w:t>
      </w:r>
      <w:proofErr w:type="spellStart"/>
      <w:r w:rsidR="00F16308" w:rsidRPr="007F721A">
        <w:rPr>
          <w:rFonts w:asciiTheme="majorHAnsi" w:hAnsiTheme="majorHAnsi" w:cstheme="majorHAnsi"/>
          <w:color w:val="000000"/>
          <w:sz w:val="20"/>
          <w:szCs w:val="20"/>
        </w:rPr>
        <w:t>Blockholders</w:t>
      </w:r>
      <w:proofErr w:type="spellEnd"/>
      <w:r w:rsidR="00F16308" w:rsidRPr="007F721A">
        <w:rPr>
          <w:rFonts w:asciiTheme="majorHAnsi" w:hAnsiTheme="majorHAnsi" w:cstheme="majorHAnsi"/>
          <w:color w:val="000000"/>
          <w:sz w:val="20"/>
          <w:szCs w:val="20"/>
        </w:rPr>
        <w:t xml:space="preserve">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29272564" w:rsidR="00A26D5E" w:rsidRDefault="008039F3"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“Systemic Risk in Financial Networks Revisited</w:t>
      </w:r>
      <w:r w:rsidR="00A26D5E">
        <w:rPr>
          <w:rFonts w:asciiTheme="majorHAnsi" w:hAnsiTheme="majorHAnsi" w:cstheme="majorHAnsi"/>
          <w:color w:val="000000"/>
          <w:sz w:val="20"/>
          <w:szCs w:val="20"/>
        </w:rPr>
        <w:t xml:space="preserve">” with </w:t>
      </w:r>
      <w:r w:rsidR="00A26D5E" w:rsidRPr="00E869C1">
        <w:rPr>
          <w:rFonts w:asciiTheme="majorHAnsi" w:hAnsiTheme="majorHAnsi" w:cstheme="majorHAnsi"/>
          <w:color w:val="000000"/>
          <w:sz w:val="20"/>
          <w:szCs w:val="20"/>
        </w:rPr>
        <w:t>J.R Donaldson</w:t>
      </w:r>
      <w:r w:rsidR="00A26D5E">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sidR="00A26D5E">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418FB282" w14:textId="77777777" w:rsidR="006A615C" w:rsidRDefault="006A615C" w:rsidP="006A615C">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L. </w:t>
      </w:r>
      <w:proofErr w:type="spellStart"/>
      <w:r>
        <w:rPr>
          <w:rFonts w:asciiTheme="majorHAnsi" w:hAnsiTheme="majorHAnsi" w:cstheme="majorHAnsi"/>
          <w:color w:val="000000"/>
          <w:sz w:val="20"/>
          <w:szCs w:val="20"/>
        </w:rPr>
        <w:t>Kremens</w:t>
      </w:r>
      <w:proofErr w:type="spellEnd"/>
      <w:r>
        <w:rPr>
          <w:rFonts w:asciiTheme="majorHAnsi" w:hAnsiTheme="majorHAnsi" w:cstheme="majorHAnsi"/>
          <w:color w:val="000000"/>
          <w:sz w:val="20"/>
          <w:szCs w:val="20"/>
        </w:rPr>
        <w:t>, 2026</w:t>
      </w:r>
    </w:p>
    <w:p w14:paraId="6EDBBBEA" w14:textId="17AE00C2" w:rsidR="006A615C" w:rsidRDefault="006A615C"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Pr>
          <w:rFonts w:asciiTheme="majorHAnsi" w:hAnsiTheme="majorHAnsi" w:cstheme="majorHAnsi"/>
          <w:color w:val="000000"/>
          <w:sz w:val="20"/>
          <w:szCs w:val="20"/>
          <w:u w:val="single"/>
        </w:rPr>
        <w:t>Review of Financial Studies</w:t>
      </w:r>
    </w:p>
    <w:p w14:paraId="6372AE25" w14:textId="77777777" w:rsidR="006A615C" w:rsidRDefault="006A615C"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0CC54FBE"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xml:space="preserve">, N. </w:t>
      </w:r>
      <w:proofErr w:type="spellStart"/>
      <w:r>
        <w:rPr>
          <w:rFonts w:asciiTheme="majorHAnsi" w:hAnsiTheme="majorHAnsi" w:cstheme="majorHAnsi"/>
          <w:color w:val="000000"/>
          <w:sz w:val="20"/>
          <w:szCs w:val="20"/>
        </w:rPr>
        <w:t>Koont</w:t>
      </w:r>
      <w:proofErr w:type="spellEnd"/>
      <w:r>
        <w:rPr>
          <w:rFonts w:asciiTheme="majorHAnsi" w:hAnsiTheme="majorHAnsi" w:cstheme="majorHAnsi"/>
          <w:color w:val="000000"/>
          <w:sz w:val="20"/>
          <w:szCs w:val="20"/>
        </w:rPr>
        <w: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1AAC795B"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w:t>
      </w:r>
      <w:proofErr w:type="spellStart"/>
      <w:r>
        <w:rPr>
          <w:rFonts w:asciiTheme="majorHAnsi" w:hAnsiTheme="majorHAnsi" w:cstheme="majorHAnsi"/>
          <w:color w:val="000000"/>
          <w:sz w:val="20"/>
          <w:szCs w:val="20"/>
        </w:rPr>
        <w:t>Gromb</w:t>
      </w:r>
      <w:proofErr w:type="spellEnd"/>
      <w:r>
        <w:rPr>
          <w:rFonts w:asciiTheme="majorHAnsi" w:hAnsiTheme="majorHAnsi" w:cstheme="majorHAnsi"/>
          <w:color w:val="000000"/>
          <w:sz w:val="20"/>
          <w:szCs w:val="20"/>
        </w:rPr>
        <w:t>, 202</w:t>
      </w:r>
      <w:r w:rsidR="00CE50D0">
        <w:rPr>
          <w:rFonts w:asciiTheme="majorHAnsi" w:hAnsiTheme="majorHAnsi" w:cstheme="majorHAnsi"/>
          <w:color w:val="000000"/>
          <w:sz w:val="20"/>
          <w:szCs w:val="20"/>
        </w:rPr>
        <w:t>4</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C3FA758"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8D5EA7">
        <w:rPr>
          <w:rFonts w:asciiTheme="majorHAnsi" w:hAnsiTheme="majorHAnsi" w:cstheme="majorHAnsi"/>
          <w:color w:val="000000"/>
          <w:sz w:val="20"/>
          <w:szCs w:val="20"/>
        </w:rPr>
        <w:t>, McGill (scheduled), NTU (scheduled), NUS (scheduled), SMU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59B1A383" w:rsidR="001E6CB2" w:rsidRPr="005D039C" w:rsidRDefault="001E6CB2" w:rsidP="00B96AB1">
      <w:pPr>
        <w:tabs>
          <w:tab w:val="left" w:pos="2340"/>
        </w:tabs>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Minnesota Corporate Finance Conference</w:t>
      </w:r>
      <w:r w:rsidR="00CE50D0">
        <w:rPr>
          <w:rFonts w:asciiTheme="majorHAnsi" w:hAnsiTheme="majorHAnsi" w:cstheme="majorHAnsi"/>
          <w:color w:val="000000"/>
          <w:sz w:val="20"/>
          <w:szCs w:val="20"/>
        </w:rPr>
        <w:t xml:space="preserve">, </w:t>
      </w:r>
      <w:r w:rsidR="00D603C6">
        <w:rPr>
          <w:rFonts w:asciiTheme="majorHAnsi" w:hAnsiTheme="majorHAnsi" w:cstheme="majorHAnsi"/>
          <w:color w:val="000000"/>
          <w:sz w:val="20"/>
          <w:szCs w:val="20"/>
        </w:rPr>
        <w:t>Frontiers in Finance Conference</w:t>
      </w:r>
      <w:r w:rsidR="00CE50D0">
        <w:rPr>
          <w:rFonts w:asciiTheme="majorHAnsi" w:hAnsiTheme="majorHAnsi" w:cstheme="majorHAnsi"/>
          <w:color w:val="000000"/>
          <w:sz w:val="20"/>
          <w:szCs w:val="20"/>
        </w:rPr>
        <w:t xml:space="preserve">, </w:t>
      </w:r>
      <w:r w:rsidR="00BB59AF">
        <w:rPr>
          <w:rFonts w:asciiTheme="majorHAnsi" w:hAnsiTheme="majorHAnsi" w:cstheme="majorHAnsi"/>
          <w:color w:val="000000"/>
          <w:sz w:val="20"/>
          <w:szCs w:val="20"/>
        </w:rPr>
        <w:t>LSE Finance PhD Alumni Conference (Scheduled), UBC Summer Finance Conference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xml:space="preserve">, </w:t>
      </w:r>
      <w:proofErr w:type="spellStart"/>
      <w:r w:rsidR="004E7A39">
        <w:rPr>
          <w:rFonts w:asciiTheme="majorHAnsi" w:hAnsiTheme="majorHAnsi" w:cstheme="majorHAnsi"/>
          <w:color w:val="000000"/>
          <w:sz w:val="20"/>
          <w:szCs w:val="20"/>
        </w:rPr>
        <w:t>Oxfit</w:t>
      </w:r>
      <w:proofErr w:type="spellEnd"/>
      <w:r w:rsidR="004E7A39">
        <w:rPr>
          <w:rFonts w:asciiTheme="majorHAnsi" w:hAnsiTheme="majorHAnsi" w:cstheme="majorHAnsi"/>
          <w:color w:val="000000"/>
          <w:sz w:val="20"/>
          <w:szCs w:val="20"/>
        </w:rPr>
        <w: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proofErr w:type="spellStart"/>
      <w:r>
        <w:rPr>
          <w:rFonts w:asciiTheme="majorHAnsi" w:hAnsiTheme="majorHAnsi" w:cstheme="majorHAnsi"/>
          <w:color w:val="000000"/>
          <w:sz w:val="20"/>
          <w:szCs w:val="20"/>
          <w:u w:color="000000"/>
        </w:rPr>
        <w:t>Insead</w:t>
      </w:r>
      <w:proofErr w:type="spellEnd"/>
      <w:r>
        <w:rPr>
          <w:rFonts w:asciiTheme="majorHAnsi" w:hAnsiTheme="majorHAnsi" w:cstheme="majorHAnsi"/>
          <w:color w:val="000000"/>
          <w:sz w:val="20"/>
          <w:szCs w:val="20"/>
          <w:u w:color="000000"/>
        </w:rPr>
        <w:t>,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 xml:space="preserve">anagement, Goethe University Frankfurt, Halle Institute for Economic Research, HKUST (postponed), Michigan State University, MIT, Norwegian School of Economics, New York Fed (postponed), NYU (postponed), Temple University (postponed), University of Geneva, </w:t>
      </w:r>
      <w:r w:rsidRPr="00E869C1">
        <w:rPr>
          <w:rFonts w:asciiTheme="majorHAnsi" w:hAnsiTheme="majorHAnsi" w:cstheme="majorHAnsi"/>
          <w:color w:val="000000"/>
          <w:sz w:val="20"/>
          <w:szCs w:val="20"/>
          <w:u w:color="000000"/>
        </w:rPr>
        <w:lastRenderedPageBreak/>
        <w:t>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w:t>
      </w:r>
      <w:proofErr w:type="spellStart"/>
      <w:r w:rsidRPr="00E869C1">
        <w:rPr>
          <w:rFonts w:asciiTheme="majorHAnsi" w:hAnsiTheme="majorHAnsi" w:cstheme="majorHAnsi"/>
          <w:color w:val="000000"/>
          <w:sz w:val="20"/>
          <w:szCs w:val="20"/>
          <w:u w:color="000000"/>
        </w:rPr>
        <w:t>Pizzanomics</w:t>
      </w:r>
      <w:proofErr w:type="spellEnd"/>
      <w:r w:rsidRPr="00E869C1">
        <w:rPr>
          <w:rFonts w:asciiTheme="majorHAnsi" w:hAnsiTheme="majorHAnsi" w:cstheme="majorHAnsi"/>
          <w:color w:val="000000"/>
          <w:sz w:val="20"/>
          <w:szCs w:val="20"/>
          <w:u w:color="000000"/>
        </w:rPr>
        <w:t xml:space="preserve">” (two papers, second paper*), FIRS (two papers, second paper*), FSU Sun Trust Beach Conference, Maryland Junior Finance Conference*, Midwest Finance Conference,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AEA*, 17th annual FDIC conference*, Barcelona GSE Summer Forum in Financial Intermediation and Risk, Cambridge Corporate Finance Theory Symposium,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CFF conference (Gothenburg), Duke-UNC Conference, EFA, FIRS, IDC Summer Finance Conference (Tel Aviv), LBS Summer Symposium*, Midwest Macro Conference (St Louis)*,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lastRenderedPageBreak/>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England, St Louis Fed, UNC Kenan-Flagler, University of Rome Tor </w:t>
      </w:r>
      <w:proofErr w:type="spellStart"/>
      <w:r w:rsidRPr="00E869C1">
        <w:rPr>
          <w:rFonts w:asciiTheme="majorHAnsi" w:hAnsiTheme="majorHAnsi" w:cstheme="majorHAnsi"/>
          <w:color w:val="000000"/>
          <w:sz w:val="20"/>
          <w:szCs w:val="20"/>
          <w:u w:color="000000"/>
        </w:rPr>
        <w:t>Vergata</w:t>
      </w:r>
      <w:proofErr w:type="spellEnd"/>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EEA (Toulouse)*, FIRS, NBER Summer Institute </w:t>
      </w:r>
      <w:proofErr w:type="gramStart"/>
      <w:r w:rsidRPr="00E869C1">
        <w:rPr>
          <w:rFonts w:asciiTheme="majorHAnsi" w:hAnsiTheme="majorHAnsi" w:cstheme="majorHAnsi"/>
          <w:color w:val="000000"/>
          <w:sz w:val="20"/>
          <w:szCs w:val="20"/>
          <w:u w:color="000000"/>
        </w:rPr>
        <w:t>The</w:t>
      </w:r>
      <w:proofErr w:type="gramEnd"/>
      <w:r w:rsidRPr="00E869C1">
        <w:rPr>
          <w:rFonts w:asciiTheme="majorHAnsi" w:hAnsiTheme="majorHAnsi" w:cstheme="majorHAnsi"/>
          <w:color w:val="000000"/>
          <w:sz w:val="20"/>
          <w:szCs w:val="20"/>
          <w:u w:color="000000"/>
        </w:rPr>
        <w:t xml:space="preserv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B2845FA" w14:textId="7528AC9E" w:rsidR="00F655CB" w:rsidRDefault="00F655CB"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Gary Gorton, Y. Li, and G. Ordonez, Information </w:t>
      </w:r>
      <w:proofErr w:type="spellStart"/>
      <w:r>
        <w:rPr>
          <w:rFonts w:asciiTheme="majorHAnsi" w:hAnsiTheme="majorHAnsi" w:cstheme="majorHAnsi"/>
          <w:color w:val="000000"/>
          <w:sz w:val="20"/>
          <w:szCs w:val="20"/>
          <w:u w:color="000000"/>
        </w:rPr>
        <w:t>Concelling</w:t>
      </w:r>
      <w:proofErr w:type="spellEnd"/>
      <w:r>
        <w:rPr>
          <w:rFonts w:asciiTheme="majorHAnsi" w:hAnsiTheme="majorHAnsi" w:cstheme="majorHAnsi"/>
          <w:color w:val="000000"/>
          <w:sz w:val="20"/>
          <w:szCs w:val="20"/>
          <w:u w:color="000000"/>
        </w:rPr>
        <w:t xml:space="preserve"> Architecture, 2026 SFS</w:t>
      </w:r>
    </w:p>
    <w:p w14:paraId="59B919CD" w14:textId="02218642"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proofErr w:type="spellStart"/>
      <w:r w:rsidRPr="00360FF4">
        <w:rPr>
          <w:rFonts w:asciiTheme="majorHAnsi" w:hAnsiTheme="majorHAnsi" w:cstheme="majorHAnsi"/>
          <w:color w:val="000000"/>
          <w:sz w:val="20"/>
          <w:szCs w:val="20"/>
          <w:u w:color="000000"/>
        </w:rPr>
        <w:t>Phalippou</w:t>
      </w:r>
      <w:proofErr w:type="spellEnd"/>
      <w:r w:rsidRPr="00360FF4">
        <w:rPr>
          <w:rFonts w:asciiTheme="majorHAnsi" w:hAnsiTheme="majorHAnsi" w:cstheme="majorHAnsi"/>
          <w:color w:val="000000"/>
          <w:sz w:val="20"/>
          <w:szCs w:val="20"/>
          <w:u w:color="000000"/>
        </w:rPr>
        <w:t>,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w:t>
      </w:r>
      <w:proofErr w:type="gramStart"/>
      <w:r>
        <w:rPr>
          <w:rFonts w:asciiTheme="majorHAnsi" w:hAnsiTheme="majorHAnsi" w:cstheme="majorHAnsi"/>
          <w:color w:val="000000"/>
          <w:sz w:val="20"/>
          <w:szCs w:val="20"/>
          <w:u w:color="000000"/>
        </w:rPr>
        <w:t>Banks?,</w:t>
      </w:r>
      <w:proofErr w:type="gramEnd"/>
      <w:r>
        <w:rPr>
          <w:rFonts w:asciiTheme="majorHAnsi" w:hAnsiTheme="majorHAnsi" w:cstheme="majorHAnsi"/>
          <w:color w:val="000000"/>
          <w:sz w:val="20"/>
          <w:szCs w:val="20"/>
          <w:u w:color="000000"/>
        </w:rPr>
        <w:t xml:space="preserve">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Lenzu</w:t>
      </w:r>
      <w:proofErr w:type="spellEnd"/>
      <w:r>
        <w:rPr>
          <w:rFonts w:asciiTheme="majorHAnsi" w:hAnsiTheme="majorHAnsi" w:cstheme="majorHAnsi"/>
          <w:color w:val="000000"/>
          <w:sz w:val="20"/>
          <w:szCs w:val="20"/>
          <w:u w:color="000000"/>
        </w:rPr>
        <w:t xml:space="preserve">,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proofErr w:type="spellStart"/>
      <w:r>
        <w:rPr>
          <w:rFonts w:asciiTheme="majorHAnsi" w:hAnsiTheme="majorHAnsi" w:cstheme="majorHAnsi"/>
          <w:color w:val="000000"/>
          <w:sz w:val="20"/>
          <w:szCs w:val="20"/>
          <w:u w:color="000000"/>
        </w:rPr>
        <w:t>Sunderasan</w:t>
      </w:r>
      <w:proofErr w:type="spellEnd"/>
      <w:r>
        <w:rPr>
          <w:rFonts w:asciiTheme="majorHAnsi" w:hAnsiTheme="majorHAnsi" w:cstheme="majorHAnsi"/>
          <w:color w:val="000000"/>
          <w:sz w:val="20"/>
          <w:szCs w:val="20"/>
          <w:u w:color="000000"/>
        </w:rPr>
        <w:t xml:space="preserve">,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w:t>
      </w:r>
      <w:proofErr w:type="spellStart"/>
      <w:r>
        <w:rPr>
          <w:rFonts w:asciiTheme="majorHAnsi" w:hAnsiTheme="majorHAnsi" w:cstheme="majorHAnsi"/>
          <w:color w:val="000000"/>
          <w:sz w:val="20"/>
          <w:szCs w:val="20"/>
          <w:u w:color="000000"/>
        </w:rPr>
        <w:t>Indarte</w:t>
      </w:r>
      <w:proofErr w:type="spellEnd"/>
      <w:r>
        <w:rPr>
          <w:rFonts w:asciiTheme="majorHAnsi" w:hAnsiTheme="majorHAnsi" w:cstheme="majorHAnsi"/>
          <w:color w:val="000000"/>
          <w:sz w:val="20"/>
          <w:szCs w:val="20"/>
          <w:u w:color="000000"/>
        </w:rPr>
        <w:t xml:space="preserv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Gourier, E., </w:t>
      </w:r>
      <w:r w:rsidR="00F5744D">
        <w:rPr>
          <w:rFonts w:asciiTheme="majorHAnsi" w:hAnsiTheme="majorHAnsi" w:cstheme="majorHAnsi"/>
          <w:color w:val="000000"/>
          <w:sz w:val="20"/>
          <w:szCs w:val="20"/>
          <w:u w:color="000000"/>
        </w:rPr>
        <w:t xml:space="preserve">L. </w:t>
      </w:r>
      <w:proofErr w:type="spellStart"/>
      <w:r>
        <w:rPr>
          <w:rFonts w:asciiTheme="majorHAnsi" w:hAnsiTheme="majorHAnsi" w:cstheme="majorHAnsi"/>
          <w:color w:val="000000"/>
          <w:sz w:val="20"/>
          <w:szCs w:val="20"/>
          <w:u w:color="000000"/>
        </w:rPr>
        <w:t>Phalippou</w:t>
      </w:r>
      <w:proofErr w:type="spellEnd"/>
      <w:r>
        <w:rPr>
          <w:rFonts w:asciiTheme="majorHAnsi" w:hAnsiTheme="majorHAnsi" w:cstheme="majorHAnsi"/>
          <w:color w:val="000000"/>
          <w:sz w:val="20"/>
          <w:szCs w:val="20"/>
          <w:u w:color="000000"/>
        </w:rPr>
        <w:t>,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t>
      </w:r>
      <w:proofErr w:type="spellStart"/>
      <w:r>
        <w:rPr>
          <w:rFonts w:asciiTheme="majorHAnsi" w:hAnsiTheme="majorHAnsi" w:cstheme="majorHAnsi"/>
          <w:color w:val="000000"/>
          <w:sz w:val="20"/>
          <w:szCs w:val="20"/>
          <w:u w:color="000000"/>
        </w:rPr>
        <w:t>Westerfield</w:t>
      </w:r>
      <w:proofErr w:type="spellEnd"/>
      <w:r>
        <w:rPr>
          <w:rFonts w:asciiTheme="majorHAnsi" w:hAnsiTheme="majorHAnsi" w:cstheme="majorHAnsi"/>
          <w:color w:val="000000"/>
          <w:sz w:val="20"/>
          <w:szCs w:val="20"/>
          <w:u w:color="000000"/>
        </w:rPr>
        <w:t>,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lastRenderedPageBreak/>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t xml:space="preserve">J. Davis and N. </w:t>
      </w:r>
      <w:proofErr w:type="spellStart"/>
      <w:r w:rsidRPr="00E869C1">
        <w:rPr>
          <w:rFonts w:asciiTheme="majorHAnsi" w:hAnsiTheme="majorHAnsi" w:cstheme="majorHAnsi"/>
          <w:color w:val="000000"/>
          <w:sz w:val="20"/>
          <w:szCs w:val="20"/>
          <w:u w:color="000000"/>
        </w:rPr>
        <w:t>Gondhi</w:t>
      </w:r>
      <w:proofErr w:type="spellEnd"/>
      <w:r w:rsidRPr="00E869C1">
        <w:rPr>
          <w:rFonts w:asciiTheme="majorHAnsi" w:hAnsiTheme="majorHAnsi" w:cstheme="majorHAnsi"/>
          <w:color w:val="000000"/>
          <w:sz w:val="20"/>
          <w:szCs w:val="20"/>
          <w:u w:color="000000"/>
        </w:rPr>
        <w:t xml:space="preserve">,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w:t>
      </w:r>
      <w:proofErr w:type="spellStart"/>
      <w:r w:rsidRPr="00E869C1">
        <w:rPr>
          <w:rFonts w:asciiTheme="majorHAnsi" w:hAnsiTheme="majorHAnsi" w:cstheme="majorHAnsi"/>
          <w:color w:val="000000"/>
          <w:sz w:val="20"/>
          <w:szCs w:val="20"/>
          <w:u w:color="000000"/>
        </w:rPr>
        <w:t>Matvos</w:t>
      </w:r>
      <w:proofErr w:type="spellEnd"/>
      <w:r w:rsidRPr="00E869C1">
        <w:rPr>
          <w:rFonts w:asciiTheme="majorHAnsi" w:hAnsiTheme="majorHAnsi" w:cstheme="majorHAnsi"/>
          <w:color w:val="000000"/>
          <w:sz w:val="20"/>
          <w:szCs w:val="20"/>
          <w:u w:color="000000"/>
        </w:rPr>
        <w:t xml:space="preserve">,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Rampini</w:t>
      </w:r>
      <w:proofErr w:type="spellEnd"/>
      <w:r w:rsidRPr="00E869C1">
        <w:rPr>
          <w:rFonts w:asciiTheme="majorHAnsi" w:hAnsiTheme="majorHAnsi" w:cstheme="majorHAnsi"/>
          <w:color w:val="000000"/>
          <w:sz w:val="20"/>
          <w:szCs w:val="20"/>
          <w:u w:color="000000"/>
        </w:rPr>
        <w:t xml:space="preserve">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w:t>
      </w:r>
      <w:proofErr w:type="spellStart"/>
      <w:r w:rsidRPr="00E869C1">
        <w:rPr>
          <w:rFonts w:asciiTheme="majorHAnsi" w:hAnsiTheme="majorHAnsi" w:cstheme="majorHAnsi"/>
          <w:color w:val="000000"/>
          <w:sz w:val="20"/>
          <w:szCs w:val="20"/>
          <w:u w:color="000000"/>
        </w:rPr>
        <w:t>Laeven</w:t>
      </w:r>
      <w:proofErr w:type="spellEnd"/>
      <w:r w:rsidRPr="00E869C1">
        <w:rPr>
          <w:rFonts w:asciiTheme="majorHAnsi" w:hAnsiTheme="majorHAnsi" w:cstheme="majorHAnsi"/>
          <w:color w:val="000000"/>
          <w:sz w:val="20"/>
          <w:szCs w:val="20"/>
          <w:u w:color="000000"/>
        </w:rPr>
        <w:t xml:space="preserve">,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w:t>
      </w:r>
      <w:proofErr w:type="spellStart"/>
      <w:r w:rsidRPr="00E869C1">
        <w:rPr>
          <w:rFonts w:asciiTheme="majorHAnsi" w:hAnsiTheme="majorHAnsi" w:cstheme="majorHAnsi"/>
          <w:color w:val="000000"/>
          <w:sz w:val="20"/>
          <w:szCs w:val="20"/>
          <w:u w:color="000000"/>
        </w:rPr>
        <w:t>EuroFIT</w:t>
      </w:r>
      <w:proofErr w:type="spellEnd"/>
      <w:r w:rsidRPr="00E869C1">
        <w:rPr>
          <w:rFonts w:asciiTheme="majorHAnsi" w:hAnsiTheme="majorHAnsi" w:cstheme="majorHAnsi"/>
          <w:color w:val="000000"/>
          <w:sz w:val="20"/>
          <w:szCs w:val="20"/>
          <w:u w:color="000000"/>
        </w:rPr>
        <w:t xml:space="preserve">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A.D. Morrison and J. </w:t>
      </w:r>
      <w:proofErr w:type="spellStart"/>
      <w:r w:rsidRPr="00E869C1">
        <w:rPr>
          <w:rFonts w:asciiTheme="majorHAnsi" w:hAnsiTheme="majorHAnsi" w:cstheme="majorHAnsi"/>
          <w:color w:val="000000"/>
          <w:sz w:val="20"/>
          <w:szCs w:val="20"/>
          <w:u w:color="000000"/>
        </w:rPr>
        <w:t>Thanassoulis</w:t>
      </w:r>
      <w:proofErr w:type="spellEnd"/>
      <w:r w:rsidRPr="00E869C1">
        <w:rPr>
          <w:rFonts w:asciiTheme="majorHAnsi" w:hAnsiTheme="majorHAnsi" w:cstheme="majorHAnsi"/>
          <w:color w:val="000000"/>
          <w:sz w:val="20"/>
          <w:szCs w:val="20"/>
          <w:u w:color="000000"/>
        </w:rPr>
        <w:t>: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w:t>
      </w:r>
      <w:proofErr w:type="spellStart"/>
      <w:r w:rsidRPr="00E869C1">
        <w:rPr>
          <w:rFonts w:asciiTheme="majorHAnsi" w:hAnsiTheme="majorHAnsi" w:cstheme="majorHAnsi"/>
          <w:color w:val="000000"/>
          <w:sz w:val="20"/>
          <w:szCs w:val="20"/>
          <w:u w:color="000000"/>
        </w:rPr>
        <w:t>Sockin</w:t>
      </w:r>
      <w:proofErr w:type="spellEnd"/>
      <w:r w:rsidRPr="00E869C1">
        <w:rPr>
          <w:rFonts w:asciiTheme="majorHAnsi" w:hAnsiTheme="majorHAnsi" w:cstheme="majorHAnsi"/>
          <w:color w:val="000000"/>
          <w:sz w:val="20"/>
          <w:szCs w:val="20"/>
          <w:u w:color="000000"/>
        </w:rPr>
        <w:t xml:space="preserve">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w:t>
      </w:r>
      <w:proofErr w:type="spellStart"/>
      <w:r w:rsidRPr="00E869C1">
        <w:rPr>
          <w:rFonts w:asciiTheme="majorHAnsi" w:hAnsiTheme="majorHAnsi" w:cstheme="majorHAnsi"/>
          <w:color w:val="000000"/>
          <w:sz w:val="20"/>
          <w:szCs w:val="20"/>
          <w:u w:color="000000"/>
        </w:rPr>
        <w:t>Bisin</w:t>
      </w:r>
      <w:proofErr w:type="spellEnd"/>
      <w:r w:rsidRPr="00E869C1">
        <w:rPr>
          <w:rFonts w:asciiTheme="majorHAnsi" w:hAnsiTheme="majorHAnsi" w:cstheme="majorHAnsi"/>
          <w:color w:val="000000"/>
          <w:sz w:val="20"/>
          <w:szCs w:val="20"/>
          <w:u w:color="000000"/>
        </w:rPr>
        <w:t xml:space="preserve">,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w:t>
      </w:r>
      <w:proofErr w:type="spellStart"/>
      <w:r w:rsidRPr="00E869C1">
        <w:rPr>
          <w:rFonts w:asciiTheme="majorHAnsi" w:hAnsiTheme="majorHAnsi" w:cstheme="majorHAnsi"/>
          <w:color w:val="000000"/>
          <w:sz w:val="20"/>
          <w:szCs w:val="20"/>
          <w:u w:color="000000"/>
        </w:rPr>
        <w:t>Siritto</w:t>
      </w:r>
      <w:proofErr w:type="spellEnd"/>
      <w:r w:rsidRPr="00E869C1">
        <w:rPr>
          <w:rFonts w:asciiTheme="majorHAnsi" w:hAnsiTheme="majorHAnsi" w:cstheme="majorHAnsi"/>
          <w:color w:val="000000"/>
          <w:sz w:val="20"/>
          <w:szCs w:val="20"/>
          <w:u w:color="000000"/>
        </w:rPr>
        <w:t xml:space="preserve">: “Fragility in Money Market Funds: Sponsor Support and Regulation,” </w:t>
      </w:r>
      <w:proofErr w:type="spellStart"/>
      <w:r w:rsidRPr="00E869C1">
        <w:rPr>
          <w:rFonts w:asciiTheme="majorHAnsi" w:hAnsiTheme="majorHAnsi" w:cstheme="majorHAnsi"/>
          <w:color w:val="000000"/>
          <w:sz w:val="20"/>
          <w:szCs w:val="20"/>
          <w:u w:color="000000"/>
        </w:rPr>
        <w:t>OxFIT</w:t>
      </w:r>
      <w:proofErr w:type="spellEnd"/>
      <w:r w:rsidRPr="00E869C1">
        <w:rPr>
          <w:rFonts w:asciiTheme="majorHAnsi" w:hAnsiTheme="majorHAnsi" w:cstheme="majorHAnsi"/>
          <w:color w:val="000000"/>
          <w:sz w:val="20"/>
          <w:szCs w:val="20"/>
          <w:u w:color="000000"/>
        </w:rPr>
        <w:t xml:space="preserve">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Du, F. Yu, X. Yu: “Cultural Proximity and The Processing </w:t>
      </w:r>
      <w:proofErr w:type="gramStart"/>
      <w:r w:rsidRPr="00E869C1">
        <w:rPr>
          <w:rFonts w:asciiTheme="majorHAnsi" w:hAnsiTheme="majorHAnsi" w:cstheme="majorHAnsi"/>
          <w:color w:val="000000"/>
          <w:sz w:val="20"/>
          <w:szCs w:val="20"/>
          <w:u w:color="000000"/>
        </w:rPr>
        <w:t>Of</w:t>
      </w:r>
      <w:proofErr w:type="gramEnd"/>
      <w:r w:rsidRPr="00E869C1">
        <w:rPr>
          <w:rFonts w:asciiTheme="majorHAnsi" w:hAnsiTheme="majorHAnsi" w:cstheme="majorHAnsi"/>
          <w:color w:val="000000"/>
          <w:sz w:val="20"/>
          <w:szCs w:val="20"/>
          <w:u w:color="000000"/>
        </w:rPr>
        <w:t xml:space="preserve">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w:t>
      </w:r>
      <w:proofErr w:type="spellStart"/>
      <w:r w:rsidRPr="00E869C1">
        <w:rPr>
          <w:rFonts w:asciiTheme="majorHAnsi" w:hAnsiTheme="majorHAnsi" w:cstheme="majorHAnsi"/>
          <w:color w:val="000000"/>
          <w:sz w:val="20"/>
          <w:szCs w:val="20"/>
          <w:u w:color="000000"/>
        </w:rPr>
        <w:t>Jotikasthira</w:t>
      </w:r>
      <w:proofErr w:type="spellEnd"/>
      <w:r w:rsidRPr="00E869C1">
        <w:rPr>
          <w:rFonts w:asciiTheme="majorHAnsi" w:hAnsiTheme="majorHAnsi" w:cstheme="majorHAnsi"/>
          <w:color w:val="000000"/>
          <w:sz w:val="20"/>
          <w:szCs w:val="20"/>
          <w:u w:color="000000"/>
        </w:rPr>
        <w:t xml:space="preserve">: “Hedge Fund Activism: Do They Take Cues </w:t>
      </w:r>
      <w:proofErr w:type="gramStart"/>
      <w:r w:rsidRPr="00E869C1">
        <w:rPr>
          <w:rFonts w:asciiTheme="majorHAnsi" w:hAnsiTheme="majorHAnsi" w:cstheme="majorHAnsi"/>
          <w:color w:val="000000"/>
          <w:sz w:val="20"/>
          <w:szCs w:val="20"/>
          <w:u w:color="000000"/>
        </w:rPr>
        <w:t>From</w:t>
      </w:r>
      <w:proofErr w:type="gramEnd"/>
      <w:r w:rsidRPr="00E869C1">
        <w:rPr>
          <w:rFonts w:asciiTheme="majorHAnsi" w:hAnsiTheme="majorHAnsi" w:cstheme="majorHAnsi"/>
          <w:color w:val="000000"/>
          <w:sz w:val="20"/>
          <w:szCs w:val="20"/>
          <w:u w:color="000000"/>
        </w:rPr>
        <w:t xml:space="preserve">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w:t>
      </w:r>
      <w:proofErr w:type="spellStart"/>
      <w:r w:rsidRPr="00E869C1">
        <w:rPr>
          <w:rFonts w:asciiTheme="majorHAnsi" w:hAnsiTheme="majorHAnsi" w:cstheme="majorHAnsi"/>
          <w:color w:val="000000"/>
          <w:sz w:val="20"/>
          <w:szCs w:val="20"/>
          <w:u w:color="000000"/>
        </w:rPr>
        <w:t>Econometrica</w:t>
      </w:r>
      <w:proofErr w:type="spellEnd"/>
      <w:r w:rsidRPr="00E869C1">
        <w:rPr>
          <w:rFonts w:asciiTheme="majorHAnsi" w:hAnsiTheme="majorHAnsi" w:cstheme="majorHAnsi"/>
          <w:color w:val="000000"/>
          <w:sz w:val="20"/>
          <w:szCs w:val="20"/>
          <w:u w:color="000000"/>
        </w:rPr>
        <w:t xml:space="preserve">,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6878C37C" w14:textId="1601AECE" w:rsidR="00D54204" w:rsidRDefault="00D54204"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(2026-present)</w:t>
      </w:r>
    </w:p>
    <w:p w14:paraId="72A76512" w14:textId="5FF58193"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EA5A467" w14:textId="5A98043C"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FMA Women’s Networking Luncheon (2026)</w:t>
      </w:r>
    </w:p>
    <w:p w14:paraId="4951EBDF" w14:textId="4658FB18" w:rsidR="00D54204" w:rsidRDefault="00D54204"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WAPFIN at Stern (2025)</w:t>
      </w:r>
    </w:p>
    <w:p w14:paraId="5041DA91" w14:textId="599BCE9B"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0C5585A1"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r w:rsidR="00D54204">
        <w:rPr>
          <w:rFonts w:asciiTheme="majorHAnsi" w:hAnsiTheme="majorHAnsi" w:cstheme="majorHAnsi"/>
          <w:color w:val="000000"/>
          <w:sz w:val="20"/>
          <w:szCs w:val="20"/>
          <w:u w:color="000000"/>
        </w:rPr>
        <w:t xml:space="preserve"> (2025)</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w:t>
      </w:r>
      <w:proofErr w:type="spellStart"/>
      <w:r w:rsidRPr="00E869C1">
        <w:rPr>
          <w:rFonts w:asciiTheme="majorHAnsi" w:hAnsiTheme="majorHAnsi" w:cstheme="majorHAnsi"/>
          <w:color w:val="000000"/>
          <w:sz w:val="20"/>
          <w:szCs w:val="20"/>
          <w:u w:color="000000"/>
        </w:rPr>
        <w:t>Gerzensee</w:t>
      </w:r>
      <w:proofErr w:type="spellEnd"/>
      <w:r w:rsidRPr="00E869C1">
        <w:rPr>
          <w:rFonts w:asciiTheme="majorHAnsi" w:hAnsiTheme="majorHAnsi" w:cstheme="majorHAnsi"/>
          <w:color w:val="000000"/>
          <w:sz w:val="20"/>
          <w:szCs w:val="20"/>
          <w:u w:color="000000"/>
        </w:rPr>
        <w:t xml:space="preserv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w:t>
      </w:r>
      <w:proofErr w:type="spellStart"/>
      <w:r w:rsidRPr="00B22CA0">
        <w:rPr>
          <w:rFonts w:asciiTheme="majorHAnsi" w:hAnsiTheme="majorHAnsi" w:cstheme="majorHAnsi"/>
          <w:color w:val="000000"/>
          <w:sz w:val="20"/>
          <w:szCs w:val="20"/>
          <w:u w:color="000000"/>
        </w:rPr>
        <w:t>LawFin</w:t>
      </w:r>
      <w:proofErr w:type="spellEnd"/>
      <w:r w:rsidRPr="00B22CA0">
        <w:rPr>
          <w:rFonts w:asciiTheme="majorHAnsi" w:hAnsiTheme="majorHAnsi" w:cstheme="majorHAnsi"/>
          <w:color w:val="000000"/>
          <w:sz w:val="20"/>
          <w:szCs w:val="20"/>
          <w:u w:color="000000"/>
        </w:rPr>
        <w:t xml:space="preserve"> </w:t>
      </w:r>
      <w:proofErr w:type="spellStart"/>
      <w:r w:rsidRPr="00B22CA0">
        <w:rPr>
          <w:rFonts w:asciiTheme="majorHAnsi" w:hAnsiTheme="majorHAnsi" w:cstheme="majorHAnsi"/>
          <w:color w:val="000000"/>
          <w:sz w:val="20"/>
          <w:szCs w:val="20"/>
          <w:u w:color="000000"/>
        </w:rPr>
        <w:t>Worskhop</w:t>
      </w:r>
      <w:proofErr w:type="spellEnd"/>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079E0C2E" w14:textId="34CED7FF" w:rsidR="00AA7DB0" w:rsidRPr="00E869C1" w:rsidRDefault="00AA7DB0"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New York Fed-ECB NBFI Conference (2026-present)</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44299A0C" w14:textId="15D76E6C" w:rsidR="00B96AB1" w:rsidRDefault="00B96AB1"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FTG Summer School teaching</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Naz </w:t>
      </w:r>
      <w:proofErr w:type="spellStart"/>
      <w:r>
        <w:rPr>
          <w:rFonts w:asciiTheme="majorHAnsi" w:hAnsiTheme="majorHAnsi" w:cstheme="majorHAnsi"/>
          <w:color w:val="000000"/>
          <w:sz w:val="20"/>
          <w:szCs w:val="20"/>
          <w:u w:color="000000"/>
        </w:rPr>
        <w:t>Koont</w:t>
      </w:r>
      <w:proofErr w:type="spellEnd"/>
      <w:r>
        <w:rPr>
          <w:rFonts w:asciiTheme="majorHAnsi" w:hAnsiTheme="majorHAnsi" w:cstheme="majorHAnsi"/>
          <w:color w:val="000000"/>
          <w:sz w:val="20"/>
          <w:szCs w:val="20"/>
          <w:u w:color="000000"/>
        </w:rPr>
        <w:t xml:space="preserve"> (joined Stanford in 2024)</w:t>
      </w:r>
    </w:p>
    <w:p w14:paraId="7CB8CFC4" w14:textId="3165CC32"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w:t>
      </w:r>
      <w:r w:rsidR="00BB59AF">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r</w:t>
      </w:r>
      <w:r w:rsidR="00BB59AF">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77409"/>
    <w:rsid w:val="00480095"/>
    <w:rsid w:val="00497422"/>
    <w:rsid w:val="004B73B7"/>
    <w:rsid w:val="004C380D"/>
    <w:rsid w:val="004E7A39"/>
    <w:rsid w:val="00507531"/>
    <w:rsid w:val="00512D2A"/>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A615C"/>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9F3"/>
    <w:rsid w:val="00803B07"/>
    <w:rsid w:val="008553DB"/>
    <w:rsid w:val="00865261"/>
    <w:rsid w:val="008829DB"/>
    <w:rsid w:val="008862A3"/>
    <w:rsid w:val="008A36CB"/>
    <w:rsid w:val="008A478B"/>
    <w:rsid w:val="008B5D26"/>
    <w:rsid w:val="008C026B"/>
    <w:rsid w:val="008C0D08"/>
    <w:rsid w:val="008C4292"/>
    <w:rsid w:val="008D5EA7"/>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A7DB0"/>
    <w:rsid w:val="00AB08E2"/>
    <w:rsid w:val="00AB70C7"/>
    <w:rsid w:val="00AC7573"/>
    <w:rsid w:val="00AE2439"/>
    <w:rsid w:val="00AF521B"/>
    <w:rsid w:val="00B0501B"/>
    <w:rsid w:val="00B0668B"/>
    <w:rsid w:val="00B22CA0"/>
    <w:rsid w:val="00B256AE"/>
    <w:rsid w:val="00B34B8C"/>
    <w:rsid w:val="00B40A59"/>
    <w:rsid w:val="00B41EB6"/>
    <w:rsid w:val="00B46EDC"/>
    <w:rsid w:val="00B535A0"/>
    <w:rsid w:val="00B5448F"/>
    <w:rsid w:val="00B641DE"/>
    <w:rsid w:val="00B96AB1"/>
    <w:rsid w:val="00BB03A6"/>
    <w:rsid w:val="00BB5011"/>
    <w:rsid w:val="00BB59AF"/>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C4A09"/>
    <w:rsid w:val="00CD0FFF"/>
    <w:rsid w:val="00CD1F0B"/>
    <w:rsid w:val="00CD71B6"/>
    <w:rsid w:val="00CE3D3C"/>
    <w:rsid w:val="00CE50D0"/>
    <w:rsid w:val="00D01509"/>
    <w:rsid w:val="00D1738E"/>
    <w:rsid w:val="00D243D6"/>
    <w:rsid w:val="00D32B02"/>
    <w:rsid w:val="00D54204"/>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655CB"/>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10</Pages>
  <Words>3097</Words>
  <Characters>17654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130</cp:revision>
  <cp:lastPrinted>2025-05-02T22:43:00Z</cp:lastPrinted>
  <dcterms:created xsi:type="dcterms:W3CDTF">2021-02-24T01:24:00Z</dcterms:created>
  <dcterms:modified xsi:type="dcterms:W3CDTF">2026-07-13T17:50:00Z</dcterms:modified>
</cp:coreProperties>
</file>