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D49C0" w14:textId="77777777" w:rsidR="006E53A1" w:rsidRDefault="006E53A1">
      <w:pPr>
        <w:rPr>
          <w:sz w:val="20"/>
          <w:szCs w:val="20"/>
        </w:rPr>
      </w:pPr>
    </w:p>
    <w:tbl>
      <w:tblPr>
        <w:tblStyle w:val="a"/>
        <w:tblW w:w="9360" w:type="dxa"/>
        <w:tblLayout w:type="fixed"/>
        <w:tblLook w:val="0600" w:firstRow="0" w:lastRow="0" w:firstColumn="0" w:lastColumn="0" w:noHBand="1" w:noVBand="1"/>
      </w:tblPr>
      <w:tblGrid>
        <w:gridCol w:w="3120"/>
        <w:gridCol w:w="240"/>
        <w:gridCol w:w="6000"/>
      </w:tblGrid>
      <w:tr w:rsidR="006E53A1" w:rsidRPr="00937C19" w14:paraId="070F7A88" w14:textId="77777777">
        <w:trPr>
          <w:trHeight w:val="1222"/>
        </w:trPr>
        <w:tc>
          <w:tcPr>
            <w:tcW w:w="3120" w:type="dxa"/>
            <w:shd w:val="clear" w:color="auto" w:fill="F3F3F3"/>
            <w:tcMar>
              <w:top w:w="100" w:type="dxa"/>
              <w:left w:w="100" w:type="dxa"/>
              <w:bottom w:w="100" w:type="dxa"/>
              <w:right w:w="100" w:type="dxa"/>
            </w:tcMar>
          </w:tcPr>
          <w:p w14:paraId="57B2F130" w14:textId="77777777" w:rsidR="006E53A1" w:rsidRDefault="006E53A1">
            <w:pPr>
              <w:rPr>
                <w:sz w:val="20"/>
                <w:szCs w:val="20"/>
              </w:rPr>
            </w:pPr>
          </w:p>
          <w:p w14:paraId="06DB9F40" w14:textId="41F860B4" w:rsidR="006E53A1" w:rsidRDefault="00BA740A">
            <w:pPr>
              <w:rPr>
                <w:sz w:val="20"/>
                <w:szCs w:val="20"/>
              </w:rPr>
            </w:pPr>
            <w:r>
              <w:rPr>
                <w:sz w:val="20"/>
                <w:szCs w:val="20"/>
              </w:rPr>
              <w:t xml:space="preserve">PDB ID:</w:t>
            </w:r>
            <w:r w:rsidR="000F46D6">
              <w:rPr>
                <w:sz w:val="20"/>
                <w:szCs w:val="20"/>
              </w:rPr>
              <w:t xml:space="preserve"> </w:t>
            </w:r>
            <w:proofErr w:type="gramStart"/>
            <w:r w:rsidR="000F46D6">
              <w:rPr>
                <w:sz w:val="20"/>
                <w:szCs w:val="20"/>
              </w:rPr>
              <w:t xml:space="preserve">6KK1</w:t>
            </w:r>
          </w:p>
          <w:p w14:paraId="32790170" w14:textId="77777777" w:rsidR="006E53A1" w:rsidRDefault="006E53A1">
            <w:pPr>
              <w:rPr>
                <w:sz w:val="20"/>
                <w:szCs w:val="20"/>
              </w:rPr>
            </w:pPr>
          </w:p>
          <w:p w14:paraId="6738FF73" w14:textId="0D9C0833" w:rsidR="006E53A1" w:rsidRDefault="00BA740A">
            <w:pPr>
              <w:rPr>
                <w:sz w:val="20"/>
                <w:szCs w:val="20"/>
              </w:rPr>
            </w:pPr>
            <w:r>
              <w:rPr>
                <w:sz w:val="20"/>
                <w:szCs w:val="20"/>
              </w:rPr>
              <w:t xml:space="preserve">Complex or Apo-form: </w:t>
            </w:r>
            <w:proofErr w:type="gramStart"/>
            <w:r w:rsidR="000F46D6">
              <w:rPr>
                <w:sz w:val="20"/>
                <w:szCs w:val="20"/>
              </w:rPr>
              <w:t xml:space="preserve">apo</w:t>
            </w:r>
          </w:p>
        </w:tc>
        <w:tc>
          <w:tcPr>
            <w:tcW w:w="240" w:type="dxa"/>
            <w:shd w:val="clear" w:color="auto" w:fill="F3F3F3"/>
            <w:tcMar>
              <w:top w:w="100" w:type="dxa"/>
              <w:left w:w="100" w:type="dxa"/>
              <w:bottom w:w="100" w:type="dxa"/>
              <w:right w:w="100" w:type="dxa"/>
            </w:tcMar>
          </w:tcPr>
          <w:p w14:paraId="10ACCFD9" w14:textId="77777777" w:rsidR="006E53A1" w:rsidRDefault="006E53A1">
            <w:pPr>
              <w:widowControl w:val="0"/>
              <w:pBdr>
                <w:top w:val="nil"/>
                <w:left w:val="nil"/>
                <w:bottom w:val="nil"/>
                <w:right w:val="nil"/>
                <w:between w:val="nil"/>
              </w:pBdr>
              <w:spacing w:line="240" w:lineRule="auto"/>
              <w:rPr>
                <w:sz w:val="20"/>
                <w:szCs w:val="20"/>
              </w:rPr>
            </w:pPr>
          </w:p>
        </w:tc>
        <w:tc>
          <w:tcPr>
            <w:tcW w:w="6000" w:type="dxa"/>
            <w:shd w:val="clear" w:color="auto" w:fill="F3F3F3"/>
            <w:tcMar>
              <w:top w:w="100" w:type="dxa"/>
              <w:left w:w="100" w:type="dxa"/>
              <w:bottom w:w="100" w:type="dxa"/>
              <w:right w:w="100" w:type="dxa"/>
            </w:tcMar>
          </w:tcPr>
          <w:p w14:paraId="50AE6EFB" w14:textId="77777777" w:rsidR="006E53A1" w:rsidRDefault="006E53A1">
            <w:pPr>
              <w:rPr>
                <w:sz w:val="20"/>
                <w:szCs w:val="20"/>
              </w:rPr>
            </w:pPr>
          </w:p>
          <w:p w14:paraId="4EE46109" w14:textId="1ADBE5DC" w:rsidR="006E53A1" w:rsidRPr="000F46D6" w:rsidRDefault="00BA740A">
            <w:pPr>
              <w:rPr>
                <w:sz w:val="20"/>
                <w:szCs w:val="20"/>
                <w:lang w:val="it-IT"/>
              </w:rPr>
            </w:pPr>
            <w:r w:rsidRPr="000F46D6">
              <w:rPr>
                <w:sz w:val="20"/>
                <w:szCs w:val="20"/>
                <w:lang w:val="it-IT"/>
              </w:rPr>
              <w:t xml:space="preserve">Curator </w:t>
            </w:r>
            <w:proofErr w:type="spellStart"/>
            <w:r w:rsidRPr="000F46D6">
              <w:rPr>
                <w:sz w:val="20"/>
                <w:szCs w:val="20"/>
                <w:lang w:val="it-IT"/>
              </w:rPr>
              <w:t>name</w:t>
            </w:r>
            <w:proofErr w:type="spellEnd"/>
            <w:r w:rsidRPr="000F46D6">
              <w:rPr>
                <w:sz w:val="20"/>
                <w:szCs w:val="20"/>
                <w:lang w:val="it-IT"/>
              </w:rPr>
              <w:t>:</w:t>
            </w:r>
            <w:r w:rsidR="000F46D6" w:rsidRPr="000F46D6">
              <w:rPr>
                <w:sz w:val="20"/>
                <w:szCs w:val="20"/>
                <w:lang w:val="it-IT"/>
              </w:rPr>
              <w:t xml:space="preserve"> Toni Giorgino</w:t>
            </w:r>
            <w:r w:rsidR="00937C19" w:rsidRPr="00937C19">
              <w:rPr>
                <w:sz w:val="20"/>
                <w:szCs w:val="20"/>
                <w:vertAlign w:val="superscript"/>
                <w:lang w:val="it-IT"/>
              </w:rPr>
              <w:t>1</w:t>
            </w:r>
            <w:r w:rsidR="00937C19">
              <w:rPr>
                <w:sz w:val="20"/>
                <w:szCs w:val="20"/>
                <w:vertAlign w:val="superscript"/>
                <w:lang w:val="it-IT"/>
              </w:rPr>
              <w:t>,2</w:t>
            </w:r>
            <w:r>
              <w:rPr>
                <w:sz w:val="20"/>
                <w:szCs w:val="20"/>
                <w:lang w:val="it-IT"/>
              </w:rPr>
              <w:t>,</w:t>
            </w:r>
            <w:r w:rsidR="000F46D6" w:rsidRPr="000F46D6">
              <w:rPr>
                <w:sz w:val="20"/>
                <w:szCs w:val="20"/>
                <w:lang w:val="it-IT"/>
              </w:rPr>
              <w:t xml:space="preserve"> Elisa Fagnani</w:t>
            </w:r>
            <w:r w:rsidR="00937C19" w:rsidRPr="00937C19">
              <w:rPr>
                <w:sz w:val="20"/>
                <w:szCs w:val="20"/>
                <w:vertAlign w:val="superscript"/>
                <w:lang w:val="it-IT"/>
              </w:rPr>
              <w:t>2</w:t>
            </w:r>
          </w:p>
          <w:p w14:paraId="2A6B658C" w14:textId="2DE1031C" w:rsidR="006E53A1" w:rsidRPr="004E305E" w:rsidRDefault="00BA740A">
            <w:pPr>
              <w:rPr>
                <w:sz w:val="20"/>
                <w:szCs w:val="20"/>
                <w:lang w:val="it-IT"/>
              </w:rPr>
            </w:pPr>
            <w:r w:rsidRPr="004E305E">
              <w:rPr>
                <w:sz w:val="20"/>
                <w:szCs w:val="20"/>
                <w:lang w:val="it-IT"/>
              </w:rPr>
              <w:t>Email:</w:t>
            </w:r>
            <w:r w:rsidR="000F46D6" w:rsidRPr="004E305E">
              <w:rPr>
                <w:sz w:val="20"/>
                <w:szCs w:val="20"/>
                <w:lang w:val="it-IT"/>
              </w:rPr>
              <w:t xml:space="preserve"> toni.giorgino@cnr.it</w:t>
            </w:r>
          </w:p>
          <w:p w14:paraId="35122C12" w14:textId="77777777" w:rsidR="009F3F50" w:rsidRDefault="00BA740A">
            <w:pPr>
              <w:rPr>
                <w:sz w:val="20"/>
                <w:szCs w:val="20"/>
                <w:lang w:val="it-IT"/>
              </w:rPr>
            </w:pPr>
            <w:proofErr w:type="spellStart"/>
            <w:r w:rsidRPr="000F46D6">
              <w:rPr>
                <w:sz w:val="20"/>
                <w:szCs w:val="20"/>
                <w:lang w:val="it-IT"/>
              </w:rPr>
              <w:t>Affiliation</w:t>
            </w:r>
            <w:proofErr w:type="spellEnd"/>
            <w:r w:rsidRPr="000F46D6">
              <w:rPr>
                <w:sz w:val="20"/>
                <w:szCs w:val="20"/>
                <w:lang w:val="it-IT"/>
              </w:rPr>
              <w:t>:</w:t>
            </w:r>
            <w:r w:rsidR="000F46D6" w:rsidRPr="000F46D6">
              <w:rPr>
                <w:sz w:val="20"/>
                <w:szCs w:val="20"/>
                <w:lang w:val="it-IT"/>
              </w:rPr>
              <w:t xml:space="preserve"> </w:t>
            </w:r>
          </w:p>
          <w:p w14:paraId="75236613" w14:textId="12DCA0D1" w:rsidR="006E53A1" w:rsidRDefault="00937C19">
            <w:pPr>
              <w:rPr>
                <w:sz w:val="20"/>
                <w:szCs w:val="20"/>
                <w:lang w:val="it-IT"/>
              </w:rPr>
            </w:pPr>
            <w:r w:rsidRPr="00937C19">
              <w:rPr>
                <w:sz w:val="20"/>
                <w:szCs w:val="20"/>
                <w:vertAlign w:val="superscript"/>
                <w:lang w:val="it-IT"/>
              </w:rPr>
              <w:t>1</w:t>
            </w:r>
            <w:r>
              <w:rPr>
                <w:sz w:val="20"/>
                <w:szCs w:val="20"/>
                <w:lang w:val="it-IT"/>
              </w:rPr>
              <w:t xml:space="preserve"> </w:t>
            </w:r>
            <w:r w:rsidR="000F46D6" w:rsidRPr="000F46D6">
              <w:rPr>
                <w:sz w:val="20"/>
                <w:szCs w:val="20"/>
                <w:lang w:val="it-IT"/>
              </w:rPr>
              <w:t>Consiglio Nazionale delle Ricerche</w:t>
            </w:r>
            <w:r w:rsidR="000F46D6">
              <w:rPr>
                <w:sz w:val="20"/>
                <w:szCs w:val="20"/>
                <w:lang w:val="it-IT"/>
              </w:rPr>
              <w:t xml:space="preserve">, </w:t>
            </w:r>
            <w:proofErr w:type="spellStart"/>
            <w:r w:rsidR="000F46D6">
              <w:rPr>
                <w:sz w:val="20"/>
                <w:szCs w:val="20"/>
                <w:lang w:val="it-IT"/>
              </w:rPr>
              <w:t>Italy</w:t>
            </w:r>
            <w:proofErr w:type="spellEnd"/>
            <w:r w:rsidR="000F46D6">
              <w:rPr>
                <w:sz w:val="20"/>
                <w:szCs w:val="20"/>
                <w:lang w:val="it-IT"/>
              </w:rPr>
              <w:t xml:space="preserve"> (CNR-IBF)</w:t>
            </w:r>
          </w:p>
          <w:p w14:paraId="6C9F70A6" w14:textId="15318695" w:rsidR="00937C19" w:rsidRPr="000F46D6" w:rsidRDefault="00937C19">
            <w:pPr>
              <w:rPr>
                <w:sz w:val="20"/>
                <w:szCs w:val="20"/>
                <w:lang w:val="it-IT"/>
              </w:rPr>
            </w:pPr>
            <w:r>
              <w:rPr>
                <w:sz w:val="20"/>
                <w:szCs w:val="20"/>
                <w:vertAlign w:val="superscript"/>
                <w:lang w:val="it-IT"/>
              </w:rPr>
              <w:t>2</w:t>
            </w:r>
            <w:r>
              <w:rPr>
                <w:sz w:val="20"/>
                <w:szCs w:val="20"/>
                <w:lang w:val="it-IT"/>
              </w:rPr>
              <w:t xml:space="preserve"> </w:t>
            </w:r>
            <w:proofErr w:type="spellStart"/>
            <w:r>
              <w:rPr>
                <w:sz w:val="20"/>
                <w:szCs w:val="20"/>
                <w:lang w:val="it-IT"/>
              </w:rPr>
              <w:t>Dip</w:t>
            </w:r>
            <w:proofErr w:type="spellEnd"/>
            <w:r>
              <w:rPr>
                <w:sz w:val="20"/>
                <w:szCs w:val="20"/>
                <w:lang w:val="it-IT"/>
              </w:rPr>
              <w:t>. Bioscienze, Università degli Studi di Milano</w:t>
            </w:r>
          </w:p>
          <w:p w14:paraId="6A0FEC46" w14:textId="77777777" w:rsidR="006E53A1" w:rsidRPr="000F46D6" w:rsidRDefault="006E53A1">
            <w:pPr>
              <w:rPr>
                <w:sz w:val="20"/>
                <w:szCs w:val="20"/>
                <w:lang w:val="it-IT"/>
              </w:rPr>
            </w:pPr>
          </w:p>
          <w:p w14:paraId="7FE81F8E" w14:textId="757610C3" w:rsidR="006E53A1" w:rsidRPr="00937C19" w:rsidRDefault="00BA740A">
            <w:pPr>
              <w:rPr>
                <w:sz w:val="20"/>
                <w:szCs w:val="20"/>
                <w:lang w:val="it-IT"/>
              </w:rPr>
            </w:pPr>
            <w:r w:rsidRPr="00937C19">
              <w:rPr>
                <w:sz w:val="20"/>
                <w:szCs w:val="20"/>
                <w:lang w:val="it-IT"/>
              </w:rPr>
              <w:t>Date:</w:t>
            </w:r>
            <w:r w:rsidR="000F46D6" w:rsidRPr="00937C19">
              <w:rPr>
                <w:sz w:val="20"/>
                <w:szCs w:val="20"/>
                <w:lang w:val="it-IT"/>
              </w:rPr>
              <w:t xml:space="preserve"> </w:t>
            </w:r>
            <w:proofErr w:type="gramStart"/>
            <w:r w:rsidR="000457DB">
              <w:rPr>
                <w:sz w:val="20"/>
                <w:szCs w:val="20"/>
                <w:lang w:val="it-IT"/>
              </w:rPr>
              <w:t xml:space="preserve">Mon Dec  7 10:29:00 2020</w:t>
            </w:r>
          </w:p>
        </w:tc>
      </w:tr>
      <w:tr w:rsidR="006E53A1" w14:paraId="5F8BA4F1" w14:textId="77777777">
        <w:trPr>
          <w:trHeight w:val="1222"/>
        </w:trPr>
        <w:tc>
          <w:tcPr>
            <w:tcW w:w="9360" w:type="dxa"/>
            <w:gridSpan w:val="3"/>
            <w:shd w:val="clear" w:color="auto" w:fill="F3F3F3"/>
            <w:tcMar>
              <w:top w:w="100" w:type="dxa"/>
              <w:left w:w="100" w:type="dxa"/>
              <w:bottom w:w="100" w:type="dxa"/>
              <w:right w:w="100" w:type="dxa"/>
            </w:tcMar>
          </w:tcPr>
          <w:p w14:paraId="77DC7544" w14:textId="77777777" w:rsidR="006E53A1" w:rsidRDefault="00BA740A">
            <w:pPr>
              <w:rPr>
                <w:sz w:val="20"/>
                <w:szCs w:val="20"/>
              </w:rPr>
            </w:pPr>
            <w:r>
              <w:rPr>
                <w:sz w:val="20"/>
                <w:szCs w:val="20"/>
              </w:rPr>
              <w:t xml:space="preserve">We value your expert knowledge for your target structures. Make any refinement that is needed to satisfy your criteria of a correct receptor model.  </w:t>
            </w:r>
          </w:p>
        </w:tc>
      </w:tr>
    </w:tbl>
    <w:p w14:paraId="0B43997B" w14:textId="77777777" w:rsidR="006E53A1" w:rsidRDefault="006E53A1">
      <w:pPr>
        <w:rPr>
          <w:sz w:val="20"/>
          <w:szCs w:val="20"/>
        </w:rPr>
      </w:pPr>
    </w:p>
    <w:p w14:paraId="3B63B4B0" w14:textId="77777777" w:rsidR="006E53A1" w:rsidRDefault="006E53A1">
      <w:pPr>
        <w:rPr>
          <w:sz w:val="20"/>
          <w:szCs w:val="20"/>
        </w:rPr>
      </w:pPr>
    </w:p>
    <w:p w14:paraId="7B1795D5" w14:textId="77777777" w:rsidR="006E53A1" w:rsidRDefault="00BA740A">
      <w:pPr>
        <w:rPr>
          <w:sz w:val="20"/>
          <w:szCs w:val="20"/>
        </w:rPr>
      </w:pPr>
      <w:r>
        <w:rPr>
          <w:b/>
          <w:sz w:val="20"/>
          <w:szCs w:val="20"/>
        </w:rPr>
        <w:t>STEP 1. Revision/refinement of modeled sections</w:t>
      </w:r>
      <w:r>
        <w:rPr>
          <w:sz w:val="20"/>
          <w:szCs w:val="20"/>
        </w:rPr>
        <w:t xml:space="preserve">. Refined structures are obtained with the automated refinement pipeline of </w:t>
      </w:r>
      <w:proofErr w:type="spellStart"/>
      <w:r>
        <w:rPr>
          <w:sz w:val="20"/>
          <w:szCs w:val="20"/>
        </w:rPr>
        <w:t>GPCRdb</w:t>
      </w:r>
      <w:proofErr w:type="spellEnd"/>
      <w:r>
        <w:rPr>
          <w:sz w:val="20"/>
          <w:szCs w:val="20"/>
        </w:rPr>
        <w:t xml:space="preserve"> (see relevant details in the </w:t>
      </w:r>
      <w:proofErr w:type="spellStart"/>
      <w:r>
        <w:rPr>
          <w:sz w:val="20"/>
          <w:szCs w:val="20"/>
        </w:rPr>
        <w:t>anexo</w:t>
      </w:r>
      <w:proofErr w:type="spellEnd"/>
      <w:r>
        <w:rPr>
          <w:sz w:val="20"/>
          <w:szCs w:val="20"/>
        </w:rPr>
        <w:t xml:space="preserve"> on the last page). In order to check for the quality of the refined structures, please superpose the original X-ray structure with the PDBID_apo.pdb and PDBID_complex.pdb.   </w:t>
      </w:r>
    </w:p>
    <w:p w14:paraId="52DBFAAC" w14:textId="77777777" w:rsidR="006E53A1" w:rsidRDefault="006E53A1">
      <w:pPr>
        <w:rPr>
          <w:sz w:val="20"/>
          <w:szCs w:val="20"/>
        </w:rPr>
      </w:pPr>
    </w:p>
    <w:p w14:paraId="5C2C80B5" w14:textId="35F33810" w:rsidR="006E53A1" w:rsidRDefault="00BA740A">
      <w:pPr>
        <w:rPr>
          <w:sz w:val="20"/>
          <w:szCs w:val="20"/>
        </w:rPr>
      </w:pPr>
      <w:r>
        <w:rPr>
          <w:sz w:val="20"/>
          <w:szCs w:val="20"/>
        </w:rPr>
        <w:t xml:space="preserve">1.1 Are you satisfied with the outcome of the modelling pipeline from </w:t>
      </w:r>
      <w:proofErr w:type="spellStart"/>
      <w:r>
        <w:rPr>
          <w:sz w:val="20"/>
          <w:szCs w:val="20"/>
        </w:rPr>
        <w:t>GPCRdb</w:t>
      </w:r>
      <w:proofErr w:type="spellEnd"/>
      <w:r>
        <w:rPr>
          <w:sz w:val="20"/>
          <w:szCs w:val="20"/>
        </w:rPr>
        <w:t>?</w:t>
      </w:r>
    </w:p>
    <w:p w14:paraId="4EBA85BE" w14:textId="1D4D0877" w:rsidR="00153AD6" w:rsidRDefault="00153AD6">
      <w:pPr>
        <w:rPr>
          <w:sz w:val="20"/>
          <w:szCs w:val="20"/>
        </w:rPr>
      </w:pPr>
    </w:p>
    <w:p w14:paraId="2F4A7188" w14:textId="4747F9D9" w:rsidR="00153AD6" w:rsidRDefault="00153AD6" w:rsidP="00775FEB">
      <w:pPr>
        <w:ind w:left="720"/>
        <w:rPr>
          <w:sz w:val="20"/>
          <w:szCs w:val="20"/>
        </w:rPr>
      </w:pPr>
      <w:proofErr w:type="gramStart"/>
      <w:r>
        <w:rPr>
          <w:sz w:val="20"/>
          <w:szCs w:val="20"/>
        </w:rPr>
        <w:t xml:space="preserve">ECL1 loop is very extended. Clipping it. Could it be modeled with 5NX2 template instead?</w:t>
      </w:r>
    </w:p>
    <w:p w14:paraId="325292FF" w14:textId="77777777" w:rsidR="006E53A1" w:rsidRDefault="006E53A1">
      <w:pPr>
        <w:rPr>
          <w:sz w:val="20"/>
          <w:szCs w:val="20"/>
        </w:rPr>
      </w:pPr>
    </w:p>
    <w:p w14:paraId="24DE020D" w14:textId="77777777" w:rsidR="006E53A1" w:rsidRDefault="00BA740A">
      <w:pPr>
        <w:rPr>
          <w:sz w:val="20"/>
          <w:szCs w:val="20"/>
        </w:rPr>
      </w:pPr>
      <w:r>
        <w:rPr>
          <w:sz w:val="20"/>
          <w:szCs w:val="20"/>
        </w:rPr>
        <w:t>1.2 Did you have to refine/remodel a section? If yes, please provide a detailed protocol for your refinement.</w:t>
      </w:r>
    </w:p>
    <w:p w14:paraId="74017626" w14:textId="62A60D4C" w:rsidR="006E53A1" w:rsidRDefault="006E53A1">
      <w:pPr>
        <w:rPr>
          <w:sz w:val="20"/>
          <w:szCs w:val="20"/>
        </w:rPr>
      </w:pPr>
    </w:p>
    <w:p w14:paraId="6BFA0955" w14:textId="580F83C2" w:rsidR="00153AD6" w:rsidRDefault="00153AD6" w:rsidP="00775FEB">
      <w:pPr>
        <w:ind w:left="720"/>
        <w:rPr>
          <w:sz w:val="20"/>
          <w:szCs w:val="20"/>
        </w:rPr>
      </w:pPr>
      <w:proofErr w:type="gramStart"/>
      <w:r>
        <w:rPr>
          <w:sz w:val="20"/>
          <w:szCs w:val="20"/>
        </w:rPr>
        <w:t xml:space="preserve">Removed long modeled loop 204-215.</w:t>
      </w:r>
    </w:p>
    <w:p w14:paraId="771E904E" w14:textId="77777777" w:rsidR="006E53A1" w:rsidRDefault="006E53A1">
      <w:pPr>
        <w:rPr>
          <w:sz w:val="20"/>
          <w:szCs w:val="20"/>
        </w:rPr>
      </w:pPr>
    </w:p>
    <w:p w14:paraId="6A92EDF4" w14:textId="77777777" w:rsidR="006E53A1" w:rsidRDefault="00BA740A">
      <w:pPr>
        <w:rPr>
          <w:sz w:val="20"/>
          <w:szCs w:val="20"/>
        </w:rPr>
      </w:pPr>
      <w:r>
        <w:rPr>
          <w:b/>
          <w:sz w:val="20"/>
          <w:szCs w:val="20"/>
        </w:rPr>
        <w:t>STEP 2. Water placement</w:t>
      </w:r>
      <w:r>
        <w:rPr>
          <w:sz w:val="20"/>
          <w:szCs w:val="20"/>
        </w:rPr>
        <w:t xml:space="preserve"> has been done with the HOMOLWAT server. Are there water molecules that have been wrongly placed (clashes, etc.) or are missing? </w:t>
      </w:r>
    </w:p>
    <w:p w14:paraId="21BF9FF4" w14:textId="77777777" w:rsidR="006E53A1" w:rsidRDefault="006E53A1">
      <w:pPr>
        <w:rPr>
          <w:sz w:val="20"/>
          <w:szCs w:val="20"/>
        </w:rPr>
      </w:pPr>
    </w:p>
    <w:p w14:paraId="4F682636" w14:textId="77777777" w:rsidR="006E53A1" w:rsidRDefault="00BA740A">
      <w:pPr>
        <w:rPr>
          <w:sz w:val="20"/>
          <w:szCs w:val="20"/>
        </w:rPr>
      </w:pPr>
      <w:r>
        <w:rPr>
          <w:sz w:val="20"/>
          <w:szCs w:val="20"/>
        </w:rPr>
        <w:t>2.1 Please indicate water residue IDs that you had to delete or add into the PDBID_apo.pdb and PDBID_complex.pdb</w:t>
      </w:r>
    </w:p>
    <w:p w14:paraId="698EC5E6" w14:textId="77777777" w:rsidR="006E53A1" w:rsidRDefault="006E53A1">
      <w:pPr>
        <w:rPr>
          <w:sz w:val="20"/>
          <w:szCs w:val="20"/>
        </w:rPr>
      </w:pPr>
    </w:p>
    <w:p w14:paraId="080F82CA" w14:textId="457F9484" w:rsidR="00153AD6" w:rsidRDefault="00BA740A" w:rsidP="00153AD6">
      <w:pPr>
        <w:rPr>
          <w:sz w:val="20"/>
          <w:szCs w:val="20"/>
        </w:rPr>
      </w:pPr>
      <w:r>
        <w:rPr>
          <w:sz w:val="20"/>
          <w:szCs w:val="20"/>
        </w:rPr>
        <w:t>Added waters:</w:t>
      </w:r>
      <w:r w:rsidR="00153AD6">
        <w:rPr>
          <w:sz w:val="20"/>
          <w:szCs w:val="20"/>
        </w:rPr>
        <w:t xml:space="preserve"> </w:t>
      </w:r>
      <w:proofErr w:type="gramStart"/>
      <w:r w:rsidR="00153AD6">
        <w:rPr>
          <w:sz w:val="20"/>
          <w:szCs w:val="20"/>
        </w:rPr>
        <w:t xml:space="preserve">None</w:t>
      </w:r>
    </w:p>
    <w:p w14:paraId="254AF20E" w14:textId="56193C99" w:rsidR="006E53A1" w:rsidRDefault="006E53A1">
      <w:pPr>
        <w:rPr>
          <w:sz w:val="20"/>
          <w:szCs w:val="20"/>
        </w:rPr>
      </w:pPr>
    </w:p>
    <w:p w14:paraId="480FAD65" w14:textId="089F864A" w:rsidR="00153AD6" w:rsidRDefault="00BA740A" w:rsidP="00153AD6">
      <w:pPr>
        <w:rPr>
          <w:sz w:val="20"/>
          <w:szCs w:val="20"/>
        </w:rPr>
      </w:pPr>
      <w:r>
        <w:rPr>
          <w:sz w:val="20"/>
          <w:szCs w:val="20"/>
        </w:rPr>
        <w:t>Deleted waters:</w:t>
      </w:r>
      <w:r w:rsidR="00153AD6">
        <w:rPr>
          <w:sz w:val="20"/>
          <w:szCs w:val="20"/>
        </w:rPr>
        <w:t xml:space="preserve"> </w:t>
      </w:r>
      <w:proofErr w:type="gramStart"/>
      <w:r w:rsidR="00153AD6">
        <w:rPr>
          <w:sz w:val="20"/>
          <w:szCs w:val="20"/>
        </w:rPr>
        <w:t xml:space="preserve">None</w:t>
      </w:r>
    </w:p>
    <w:p w14:paraId="4734D356" w14:textId="1C7BD442" w:rsidR="006E53A1" w:rsidRDefault="006E53A1">
      <w:pPr>
        <w:rPr>
          <w:sz w:val="20"/>
          <w:szCs w:val="20"/>
        </w:rPr>
      </w:pPr>
    </w:p>
    <w:p w14:paraId="509C5253" w14:textId="77777777" w:rsidR="006E53A1" w:rsidRDefault="006E53A1">
      <w:pPr>
        <w:rPr>
          <w:sz w:val="20"/>
          <w:szCs w:val="20"/>
        </w:rPr>
      </w:pPr>
    </w:p>
    <w:p w14:paraId="180F09F4" w14:textId="77777777" w:rsidR="006E53A1" w:rsidRDefault="006E53A1">
      <w:pPr>
        <w:rPr>
          <w:sz w:val="20"/>
          <w:szCs w:val="20"/>
        </w:rPr>
      </w:pPr>
    </w:p>
    <w:p w14:paraId="13FD9A47" w14:textId="77777777" w:rsidR="006E53A1" w:rsidRDefault="00BA740A">
      <w:pPr>
        <w:rPr>
          <w:sz w:val="20"/>
          <w:szCs w:val="20"/>
        </w:rPr>
      </w:pPr>
      <w:r>
        <w:rPr>
          <w:b/>
          <w:sz w:val="20"/>
          <w:szCs w:val="20"/>
        </w:rPr>
        <w:t>STEP 3. Sodium ion placement at the allosteric site D2.50</w:t>
      </w:r>
      <w:r>
        <w:rPr>
          <w:sz w:val="20"/>
          <w:szCs w:val="20"/>
        </w:rPr>
        <w:t xml:space="preserve">. Sodium ions have been placed by the HOMOLWAT server. The general rule is that a sodium ion is always placed in apo forms with a conserved D/E2.50. It is also placed in GPCRs in complex with an antagonist (inactive state). Sodium ions are not placed in structures that are in complex with a partial or full agonist (active state). </w:t>
      </w:r>
    </w:p>
    <w:p w14:paraId="031457F5" w14:textId="77777777" w:rsidR="006E53A1" w:rsidRDefault="006E53A1">
      <w:pPr>
        <w:rPr>
          <w:sz w:val="20"/>
          <w:szCs w:val="20"/>
        </w:rPr>
      </w:pPr>
    </w:p>
    <w:p w14:paraId="3E7F1464" w14:textId="08761281" w:rsidR="006E53A1" w:rsidRDefault="00BA740A">
      <w:pPr>
        <w:rPr>
          <w:sz w:val="20"/>
          <w:szCs w:val="20"/>
        </w:rPr>
      </w:pPr>
      <w:r>
        <w:rPr>
          <w:sz w:val="20"/>
          <w:szCs w:val="20"/>
        </w:rPr>
        <w:lastRenderedPageBreak/>
        <w:t>3.1 Is the sodium ion correctly placed according to the rules? If not, which modification did you need to carry out?</w:t>
      </w:r>
    </w:p>
    <w:p w14:paraId="34B09FFA" w14:textId="76F60DBD" w:rsidR="00153AD6" w:rsidRDefault="00153AD6">
      <w:pPr>
        <w:rPr>
          <w:sz w:val="20"/>
          <w:szCs w:val="20"/>
        </w:rPr>
      </w:pPr>
    </w:p>
    <w:p w14:paraId="59EA1447" w14:textId="27DACEEB" w:rsidR="00153AD6" w:rsidRDefault="00153AD6" w:rsidP="00775FEB">
      <w:pPr>
        <w:ind w:left="720"/>
        <w:rPr>
          <w:sz w:val="20"/>
          <w:szCs w:val="20"/>
        </w:rPr>
      </w:pPr>
      <w:proofErr w:type="gramStart"/>
      <w:r>
        <w:rPr>
          <w:sz w:val="20"/>
          <w:szCs w:val="20"/>
        </w:rPr>
        <w:t xml:space="preserve">Na++ removed because binding is dubious for Class B receptors. The site is different, the residence time shorter. Not seen in any crystal structure so far [10.1002/anie.201708889, 10.1124/pr.119.017863].</w:t>
      </w:r>
    </w:p>
    <w:p w14:paraId="5879F648" w14:textId="77777777" w:rsidR="00153AD6" w:rsidRDefault="00153AD6">
      <w:pPr>
        <w:rPr>
          <w:sz w:val="20"/>
          <w:szCs w:val="20"/>
        </w:rPr>
      </w:pPr>
    </w:p>
    <w:p w14:paraId="2C3E17A0" w14:textId="77777777" w:rsidR="006E53A1" w:rsidRDefault="006E53A1">
      <w:pPr>
        <w:rPr>
          <w:sz w:val="20"/>
          <w:szCs w:val="20"/>
        </w:rPr>
      </w:pPr>
    </w:p>
    <w:p w14:paraId="651D10B1" w14:textId="77777777" w:rsidR="006E53A1" w:rsidRDefault="006E53A1">
      <w:pPr>
        <w:rPr>
          <w:sz w:val="20"/>
          <w:szCs w:val="20"/>
        </w:rPr>
      </w:pPr>
    </w:p>
    <w:p w14:paraId="27163FA7" w14:textId="77777777" w:rsidR="006E53A1" w:rsidRDefault="00BA740A">
      <w:pPr>
        <w:rPr>
          <w:sz w:val="20"/>
          <w:szCs w:val="20"/>
        </w:rPr>
      </w:pPr>
      <w:r>
        <w:rPr>
          <w:b/>
          <w:sz w:val="20"/>
          <w:szCs w:val="20"/>
        </w:rPr>
        <w:t>STEP 4. Assignment of protonation/tautomeric states</w:t>
      </w:r>
      <w:r>
        <w:rPr>
          <w:sz w:val="20"/>
          <w:szCs w:val="20"/>
        </w:rPr>
        <w:t xml:space="preserve">. The protonation/tautomeric states have been assigned using PROPKA.  </w:t>
      </w:r>
    </w:p>
    <w:p w14:paraId="1B94ABFB" w14:textId="77777777" w:rsidR="006E53A1" w:rsidRDefault="006E53A1">
      <w:pPr>
        <w:rPr>
          <w:sz w:val="20"/>
          <w:szCs w:val="20"/>
        </w:rPr>
      </w:pPr>
    </w:p>
    <w:p w14:paraId="31968C82" w14:textId="77777777" w:rsidR="006E53A1" w:rsidRDefault="00BA740A">
      <w:pPr>
        <w:rPr>
          <w:sz w:val="20"/>
          <w:szCs w:val="20"/>
        </w:rPr>
      </w:pPr>
      <w:r>
        <w:rPr>
          <w:sz w:val="20"/>
          <w:szCs w:val="20"/>
        </w:rPr>
        <w:t xml:space="preserve">Importantly, take special care of the (de)protonation state of residue D/E2.50: </w:t>
      </w:r>
    </w:p>
    <w:p w14:paraId="77992646" w14:textId="77777777" w:rsidR="006E53A1" w:rsidRDefault="00BA740A">
      <w:pPr>
        <w:numPr>
          <w:ilvl w:val="0"/>
          <w:numId w:val="1"/>
        </w:numPr>
        <w:rPr>
          <w:sz w:val="20"/>
          <w:szCs w:val="20"/>
        </w:rPr>
      </w:pPr>
      <w:r>
        <w:rPr>
          <w:sz w:val="20"/>
          <w:szCs w:val="20"/>
        </w:rPr>
        <w:t>D/E2.50 should be deprotonated in the apo form and the antagonist-GPCR complex</w:t>
      </w:r>
    </w:p>
    <w:p w14:paraId="495E3D78" w14:textId="77777777" w:rsidR="006E53A1" w:rsidRDefault="00BA740A">
      <w:pPr>
        <w:numPr>
          <w:ilvl w:val="0"/>
          <w:numId w:val="1"/>
        </w:numPr>
        <w:rPr>
          <w:sz w:val="20"/>
          <w:szCs w:val="20"/>
        </w:rPr>
      </w:pPr>
      <w:r>
        <w:rPr>
          <w:sz w:val="20"/>
          <w:szCs w:val="20"/>
        </w:rPr>
        <w:t xml:space="preserve">D/E2.50 should be protonated in the agonist-GPCR complex!  </w:t>
      </w:r>
    </w:p>
    <w:p w14:paraId="3F69101E" w14:textId="77777777" w:rsidR="006E53A1" w:rsidRDefault="006E53A1">
      <w:pPr>
        <w:rPr>
          <w:sz w:val="20"/>
          <w:szCs w:val="20"/>
        </w:rPr>
      </w:pPr>
    </w:p>
    <w:p w14:paraId="3C9C1B7A" w14:textId="77777777" w:rsidR="006E53A1" w:rsidRDefault="00BA740A">
      <w:pPr>
        <w:rPr>
          <w:sz w:val="20"/>
          <w:szCs w:val="20"/>
        </w:rPr>
      </w:pPr>
      <w:r>
        <w:rPr>
          <w:sz w:val="20"/>
          <w:szCs w:val="20"/>
        </w:rPr>
        <w:t>4.1 Based on your expert knowledge, please indicate if you would assign a different protonation/tautomeric state to a specific residue using the following nomenclature. Please change it in the PDBID_apo.pdb and PDBID_complex.pdb as well as indicated in the table below. Note: No hydrogens need to be added by curators. It is enough to assign the protonation states by renaming ASP to ASH or GLU to GLH in the structure.</w:t>
      </w:r>
    </w:p>
    <w:p w14:paraId="4BD6E339" w14:textId="77777777" w:rsidR="006E53A1" w:rsidRDefault="00BA740A">
      <w:pPr>
        <w:rPr>
          <w:sz w:val="20"/>
          <w:szCs w:val="20"/>
        </w:rPr>
      </w:pPr>
      <w:r>
        <w:rPr>
          <w:noProof/>
          <w:sz w:val="20"/>
          <w:szCs w:val="20"/>
        </w:rPr>
        <w:drawing>
          <wp:inline distT="114300" distB="114300" distL="114300" distR="114300" wp14:anchorId="321B214A" wp14:editId="55D8D24C">
            <wp:extent cx="5943600" cy="914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914400"/>
                    </a:xfrm>
                    <a:prstGeom prst="rect">
                      <a:avLst/>
                    </a:prstGeom>
                    <a:ln/>
                  </pic:spPr>
                </pic:pic>
              </a:graphicData>
            </a:graphic>
          </wp:inline>
        </w:drawing>
      </w:r>
    </w:p>
    <w:p w14:paraId="0DD7DBA0" w14:textId="77777777" w:rsidR="006E53A1" w:rsidRDefault="006E53A1">
      <w:pPr>
        <w:rPr>
          <w:sz w:val="20"/>
          <w:szCs w:val="20"/>
        </w:rPr>
      </w:pPr>
    </w:p>
    <w:tbl>
      <w:tblPr>
        <w:tblStyle w:val="a0"/>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255"/>
      </w:tblGrid>
      <w:tr w:rsidR="006E53A1" w14:paraId="40FB4885" w14:textId="77777777">
        <w:tc>
          <w:tcPr>
            <w:tcW w:w="2985" w:type="dxa"/>
            <w:shd w:val="clear" w:color="auto" w:fill="auto"/>
            <w:tcMar>
              <w:top w:w="100" w:type="dxa"/>
              <w:left w:w="100" w:type="dxa"/>
              <w:bottom w:w="100" w:type="dxa"/>
              <w:right w:w="100" w:type="dxa"/>
            </w:tcMar>
          </w:tcPr>
          <w:p w14:paraId="2D113B67" w14:textId="77777777" w:rsidR="006E53A1" w:rsidRDefault="00BA740A">
            <w:pPr>
              <w:widowControl w:val="0"/>
              <w:pBdr>
                <w:top w:val="nil"/>
                <w:left w:val="nil"/>
                <w:bottom w:val="nil"/>
                <w:right w:val="nil"/>
                <w:between w:val="nil"/>
              </w:pBdr>
              <w:spacing w:line="240" w:lineRule="auto"/>
              <w:rPr>
                <w:sz w:val="20"/>
                <w:szCs w:val="20"/>
              </w:rPr>
            </w:pPr>
            <w:r>
              <w:rPr>
                <w:sz w:val="20"/>
                <w:szCs w:val="20"/>
              </w:rPr>
              <w:t>Residue to be changed</w:t>
            </w:r>
          </w:p>
          <w:p w14:paraId="0920B3B1" w14:textId="77777777" w:rsidR="006E53A1" w:rsidRDefault="00BA740A">
            <w:pPr>
              <w:widowControl w:val="0"/>
              <w:pBdr>
                <w:top w:val="nil"/>
                <w:left w:val="nil"/>
                <w:bottom w:val="nil"/>
                <w:right w:val="nil"/>
                <w:between w:val="nil"/>
              </w:pBdr>
              <w:spacing w:line="240" w:lineRule="auto"/>
              <w:rPr>
                <w:sz w:val="20"/>
                <w:szCs w:val="20"/>
              </w:rPr>
            </w:pPr>
            <w:r>
              <w:rPr>
                <w:sz w:val="20"/>
                <w:szCs w:val="20"/>
              </w:rPr>
              <w:t>(</w:t>
            </w:r>
            <w:proofErr w:type="gramStart"/>
            <w:r>
              <w:rPr>
                <w:sz w:val="20"/>
                <w:szCs w:val="20"/>
              </w:rPr>
              <w:t>e.g.</w:t>
            </w:r>
            <w:proofErr w:type="gramEnd"/>
            <w:r>
              <w:rPr>
                <w:sz w:val="20"/>
                <w:szCs w:val="20"/>
              </w:rPr>
              <w:t xml:space="preserve"> ASP81)</w:t>
            </w:r>
          </w:p>
        </w:tc>
        <w:tc>
          <w:tcPr>
            <w:tcW w:w="3255" w:type="dxa"/>
            <w:shd w:val="clear" w:color="auto" w:fill="auto"/>
            <w:tcMar>
              <w:top w:w="100" w:type="dxa"/>
              <w:left w:w="100" w:type="dxa"/>
              <w:bottom w:w="100" w:type="dxa"/>
              <w:right w:w="100" w:type="dxa"/>
            </w:tcMar>
          </w:tcPr>
          <w:p w14:paraId="469A358A" w14:textId="77777777" w:rsidR="006E53A1" w:rsidRDefault="00BA740A">
            <w:pPr>
              <w:widowControl w:val="0"/>
              <w:pBdr>
                <w:top w:val="nil"/>
                <w:left w:val="nil"/>
                <w:bottom w:val="nil"/>
                <w:right w:val="nil"/>
                <w:between w:val="nil"/>
              </w:pBdr>
              <w:spacing w:line="240" w:lineRule="auto"/>
              <w:rPr>
                <w:sz w:val="20"/>
                <w:szCs w:val="20"/>
              </w:rPr>
            </w:pPr>
            <w:r>
              <w:rPr>
                <w:sz w:val="20"/>
                <w:szCs w:val="20"/>
              </w:rPr>
              <w:t>Newly assigned residue state</w:t>
            </w:r>
          </w:p>
          <w:p w14:paraId="2504B75E" w14:textId="77777777" w:rsidR="006E53A1" w:rsidRDefault="00BA740A">
            <w:pPr>
              <w:widowControl w:val="0"/>
              <w:pBdr>
                <w:top w:val="nil"/>
                <w:left w:val="nil"/>
                <w:bottom w:val="nil"/>
                <w:right w:val="nil"/>
                <w:between w:val="nil"/>
              </w:pBdr>
              <w:spacing w:line="240" w:lineRule="auto"/>
              <w:rPr>
                <w:sz w:val="20"/>
                <w:szCs w:val="20"/>
              </w:rPr>
            </w:pPr>
            <w:r>
              <w:rPr>
                <w:sz w:val="20"/>
                <w:szCs w:val="20"/>
              </w:rPr>
              <w:t>(</w:t>
            </w:r>
            <w:proofErr w:type="gramStart"/>
            <w:r>
              <w:rPr>
                <w:sz w:val="20"/>
                <w:szCs w:val="20"/>
              </w:rPr>
              <w:t>e.g.</w:t>
            </w:r>
            <w:proofErr w:type="gramEnd"/>
            <w:r>
              <w:rPr>
                <w:sz w:val="20"/>
                <w:szCs w:val="20"/>
              </w:rPr>
              <w:t xml:space="preserve"> ASH81)</w:t>
            </w:r>
          </w:p>
        </w:tc>
      </w:tr>
      <w:tr w:rsidR="006E53A1" w14:paraId="2412DD46" w14:textId="77777777">
        <w:tc>
          <w:tcPr>
            <w:tcW w:w="2985" w:type="dxa"/>
            <w:shd w:val="clear" w:color="auto" w:fill="auto"/>
            <w:tcMar>
              <w:top w:w="100" w:type="dxa"/>
              <w:left w:w="100" w:type="dxa"/>
              <w:bottom w:w="100" w:type="dxa"/>
              <w:right w:w="100" w:type="dxa"/>
            </w:tcMar>
          </w:tcPr>
          <w:p w14:paraId="0319F913" w14:textId="77777777" w:rsidR="006E53A1" w:rsidRDefault="006E53A1">
            <w:pPr>
              <w:widowControl w:val="0"/>
              <w:pBdr>
                <w:top w:val="nil"/>
                <w:left w:val="nil"/>
                <w:bottom w:val="nil"/>
                <w:right w:val="nil"/>
                <w:between w:val="nil"/>
              </w:pBdr>
              <w:spacing w:line="240" w:lineRule="auto"/>
              <w:rPr>
                <w:sz w:val="20"/>
                <w:szCs w:val="20"/>
              </w:rPr>
            </w:pPr>
          </w:p>
        </w:tc>
        <w:tc>
          <w:tcPr>
            <w:tcW w:w="3255" w:type="dxa"/>
            <w:shd w:val="clear" w:color="auto" w:fill="auto"/>
            <w:tcMar>
              <w:top w:w="100" w:type="dxa"/>
              <w:left w:w="100" w:type="dxa"/>
              <w:bottom w:w="100" w:type="dxa"/>
              <w:right w:w="100" w:type="dxa"/>
            </w:tcMar>
          </w:tcPr>
          <w:p w14:paraId="167510D1" w14:textId="77777777" w:rsidR="006E53A1" w:rsidRDefault="006E53A1">
            <w:pPr>
              <w:widowControl w:val="0"/>
              <w:pBdr>
                <w:top w:val="nil"/>
                <w:left w:val="nil"/>
                <w:bottom w:val="nil"/>
                <w:right w:val="nil"/>
                <w:between w:val="nil"/>
              </w:pBdr>
              <w:spacing w:line="240" w:lineRule="auto"/>
              <w:rPr>
                <w:sz w:val="20"/>
                <w:szCs w:val="20"/>
              </w:rPr>
            </w:pPr>
          </w:p>
        </w:tc>
      </w:tr>
      <w:tr w:rsidR="006E53A1" w14:paraId="11E6C057" w14:textId="77777777">
        <w:tc>
          <w:tcPr>
            <w:tcW w:w="2985" w:type="dxa"/>
            <w:shd w:val="clear" w:color="auto" w:fill="auto"/>
            <w:tcMar>
              <w:top w:w="100" w:type="dxa"/>
              <w:left w:w="100" w:type="dxa"/>
              <w:bottom w:w="100" w:type="dxa"/>
              <w:right w:w="100" w:type="dxa"/>
            </w:tcMar>
          </w:tcPr>
          <w:p w14:paraId="02BF8B85" w14:textId="77777777" w:rsidR="006E53A1" w:rsidRDefault="006E53A1">
            <w:pPr>
              <w:widowControl w:val="0"/>
              <w:pBdr>
                <w:top w:val="nil"/>
                <w:left w:val="nil"/>
                <w:bottom w:val="nil"/>
                <w:right w:val="nil"/>
                <w:between w:val="nil"/>
              </w:pBdr>
              <w:spacing w:line="240" w:lineRule="auto"/>
              <w:rPr>
                <w:sz w:val="20"/>
                <w:szCs w:val="20"/>
              </w:rPr>
            </w:pPr>
          </w:p>
        </w:tc>
        <w:tc>
          <w:tcPr>
            <w:tcW w:w="3255" w:type="dxa"/>
            <w:shd w:val="clear" w:color="auto" w:fill="auto"/>
            <w:tcMar>
              <w:top w:w="100" w:type="dxa"/>
              <w:left w:w="100" w:type="dxa"/>
              <w:bottom w:w="100" w:type="dxa"/>
              <w:right w:w="100" w:type="dxa"/>
            </w:tcMar>
          </w:tcPr>
          <w:p w14:paraId="09580C91" w14:textId="77777777" w:rsidR="006E53A1" w:rsidRDefault="006E53A1">
            <w:pPr>
              <w:widowControl w:val="0"/>
              <w:pBdr>
                <w:top w:val="nil"/>
                <w:left w:val="nil"/>
                <w:bottom w:val="nil"/>
                <w:right w:val="nil"/>
                <w:between w:val="nil"/>
              </w:pBdr>
              <w:spacing w:line="240" w:lineRule="auto"/>
              <w:rPr>
                <w:sz w:val="20"/>
                <w:szCs w:val="20"/>
              </w:rPr>
            </w:pPr>
          </w:p>
        </w:tc>
      </w:tr>
    </w:tbl>
    <w:p w14:paraId="5C6D93C6" w14:textId="77777777" w:rsidR="006E53A1" w:rsidRDefault="006E53A1">
      <w:pPr>
        <w:rPr>
          <w:sz w:val="20"/>
          <w:szCs w:val="20"/>
        </w:rPr>
      </w:pPr>
    </w:p>
    <w:p w14:paraId="72CAFD23" w14:textId="1040D741" w:rsidR="006E53A1" w:rsidRDefault="006E53A1">
      <w:pPr>
        <w:rPr>
          <w:sz w:val="20"/>
          <w:szCs w:val="20"/>
        </w:rPr>
      </w:pPr>
    </w:p>
    <w:p w14:paraId="10449A31" w14:textId="3CCF9B9F" w:rsidR="00153AD6" w:rsidRDefault="00153AD6" w:rsidP="00775FEB">
      <w:pPr>
        <w:ind w:left="720"/>
        <w:rPr>
          <w:sz w:val="20"/>
          <w:szCs w:val="20"/>
        </w:rPr>
      </w:pPr>
      <w:proofErr w:type="gramStart"/>
      <w:r>
        <w:rPr>
          <w:sz w:val="20"/>
          <w:szCs w:val="20"/>
        </w:rPr>
        <w:t xml:space="preserve">No change</w:t>
      </w:r>
    </w:p>
    <w:p w14:paraId="228E8FD6" w14:textId="5230D98F" w:rsidR="00153AD6" w:rsidRDefault="00153AD6">
      <w:pPr>
        <w:rPr>
          <w:sz w:val="20"/>
          <w:szCs w:val="20"/>
        </w:rPr>
      </w:pPr>
    </w:p>
    <w:p w14:paraId="37173477" w14:textId="77777777" w:rsidR="00153AD6" w:rsidRDefault="00153AD6">
      <w:pPr>
        <w:rPr>
          <w:sz w:val="20"/>
          <w:szCs w:val="20"/>
        </w:rPr>
      </w:pPr>
    </w:p>
    <w:p w14:paraId="705E26F1" w14:textId="77777777" w:rsidR="006E53A1" w:rsidRDefault="006E53A1">
      <w:pPr>
        <w:rPr>
          <w:sz w:val="20"/>
          <w:szCs w:val="20"/>
        </w:rPr>
      </w:pPr>
    </w:p>
    <w:p w14:paraId="6708D5DF" w14:textId="77777777" w:rsidR="006E53A1" w:rsidRDefault="00BA740A">
      <w:pPr>
        <w:rPr>
          <w:sz w:val="20"/>
          <w:szCs w:val="20"/>
        </w:rPr>
      </w:pPr>
      <w:r>
        <w:rPr>
          <w:b/>
          <w:sz w:val="20"/>
          <w:szCs w:val="20"/>
        </w:rPr>
        <w:t xml:space="preserve">STEP 5. Assignment of disulfide bridges. </w:t>
      </w:r>
      <w:r>
        <w:rPr>
          <w:sz w:val="20"/>
          <w:szCs w:val="20"/>
        </w:rPr>
        <w:t xml:space="preserve">Please revise assigned disulfide bridges. Involved cysteine are indicated with CYX in the PDB file. </w:t>
      </w:r>
    </w:p>
    <w:p w14:paraId="5901C29F" w14:textId="77777777" w:rsidR="006E53A1" w:rsidRDefault="006E53A1">
      <w:pPr>
        <w:rPr>
          <w:sz w:val="20"/>
          <w:szCs w:val="20"/>
        </w:rPr>
      </w:pPr>
    </w:p>
    <w:p w14:paraId="33943C35" w14:textId="30CF525E" w:rsidR="006E53A1" w:rsidRDefault="00BA740A">
      <w:pPr>
        <w:rPr>
          <w:sz w:val="20"/>
          <w:szCs w:val="20"/>
        </w:rPr>
      </w:pPr>
      <w:r>
        <w:rPr>
          <w:sz w:val="20"/>
          <w:szCs w:val="20"/>
        </w:rPr>
        <w:t>5.1 Please list missing disulfide bridges in the table below and rename corresponding cysteine in the PDBID_apo.pdb and PDBID_complex.pdb</w:t>
      </w:r>
    </w:p>
    <w:p w14:paraId="1C97BCD6" w14:textId="04342BAC" w:rsidR="00153AD6" w:rsidRDefault="00153AD6">
      <w:pPr>
        <w:rPr>
          <w:sz w:val="20"/>
          <w:szCs w:val="20"/>
        </w:rPr>
      </w:pPr>
    </w:p>
    <w:p w14:paraId="134C6D40" w14:textId="288CDEAC" w:rsidR="00153AD6" w:rsidRDefault="00153AD6" w:rsidP="00775FEB">
      <w:pPr>
        <w:ind w:left="720"/>
        <w:rPr>
          <w:sz w:val="20"/>
          <w:szCs w:val="20"/>
        </w:rPr>
      </w:pPr>
      <w:proofErr w:type="gramStart"/>
      <w:r>
        <w:rPr>
          <w:sz w:val="20"/>
          <w:szCs w:val="20"/>
        </w:rPr>
        <w:t xml:space="preserve">None</w:t>
      </w:r>
    </w:p>
    <w:p w14:paraId="607C155D" w14:textId="77777777" w:rsidR="00153AD6" w:rsidRDefault="00153AD6">
      <w:pPr>
        <w:rPr>
          <w:sz w:val="20"/>
          <w:szCs w:val="20"/>
        </w:rPr>
      </w:pPr>
    </w:p>
    <w:p w14:paraId="58D68D0D" w14:textId="77777777" w:rsidR="006E53A1" w:rsidRDefault="006E53A1">
      <w:pPr>
        <w:rPr>
          <w:sz w:val="20"/>
          <w:szCs w:val="20"/>
        </w:rPr>
      </w:pPr>
    </w:p>
    <w:tbl>
      <w:tblPr>
        <w:tblStyle w:val="a1"/>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255"/>
      </w:tblGrid>
      <w:tr w:rsidR="006E53A1" w14:paraId="17CA3081" w14:textId="77777777">
        <w:tc>
          <w:tcPr>
            <w:tcW w:w="2985" w:type="dxa"/>
            <w:shd w:val="clear" w:color="auto" w:fill="auto"/>
            <w:tcMar>
              <w:top w:w="100" w:type="dxa"/>
              <w:left w:w="100" w:type="dxa"/>
              <w:bottom w:w="100" w:type="dxa"/>
              <w:right w:w="100" w:type="dxa"/>
            </w:tcMar>
          </w:tcPr>
          <w:p w14:paraId="39EE16B9" w14:textId="77777777" w:rsidR="006E53A1" w:rsidRDefault="00BA740A">
            <w:pPr>
              <w:widowControl w:val="0"/>
              <w:spacing w:line="240" w:lineRule="auto"/>
              <w:rPr>
                <w:sz w:val="20"/>
                <w:szCs w:val="20"/>
              </w:rPr>
            </w:pPr>
            <w:proofErr w:type="spellStart"/>
            <w:r>
              <w:rPr>
                <w:sz w:val="20"/>
                <w:szCs w:val="20"/>
              </w:rPr>
              <w:t>cystein</w:t>
            </w:r>
            <w:proofErr w:type="spellEnd"/>
            <w:r>
              <w:rPr>
                <w:sz w:val="20"/>
                <w:szCs w:val="20"/>
              </w:rPr>
              <w:t xml:space="preserve"> 1</w:t>
            </w:r>
          </w:p>
          <w:p w14:paraId="7DEA795E" w14:textId="77777777" w:rsidR="006E53A1" w:rsidRDefault="00BA740A">
            <w:pPr>
              <w:widowControl w:val="0"/>
              <w:spacing w:line="240" w:lineRule="auto"/>
              <w:rPr>
                <w:sz w:val="20"/>
                <w:szCs w:val="20"/>
              </w:rPr>
            </w:pPr>
            <w:r>
              <w:rPr>
                <w:sz w:val="20"/>
                <w:szCs w:val="20"/>
              </w:rPr>
              <w:lastRenderedPageBreak/>
              <w:t>(</w:t>
            </w:r>
            <w:proofErr w:type="gramStart"/>
            <w:r>
              <w:rPr>
                <w:sz w:val="20"/>
                <w:szCs w:val="20"/>
              </w:rPr>
              <w:t>e.g.</w:t>
            </w:r>
            <w:proofErr w:type="gramEnd"/>
            <w:r>
              <w:rPr>
                <w:sz w:val="20"/>
                <w:szCs w:val="20"/>
              </w:rPr>
              <w:t xml:space="preserve"> CYX88)</w:t>
            </w:r>
          </w:p>
        </w:tc>
        <w:tc>
          <w:tcPr>
            <w:tcW w:w="3255" w:type="dxa"/>
            <w:shd w:val="clear" w:color="auto" w:fill="auto"/>
            <w:tcMar>
              <w:top w:w="100" w:type="dxa"/>
              <w:left w:w="100" w:type="dxa"/>
              <w:bottom w:w="100" w:type="dxa"/>
              <w:right w:w="100" w:type="dxa"/>
            </w:tcMar>
          </w:tcPr>
          <w:p w14:paraId="273EF3E6" w14:textId="77777777" w:rsidR="006E53A1" w:rsidRDefault="00BA740A">
            <w:pPr>
              <w:widowControl w:val="0"/>
              <w:spacing w:line="240" w:lineRule="auto"/>
              <w:rPr>
                <w:sz w:val="20"/>
                <w:szCs w:val="20"/>
              </w:rPr>
            </w:pPr>
            <w:proofErr w:type="spellStart"/>
            <w:r>
              <w:rPr>
                <w:sz w:val="20"/>
                <w:szCs w:val="20"/>
              </w:rPr>
              <w:lastRenderedPageBreak/>
              <w:t>cystein</w:t>
            </w:r>
            <w:proofErr w:type="spellEnd"/>
            <w:r>
              <w:rPr>
                <w:sz w:val="20"/>
                <w:szCs w:val="20"/>
              </w:rPr>
              <w:t xml:space="preserve"> 2</w:t>
            </w:r>
          </w:p>
          <w:p w14:paraId="351F95FF" w14:textId="77777777" w:rsidR="006E53A1" w:rsidRDefault="00BA740A">
            <w:pPr>
              <w:widowControl w:val="0"/>
              <w:spacing w:line="240" w:lineRule="auto"/>
              <w:rPr>
                <w:sz w:val="20"/>
                <w:szCs w:val="20"/>
              </w:rPr>
            </w:pPr>
            <w:r>
              <w:rPr>
                <w:sz w:val="20"/>
                <w:szCs w:val="20"/>
              </w:rPr>
              <w:lastRenderedPageBreak/>
              <w:t>(</w:t>
            </w:r>
            <w:proofErr w:type="gramStart"/>
            <w:r>
              <w:rPr>
                <w:sz w:val="20"/>
                <w:szCs w:val="20"/>
              </w:rPr>
              <w:t>e.g.</w:t>
            </w:r>
            <w:proofErr w:type="gramEnd"/>
            <w:r>
              <w:rPr>
                <w:sz w:val="20"/>
                <w:szCs w:val="20"/>
              </w:rPr>
              <w:t xml:space="preserve"> CYX200)</w:t>
            </w:r>
          </w:p>
        </w:tc>
      </w:tr>
      <w:tr w:rsidR="006E53A1" w14:paraId="1875705A" w14:textId="77777777">
        <w:tc>
          <w:tcPr>
            <w:tcW w:w="2985" w:type="dxa"/>
            <w:shd w:val="clear" w:color="auto" w:fill="auto"/>
            <w:tcMar>
              <w:top w:w="100" w:type="dxa"/>
              <w:left w:w="100" w:type="dxa"/>
              <w:bottom w:w="100" w:type="dxa"/>
              <w:right w:w="100" w:type="dxa"/>
            </w:tcMar>
          </w:tcPr>
          <w:p w14:paraId="42B388AC" w14:textId="77777777" w:rsidR="006E53A1" w:rsidRDefault="006E53A1">
            <w:pPr>
              <w:widowControl w:val="0"/>
              <w:spacing w:line="240" w:lineRule="auto"/>
              <w:rPr>
                <w:sz w:val="20"/>
                <w:szCs w:val="20"/>
              </w:rPr>
            </w:pPr>
          </w:p>
        </w:tc>
        <w:tc>
          <w:tcPr>
            <w:tcW w:w="3255" w:type="dxa"/>
            <w:shd w:val="clear" w:color="auto" w:fill="auto"/>
            <w:tcMar>
              <w:top w:w="100" w:type="dxa"/>
              <w:left w:w="100" w:type="dxa"/>
              <w:bottom w:w="100" w:type="dxa"/>
              <w:right w:w="100" w:type="dxa"/>
            </w:tcMar>
          </w:tcPr>
          <w:p w14:paraId="7C8F1715" w14:textId="77777777" w:rsidR="006E53A1" w:rsidRDefault="006E53A1">
            <w:pPr>
              <w:widowControl w:val="0"/>
              <w:spacing w:line="240" w:lineRule="auto"/>
              <w:rPr>
                <w:sz w:val="20"/>
                <w:szCs w:val="20"/>
              </w:rPr>
            </w:pPr>
          </w:p>
        </w:tc>
      </w:tr>
    </w:tbl>
    <w:p w14:paraId="6C63D993" w14:textId="77777777" w:rsidR="006E53A1" w:rsidRDefault="006E53A1">
      <w:pPr>
        <w:rPr>
          <w:sz w:val="20"/>
          <w:szCs w:val="20"/>
        </w:rPr>
      </w:pPr>
    </w:p>
    <w:p w14:paraId="4D9ED509" w14:textId="77777777" w:rsidR="006E53A1" w:rsidRDefault="006E53A1">
      <w:pPr>
        <w:rPr>
          <w:sz w:val="20"/>
          <w:szCs w:val="20"/>
        </w:rPr>
      </w:pPr>
    </w:p>
    <w:p w14:paraId="615FA531" w14:textId="77777777" w:rsidR="006E53A1" w:rsidRDefault="006E53A1">
      <w:pPr>
        <w:rPr>
          <w:sz w:val="20"/>
          <w:szCs w:val="20"/>
        </w:rPr>
      </w:pPr>
    </w:p>
    <w:p w14:paraId="2D512A5C" w14:textId="77777777" w:rsidR="006E53A1" w:rsidRDefault="00BA740A">
      <w:pPr>
        <w:rPr>
          <w:sz w:val="20"/>
          <w:szCs w:val="20"/>
        </w:rPr>
      </w:pPr>
      <w:r>
        <w:rPr>
          <w:b/>
          <w:sz w:val="20"/>
          <w:szCs w:val="20"/>
        </w:rPr>
        <w:t xml:space="preserve">STEP 6. Chemical structure of ligand. </w:t>
      </w:r>
      <w:r>
        <w:rPr>
          <w:sz w:val="20"/>
          <w:szCs w:val="20"/>
        </w:rPr>
        <w:t>Ensure that the chemical structure of the complexed ligand is correct (Yes/No):</w:t>
      </w:r>
    </w:p>
    <w:p w14:paraId="1DD2D1EF" w14:textId="77777777" w:rsidR="006E53A1" w:rsidRDefault="00BA740A">
      <w:pPr>
        <w:rPr>
          <w:sz w:val="20"/>
          <w:szCs w:val="20"/>
        </w:rPr>
      </w:pPr>
      <w:r>
        <w:rPr>
          <w:sz w:val="20"/>
          <w:szCs w:val="20"/>
        </w:rPr>
        <w:t xml:space="preserve"> </w:t>
      </w:r>
    </w:p>
    <w:p w14:paraId="3F4747D3" w14:textId="5DE1B746" w:rsidR="00153AD6" w:rsidRDefault="00153AD6" w:rsidP="00775FEB">
      <w:pPr>
        <w:ind w:left="720"/>
        <w:rPr>
          <w:sz w:val="20"/>
          <w:szCs w:val="20"/>
        </w:rPr>
      </w:pPr>
      <w:proofErr w:type="gramStart"/>
      <w:r>
        <w:rPr>
          <w:sz w:val="20"/>
          <w:szCs w:val="20"/>
        </w:rPr>
        <w:t xml:space="preserve">No ligand</w:t>
      </w:r>
    </w:p>
    <w:p w14:paraId="3BCC6E61" w14:textId="77777777" w:rsidR="006E53A1" w:rsidRDefault="006E53A1">
      <w:pPr>
        <w:rPr>
          <w:sz w:val="20"/>
          <w:szCs w:val="20"/>
        </w:rPr>
      </w:pPr>
    </w:p>
    <w:p w14:paraId="2CB34DB1" w14:textId="77777777" w:rsidR="006E53A1" w:rsidRDefault="006E53A1">
      <w:pPr>
        <w:rPr>
          <w:sz w:val="20"/>
          <w:szCs w:val="20"/>
        </w:rPr>
      </w:pPr>
    </w:p>
    <w:p w14:paraId="75B83998" w14:textId="77777777" w:rsidR="006E53A1" w:rsidRDefault="00BA740A">
      <w:pPr>
        <w:rPr>
          <w:sz w:val="20"/>
          <w:szCs w:val="20"/>
        </w:rPr>
      </w:pPr>
      <w:r>
        <w:rPr>
          <w:b/>
          <w:sz w:val="20"/>
          <w:szCs w:val="20"/>
        </w:rPr>
        <w:t xml:space="preserve">STEP 7. Additional curation and refinement steps. </w:t>
      </w:r>
      <w:r>
        <w:rPr>
          <w:sz w:val="20"/>
          <w:szCs w:val="20"/>
        </w:rPr>
        <w:t xml:space="preserve">In case you had to carry out additional refinement steps which are not covered by previous sections, please document them here. </w:t>
      </w:r>
    </w:p>
    <w:p w14:paraId="37866232" w14:textId="77777777" w:rsidR="006E53A1" w:rsidRDefault="006E53A1">
      <w:pPr>
        <w:rPr>
          <w:b/>
          <w:sz w:val="20"/>
          <w:szCs w:val="20"/>
        </w:rPr>
      </w:pPr>
    </w:p>
    <w:p w14:paraId="3740F0D7" w14:textId="14B13E20" w:rsidR="00153AD6" w:rsidRDefault="00153AD6" w:rsidP="00775FEB">
      <w:pPr>
        <w:ind w:left="720"/>
        <w:rPr>
          <w:sz w:val="20"/>
          <w:szCs w:val="20"/>
        </w:rPr>
      </w:pPr>
      <w:proofErr w:type="gramStart"/>
      <w:r>
        <w:rPr>
          <w:sz w:val="20"/>
          <w:szCs w:val="20"/>
        </w:rPr>
        <w:t xml:space="preserve">Long H8 left as-is, but could be clipped for simulation efficiency or stability.</w:t>
      </w:r>
    </w:p>
    <w:p w14:paraId="3971FA3F" w14:textId="33A050C5" w:rsidR="006E53A1" w:rsidRDefault="006E53A1">
      <w:pPr>
        <w:rPr>
          <w:sz w:val="20"/>
          <w:szCs w:val="20"/>
        </w:rPr>
      </w:pPr>
    </w:p>
    <w:p w14:paraId="49156C33" w14:textId="77777777" w:rsidR="00775FEB" w:rsidRDefault="00A91EEA">
      <w:pPr>
        <w:rPr>
          <w:sz w:val="20"/>
          <w:szCs w:val="20"/>
        </w:rPr>
      </w:pPr>
      <w:r w:rsidRPr="00CE1CFF">
        <w:rPr>
          <w:i/>
          <w:iCs/>
          <w:sz w:val="20"/>
          <w:szCs w:val="20"/>
        </w:rPr>
        <w:t>Further notes by curators</w:t>
      </w:r>
      <w:r>
        <w:rPr>
          <w:sz w:val="20"/>
          <w:szCs w:val="20"/>
        </w:rPr>
        <w:t xml:space="preserve">: </w:t>
      </w:r>
    </w:p>
    <w:p w14:paraId="4172A978" w14:textId="77777777" w:rsidR="00775FEB" w:rsidRDefault="00775FEB">
      <w:pPr>
        <w:rPr>
          <w:sz w:val="20"/>
          <w:szCs w:val="20"/>
        </w:rPr>
      </w:pPr>
    </w:p>
    <w:p w14:paraId="28475735" w14:textId="55E4B14D" w:rsidR="00A91EEA" w:rsidRDefault="00A91EEA" w:rsidP="00775FEB">
      <w:pPr>
        <w:ind w:left="720"/>
        <w:rPr>
          <w:sz w:val="20"/>
          <w:szCs w:val="20"/>
        </w:rPr>
      </w:pPr>
      <w:proofErr w:type="gramStart"/>
      <w:r>
        <w:rPr>
          <w:sz w:val="20"/>
          <w:szCs w:val="20"/>
        </w:rPr>
        <w:t xml:space="preserve">nan</w:t>
      </w:r>
    </w:p>
    <w:p w14:paraId="36EB32D9" w14:textId="77777777" w:rsidR="00A91EEA" w:rsidRDefault="00A91EEA">
      <w:pPr>
        <w:rPr>
          <w:sz w:val="20"/>
          <w:szCs w:val="20"/>
        </w:rPr>
      </w:pPr>
    </w:p>
    <w:p w14:paraId="649A13CF" w14:textId="77777777" w:rsidR="006E53A1" w:rsidRDefault="006E53A1">
      <w:pPr>
        <w:rPr>
          <w:sz w:val="20"/>
          <w:szCs w:val="20"/>
        </w:rPr>
      </w:pPr>
    </w:p>
    <w:p w14:paraId="05F6CCA3" w14:textId="77777777" w:rsidR="006E53A1" w:rsidRDefault="00BA740A">
      <w:pPr>
        <w:rPr>
          <w:sz w:val="20"/>
          <w:szCs w:val="20"/>
        </w:rPr>
      </w:pPr>
      <w:r>
        <w:rPr>
          <w:b/>
          <w:sz w:val="20"/>
          <w:szCs w:val="20"/>
        </w:rPr>
        <w:t>STEP 8. File upload</w:t>
      </w:r>
      <w:r>
        <w:rPr>
          <w:sz w:val="20"/>
          <w:szCs w:val="20"/>
        </w:rPr>
        <w:t xml:space="preserve">. Please upload your curated structures and filled curation forms </w:t>
      </w:r>
      <w:hyperlink r:id="rId6">
        <w:r>
          <w:rPr>
            <w:color w:val="1155CC"/>
            <w:sz w:val="20"/>
            <w:szCs w:val="20"/>
            <w:u w:val="single"/>
          </w:rPr>
          <w:t>here</w:t>
        </w:r>
      </w:hyperlink>
      <w:r>
        <w:rPr>
          <w:sz w:val="20"/>
          <w:szCs w:val="20"/>
        </w:rPr>
        <w:t>. Use the following naming format for the PDB files:  PDBID_apo_curated.pdb/PDBID_complex_curated.pdb and preserve the form’s original filename.</w:t>
      </w:r>
    </w:p>
    <w:p w14:paraId="681533EC" w14:textId="77777777" w:rsidR="006E53A1" w:rsidRDefault="006E53A1">
      <w:pPr>
        <w:rPr>
          <w:sz w:val="20"/>
          <w:szCs w:val="20"/>
        </w:rPr>
      </w:pPr>
    </w:p>
    <w:p w14:paraId="1075D31B" w14:textId="77777777" w:rsidR="006E53A1" w:rsidRDefault="006E53A1">
      <w:pPr>
        <w:rPr>
          <w:sz w:val="20"/>
          <w:szCs w:val="20"/>
        </w:rPr>
      </w:pPr>
    </w:p>
    <w:p w14:paraId="13307BA4" w14:textId="77777777" w:rsidR="006E53A1" w:rsidRDefault="00BA740A">
      <w:pPr>
        <w:rPr>
          <w:sz w:val="20"/>
          <w:szCs w:val="20"/>
        </w:rPr>
      </w:pPr>
      <w:r>
        <w:rPr>
          <w:sz w:val="20"/>
          <w:szCs w:val="20"/>
        </w:rPr>
        <w:t xml:space="preserve">The final folder structure should look like this: </w:t>
      </w:r>
    </w:p>
    <w:p w14:paraId="46040B55" w14:textId="77777777" w:rsidR="006E53A1" w:rsidRDefault="006E53A1">
      <w:pPr>
        <w:rPr>
          <w:sz w:val="20"/>
          <w:szCs w:val="20"/>
        </w:rPr>
      </w:pPr>
    </w:p>
    <w:p w14:paraId="2433A408" w14:textId="77777777" w:rsidR="006E53A1" w:rsidRDefault="00BA740A">
      <w:pPr>
        <w:rPr>
          <w:sz w:val="20"/>
          <w:szCs w:val="20"/>
        </w:rPr>
      </w:pPr>
      <w:r>
        <w:rPr>
          <w:noProof/>
          <w:sz w:val="20"/>
          <w:szCs w:val="20"/>
        </w:rPr>
        <w:drawing>
          <wp:inline distT="114300" distB="114300" distL="114300" distR="114300" wp14:anchorId="7A089335" wp14:editId="36046425">
            <wp:extent cx="2543175" cy="15335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43175" cy="1533525"/>
                    </a:xfrm>
                    <a:prstGeom prst="rect">
                      <a:avLst/>
                    </a:prstGeom>
                    <a:ln/>
                  </pic:spPr>
                </pic:pic>
              </a:graphicData>
            </a:graphic>
          </wp:inline>
        </w:drawing>
      </w:r>
    </w:p>
    <w:p w14:paraId="6C288CD0" w14:textId="77777777" w:rsidR="006E53A1" w:rsidRDefault="006E53A1">
      <w:pPr>
        <w:rPr>
          <w:sz w:val="20"/>
          <w:szCs w:val="20"/>
        </w:rPr>
      </w:pPr>
    </w:p>
    <w:p w14:paraId="6AAEF375" w14:textId="77777777" w:rsidR="006E53A1" w:rsidRDefault="006E53A1">
      <w:pPr>
        <w:rPr>
          <w:sz w:val="20"/>
          <w:szCs w:val="20"/>
        </w:rPr>
      </w:pPr>
    </w:p>
    <w:p w14:paraId="54BEBEEC" w14:textId="77777777" w:rsidR="006E53A1" w:rsidRDefault="006E53A1">
      <w:pPr>
        <w:rPr>
          <w:sz w:val="20"/>
          <w:szCs w:val="20"/>
        </w:rPr>
      </w:pPr>
    </w:p>
    <w:p w14:paraId="34AF4165" w14:textId="77777777" w:rsidR="006E53A1" w:rsidRDefault="006E53A1">
      <w:pPr>
        <w:rPr>
          <w:sz w:val="20"/>
          <w:szCs w:val="20"/>
        </w:rPr>
      </w:pPr>
    </w:p>
    <w:p w14:paraId="426C9B7B" w14:textId="77777777" w:rsidR="006E53A1" w:rsidRDefault="00BA740A">
      <w:pPr>
        <w:jc w:val="center"/>
        <w:rPr>
          <w:b/>
          <w:sz w:val="20"/>
          <w:szCs w:val="20"/>
        </w:rPr>
      </w:pPr>
      <w:r>
        <w:rPr>
          <w:b/>
          <w:sz w:val="20"/>
          <w:szCs w:val="20"/>
        </w:rPr>
        <w:t>ANEXO</w:t>
      </w:r>
    </w:p>
    <w:p w14:paraId="5B9584B7" w14:textId="77777777" w:rsidR="006E53A1" w:rsidRDefault="00BA740A">
      <w:pPr>
        <w:jc w:val="center"/>
        <w:rPr>
          <w:b/>
          <w:sz w:val="20"/>
          <w:szCs w:val="20"/>
        </w:rPr>
      </w:pPr>
      <w:r>
        <w:rPr>
          <w:b/>
          <w:sz w:val="20"/>
          <w:szCs w:val="20"/>
        </w:rPr>
        <w:t xml:space="preserve">Details about Refinement Pipeline via </w:t>
      </w:r>
      <w:proofErr w:type="spellStart"/>
      <w:r>
        <w:rPr>
          <w:b/>
          <w:sz w:val="20"/>
          <w:szCs w:val="20"/>
        </w:rPr>
        <w:t>GPCRdb</w:t>
      </w:r>
      <w:proofErr w:type="spellEnd"/>
    </w:p>
    <w:p w14:paraId="121141D1" w14:textId="77777777" w:rsidR="006E53A1" w:rsidRDefault="006E53A1">
      <w:pPr>
        <w:jc w:val="center"/>
        <w:rPr>
          <w:b/>
          <w:sz w:val="20"/>
          <w:szCs w:val="20"/>
        </w:rPr>
      </w:pPr>
    </w:p>
    <w:p w14:paraId="3B16A087" w14:textId="77777777" w:rsidR="006E53A1" w:rsidRDefault="006E53A1">
      <w:pPr>
        <w:rPr>
          <w:sz w:val="20"/>
          <w:szCs w:val="20"/>
        </w:rPr>
      </w:pPr>
    </w:p>
    <w:p w14:paraId="6E193E52" w14:textId="77777777" w:rsidR="006E53A1" w:rsidRDefault="00BA740A">
      <w:pPr>
        <w:numPr>
          <w:ilvl w:val="0"/>
          <w:numId w:val="2"/>
        </w:numPr>
        <w:rPr>
          <w:sz w:val="20"/>
          <w:szCs w:val="20"/>
        </w:rPr>
      </w:pPr>
      <w:r>
        <w:rPr>
          <w:sz w:val="20"/>
          <w:szCs w:val="20"/>
        </w:rPr>
        <w:t xml:space="preserve">Receptor regions are partially remodeled despite having crystal structure coordinates: Distortions in the crystal packing or fused proteins can cause too short or too long TM1-7 and H8 starts and </w:t>
      </w:r>
      <w:r>
        <w:rPr>
          <w:sz w:val="20"/>
          <w:szCs w:val="20"/>
        </w:rPr>
        <w:lastRenderedPageBreak/>
        <w:t>ends. For example, in several structures the intracellular ends of TM3 and TM4 have been corrected in length. This entails that also the ICL2 has been remodeled and deviates from the original crystal structure coordinates. More information about the protocol that yielded curated structures is found at "</w:t>
      </w:r>
      <w:proofErr w:type="spellStart"/>
      <w:r>
        <w:rPr>
          <w:sz w:val="20"/>
          <w:szCs w:val="20"/>
        </w:rPr>
        <w:t>GPCRdb</w:t>
      </w:r>
      <w:proofErr w:type="spellEnd"/>
      <w:r>
        <w:rPr>
          <w:sz w:val="20"/>
          <w:szCs w:val="20"/>
        </w:rPr>
        <w:t xml:space="preserve"> Homology Models - Less Model &amp; More Crystal” (goo.gl/Qx2MNK).</w:t>
      </w:r>
    </w:p>
    <w:p w14:paraId="5978C37A" w14:textId="77777777" w:rsidR="006E53A1" w:rsidRDefault="006E53A1">
      <w:pPr>
        <w:rPr>
          <w:sz w:val="20"/>
          <w:szCs w:val="20"/>
        </w:rPr>
      </w:pPr>
    </w:p>
    <w:p w14:paraId="08F00A8C" w14:textId="77777777" w:rsidR="006E53A1" w:rsidRDefault="00BA740A">
      <w:pPr>
        <w:numPr>
          <w:ilvl w:val="0"/>
          <w:numId w:val="2"/>
        </w:numPr>
        <w:rPr>
          <w:sz w:val="20"/>
          <w:szCs w:val="20"/>
        </w:rPr>
      </w:pPr>
      <w:r>
        <w:rPr>
          <w:sz w:val="20"/>
          <w:szCs w:val="20"/>
        </w:rPr>
        <w:t xml:space="preserve">ICL3 is not fused: If the ICL3 is not completely solved, ends will not be fused according to our elaborated standard protocol for GPCR MDs (Section 1, point 6 of the community standard protocol, goo.gl/45PIqC).  Curators do not need to cap ends. This will be done later during system preparation. </w:t>
      </w:r>
    </w:p>
    <w:p w14:paraId="7BD14D8F" w14:textId="77777777" w:rsidR="006E53A1" w:rsidRDefault="006E53A1">
      <w:pPr>
        <w:rPr>
          <w:sz w:val="20"/>
          <w:szCs w:val="20"/>
        </w:rPr>
      </w:pPr>
    </w:p>
    <w:p w14:paraId="279969B3" w14:textId="77777777" w:rsidR="006E53A1" w:rsidRDefault="00BA740A">
      <w:pPr>
        <w:numPr>
          <w:ilvl w:val="0"/>
          <w:numId w:val="2"/>
        </w:numPr>
        <w:rPr>
          <w:sz w:val="20"/>
          <w:szCs w:val="20"/>
        </w:rPr>
      </w:pPr>
      <w:r>
        <w:rPr>
          <w:sz w:val="20"/>
          <w:szCs w:val="20"/>
        </w:rPr>
        <w:t>N-terminal capping. Curators do not need to cap the N- and C-terminus. This will be done later during system preparation (Section 3, point 3 of the standard protocol, goo.gl/45PIqC).</w:t>
      </w:r>
    </w:p>
    <w:p w14:paraId="4378D085" w14:textId="77777777" w:rsidR="006E53A1" w:rsidRDefault="006E53A1">
      <w:pPr>
        <w:rPr>
          <w:sz w:val="20"/>
          <w:szCs w:val="20"/>
        </w:rPr>
      </w:pPr>
    </w:p>
    <w:p w14:paraId="0CE445A7" w14:textId="77777777" w:rsidR="006E53A1" w:rsidRDefault="00BA740A">
      <w:pPr>
        <w:numPr>
          <w:ilvl w:val="0"/>
          <w:numId w:val="2"/>
        </w:numPr>
        <w:rPr>
          <w:sz w:val="20"/>
          <w:szCs w:val="20"/>
        </w:rPr>
      </w:pPr>
      <w:r>
        <w:rPr>
          <w:sz w:val="20"/>
          <w:szCs w:val="20"/>
        </w:rPr>
        <w:t xml:space="preserve">Disulfide bridges. We ask the curators to assign disulfide bridges (CYS to CYX).  We assume that in most cases disulfide bridges are correctly modelled based on available templates. However, in the case of a missing disulfide bridge, the curators are asked to model the disulfide bridge and the loop region around it.   </w:t>
      </w:r>
    </w:p>
    <w:p w14:paraId="2C50C826" w14:textId="77777777" w:rsidR="006E53A1" w:rsidRDefault="006E53A1">
      <w:pPr>
        <w:ind w:left="720"/>
        <w:rPr>
          <w:sz w:val="20"/>
          <w:szCs w:val="20"/>
        </w:rPr>
      </w:pPr>
    </w:p>
    <w:sectPr w:rsidR="006E53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C76AD"/>
    <w:multiLevelType w:val="multilevel"/>
    <w:tmpl w:val="4D0A1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AA727AF"/>
    <w:multiLevelType w:val="multilevel"/>
    <w:tmpl w:val="51D855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3A1"/>
    <w:rsid w:val="000457DB"/>
    <w:rsid w:val="000F46D6"/>
    <w:rsid w:val="00153AD6"/>
    <w:rsid w:val="004E305E"/>
    <w:rsid w:val="006E53A1"/>
    <w:rsid w:val="00775FEB"/>
    <w:rsid w:val="0082683B"/>
    <w:rsid w:val="00937C19"/>
    <w:rsid w:val="009F3F50"/>
    <w:rsid w:val="00A91EEA"/>
    <w:rsid w:val="00BA740A"/>
    <w:rsid w:val="00CE1CFF"/>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FC2C88C"/>
  <w15:docId w15:val="{1882C97C-E3AB-F442-8717-71662816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53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zLWyjJQN2fbxevzqblETeGlsXSPTsBNc?usp=shar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781</Words>
  <Characters>4456</Characters>
  <Application>Microsoft Office Word</Application>
  <DocSecurity>0</DocSecurity>
  <Lines>37</Lines>
  <Paragraphs>10</Paragraphs>
  <ScaleCrop>false</ScaleCrop>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Toni</cp:lastModifiedBy>
  <cp:revision>12</cp:revision>
  <dcterms:created xsi:type="dcterms:W3CDTF">2020-12-05T15:48:00Z</dcterms:created>
  <dcterms:modified xsi:type="dcterms:W3CDTF">2020-12-06T17:36:00Z</dcterms:modified>
</cp:coreProperties>
</file>