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662.4pt" o:ole="">
            <v:imagedata r:id="rId11" o:title=""/>
          </v:shape>
          <o:OLEObject Type="Embed" ProgID="Word.OpenDocumentText.12" ShapeID="_x0000_i1025" DrawAspect="Content" ObjectID="_1751293113" r:id="rId12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73CB455B" w14:textId="70DE7F90" w:rsidR="00C330A1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419746" w:history="1">
        <w:r w:rsidR="00C330A1" w:rsidRPr="001836D6">
          <w:rPr>
            <w:rStyle w:val="Collegamentoipertestuale"/>
            <w:noProof/>
          </w:rPr>
          <w:t>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INTRODUZIONE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830B5C2" w14:textId="5E275C28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7" w:history="1">
        <w:r w:rsidR="00C330A1" w:rsidRPr="001836D6">
          <w:rPr>
            <w:rStyle w:val="Collegamentoipertestuale"/>
            <w:noProof/>
          </w:rPr>
          <w:t>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FB9BD80" w14:textId="7AA5989F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8" w:history="1">
        <w:r w:rsidR="00C330A1" w:rsidRPr="001836D6">
          <w:rPr>
            <w:rStyle w:val="Collegamentoipertestuale"/>
            <w:noProof/>
          </w:rPr>
          <w:t>1.1.1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Management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73A7B229" w14:textId="60D74A46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9" w:history="1">
        <w:r w:rsidR="00C330A1" w:rsidRPr="001836D6">
          <w:rPr>
            <w:rStyle w:val="Collegamentoipertestuale"/>
            <w:noProof/>
          </w:rPr>
          <w:t>1.2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processi in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036AC6DC" w14:textId="449F19D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0" w:history="1">
        <w:r w:rsidR="00C330A1" w:rsidRPr="001836D6">
          <w:rPr>
            <w:rStyle w:val="Collegamentoipertestuale"/>
            <w:noProof/>
          </w:rPr>
          <w:t>1.2.1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Spazi</w:t>
        </w:r>
        <w:r w:rsidR="00850D00">
          <w:rPr>
            <w:rStyle w:val="Collegamentoipertestuale"/>
            <w:noProof/>
          </w:rPr>
          <w:t xml:space="preserve"> d’</w:t>
        </w:r>
        <w:r w:rsidR="00C330A1" w:rsidRPr="001836D6">
          <w:rPr>
            <w:rStyle w:val="Collegamentoipertestuale"/>
            <w:noProof/>
          </w:rPr>
          <w:t>indirizzi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325B920E" w14:textId="596D0239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1" w:history="1">
        <w:r w:rsidR="00C330A1" w:rsidRPr="001836D6">
          <w:rPr>
            <w:rStyle w:val="Collegamentoipertestuale"/>
            <w:noProof/>
          </w:rPr>
          <w:t>1.2.2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Gruppi di controllo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7DFEFC66" w14:textId="6727A5F3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2" w:history="1">
        <w:r w:rsidR="00C330A1" w:rsidRPr="001836D6">
          <w:rPr>
            <w:rStyle w:val="Collegamentoipertestuale"/>
            <w:noProof/>
          </w:rPr>
          <w:t>1.3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3A25C2AD" w14:textId="3AD0D84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3" w:history="1">
        <w:r w:rsidR="00C330A1" w:rsidRPr="001836D6">
          <w:rPr>
            <w:rStyle w:val="Collegamentoipertestuale"/>
            <w:noProof/>
          </w:rPr>
          <w:t>1.3.1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Moduli Capability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55AA36CC" w14:textId="6226C17E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4" w:history="1">
        <w:r w:rsidR="00C330A1" w:rsidRPr="001836D6">
          <w:rPr>
            <w:rStyle w:val="Collegamentoipertestuale"/>
            <w:noProof/>
          </w:rPr>
          <w:t>1.3.2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Secure Computing mode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7E0502AD" w14:textId="005BB43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5" w:history="1">
        <w:r w:rsidR="00C330A1" w:rsidRPr="001836D6">
          <w:rPr>
            <w:rStyle w:val="Collegamentoipertestuale"/>
            <w:noProof/>
            <w:lang w:val="en-US"/>
          </w:rPr>
          <w:t>1.3.3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  <w:lang w:val="en-US"/>
          </w:rPr>
          <w:t>Linux Security Modules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_Toc140419755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2144AD7F" w14:textId="239BE737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6" w:history="1">
        <w:r w:rsidR="00C330A1" w:rsidRPr="001836D6">
          <w:rPr>
            <w:rStyle w:val="Collegamentoipertestuale"/>
            <w:noProof/>
          </w:rPr>
          <w:t>1.4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62C0A458" w14:textId="056DDAA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7" w:history="1">
        <w:r w:rsidR="00C330A1" w:rsidRPr="001836D6">
          <w:rPr>
            <w:rStyle w:val="Collegamentoipertestuale"/>
            <w:noProof/>
          </w:rPr>
          <w:t>1.4.1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Architettura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136DC18D" w14:textId="3E263E0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8" w:history="1">
        <w:r w:rsidR="00C330A1" w:rsidRPr="001836D6">
          <w:rPr>
            <w:rStyle w:val="Collegamentoipertestuale"/>
            <w:noProof/>
          </w:rPr>
          <w:t>1.4.2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7</w:t>
        </w:r>
        <w:r w:rsidR="00C330A1">
          <w:rPr>
            <w:noProof/>
            <w:webHidden/>
          </w:rPr>
          <w:fldChar w:fldCharType="end"/>
        </w:r>
      </w:hyperlink>
    </w:p>
    <w:p w14:paraId="74A7022E" w14:textId="5073B303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9" w:history="1">
        <w:r w:rsidR="00C330A1" w:rsidRPr="001836D6">
          <w:rPr>
            <w:rStyle w:val="Collegamentoipertestuale"/>
            <w:noProof/>
          </w:rPr>
          <w:t>1.4.3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Immagine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60B953F" w14:textId="6194208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0" w:history="1">
        <w:r w:rsidR="00C330A1" w:rsidRPr="001836D6">
          <w:rPr>
            <w:rStyle w:val="Collegamentoipertestuale"/>
            <w:noProof/>
          </w:rPr>
          <w:t>1.4.4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Filesystem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5697983" w14:textId="48FC6C80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1" w:history="1">
        <w:r w:rsidR="00C330A1" w:rsidRPr="001836D6">
          <w:rPr>
            <w:rStyle w:val="Collegamentoipertestuale"/>
            <w:noProof/>
          </w:rPr>
          <w:t>1.4.5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Networking in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9</w:t>
        </w:r>
        <w:r w:rsidR="00C330A1">
          <w:rPr>
            <w:noProof/>
            <w:webHidden/>
          </w:rPr>
          <w:fldChar w:fldCharType="end"/>
        </w:r>
      </w:hyperlink>
    </w:p>
    <w:p w14:paraId="7A677871" w14:textId="65211FE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2" w:history="1">
        <w:r w:rsidR="00C330A1" w:rsidRPr="001836D6">
          <w:rPr>
            <w:rStyle w:val="Collegamentoipertestuale"/>
            <w:noProof/>
          </w:rPr>
          <w:t>1.4.6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10</w:t>
        </w:r>
        <w:r w:rsidR="00C330A1">
          <w:rPr>
            <w:noProof/>
            <w:webHidden/>
          </w:rPr>
          <w:fldChar w:fldCharType="end"/>
        </w:r>
      </w:hyperlink>
    </w:p>
    <w:p w14:paraId="6E848FCB" w14:textId="639C6E5D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3" w:history="1">
        <w:r w:rsidR="00C330A1" w:rsidRPr="001836D6">
          <w:rPr>
            <w:rStyle w:val="Collegamentoipertestuale"/>
            <w:noProof/>
          </w:rPr>
          <w:t>1.5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Escape Vulnerability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11</w:t>
        </w:r>
        <w:r w:rsidR="00C330A1">
          <w:rPr>
            <w:noProof/>
            <w:webHidden/>
          </w:rPr>
          <w:fldChar w:fldCharType="end"/>
        </w:r>
      </w:hyperlink>
    </w:p>
    <w:p w14:paraId="6E8D4B9D" w14:textId="198AF09A" w:rsidR="00C330A1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4" w:history="1">
        <w:r w:rsidR="00C330A1" w:rsidRPr="001836D6">
          <w:rPr>
            <w:rStyle w:val="Collegamentoipertestuale"/>
            <w:noProof/>
          </w:rPr>
          <w:t>RIFERIMENTI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12</w:t>
        </w:r>
        <w:r w:rsidR="00C330A1">
          <w:rPr>
            <w:noProof/>
            <w:webHidden/>
          </w:rPr>
          <w:fldChar w:fldCharType="end"/>
        </w:r>
      </w:hyperlink>
    </w:p>
    <w:p w14:paraId="2F811770" w14:textId="3D9AC364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16E93686" w14:textId="10170B63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0679979" w:history="1">
        <w:r w:rsidR="00B32AC7" w:rsidRPr="006312E3">
          <w:rPr>
            <w:rStyle w:val="Collegamentoipertestuale"/>
            <w:noProof/>
          </w:rPr>
          <w:t>Figura 1: comando docker run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_Toc140679979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6</w:t>
        </w:r>
        <w:r w:rsidR="00B32AC7">
          <w:rPr>
            <w:noProof/>
            <w:webHidden/>
          </w:rPr>
          <w:fldChar w:fldCharType="end"/>
        </w:r>
      </w:hyperlink>
    </w:p>
    <w:p w14:paraId="0BDD7E49" w14:textId="3C48D4BB" w:rsidR="00B32AC7" w:rsidRDefault="00B32AC7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0" w:history="1">
        <w:r w:rsidRPr="006312E3">
          <w:rPr>
            <w:rStyle w:val="Collegamentoipertestuale"/>
            <w:noProof/>
          </w:rPr>
          <w:t>Figura 2: unshare syscall di containerd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_Toc140679980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42748F" w14:textId="5CAB86E8" w:rsidR="00B32AC7" w:rsidRDefault="00B32AC7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1" w:history="1">
        <w:r w:rsidRPr="006312E3">
          <w:rPr>
            <w:rStyle w:val="Collegamentoipertestuale"/>
            <w:noProof/>
          </w:rPr>
          <w:t>Figura 3: confronto ns processo container e bash 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_Toc140679981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E7B13" w14:textId="78F8730E" w:rsidR="00B32AC7" w:rsidRDefault="00B32AC7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2" w:history="1">
        <w:r w:rsidRPr="006312E3">
          <w:rPr>
            <w:rStyle w:val="Collegamentoipertestuale"/>
            <w:noProof/>
          </w:rPr>
          <w:t>Figura 4: OverlayFS in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_Toc140679982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B79793" w14:textId="42445BAC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r>
        <w:rPr>
          <w:b/>
          <w:bCs/>
          <w:noProof/>
        </w:rPr>
        <w:fldChar w:fldCharType="end"/>
      </w:r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AE7752">
      <w:pPr>
        <w:rPr>
          <w:sz w:val="30"/>
          <w:szCs w:val="30"/>
        </w:rPr>
        <w:sectPr w:rsidR="00A7146B" w:rsidSect="00A7146B">
          <w:footerReference w:type="even" r:id="rId13"/>
          <w:footerReference w:type="default" r:id="rId14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758906CD" w14:textId="63C954DC" w:rsidR="00A7146B" w:rsidRDefault="00A7146B" w:rsidP="006219DD">
      <w:pPr>
        <w:ind w:firstLine="0"/>
        <w:rPr>
          <w:sz w:val="30"/>
          <w:szCs w:val="30"/>
        </w:rPr>
      </w:pP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419746"/>
      <w:r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419747"/>
      <w:r>
        <w:t>Container</w:t>
      </w:r>
      <w:bookmarkEnd w:id="2"/>
    </w:p>
    <w:p w14:paraId="53F11258" w14:textId="46346462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</w:t>
      </w:r>
      <w:r w:rsidRPr="00AE7752">
        <w:t>software</w:t>
      </w:r>
      <w:r w:rsidRPr="003C2D2F">
        <w:t xml:space="preserve">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all’</w:t>
      </w:r>
      <w:r w:rsidR="0064146A">
        <w:rPr>
          <w:bCs/>
          <w:iCs/>
        </w:rPr>
        <w:t>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Pr="003C2D2F">
        <w:rPr>
          <w:bCs/>
          <w:iCs/>
        </w:rPr>
        <w:t>host</w:t>
      </w:r>
      <w:proofErr w:type="spellEnd"/>
      <w:r w:rsidRPr="003C2D2F">
        <w:rPr>
          <w:bCs/>
          <w:iCs/>
        </w:rPr>
        <w:t>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="000B43BC" w:rsidRPr="0064146A">
        <w:rPr>
          <w:bCs/>
          <w:iCs/>
        </w:rPr>
        <w:t>host</w:t>
      </w:r>
      <w:proofErr w:type="spellEnd"/>
      <w:r w:rsidR="000B43BC" w:rsidRPr="0064146A">
        <w:rPr>
          <w:bCs/>
          <w:iCs/>
        </w:rPr>
        <w:t>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41974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</w:p>
    <w:p w14:paraId="6F6E66BE" w14:textId="2DD6B1E3" w:rsidR="00983A44" w:rsidRDefault="00983A44" w:rsidP="00983A44">
      <w:r>
        <w:t xml:space="preserve">Un esempio di framework </w:t>
      </w:r>
      <w:proofErr w:type="spellStart"/>
      <w:r w:rsidRPr="00983A44">
        <w:rPr>
          <w:i/>
          <w:iCs/>
        </w:rPr>
        <w:t>daemon-based</w:t>
      </w:r>
      <w:proofErr w:type="spellEnd"/>
      <w:r>
        <w:t xml:space="preserve"> è il framework Docker, mentre un esempio di framework </w:t>
      </w:r>
      <w:proofErr w:type="spellStart"/>
      <w:r w:rsidRPr="00983A44">
        <w:rPr>
          <w:i/>
          <w:iCs/>
        </w:rPr>
        <w:t>daemonless</w:t>
      </w:r>
      <w:proofErr w:type="spellEnd"/>
      <w:r>
        <w:t xml:space="preserve"> è il framework </w:t>
      </w:r>
      <w:proofErr w:type="spellStart"/>
      <w:r>
        <w:t>Podman</w:t>
      </w:r>
      <w:proofErr w:type="spellEnd"/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6C0C139A" w14:textId="1490F707" w:rsidR="00FC1455" w:rsidRPr="00FC1455" w:rsidRDefault="00983A44" w:rsidP="00F974A6">
      <w:r>
        <w:t>In base</w:t>
      </w:r>
      <w:r w:rsidR="00084558">
        <w:t xml:space="preserve">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</w:t>
      </w:r>
      <w:r w:rsidR="00084558">
        <w:t xml:space="preserve"> l’</w:t>
      </w:r>
      <w:proofErr w:type="spellStart"/>
      <w:r>
        <w:t>owner</w:t>
      </w:r>
      <w:proofErr w:type="spellEnd"/>
      <w:r>
        <w:t xml:space="preserve">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41974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 xml:space="preserve">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41975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</w:t>
      </w:r>
      <w:r w:rsidR="00084558">
        <w:t xml:space="preserve"> dell’</w:t>
      </w:r>
      <w:r w:rsidR="00EC5554">
        <w:t xml:space="preserve">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</w:t>
      </w:r>
      <w:proofErr w:type="spellStart"/>
      <w:r w:rsidR="00295B22">
        <w:t>dal</w:t>
      </w:r>
      <w:r w:rsidR="00124069">
        <w:t>L’</w:t>
      </w:r>
      <w:r w:rsidR="00295B22">
        <w:t>analogo</w:t>
      </w:r>
      <w:proofErr w:type="spellEnd"/>
      <w:r w:rsidR="00295B22">
        <w:t xml:space="preserve"> spazio</w:t>
      </w:r>
      <w:r w:rsidR="00850D00">
        <w:t xml:space="preserve"> d’</w:t>
      </w:r>
      <w:r w:rsidR="00295B22">
        <w:t>indirizzi</w:t>
      </w:r>
      <w:r w:rsidR="00850D00">
        <w:t xml:space="preserve"> </w:t>
      </w:r>
      <w:proofErr w:type="spellStart"/>
      <w:r w:rsidR="00850D00">
        <w:t>sull’</w:t>
      </w:r>
      <w:r w:rsidR="00295B22">
        <w:t>host</w:t>
      </w:r>
      <w:proofErr w:type="spellEnd"/>
      <w:r w:rsidR="00295B22">
        <w:t xml:space="preserve">, come può essere </w:t>
      </w:r>
      <w:proofErr w:type="spellStart"/>
      <w:r w:rsidR="00295B22">
        <w:t>dal</w:t>
      </w:r>
      <w:r w:rsidR="00124069">
        <w:t>L’</w:t>
      </w:r>
      <w:r w:rsidR="00295B22">
        <w:t>interno</w:t>
      </w:r>
      <w:proofErr w:type="spellEnd"/>
      <w:r w:rsidR="00295B22">
        <w:t xml:space="preserve"> di un container, questo avrebbe</w:t>
      </w:r>
      <w:r w:rsidR="00084558">
        <w:t xml:space="preserve"> l’</w:t>
      </w:r>
      <w:r w:rsidR="00295B22">
        <w:t xml:space="preserve">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</w:t>
      </w:r>
      <w:proofErr w:type="spellStart"/>
      <w:r w:rsidR="00084558">
        <w:t>dell’</w:t>
      </w:r>
      <w:r w:rsidR="00295B22">
        <w:t>host</w:t>
      </w:r>
      <w:proofErr w:type="spellEnd"/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, i processi fanno riferimento alle stesse risorse usate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</w:t>
      </w:r>
      <w:r w:rsidR="00124069">
        <w:t>L’</w:t>
      </w:r>
      <w:r>
        <w:t>host</w:t>
      </w:r>
      <w:proofErr w:type="spellEnd"/>
      <w:r>
        <w:t>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41975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F64751">
        <w:t>“</w:t>
      </w:r>
      <w:r>
        <w:t>/proc/self/</w:t>
      </w:r>
      <w:proofErr w:type="spellStart"/>
      <w:r>
        <w:t>cgroup</w:t>
      </w:r>
      <w:proofErr w:type="spellEnd"/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</w:t>
      </w:r>
      <w:proofErr w:type="spellStart"/>
      <w:r w:rsidR="009C31E2">
        <w:t>Dal</w:t>
      </w:r>
      <w:r w:rsidR="00124069">
        <w:t>L’</w:t>
      </w:r>
      <w:r w:rsidR="009C31E2">
        <w:t>host</w:t>
      </w:r>
      <w:proofErr w:type="spellEnd"/>
      <w:r w:rsidR="009C31E2">
        <w:t xml:space="preserve">, è possibile visionare la gerarchia dei gruppi di controllo al percorso </w:t>
      </w:r>
      <w:r w:rsidR="00F64751">
        <w:t>“</w:t>
      </w:r>
      <w:r w:rsidR="009C31E2">
        <w:t>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41975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41975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41975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41975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di ogni file di sistema aggiungendo un tag con la forma </w:t>
      </w:r>
      <w:r w:rsidR="00F64751">
        <w:t>‘</w:t>
      </w:r>
      <w:proofErr w:type="spellStart"/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proofErr w:type="spellEnd"/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proofErr w:type="spellStart"/>
      <w:r>
        <w:t>Role</w:t>
      </w:r>
      <w:proofErr w:type="spellEnd"/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r w:rsidR="00084558">
        <w:t xml:space="preserve">policy </w:t>
      </w:r>
      <w:proofErr w:type="spellStart"/>
      <w:r>
        <w:t>SELinux</w:t>
      </w:r>
      <w:proofErr w:type="spellEnd"/>
      <w:r>
        <w:t>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Role</w:t>
      </w:r>
      <w:proofErr w:type="spellEnd"/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proofErr w:type="spellStart"/>
      <w:r>
        <w:t>SELinux</w:t>
      </w:r>
      <w:proofErr w:type="spellEnd"/>
      <w:r>
        <w:t xml:space="preserve"> per specificare come un certo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 xml:space="preserve"> può accedere ad altri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</w:t>
      </w:r>
      <w:proofErr w:type="spellStart"/>
      <w:r w:rsidR="0015788A">
        <w:t>LaPaula</w:t>
      </w:r>
      <w:proofErr w:type="spellEnd"/>
      <w:r w:rsidR="0015788A">
        <w:t xml:space="preserve">, usato se </w:t>
      </w:r>
      <w:proofErr w:type="spellStart"/>
      <w:r w:rsidR="0015788A">
        <w:t>SELinux</w:t>
      </w:r>
      <w:proofErr w:type="spellEnd"/>
      <w:r w:rsidR="0015788A">
        <w:t xml:space="preserve"> è in modalità MLS(</w:t>
      </w:r>
      <w:proofErr w:type="spellStart"/>
      <w:r w:rsidR="0015788A">
        <w:t>Multy</w:t>
      </w:r>
      <w:proofErr w:type="spellEnd"/>
      <w:r w:rsidR="0015788A">
        <w:t>-Layer Security) o MCS(</w:t>
      </w:r>
      <w:proofErr w:type="spellStart"/>
      <w:r w:rsidR="0015788A">
        <w:t>Multy-Category</w:t>
      </w:r>
      <w:proofErr w:type="spellEnd"/>
      <w:r w:rsidR="0015788A">
        <w:t xml:space="preserve"> Security). Queste modalità sono combinabili.</w:t>
      </w:r>
    </w:p>
    <w:p w14:paraId="1FD7DF31" w14:textId="1675F71F" w:rsidR="0015788A" w:rsidRDefault="0015788A" w:rsidP="008E34A0"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3F586879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41975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419757"/>
      <w:r>
        <w:t>Architettura</w:t>
      </w:r>
      <w:r w:rsidR="00606C5B">
        <w:t xml:space="preserve"> framework</w:t>
      </w:r>
      <w:bookmarkEnd w:id="12"/>
    </w:p>
    <w:p w14:paraId="2349C81E" w14:textId="5F3AED9A" w:rsidR="00A169D1" w:rsidRDefault="00485599" w:rsidP="00A169D1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 xml:space="preserve">: </w:t>
      </w:r>
      <w:r w:rsidRPr="004765F0">
        <w:t>è sviluppato come</w:t>
      </w:r>
      <w:r w:rsidR="00084558">
        <w:t xml:space="preserve"> un’</w:t>
      </w:r>
      <w:r w:rsidRPr="004765F0">
        <w:t xml:space="preserve">architettura </w:t>
      </w:r>
      <w:proofErr w:type="spellStart"/>
      <w:r w:rsidRPr="004765F0">
        <w:t>client-server</w:t>
      </w:r>
      <w:proofErr w:type="spellEnd"/>
      <w:r w:rsidRPr="004765F0">
        <w:t xml:space="preserve"> conforme alle regole REST API</w:t>
      </w:r>
      <w:r>
        <w:t xml:space="preserve">: la comunicazione tra clienti e controllore, basata su HTTP, è gestita in maniera </w:t>
      </w:r>
      <w:proofErr w:type="spellStart"/>
      <w:r>
        <w:t>stateless</w:t>
      </w:r>
      <w:proofErr w:type="spellEnd"/>
      <w:r>
        <w:t xml:space="preserve"> seguendo un formato standard specificato nella documentazione della Docker API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B42A3F7" w14:textId="0A813038" w:rsidR="007E34D2" w:rsidRPr="004765F0" w:rsidRDefault="007E34D2" w:rsidP="00A169D1">
      <w:r>
        <w:t>Di base,</w:t>
      </w:r>
      <w:r w:rsidR="00084558">
        <w:t xml:space="preserve"> l’</w:t>
      </w:r>
      <w:r>
        <w:t xml:space="preserve">architettura </w:t>
      </w:r>
      <w:r w:rsidR="004C2C44">
        <w:t xml:space="preserve">Docker </w:t>
      </w:r>
      <w:r>
        <w:t>è così costituita</w:t>
      </w:r>
      <w:r w:rsidR="00B32AC7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4C49858A" w14:textId="612B5C67" w:rsidR="00E73CC0" w:rsidRDefault="007E34D2" w:rsidP="00E73CC0">
      <w:pPr>
        <w:numPr>
          <w:ilvl w:val="0"/>
          <w:numId w:val="2"/>
        </w:numPr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groups, </w:t>
      </w:r>
      <w:r w:rsidR="009B3F58">
        <w:t>capability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</w:t>
      </w:r>
      <w:r w:rsidRPr="004765F0">
        <w:lastRenderedPageBreak/>
        <w:t>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</w:t>
      </w:r>
      <w:r w:rsidR="00084558">
        <w:t xml:space="preserve"> dell’</w:t>
      </w:r>
      <w:r w:rsidRPr="004765F0">
        <w:t xml:space="preserve">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15012E9D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proofErr w:type="spellStart"/>
      <w:r w:rsidRPr="007A23ED">
        <w:rPr>
          <w:rFonts w:ascii="Courier New" w:hAnsi="Courier New" w:cs="Courier New"/>
        </w:rPr>
        <w:t>docker</w:t>
      </w:r>
      <w:proofErr w:type="spellEnd"/>
      <w:r w:rsidRPr="007A23ED">
        <w:rPr>
          <w:rFonts w:ascii="Courier New" w:hAnsi="Courier New" w:cs="Courier New"/>
        </w:rPr>
        <w:t xml:space="preserve"> </w:t>
      </w:r>
      <w:proofErr w:type="spellStart"/>
      <w:r w:rsidRPr="007A23ED">
        <w:rPr>
          <w:rFonts w:ascii="Courier New" w:hAnsi="Courier New" w:cs="Courier New"/>
        </w:rPr>
        <w:t>run</w:t>
      </w:r>
      <w:proofErr w:type="spellEnd"/>
      <w:r w:rsidR="00B32AC7">
        <w:t xml:space="preserve"> (</w:t>
      </w:r>
      <w:r w:rsidR="00B32AC7">
        <w:fldChar w:fldCharType="begin"/>
      </w:r>
      <w:r w:rsidR="00B32AC7">
        <w:instrText xml:space="preserve"> REF _Ref140679780 \h </w:instrText>
      </w:r>
      <w:r w:rsidR="00B32AC7">
        <w:fldChar w:fldCharType="separate"/>
      </w:r>
      <w:r w:rsidR="00B32AC7">
        <w:t xml:space="preserve">Figura </w:t>
      </w:r>
      <w:r w:rsidR="00B32AC7">
        <w:rPr>
          <w:noProof/>
        </w:rPr>
        <w:t>1</w:t>
      </w:r>
      <w:r w:rsidR="00B32AC7">
        <w:fldChar w:fldCharType="end"/>
      </w:r>
      <w:r w:rsidR="00B32AC7">
        <w:t>)</w:t>
      </w:r>
      <w:r w:rsidR="00B32AC7" w:rsidRPr="004765F0">
        <w:t>: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 xml:space="preserve">tramite richiesta API, viene ordinato a </w:t>
      </w:r>
      <w:proofErr w:type="spellStart"/>
      <w:r>
        <w:t>dockerd</w:t>
      </w:r>
      <w:proofErr w:type="spellEnd"/>
      <w:r>
        <w:t xml:space="preserve"> la creazione del container con</w:t>
      </w:r>
      <w:r w:rsidR="00084558">
        <w:t xml:space="preserve"> l’</w:t>
      </w:r>
      <w:r>
        <w:t xml:space="preserve">immagine selezionata che, qualora mancante, verrà scaricata dal </w:t>
      </w:r>
      <w:proofErr w:type="spellStart"/>
      <w:r>
        <w:t>registr</w:t>
      </w:r>
      <w:r w:rsidR="00D228E1">
        <w:t>y</w:t>
      </w:r>
      <w:proofErr w:type="spellEnd"/>
      <w:r>
        <w:t>;</w:t>
      </w:r>
    </w:p>
    <w:p w14:paraId="586C0BE5" w14:textId="6F8D2352" w:rsidR="00F974A6" w:rsidRDefault="007A23ED" w:rsidP="00F974A6">
      <w:pPr>
        <w:pStyle w:val="Paragrafoelenco"/>
        <w:numPr>
          <w:ilvl w:val="0"/>
          <w:numId w:val="18"/>
        </w:numPr>
      </w:pPr>
      <w:r>
        <w:t xml:space="preserve">ricevuta tramite API la richiesta di inizializzazione del container,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1DD3CDA1" w14:textId="77777777" w:rsidR="002B19C1" w:rsidRDefault="002B19C1" w:rsidP="00124A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DECB26" wp14:editId="63FF2399">
            <wp:extent cx="5400379" cy="5424170"/>
            <wp:effectExtent l="0" t="0" r="0" b="5080"/>
            <wp:docPr id="147341845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8459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79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5BB" w14:textId="7A5F8CE0" w:rsidR="002B19C1" w:rsidRPr="007A23ED" w:rsidRDefault="002B19C1" w:rsidP="00B32AC7">
      <w:pPr>
        <w:pStyle w:val="Didascalia"/>
        <w:jc w:val="center"/>
      </w:pPr>
      <w:bookmarkStart w:id="13" w:name="_Ref140679780"/>
      <w:bookmarkStart w:id="14" w:name="_Toc140679979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3"/>
      <w:r>
        <w:t xml:space="preserve">: </w:t>
      </w:r>
      <w:r w:rsidR="00B32AC7">
        <w:t xml:space="preserve">comando </w:t>
      </w:r>
      <w:proofErr w:type="spellStart"/>
      <w:r w:rsidR="00B32AC7">
        <w:t>docker</w:t>
      </w:r>
      <w:proofErr w:type="spellEnd"/>
      <w:r w:rsidR="00B32AC7">
        <w:t xml:space="preserve"> </w:t>
      </w:r>
      <w:proofErr w:type="spellStart"/>
      <w:r w:rsidR="00B32AC7">
        <w:t>run</w:t>
      </w:r>
      <w:bookmarkEnd w:id="14"/>
      <w:proofErr w:type="spellEnd"/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5" w:name="_RIFERIMENTI"/>
      <w:bookmarkStart w:id="16" w:name="_Toc140419758"/>
      <w:bookmarkEnd w:id="15"/>
      <w:r>
        <w:lastRenderedPageBreak/>
        <w:t>Isolamento</w:t>
      </w:r>
      <w:r w:rsidR="006A5BFE">
        <w:t xml:space="preserve"> del container Docker</w:t>
      </w:r>
      <w:bookmarkEnd w:id="16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16C788C5" w:rsidR="00C11EAA" w:rsidRDefault="00482FCE" w:rsidP="00482FCE"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delle flag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B3063F">
        <w:t>(</w:t>
      </w:r>
      <w:r w:rsidR="00B3063F">
        <w:fldChar w:fldCharType="begin"/>
      </w:r>
      <w:r w:rsidR="00B3063F">
        <w:instrText xml:space="preserve"> REF _Ref140672352 \h </w:instrText>
      </w:r>
      <w:r w:rsidR="00B3063F">
        <w:fldChar w:fldCharType="separate"/>
      </w:r>
      <w:r w:rsidR="00B3063F">
        <w:t xml:space="preserve">Figura </w:t>
      </w:r>
      <w:r w:rsidR="00B3063F">
        <w:rPr>
          <w:noProof/>
        </w:rPr>
        <w:t>1</w:t>
      </w:r>
      <w:r w:rsidR="00B3063F">
        <w:fldChar w:fldCharType="end"/>
      </w:r>
      <w:r w:rsidR="00B3063F">
        <w:t xml:space="preserve">)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B3063F">
        <w:t>NEW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</w:t>
            </w:r>
            <w:r w:rsidR="008235C5" w:rsidRPr="008235C5">
              <w:rPr>
                <w:noProof/>
              </w:rPr>
              <w:t>7</w:t>
            </w:r>
            <w:r w:rsidR="008235C5" w:rsidRPr="008235C5">
              <w:rPr>
                <w:noProof/>
              </w:rPr>
              <w:t>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</w:t>
      </w:r>
      <w:proofErr w:type="spellStart"/>
      <w:r w:rsidR="00850D00">
        <w:t>sull’</w:t>
      </w:r>
      <w:r w:rsidR="003F697B">
        <w:t>host</w:t>
      </w:r>
      <w:proofErr w:type="spellEnd"/>
      <w:r w:rsidR="00F1346A">
        <w:t>.</w:t>
      </w:r>
    </w:p>
    <w:p w14:paraId="7C9E676E" w14:textId="77777777" w:rsidR="00B3063F" w:rsidRDefault="00B3063F" w:rsidP="00B3063F">
      <w:pPr>
        <w:keepNext/>
        <w:ind w:firstLine="0"/>
      </w:pPr>
      <w:r>
        <w:rPr>
          <w:noProof/>
        </w:rPr>
        <w:drawing>
          <wp:inline distT="0" distB="0" distL="0" distR="0" wp14:anchorId="6DD1FED1" wp14:editId="2C297CDB">
            <wp:extent cx="5344795" cy="511810"/>
            <wp:effectExtent l="0" t="0" r="8255" b="2540"/>
            <wp:docPr id="9590939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AEF" w14:textId="372BCE38" w:rsidR="00B3063F" w:rsidRPr="00482FCE" w:rsidRDefault="00B3063F" w:rsidP="00B32AC7">
      <w:pPr>
        <w:pStyle w:val="Didascalia"/>
        <w:jc w:val="center"/>
        <w:rPr>
          <w:rFonts w:cs="Times New Roman"/>
        </w:rPr>
      </w:pPr>
      <w:bookmarkStart w:id="17" w:name="_Ref140672352"/>
      <w:bookmarkStart w:id="18" w:name="_Toc140679980"/>
      <w:r>
        <w:t xml:space="preserve">Figura </w:t>
      </w:r>
      <w:fldSimple w:instr=" SEQ Figura \* ARABIC ">
        <w:r w:rsidR="002B19C1">
          <w:rPr>
            <w:noProof/>
          </w:rPr>
          <w:t>2</w:t>
        </w:r>
      </w:fldSimple>
      <w:bookmarkEnd w:id="17"/>
      <w:r>
        <w:t xml:space="preserve">: </w:t>
      </w:r>
      <w:proofErr w:type="spellStart"/>
      <w:r>
        <w:t>unshare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di </w:t>
      </w:r>
      <w:proofErr w:type="spellStart"/>
      <w:r>
        <w:t>containerd</w:t>
      </w:r>
      <w:bookmarkEnd w:id="18"/>
      <w:proofErr w:type="spellEnd"/>
    </w:p>
    <w:p w14:paraId="2C858D89" w14:textId="140309EC" w:rsidR="00847643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bash </w:t>
      </w:r>
      <w:r w:rsidR="000F7829">
        <w:t>di un</w:t>
      </w:r>
      <w:r w:rsidR="0043514E">
        <w:t xml:space="preserve"> terminale</w:t>
      </w:r>
      <w:r w:rsidR="00850D00">
        <w:t xml:space="preserve"> sull’</w:t>
      </w:r>
      <w:r w:rsidR="0043514E">
        <w:t>host con un processo in loop generato da un container</w:t>
      </w:r>
      <w:r w:rsidR="002B19C1">
        <w:t xml:space="preserve"> </w:t>
      </w:r>
      <w:r w:rsidR="002B19C1">
        <w:t>(</w:t>
      </w:r>
      <w:r w:rsidR="002B19C1">
        <w:fldChar w:fldCharType="begin"/>
      </w:r>
      <w:r w:rsidR="002B19C1">
        <w:instrText xml:space="preserve"> REF _Ref140674311 \h </w:instrText>
      </w:r>
      <w:r w:rsidR="002B19C1">
        <w:fldChar w:fldCharType="separate"/>
      </w:r>
      <w:r w:rsidR="002B19C1">
        <w:t xml:space="preserve">Figura </w:t>
      </w:r>
      <w:r w:rsidR="002B19C1">
        <w:rPr>
          <w:noProof/>
        </w:rPr>
        <w:t>3</w:t>
      </w:r>
      <w:r w:rsidR="002B19C1">
        <w:fldChar w:fldCharType="end"/>
      </w:r>
      <w:r w:rsidR="002B19C1">
        <w:t>)</w:t>
      </w:r>
      <w:r w:rsidR="000E7DBF">
        <w:t xml:space="preserve">. Il </w:t>
      </w:r>
      <w:r w:rsidR="00AF0C19">
        <w:t xml:space="preserve">contenuto della </w:t>
      </w:r>
      <w:r w:rsidR="000E7DBF"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 w:rsidR="000E7DBF">
        <w:t xml:space="preserve">presenta </w:t>
      </w:r>
      <w:r w:rsidR="001233FB">
        <w:t>dei symlinks che fan riferimento ai namespace del processo</w:t>
      </w:r>
      <w:r w:rsidR="009D57E1">
        <w:t xml:space="preserve">, </w:t>
      </w:r>
      <w:r w:rsidR="001233FB">
        <w:t xml:space="preserve">identificabili </w:t>
      </w:r>
      <w:r w:rsidR="000E7DBF">
        <w:t xml:space="preserve">univocamente </w:t>
      </w:r>
      <w:r w:rsidR="001233FB">
        <w:t>grazie</w:t>
      </w:r>
      <w:r w:rsidR="00084558">
        <w:t xml:space="preserve"> all’</w:t>
      </w:r>
      <w:r w:rsidR="001233FB">
        <w:t>inode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0450170D" w14:textId="6D858D6B" w:rsidR="002B19C1" w:rsidRDefault="000E7DBF" w:rsidP="002B19C1">
      <w:r w:rsidRPr="000E7DBF">
        <w:t xml:space="preserve">Prima di tutto, si estraggono le informazioni dei namespace del processo terminale applicando il comando </w:t>
      </w:r>
      <w:r w:rsidRPr="000E7DBF">
        <w:rPr>
          <w:rFonts w:ascii="Courier New" w:hAnsi="Courier New" w:cs="Courier New"/>
        </w:rPr>
        <w:t>ls -l /proc/$$/ns</w:t>
      </w:r>
      <w:r w:rsidRPr="000E7DBF">
        <w:t xml:space="preserve"> . Dopodichè, si crea </w:t>
      </w:r>
      <w:proofErr w:type="gramStart"/>
      <w:r w:rsidRPr="000E7DBF">
        <w:t>una task</w:t>
      </w:r>
      <w:proofErr w:type="gramEnd"/>
      <w:r w:rsidRPr="000E7DBF">
        <w:t xml:space="preserve"> </w:t>
      </w:r>
      <w:r w:rsidR="00F64751">
        <w:t>“</w:t>
      </w:r>
      <w:r w:rsidRPr="000E7DBF">
        <w:t>lunga</w:t>
      </w:r>
      <w:r w:rsidR="00F64751">
        <w:t>”</w:t>
      </w:r>
      <w:r w:rsidRPr="000E7DBF">
        <w:t xml:space="preserve"> in un container e si ricerca la task su host tramite il comando </w:t>
      </w:r>
      <w:r w:rsidRPr="000E7DBF">
        <w:rPr>
          <w:rFonts w:ascii="Courier New" w:hAnsi="Courier New" w:cs="Courier New"/>
        </w:rPr>
        <w:t>ps</w:t>
      </w:r>
      <w:r w:rsidRPr="000E7DBF">
        <w:t xml:space="preserve">, per poi estrarre il PID </w:t>
      </w:r>
      <w:r w:rsidR="00F64751">
        <w:t>“</w:t>
      </w:r>
      <w:r w:rsidRPr="000E7DBF">
        <w:t>reale</w:t>
      </w:r>
      <w:r w:rsidR="00F64751">
        <w:t>”</w:t>
      </w:r>
      <w:r w:rsidRPr="000E7DBF">
        <w:t xml:space="preserve"> della task e accedere alle informazioni della sua sottocartella </w:t>
      </w:r>
      <w:r w:rsidRPr="000E7DBF">
        <w:rPr>
          <w:rFonts w:ascii="Courier New" w:hAnsi="Courier New" w:cs="Courier New"/>
        </w:rPr>
        <w:t>ns</w:t>
      </w:r>
      <w:r w:rsidRPr="000E7DBF">
        <w:t xml:space="preserve"> come fatto per il terminale.</w:t>
      </w:r>
    </w:p>
    <w:p w14:paraId="4A8D2DA4" w14:textId="30BED7AA" w:rsidR="00A169D1" w:rsidRDefault="002B19C1" w:rsidP="002B19C1">
      <w:pPr>
        <w:rPr>
          <w:rStyle w:val="Collegamentoipertestuale"/>
          <w:rFonts w:cs="Times New Roman"/>
          <w:color w:val="auto"/>
          <w:u w:val="none"/>
        </w:rPr>
      </w:pPr>
      <w:r>
        <w:t xml:space="preserve">In questo modo, è possibile distinguere quali </w:t>
      </w:r>
      <w:proofErr w:type="spellStart"/>
      <w:r>
        <w:t>namespace</w:t>
      </w:r>
      <w:proofErr w:type="spellEnd"/>
      <w:r>
        <w:t xml:space="preserve"> di un container Docker risultano indipendenti dal sistema operativo ospitante e quali non</w:t>
      </w:r>
      <w:r>
        <w:t>:</w:t>
      </w:r>
      <w:r>
        <w:t xml:space="preserve"> </w:t>
      </w:r>
      <w:r>
        <w:t>i</w:t>
      </w:r>
      <w:r>
        <w:t xml:space="preserve">n condizioni di default, risultano isolati i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D47C76">
        <w:t>ipc</w:t>
      </w:r>
      <w:proofErr w:type="spellEnd"/>
      <w:r w:rsidRPr="00D47C76">
        <w:t xml:space="preserve">, mnt, net, </w:t>
      </w:r>
      <w:proofErr w:type="spellStart"/>
      <w:r w:rsidRPr="00D47C76">
        <w:t>pid</w:t>
      </w:r>
      <w:proofErr w:type="spellEnd"/>
      <w:r w:rsidRPr="00D47C76">
        <w:t xml:space="preserve">, </w:t>
      </w:r>
      <w:proofErr w:type="spellStart"/>
      <w:r w:rsidRPr="00D47C76">
        <w:t>uts</w:t>
      </w:r>
      <w:proofErr w:type="spellEnd"/>
      <w:r>
        <w:t xml:space="preserve">, mentre il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cgroup</w:t>
      </w:r>
      <w:proofErr w:type="spellEnd"/>
      <w:r>
        <w:t xml:space="preserve"> risulta condiviso o meno se è attivo, rispettivamente, </w:t>
      </w:r>
      <w:proofErr w:type="spellStart"/>
      <w:r>
        <w:t>cgroup</w:t>
      </w:r>
      <w:proofErr w:type="spellEnd"/>
      <w:r>
        <w:t xml:space="preserve"> v1 o </w:t>
      </w:r>
      <w:proofErr w:type="spellStart"/>
      <w:r>
        <w:t>cgroup</w:t>
      </w:r>
      <w:proofErr w:type="spellEnd"/>
      <w:r>
        <w:t xml:space="preserve">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Pr="008235C5">
              <w:rPr>
                <w:noProof/>
              </w:rPr>
              <w:t>[29]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bookmarkStart w:id="19" w:name="_MON_1751286639"/>
    <w:bookmarkEnd w:id="19"/>
    <w:p w14:paraId="2B9383CE" w14:textId="5B1D412A" w:rsidR="0084233D" w:rsidRPr="00A169D1" w:rsidRDefault="002B19C1" w:rsidP="00A169D1">
      <w:pPr>
        <w:ind w:firstLine="0"/>
        <w:jc w:val="center"/>
        <w:rPr>
          <w:rFonts w:cs="Times New Roman"/>
        </w:rPr>
      </w:pPr>
      <w:r>
        <w:object w:dxaOrig="8505" w:dyaOrig="10248" w14:anchorId="3E37459A">
          <v:shape id="_x0000_i1056" type="#_x0000_t75" style="width:425.4pt;height:512.4pt" o:ole="" filled="t" fillcolor="#e7e6e6 [3214]">
            <v:fill opacity="13107f"/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751293114" r:id="rId18"/>
        </w:object>
      </w:r>
    </w:p>
    <w:p w14:paraId="6CC524EC" w14:textId="1D012BF8" w:rsidR="002B19C1" w:rsidRDefault="0084233D" w:rsidP="00B32AC7">
      <w:pPr>
        <w:pStyle w:val="Didascalia"/>
        <w:jc w:val="center"/>
      </w:pPr>
      <w:bookmarkStart w:id="20" w:name="_Ref140674311"/>
      <w:bookmarkStart w:id="21" w:name="_Toc140679981"/>
      <w:r>
        <w:t xml:space="preserve">Figura </w:t>
      </w:r>
      <w:fldSimple w:instr=" SEQ Figura \* ARABIC ">
        <w:r w:rsidR="002B19C1">
          <w:rPr>
            <w:noProof/>
          </w:rPr>
          <w:t>3</w:t>
        </w:r>
      </w:fldSimple>
      <w:bookmarkEnd w:id="20"/>
      <w:r>
        <w:t xml:space="preserve">: confronto </w:t>
      </w:r>
      <w:r w:rsidR="00EC3F47">
        <w:t>ns</w:t>
      </w:r>
      <w:r>
        <w:t xml:space="preserve"> processo container e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host</w:t>
      </w:r>
      <w:bookmarkEnd w:id="21"/>
      <w:proofErr w:type="spellEnd"/>
    </w:p>
    <w:p w14:paraId="3EE4B0CB" w14:textId="77777777" w:rsidR="002B19C1" w:rsidRDefault="002B19C1" w:rsidP="002B19C1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attivo determina, inoltre, 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driver di Docker,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665F39A1" w14:textId="396FFFC7" w:rsidR="002B19C1" w:rsidRPr="003D1549" w:rsidRDefault="002B19C1" w:rsidP="002B19C1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>Di default</w:t>
      </w:r>
      <w:r w:rsidR="00B32AC7">
        <w:rPr>
          <w:rFonts w:cs="Times New Roman"/>
        </w:rPr>
        <w:t>,</w:t>
      </w:r>
      <w:r w:rsidRPr="003D1549">
        <w:rPr>
          <w:rFonts w:cs="Times New Roman"/>
        </w:rPr>
        <w:t xml:space="preserve">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</w:t>
      </w:r>
      <w:r>
        <w:rPr>
          <w:rFonts w:cs="Times New Roman"/>
        </w:rPr>
        <w:t>“</w:t>
      </w:r>
      <w:r w:rsidRPr="003D1549">
        <w:rPr>
          <w:rFonts w:cs="Times New Roman"/>
        </w:rPr>
        <w:t>/</w:t>
      </w:r>
      <w:r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45E21B9A" w14:textId="2CE9B3BF" w:rsidR="002B19C1" w:rsidRPr="002B19C1" w:rsidRDefault="002B19C1" w:rsidP="002B19C1">
      <w:r>
        <w:t xml:space="preserve">Tramite comando, è possibile configurare i </w:t>
      </w:r>
      <w:proofErr w:type="spellStart"/>
      <w:r>
        <w:t>namespace</w:t>
      </w:r>
      <w:proofErr w:type="spellEnd"/>
      <w:r>
        <w:t xml:space="preserve"> del container e i </w:t>
      </w:r>
      <w:proofErr w:type="spellStart"/>
      <w:r>
        <w:t>cgroup</w:t>
      </w:r>
      <w:proofErr w:type="spellEnd"/>
      <w:r>
        <w:t xml:space="preserve"> in fase d’inizializzazione del container: ad esempio, aggiungendo al comando </w:t>
      </w:r>
      <w:proofErr w:type="spellStart"/>
      <w:r w:rsidRPr="00294C6A">
        <w:rPr>
          <w:rFonts w:ascii="Courier New" w:hAnsi="Courier New" w:cs="Courier New"/>
        </w:rPr>
        <w:t>docker</w:t>
      </w:r>
      <w:proofErr w:type="spellEnd"/>
      <w:r w:rsidRPr="00294C6A">
        <w:rPr>
          <w:rFonts w:ascii="Courier New" w:hAnsi="Courier New" w:cs="Courier New"/>
        </w:rPr>
        <w:t xml:space="preserve"> </w:t>
      </w:r>
      <w:proofErr w:type="spellStart"/>
      <w:r w:rsidRPr="00294C6A">
        <w:rPr>
          <w:rFonts w:ascii="Courier New" w:hAnsi="Courier New" w:cs="Courier New"/>
        </w:rPr>
        <w:t>run</w:t>
      </w:r>
      <w:proofErr w:type="spellEnd"/>
      <w:r>
        <w:t xml:space="preserve"> opzioni come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pid</w:t>
      </w:r>
      <w:proofErr w:type="spellEnd"/>
      <w:r>
        <w:t xml:space="preserve"> o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memory</w:t>
      </w:r>
      <w:proofErr w:type="spellEnd"/>
      <w:r>
        <w:fldChar w:fldCharType="begin"/>
      </w:r>
      <w:r>
        <w:instrText>HYPERLINK  \l "riferimento_3"</w:instrText>
      </w:r>
      <w:r>
        <w:fldChar w:fldCharType="separate"/>
      </w:r>
      <w:sdt>
        <w:sdtPr>
          <w:rPr>
            <w:rStyle w:val="Collegamentoipertestuale"/>
          </w:rPr>
          <w:id w:val="-60491082"/>
          <w:citation/>
        </w:sdtPr>
        <w:sdtEndPr>
          <w:rPr>
            <w:rStyle w:val="Collegamentoipertestuale"/>
            <w:color w:val="auto"/>
            <w:u w:val="none"/>
          </w:rPr>
        </w:sdtEndPr>
        <w:sdtContent>
          <w:r w:rsidRPr="008235C5">
            <w:rPr>
              <w:rStyle w:val="Collegamentoipertestuale"/>
              <w:color w:val="auto"/>
              <w:u w:val="none"/>
            </w:rPr>
            <w:fldChar w:fldCharType="begin"/>
          </w:r>
          <w:r w:rsidRPr="008235C5">
            <w:rPr>
              <w:rStyle w:val="Collegamentoipertestuale"/>
              <w:color w:val="auto"/>
              <w:u w:val="none"/>
            </w:rPr>
            <w:instrText xml:space="preserve"> CITATION Doc5 \l 1040 </w:instrText>
          </w:r>
          <w:r w:rsidRPr="008235C5">
            <w:rPr>
              <w:rStyle w:val="Collegamentoipertestuale"/>
              <w:color w:val="auto"/>
              <w:u w:val="none"/>
            </w:rPr>
            <w:fldChar w:fldCharType="separate"/>
          </w:r>
          <w:r w:rsidRPr="008235C5">
            <w:rPr>
              <w:rStyle w:val="Collegamentoipertestuale"/>
              <w:noProof/>
              <w:color w:val="auto"/>
              <w:u w:val="none"/>
            </w:rPr>
            <w:t xml:space="preserve"> </w:t>
          </w:r>
          <w:r w:rsidRPr="008235C5">
            <w:rPr>
              <w:noProof/>
            </w:rPr>
            <w:t>[30]</w:t>
          </w:r>
          <w:r w:rsidRPr="008235C5">
            <w:rPr>
              <w:rStyle w:val="Collegamentoipertestuale"/>
              <w:color w:val="auto"/>
              <w:u w:val="none"/>
            </w:rPr>
            <w:fldChar w:fldCharType="end"/>
          </w:r>
        </w:sdtContent>
      </w:sdt>
      <w:r>
        <w:fldChar w:fldCharType="end"/>
      </w:r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22" w:name="_Toc140419759"/>
      <w:r>
        <w:lastRenderedPageBreak/>
        <w:t>Immagine Docker</w:t>
      </w:r>
      <w:bookmarkEnd w:id="22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>una configurazione read-only contenente le dipendenze necessarie alla creazione</w:t>
      </w:r>
      <w:r w:rsidR="00084558">
        <w:t xml:space="preserve"> dell’</w:t>
      </w:r>
      <w:r>
        <w:t>ambiente di runtime</w:t>
      </w:r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>Le immagini sono strutturate in layers</w:t>
      </w:r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pre-esistente grazie al Dockerfile</w:t>
      </w:r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r w:rsidRPr="004D7AC1">
        <w:rPr>
          <w:rFonts w:ascii="Courier New" w:hAnsi="Courier New" w:cs="Courier New"/>
        </w:rPr>
        <w:t>docker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23" w:name="_Toc14041976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23"/>
    </w:p>
    <w:p w14:paraId="09ADEFBA" w14:textId="02A6330E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>union mount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281E0D">
        <w:t>, presente nel kernel Linux dalla versione 4.0</w:t>
      </w:r>
      <w:r w:rsidR="001A1A50">
        <w:t>.</w:t>
      </w:r>
    </w:p>
    <w:p w14:paraId="6977482C" w14:textId="4A986439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1205C2">
        <w:t xml:space="preserve"> (</w:t>
      </w:r>
      <w:r w:rsidR="001205C2">
        <w:fldChar w:fldCharType="begin"/>
      </w:r>
      <w:r w:rsidR="001205C2">
        <w:instrText xml:space="preserve"> REF _Ref140674623 \h </w:instrText>
      </w:r>
      <w:r w:rsidR="001205C2">
        <w:fldChar w:fldCharType="separate"/>
      </w:r>
      <w:r w:rsidR="001205C2">
        <w:t xml:space="preserve">Figura </w:t>
      </w:r>
      <w:r w:rsidR="001205C2">
        <w:rPr>
          <w:noProof/>
        </w:rPr>
        <w:t>3</w:t>
      </w:r>
      <w:r w:rsidR="001205C2">
        <w:fldChar w:fldCharType="end"/>
      </w:r>
      <w:r w:rsidR="001205C2">
        <w:t>)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r w:rsidRPr="00281E0D">
        <w:rPr>
          <w:i/>
          <w:iCs/>
          <w:lang w:val="en-US"/>
        </w:rPr>
        <w:t>lowerdir</w:t>
      </w:r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livello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r w:rsidRPr="00281E0D">
        <w:rPr>
          <w:i/>
          <w:iCs/>
        </w:rPr>
        <w:t>upperdir</w:t>
      </w:r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16ADEF45" w14:textId="0B85601E" w:rsidR="00F974A6" w:rsidRDefault="00DB48F3" w:rsidP="00F974A6">
      <w:pPr>
        <w:pStyle w:val="Paragrafoelenco"/>
        <w:numPr>
          <w:ilvl w:val="0"/>
          <w:numId w:val="16"/>
        </w:numPr>
      </w:pPr>
      <w:r w:rsidRPr="00281E0D">
        <w:rPr>
          <w:i/>
          <w:iCs/>
        </w:rPr>
        <w:t>merged</w:t>
      </w:r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>union mount</w:t>
      </w:r>
      <w:r w:rsidR="0073712E">
        <w:t xml:space="preserve"> dei precedenti livelli, </w:t>
      </w:r>
      <w:r w:rsidR="002B19C1">
        <w:t xml:space="preserve">viene montato nel container. Esso </w:t>
      </w:r>
      <w:r w:rsidR="0073712E">
        <w:t>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r w:rsidR="00281E0D" w:rsidRPr="009352FC">
        <w:rPr>
          <w:i/>
          <w:iCs/>
        </w:rPr>
        <w:t>upperdir</w:t>
      </w:r>
      <w:r w:rsidR="00281E0D">
        <w:t xml:space="preserve"> ed ogni elemento presente in </w:t>
      </w:r>
      <w:r w:rsidR="00281E0D" w:rsidRPr="009352FC">
        <w:rPr>
          <w:i/>
          <w:iCs/>
        </w:rPr>
        <w:t>lowerdir</w:t>
      </w:r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</w:p>
    <w:p w14:paraId="25CA084A" w14:textId="15E9B9E4" w:rsidR="00F974A6" w:rsidRDefault="00F974A6" w:rsidP="00E73CC0">
      <w:pPr>
        <w:ind w:left="360" w:firstLine="0"/>
        <w:jc w:val="center"/>
      </w:pPr>
      <w:r>
        <w:rPr>
          <w:noProof/>
        </w:rPr>
        <w:drawing>
          <wp:inline distT="0" distB="0" distL="0" distR="0" wp14:anchorId="4A53D647" wp14:editId="0D503F88">
            <wp:extent cx="4943996" cy="1264920"/>
            <wp:effectExtent l="0" t="0" r="9525" b="0"/>
            <wp:docPr id="929627517" name="Immagine 1" descr="Use the OverlayFS storage driver | Docker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 the OverlayFS storage driver | Docker Document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91" cy="12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FDD" w14:textId="49706989" w:rsidR="00F974A6" w:rsidRDefault="00F974A6" w:rsidP="00B32AC7">
      <w:pPr>
        <w:pStyle w:val="Didascalia"/>
        <w:jc w:val="center"/>
      </w:pPr>
      <w:bookmarkStart w:id="24" w:name="_Ref140674623"/>
      <w:bookmarkStart w:id="25" w:name="_Toc1406799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19C1">
        <w:rPr>
          <w:noProof/>
        </w:rPr>
        <w:t>4</w:t>
      </w:r>
      <w:r>
        <w:fldChar w:fldCharType="end"/>
      </w:r>
      <w:bookmarkEnd w:id="24"/>
      <w:r>
        <w:t xml:space="preserve">: </w:t>
      </w:r>
      <w:proofErr w:type="spellStart"/>
      <w:r>
        <w:t>OverlayFS</w:t>
      </w:r>
      <w:proofErr w:type="spellEnd"/>
      <w:r>
        <w:t xml:space="preserve"> in Docker</w:t>
      </w:r>
      <w:bookmarkEnd w:id="25"/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>un layer</w:t>
      </w:r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r w:rsidR="00A41FEA" w:rsidRPr="00236F58">
        <w:rPr>
          <w:i/>
          <w:iCs/>
        </w:rPr>
        <w:t>upperdir</w:t>
      </w:r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r w:rsidR="00236F58" w:rsidRPr="00236F58">
        <w:rPr>
          <w:i/>
          <w:iCs/>
        </w:rPr>
        <w:t>merged</w:t>
      </w:r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r w:rsidR="00771D4E" w:rsidRPr="00771D4E">
        <w:rPr>
          <w:i/>
          <w:iCs/>
        </w:rPr>
        <w:lastRenderedPageBreak/>
        <w:t>lowerdir</w:t>
      </w:r>
      <w:r w:rsidR="00771D4E">
        <w:t xml:space="preserve"> è costituita </w:t>
      </w:r>
      <w:r w:rsidR="007B1EE5">
        <w:t>dai</w:t>
      </w:r>
      <w:r w:rsidR="00D74C2F">
        <w:t xml:space="preserve"> </w:t>
      </w:r>
      <w:r w:rsidR="00771D4E">
        <w:t>layer</w:t>
      </w:r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r w:rsidRPr="00527515">
        <w:rPr>
          <w:i/>
          <w:iCs/>
        </w:rPr>
        <w:t>lowerdir</w:t>
      </w:r>
      <w:r>
        <w:t xml:space="preserve"> composte fino a 128 layers.</w:t>
      </w:r>
    </w:p>
    <w:p w14:paraId="21264B35" w14:textId="5DAB3FF3" w:rsidR="00E9252F" w:rsidRDefault="00236F58" w:rsidP="005E38A8">
      <w:r>
        <w:t xml:space="preserve">Se si provasse a creare un file o modificare un file read-only, il file risultante verrebbe creato nella cartella </w:t>
      </w:r>
      <w:r w:rsidRPr="002E3DDF">
        <w:rPr>
          <w:i/>
          <w:iCs/>
        </w:rPr>
        <w:t>merged</w:t>
      </w:r>
      <w:r>
        <w:t xml:space="preserve"> e nella cartella </w:t>
      </w:r>
      <w:r w:rsidRPr="002E3DDF">
        <w:rPr>
          <w:i/>
          <w:iCs/>
        </w:rPr>
        <w:t>upperdir</w:t>
      </w:r>
      <w:r>
        <w:t xml:space="preserve">, mentre </w:t>
      </w:r>
      <w:r w:rsidR="006279DA">
        <w:t xml:space="preserve">la cancellazione di </w:t>
      </w:r>
      <w:r>
        <w:t>un elemento read-only</w:t>
      </w:r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r w:rsidRPr="00A4629F">
        <w:rPr>
          <w:i/>
          <w:iCs/>
        </w:rPr>
        <w:t>merged</w:t>
      </w:r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r w:rsidRPr="00F00FEE">
        <w:rPr>
          <w:i/>
          <w:iCs/>
        </w:rPr>
        <w:t>upperdir</w:t>
      </w:r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>un elemento Docker simile alle bind mounts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r w:rsidRPr="0043283B">
        <w:rPr>
          <w:rFonts w:ascii="Courier New" w:hAnsi="Courier New" w:cs="Courier New"/>
        </w:rPr>
        <w:t>docker run</w:t>
      </w:r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>, due elementi obbligatori e uno opzionale: rispettivamente, il percorso su host indicante il volume da montare, il percorso nel</w:t>
      </w:r>
      <w:r w:rsidR="00E917A8">
        <w:t xml:space="preserve"> filesystem del</w:t>
      </w:r>
      <w:r>
        <w:t xml:space="preserve"> container indicante il punto di mount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26" w:name="_Toc140419761"/>
      <w:r>
        <w:t>Networking in Docker</w:t>
      </w:r>
      <w:bookmarkEnd w:id="26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r w:rsidR="00026668" w:rsidRPr="00026668">
        <w:rPr>
          <w:rFonts w:ascii="Courier New" w:hAnsi="Courier New" w:cs="Courier New"/>
        </w:rPr>
        <w:t xml:space="preserve">docker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>indirizzo di loopback.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06160C">
        <w:t>etwork</w:t>
      </w:r>
      <w:r w:rsidRPr="0006160C">
        <w:rPr>
          <w:i/>
          <w:iCs/>
        </w:rPr>
        <w:t xml:space="preserve"> </w:t>
      </w:r>
      <w:r w:rsidR="00053630" w:rsidRPr="0006160C">
        <w:rPr>
          <w:i/>
          <w:iCs/>
        </w:rPr>
        <w:t>host</w:t>
      </w:r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>intero stack network</w:t>
      </w:r>
      <w:r>
        <w:t xml:space="preserve"> dell’</w:t>
      </w:r>
      <w:r w:rsidR="00053630" w:rsidRPr="0006160C">
        <w:t>host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>indirizzo IP di rete è, di norma, 172.17.0.0, con submask 255.255.0.0.</w:t>
      </w:r>
      <w:r>
        <w:t xml:space="preserve"> l’</w:t>
      </w:r>
      <w:r w:rsidR="00053630">
        <w:t xml:space="preserve">indirizzo </w:t>
      </w:r>
      <w:r w:rsidR="00053630">
        <w:lastRenderedPageBreak/>
        <w:t>172.17.0.1 viene assegnato</w:t>
      </w:r>
      <w:r>
        <w:t xml:space="preserve"> all’</w:t>
      </w:r>
      <w:r w:rsidR="00053630">
        <w:t>interfaccia host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r>
        <w:t>veth</w:t>
      </w:r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l’</w:t>
      </w:r>
      <w:r>
        <w:t>host in maniera bidirezionale, comunicare con altri containers e raggiungere la rete esterna alla macchina, come Internet. Rimangono comunque irraggiungibili dal</w:t>
      </w:r>
      <w:r w:rsidR="00124069">
        <w:t>L’</w:t>
      </w:r>
      <w:r>
        <w:t>esterno, se non per mezzo di una porta associata con</w:t>
      </w:r>
      <w:r w:rsidR="00084558">
        <w:t xml:space="preserve"> l’</w:t>
      </w:r>
      <w:r>
        <w:t>host.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r w:rsidR="008A5AF1" w:rsidRPr="008A5AF1">
        <w:rPr>
          <w:rFonts w:ascii="Courier New" w:hAnsi="Courier New" w:cs="Courier New"/>
        </w:rPr>
        <w:t>docker run</w:t>
      </w:r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27" w:name="_Toc140419762"/>
      <w:r>
        <w:t>S</w:t>
      </w:r>
      <w:r w:rsidR="00F618F8">
        <w:t>icurezza del container Docker</w:t>
      </w:r>
      <w:bookmarkEnd w:id="27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Seccomp</w:t>
      </w:r>
      <w:r w:rsidR="007538ED">
        <w:t xml:space="preserve"> e</w:t>
      </w:r>
      <w:r w:rsidR="007538ED" w:rsidRPr="007538ED">
        <w:t xml:space="preserve"> AppArmor</w:t>
      </w:r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--security-opt</w:t>
      </w:r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--privileged</w:t>
      </w:r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 xml:space="preserve">--cap-add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--cap-drop</w:t>
      </w:r>
      <w:r w:rsidR="0010686B">
        <w:rPr>
          <w:rFonts w:ascii="Courier New" w:hAnsi="Courier New" w:cs="Courier New"/>
        </w:rPr>
        <w:t>.</w:t>
      </w:r>
    </w:p>
    <w:p w14:paraId="0E712EB5" w14:textId="697A2F6D" w:rsidR="001205C2" w:rsidRDefault="00E90371" w:rsidP="007A23ED">
      <w:pPr>
        <w:rPr>
          <w:rFonts w:cs="Times New Roman"/>
        </w:rPr>
      </w:pPr>
      <w:r>
        <w:t xml:space="preserve">Esiste una policy SELinux ad-hoc per Docker, il cui supporto può essere attivato dal demone dockerd tramite </w:t>
      </w:r>
      <w:proofErr w:type="gramStart"/>
      <w:r>
        <w:t>la flag</w:t>
      </w:r>
      <w:proofErr w:type="gramEnd"/>
      <w:r>
        <w:t xml:space="preserve">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4BE69F4D" w14:textId="05E8BA2C" w:rsidR="004F4DE6" w:rsidRDefault="001205C2" w:rsidP="002B19C1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28" w:name="_Toc140419763"/>
      <w:r>
        <w:lastRenderedPageBreak/>
        <w:t xml:space="preserve">Container </w:t>
      </w:r>
      <w:r w:rsidR="0028077D">
        <w:t>E</w:t>
      </w:r>
      <w:r>
        <w:t xml:space="preserve">scape </w:t>
      </w:r>
      <w:r w:rsidR="0028077D">
        <w:t>V</w:t>
      </w:r>
      <w:r>
        <w:t>ulnerability</w:t>
      </w:r>
      <w:bookmarkEnd w:id="28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sull’</w:t>
      </w:r>
      <w:r>
        <w:t>host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3787F9E1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>è possibile sfruttare le prorietà</w:t>
      </w:r>
      <w:r w:rsidR="00850D00">
        <w:t xml:space="preserve"> d’</w:t>
      </w:r>
      <w:r>
        <w:t>ambiente per raggiungere</w:t>
      </w:r>
      <w:r w:rsidR="00084558">
        <w:t xml:space="preserve"> l’</w:t>
      </w:r>
      <w:r>
        <w:t>host</w:t>
      </w:r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vulnerabiltà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r w:rsidR="00F9600D" w:rsidRPr="00F9600D">
        <w:rPr>
          <w:i/>
          <w:iCs/>
        </w:rPr>
        <w:t>initial foothold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r w:rsidR="008B5E7A" w:rsidRPr="008B5E7A">
        <w:rPr>
          <w:i/>
          <w:iCs/>
        </w:rPr>
        <w:t>vertical privilege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>non privilegiati  di sistema, purchè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A7146B">
          <w:footerReference w:type="even" r:id="rId20"/>
          <w:footerReference w:type="first" r:id="rId21"/>
          <w:type w:val="continuous"/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titlePg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 w:rsidRPr="00C61B1D">
        <w:rPr>
          <w:rStyle w:val="Rimandonotaapidipagina"/>
          <w:rFonts w:cs="Times New Roman"/>
          <w:color w:val="FFFFFF" w:themeColor="background1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30" w:name="_Toc140419764"/>
      <w:r>
        <w:t>RIFERIMENTI</w:t>
      </w:r>
      <w:bookmarkEnd w:id="30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B3063F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B3063F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B3063F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B3063F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B3063F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B3063F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B3063F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B3063F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B3063F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B3063F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B3063F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B3063F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B3063F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B3063F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B3063F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B3063F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B3063F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6482886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</w:t>
            </w:r>
            <w:r w:rsidR="00CA1D72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 xml:space="preserve">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B3063F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B3063F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B3063F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B3063F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B3063F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B3063F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B3063F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B3063F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B3063F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B3063F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B3063F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B3063F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B3063F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B3063F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B3063F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B3063F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B3063F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B3063F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B3063F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4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2"/>
      <w:headerReference w:type="default" r:id="rId23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EF5D8" w14:textId="77777777" w:rsidR="00EF3B45" w:rsidRDefault="00EF3B45" w:rsidP="00A7146B">
      <w:pPr>
        <w:spacing w:line="240" w:lineRule="auto"/>
      </w:pPr>
      <w:r>
        <w:separator/>
      </w:r>
    </w:p>
  </w:endnote>
  <w:endnote w:type="continuationSeparator" w:id="0">
    <w:p w14:paraId="0E79829F" w14:textId="77777777" w:rsidR="00EF3B45" w:rsidRDefault="00EF3B45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09D9" w14:textId="77777777" w:rsidR="00EF3B45" w:rsidRDefault="00EF3B45" w:rsidP="0036336D">
      <w:pPr>
        <w:spacing w:line="240" w:lineRule="auto"/>
        <w:ind w:firstLine="0"/>
      </w:pPr>
    </w:p>
  </w:footnote>
  <w:footnote w:type="continuationSeparator" w:id="0">
    <w:p w14:paraId="2F17BECB" w14:textId="77777777" w:rsidR="00EF3B45" w:rsidRDefault="00EF3B45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9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9"/>
    </w:p>
  </w:footnote>
  <w:footnote w:id="2">
    <w:p w14:paraId="7EB85293" w14:textId="6A5B025D" w:rsidR="00CA1D72" w:rsidRPr="004705CA" w:rsidRDefault="00CA1D72">
      <w:pPr>
        <w:pStyle w:val="Testonotaapidipagina"/>
        <w:rPr>
          <w:color w:val="FFFFFF" w:themeColor="background1"/>
        </w:rPr>
      </w:pPr>
      <w:bookmarkStart w:id="31" w:name="riferimento_2"/>
      <w:r w:rsidRPr="004705CA">
        <w:rPr>
          <w:rStyle w:val="Rimandonotaapidipagina"/>
          <w:color w:val="FFFFFF" w:themeColor="background1"/>
        </w:rPr>
        <w:footnoteRef/>
      </w:r>
      <w:r w:rsidRPr="004705CA">
        <w:rPr>
          <w:color w:val="FFFFFF" w:themeColor="background1"/>
        </w:rPr>
        <w:t xml:space="preserve"> </w:t>
      </w:r>
    </w:p>
    <w:bookmarkStart w:id="32" w:name="riferimento_3"/>
    <w:bookmarkEnd w:id="31"/>
  </w:footnote>
  <w:footnote w:id="3">
    <w:p w14:paraId="3A3B7528" w14:textId="22E8C7A8" w:rsidR="009A1736" w:rsidRDefault="009A1736">
      <w:pPr>
        <w:pStyle w:val="Testonotaapidipagina"/>
      </w:pPr>
      <w:bookmarkStart w:id="33" w:name="riferimento_3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3"/>
    </w:p>
  </w:footnote>
  <w:footnote w:id="4">
    <w:p w14:paraId="22529FFD" w14:textId="13FA3D09" w:rsidR="009A1736" w:rsidRDefault="009A1736">
      <w:pPr>
        <w:pStyle w:val="Testonotaapidipagina"/>
      </w:pPr>
      <w:bookmarkStart w:id="34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4D5"/>
    <w:rsid w:val="000677EA"/>
    <w:rsid w:val="000716A4"/>
    <w:rsid w:val="0007478B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05C2"/>
    <w:rsid w:val="001233FB"/>
    <w:rsid w:val="00124069"/>
    <w:rsid w:val="00124A9A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4342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9C1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525E5"/>
    <w:rsid w:val="00362DAD"/>
    <w:rsid w:val="0036336D"/>
    <w:rsid w:val="0037092D"/>
    <w:rsid w:val="00370A5F"/>
    <w:rsid w:val="003748CF"/>
    <w:rsid w:val="00376B93"/>
    <w:rsid w:val="00390B75"/>
    <w:rsid w:val="00392F87"/>
    <w:rsid w:val="0039653D"/>
    <w:rsid w:val="00397EEB"/>
    <w:rsid w:val="003A2501"/>
    <w:rsid w:val="003A3587"/>
    <w:rsid w:val="003A43EB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705CA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501C"/>
    <w:rsid w:val="00676A52"/>
    <w:rsid w:val="006817EA"/>
    <w:rsid w:val="00681DD4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4EAC"/>
    <w:rsid w:val="007028C6"/>
    <w:rsid w:val="00703CEB"/>
    <w:rsid w:val="00704610"/>
    <w:rsid w:val="007148DA"/>
    <w:rsid w:val="0071608B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3ABC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41D9"/>
    <w:rsid w:val="008376BC"/>
    <w:rsid w:val="0084233D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76166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774E9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9D1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C90"/>
    <w:rsid w:val="00AE7752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063F"/>
    <w:rsid w:val="00B321E9"/>
    <w:rsid w:val="00B324ED"/>
    <w:rsid w:val="00B327B6"/>
    <w:rsid w:val="00B32AC7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61B1D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1D72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3CC0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3F47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EF3B45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974A6"/>
    <w:rsid w:val="00FA0D56"/>
    <w:rsid w:val="00FA0E77"/>
    <w:rsid w:val="00FA4245"/>
    <w:rsid w:val="00FB0A1E"/>
    <w:rsid w:val="00FB3C73"/>
    <w:rsid w:val="00FB4734"/>
    <w:rsid w:val="00FC1455"/>
    <w:rsid w:val="00FC4CE4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681DD4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40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681DD4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6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681DD4"/>
    <w:pPr>
      <w:outlineLvl w:val="2"/>
    </w:pPr>
    <w:rPr>
      <w:color w:val="000000" w:themeColor="text1"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1DD4"/>
    <w:rPr>
      <w:rFonts w:eastAsiaTheme="majorEastAsia" w:cstheme="majorBidi"/>
      <w:sz w:val="40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1DD4"/>
    <w:rPr>
      <w:rFonts w:eastAsiaTheme="majorEastAsia" w:cstheme="majorBidi"/>
      <w:sz w:val="36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81DD4"/>
    <w:rPr>
      <w:rFonts w:eastAsiaTheme="majorEastAsia" w:cstheme="majorBidi"/>
      <w:color w:val="000000" w:themeColor="text1"/>
      <w:sz w:val="30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24</Pages>
  <Words>5054</Words>
  <Characters>28808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29</cp:revision>
  <cp:lastPrinted>2023-07-03T10:15:00Z</cp:lastPrinted>
  <dcterms:created xsi:type="dcterms:W3CDTF">2023-07-16T20:50:00Z</dcterms:created>
  <dcterms:modified xsi:type="dcterms:W3CDTF">2023-07-19T15:32:00Z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