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F65C8" w14:textId="73762BFC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 xml:space="preserve">UNICO – Logica </w:t>
      </w:r>
      <w:r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del software</w:t>
      </w:r>
    </w:p>
    <w:p w14:paraId="2D007A5B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lang w:eastAsia="it-IT"/>
        </w:rPr>
        <w:t>Premessa</w:t>
      </w:r>
    </w:p>
    <w:p w14:paraId="0662CEFA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Il modulo </w:t>
      </w:r>
      <w:r w:rsidRPr="003754E2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UNICO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non deve essere concepito come un semplice gestionale immobiliare, ma come una piattaforma che accompagna l'intero ciclo di vita di un investimento immobiliare: dalla ricerca dell'opportunità fino alla vendita dell'immobile e alla distribuzione degli utili agli investitori.</w:t>
      </w:r>
    </w:p>
    <w:p w14:paraId="17AAFF1A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L'obiettivo è avere un unico ambiente di lavoro che consenta di organizzare tutte le attività, monitorare lo stato di avanzamento, gestire i rapporti con investitori e agenzie immobiliari e mantenere sempre sotto controllo l'andamento economico e finanziario di ogni operazione.</w:t>
      </w:r>
    </w:p>
    <w:p w14:paraId="1609375A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lang w:eastAsia="it-IT"/>
        </w:rPr>
        <w:t>Ruoli</w:t>
      </w:r>
    </w:p>
    <w:p w14:paraId="7A9D464B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L'amministratore della società </w:t>
      </w:r>
      <w:r w:rsidRPr="003754E2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UNICO RE SRL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è </w:t>
      </w:r>
      <w:r w:rsidRPr="003754E2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Dario Flore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, che mantiene il controllo dell'intero sistema.</w:t>
      </w:r>
    </w:p>
    <w:p w14:paraId="7E9E99D6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Operativamente, però, potrà essere nominato un </w:t>
      </w:r>
      <w:r w:rsidRPr="003754E2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Responsabile degli Investimenti Immobiliari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(ad esempio Mino Argentiero), che sarà la figura incaricata di utilizzare quotidianamente questa sezione del gestionale.</w:t>
      </w:r>
    </w:p>
    <w:p w14:paraId="2580AAD8" w14:textId="59F55985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Queste due figure possono entrare e modificare questo processo, non è escluso che si possa dare accesso e permessi anche a qualche altro membro del team, magari per seguire la parte progettuale, esecutiva, amministrativa </w:t>
      </w:r>
      <w:proofErr w:type="spellStart"/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ecc</w:t>
      </w:r>
      <w:proofErr w:type="spellEnd"/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… </w:t>
      </w:r>
    </w:p>
    <w:p w14:paraId="5426DCEF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25C83433">
          <v:rect id="_x0000_i1025" style="width:0;height:1.5pt" o:hralign="center" o:hrstd="t" o:hr="t" fillcolor="#a0a0a0" stroked="f"/>
        </w:pict>
      </w:r>
    </w:p>
    <w:p w14:paraId="71F6AD10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1. HOME DEL MODULO UNICO</w:t>
      </w:r>
    </w:p>
    <w:p w14:paraId="3BB1BFE4" w14:textId="2D1B522A" w:rsid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La home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secondo me non cambia rispetto a quella di ONIRICO,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una schermata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con:</w:t>
      </w:r>
    </w:p>
    <w:p w14:paraId="27A5AAB6" w14:textId="005BFED1" w:rsidR="003754E2" w:rsidRPr="003754E2" w:rsidRDefault="003754E2" w:rsidP="0037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Agenda della settimana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(che può essere </w:t>
      </w:r>
      <w:proofErr w:type="spellStart"/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svuicciata</w:t>
      </w:r>
      <w:proofErr w:type="spellEnd"/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in giornaliera o mensile</w:t>
      </w:r>
    </w:p>
    <w:p w14:paraId="1992BD9E" w14:textId="36ACCAB2" w:rsidR="003754E2" w:rsidRDefault="003754E2" w:rsidP="0037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Appuntamenti </w:t>
      </w:r>
    </w:p>
    <w:p w14:paraId="1DE8EF19" w14:textId="7206A78A" w:rsidR="003754E2" w:rsidRPr="003754E2" w:rsidRDefault="003754E2" w:rsidP="0037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Priorità</w:t>
      </w:r>
    </w:p>
    <w:p w14:paraId="2D812466" w14:textId="77777777" w:rsidR="003754E2" w:rsidRPr="003754E2" w:rsidRDefault="003754E2" w:rsidP="0037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Scadenze</w:t>
      </w:r>
    </w:p>
    <w:p w14:paraId="4E5E3A44" w14:textId="04565DE9" w:rsidR="003754E2" w:rsidRDefault="003754E2" w:rsidP="0037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Promemoria</w:t>
      </w:r>
    </w:p>
    <w:p w14:paraId="005D6208" w14:textId="1E789CFA" w:rsidR="003754E2" w:rsidRPr="003754E2" w:rsidRDefault="003754E2" w:rsidP="0037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Assenze (prevede integrazione assenze di Onirico)</w:t>
      </w:r>
    </w:p>
    <w:p w14:paraId="0FEE1B0C" w14:textId="4623D86F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Alla sezione successiva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all'agenda devono essere presenti due strumenti fondamentali:</w:t>
      </w:r>
    </w:p>
    <w:p w14:paraId="3C9054C1" w14:textId="423026D7" w:rsidR="003754E2" w:rsidRPr="003754E2" w:rsidRDefault="003754E2" w:rsidP="003754E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18"/>
          <w:szCs w:val="18"/>
          <w:lang w:eastAsia="it-IT"/>
        </w:rPr>
      </w:pPr>
      <w:r>
        <w:rPr>
          <w:rFonts w:ascii="Century Gothic" w:eastAsia="Times New Roman" w:hAnsi="Century Gothic" w:cs="Times New Roman"/>
          <w:b/>
          <w:bCs/>
          <w:sz w:val="18"/>
          <w:szCs w:val="18"/>
          <w:lang w:eastAsia="it-IT"/>
        </w:rPr>
        <w:t>Lista dei c</w:t>
      </w:r>
      <w:r w:rsidRPr="003754E2">
        <w:rPr>
          <w:rFonts w:ascii="Century Gothic" w:eastAsia="Times New Roman" w:hAnsi="Century Gothic" w:cs="Times New Roman"/>
          <w:b/>
          <w:bCs/>
          <w:sz w:val="18"/>
          <w:szCs w:val="18"/>
          <w:lang w:eastAsia="it-IT"/>
        </w:rPr>
        <w:t xml:space="preserve">icli </w:t>
      </w:r>
    </w:p>
    <w:p w14:paraId="08104F33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Elenco di tutte le attività ancora da completare.</w:t>
      </w:r>
    </w:p>
    <w:p w14:paraId="74BB1E42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Ad esempio:</w:t>
      </w:r>
    </w:p>
    <w:p w14:paraId="4984B5CC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chiamare un'agenzia immobiliare</w:t>
      </w:r>
    </w:p>
    <w:p w14:paraId="033F3BA3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fissare un sopralluogo</w:t>
      </w:r>
    </w:p>
    <w:p w14:paraId="2BDF9E9A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effettuare una due diligence</w:t>
      </w:r>
    </w:p>
    <w:p w14:paraId="3CD4513D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predisporre una manifestazione di interesse</w:t>
      </w:r>
    </w:p>
    <w:p w14:paraId="383D7318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predisporre un preliminare</w:t>
      </w:r>
    </w:p>
    <w:p w14:paraId="287522B5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contattare un investitore</w:t>
      </w:r>
    </w:p>
    <w:p w14:paraId="30C13C11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raccogliere documentazione</w:t>
      </w:r>
    </w:p>
    <w:p w14:paraId="002A2881" w14:textId="77777777" w:rsidR="003754E2" w:rsidRPr="003754E2" w:rsidRDefault="003754E2" w:rsidP="00375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predisporre il contratto con l'investitore</w:t>
      </w:r>
    </w:p>
    <w:p w14:paraId="6C60858C" w14:textId="4981017D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Ogni attività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potrà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essere assegnata a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nche a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d un collaboratore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del team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:</w:t>
      </w:r>
    </w:p>
    <w:p w14:paraId="4DF03DE7" w14:textId="77777777" w:rsidR="003754E2" w:rsidRPr="003754E2" w:rsidRDefault="003754E2" w:rsidP="00375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responsabile</w:t>
      </w:r>
    </w:p>
    <w:p w14:paraId="14839A51" w14:textId="77777777" w:rsidR="003754E2" w:rsidRPr="003754E2" w:rsidRDefault="003754E2" w:rsidP="00375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priorità</w:t>
      </w:r>
    </w:p>
    <w:p w14:paraId="17C3CF46" w14:textId="77777777" w:rsidR="003754E2" w:rsidRPr="003754E2" w:rsidRDefault="003754E2" w:rsidP="00375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data di scadenza</w:t>
      </w:r>
    </w:p>
    <w:p w14:paraId="4DF36C99" w14:textId="77777777" w:rsidR="003754E2" w:rsidRPr="003754E2" w:rsidRDefault="003754E2" w:rsidP="00375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stato</w:t>
      </w:r>
    </w:p>
    <w:p w14:paraId="0E99FDF4" w14:textId="77777777" w:rsidR="003754E2" w:rsidRPr="003754E2" w:rsidRDefault="003754E2" w:rsidP="00375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t>note</w:t>
      </w:r>
    </w:p>
    <w:p w14:paraId="44B04159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18"/>
          <w:szCs w:val="18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sz w:val="18"/>
          <w:szCs w:val="18"/>
          <w:lang w:eastAsia="it-IT"/>
        </w:rPr>
        <w:t>Piano di Battaglia</w:t>
      </w:r>
    </w:p>
    <w:p w14:paraId="38C7C6A7" w14:textId="5968FB4A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Accanto ai cicli aperti deve esserci il Piano di Battaglia.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Qui immagino che trasciniamo il ciclo all’interno nel momento in cui dobbiamo farlo.</w:t>
      </w:r>
    </w:p>
    <w:p w14:paraId="631CCDE8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Non è un semplice elenco di attività, ma rappresenta la pianificazione operativa della settimana e del mese.</w:t>
      </w:r>
    </w:p>
    <w:p w14:paraId="631423EE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Serve per stabilire:</w:t>
      </w:r>
    </w:p>
    <w:p w14:paraId="16B35BD2" w14:textId="77777777" w:rsidR="003754E2" w:rsidRPr="003754E2" w:rsidRDefault="003754E2" w:rsidP="00375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quando svolgere ogni attività;</w:t>
      </w:r>
    </w:p>
    <w:p w14:paraId="79D65284" w14:textId="77777777" w:rsidR="003754E2" w:rsidRPr="003754E2" w:rsidRDefault="003754E2" w:rsidP="00375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 quale ordine affrontarla;</w:t>
      </w:r>
    </w:p>
    <w:p w14:paraId="2E2879E1" w14:textId="77777777" w:rsidR="003754E2" w:rsidRPr="003754E2" w:rsidRDefault="003754E2" w:rsidP="00375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quali sono le priorità.</w:t>
      </w:r>
    </w:p>
    <w:p w14:paraId="61D8842E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L'Agenda, i Cicli Aperti e il Piano di Battaglia devono dialogare tra loro: un'attività può essere pianificata direttamente in agenda e, una volta completata, aggiornare automaticamente lo stato del processo.</w:t>
      </w:r>
    </w:p>
    <w:p w14:paraId="4A53B193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0C875D33">
          <v:rect id="_x0000_i1026" style="width:0;height:1.5pt" o:hralign="center" o:hrstd="t" o:hr="t" fillcolor="#a0a0a0" stroked="f"/>
        </w:pict>
      </w:r>
    </w:p>
    <w:p w14:paraId="07D03E94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2. RICERCA OPPORTUNITÀ</w:t>
      </w:r>
    </w:p>
    <w:p w14:paraId="5AFD7600" w14:textId="0E0400B6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Questa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sezione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è la prima vera fase operativa.</w:t>
      </w:r>
    </w:p>
    <w:p w14:paraId="48A4CDB8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L'obiettivo è individuare nuove opportunità immobiliari.</w:t>
      </w:r>
    </w:p>
    <w:p w14:paraId="7574DF03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opportunità deve essere gestita come un flusso composto da passaggi obbligatori.</w:t>
      </w:r>
    </w:p>
    <w:p w14:paraId="1F9C67C2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Il sistema dovrà accompagnare l'utente fino all'acquisto dell'immobile.</w:t>
      </w:r>
    </w:p>
    <w:p w14:paraId="4E454615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Il workflow sarà il seguente:</w:t>
      </w:r>
    </w:p>
    <w:p w14:paraId="529E6DD7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Contatto con agenzia o proprietario</w:t>
      </w:r>
    </w:p>
    <w:p w14:paraId="22E8C59F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Sopralluogo</w:t>
      </w:r>
    </w:p>
    <w:p w14:paraId="56F2298B" w14:textId="392FFDB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Raccolta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della scheda o della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</w:t>
      </w:r>
    </w:p>
    <w:p w14:paraId="2330AFF6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Analisi tecnica dell'opportunità</w:t>
      </w:r>
    </w:p>
    <w:p w14:paraId="1DDB2A84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Due Diligence</w:t>
      </w:r>
    </w:p>
    <w:p w14:paraId="7BFABBA1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Manifestazione di Interesse</w:t>
      </w:r>
    </w:p>
    <w:p w14:paraId="5CFCF9BC" w14:textId="137650E4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Negoziazione</w:t>
      </w:r>
    </w:p>
    <w:p w14:paraId="70059103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Contratto Preliminare</w:t>
      </w:r>
    </w:p>
    <w:p w14:paraId="209919A0" w14:textId="77777777" w:rsidR="003754E2" w:rsidRPr="003754E2" w:rsidRDefault="003754E2" w:rsidP="00375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Atto Notarile</w:t>
      </w:r>
    </w:p>
    <w:p w14:paraId="2C78DA94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fase deve poter essere spuntata e deve generare automaticamente le attività successive.</w:t>
      </w:r>
    </w:p>
    <w:p w14:paraId="3366363C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La sezione deve inoltre contenere tutte le informazioni tecniche ed economiche dell'immobile, oltre ai collegamenti con Google Earth, fotografie, documentazione e valutazioni economiche.</w:t>
      </w:r>
    </w:p>
    <w:p w14:paraId="5E845A80" w14:textId="424CC965" w:rsidR="003754E2" w:rsidRPr="003754E2" w:rsidRDefault="003754E2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La Due Diligence non è una sezione separata, ma un passaggio obbligatorio del workflow di ricerca dell'opportunità.</w:t>
      </w:r>
    </w:p>
    <w:p w14:paraId="1690D7A4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La checklist comprenderà, ad esempio:</w:t>
      </w:r>
    </w:p>
    <w:p w14:paraId="4DAD5AB6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verifica urbanistica</w:t>
      </w:r>
    </w:p>
    <w:p w14:paraId="0E7DD16F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verifica catastale</w:t>
      </w:r>
    </w:p>
    <w:p w14:paraId="0BD85696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verifica ipotecaria</w:t>
      </w:r>
    </w:p>
    <w:p w14:paraId="057E6202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verifica paesaggistica</w:t>
      </w:r>
    </w:p>
    <w:p w14:paraId="5C828BF7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eventuale frazionamento</w:t>
      </w:r>
    </w:p>
    <w:p w14:paraId="17406723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accessi</w:t>
      </w:r>
    </w:p>
    <w:p w14:paraId="1CC16C7A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servitù</w:t>
      </w:r>
    </w:p>
    <w:p w14:paraId="436B5817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 fotografica</w:t>
      </w:r>
    </w:p>
    <w:p w14:paraId="081F470C" w14:textId="77777777" w:rsidR="003754E2" w:rsidRPr="003754E2" w:rsidRDefault="003754E2" w:rsidP="00375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analisi economica</w:t>
      </w:r>
    </w:p>
    <w:p w14:paraId="32F53EEC" w14:textId="7943C749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t xml:space="preserve">Qui io consentirei proprio di inserire un pdf come facciamo sempre con la Due Diligence.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Solo dopo aver completato tutti i controlli sarà possibile procedere con la Manifestazione di Interesse.</w:t>
      </w:r>
    </w:p>
    <w:p w14:paraId="057BB9FB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20E7A43A">
          <v:rect id="_x0000_i1027" style="width:0;height:1.5pt" o:hralign="center" o:hrstd="t" o:hr="t" fillcolor="#a0a0a0" stroked="f"/>
        </w:pict>
      </w:r>
    </w:p>
    <w:p w14:paraId="216B118B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Una volta completata la Due Diligence, il sistema dovrà generare automaticamente la Manifestazione di Interesse utilizzando un modello predefinito.</w:t>
      </w:r>
    </w:p>
    <w:p w14:paraId="238CBDD1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 dati dovranno essere compilati automaticamente con le informazioni già presenti nella pratica.</w:t>
      </w:r>
    </w:p>
    <w:p w14:paraId="695AB6DE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Il documento dovrà poter essere inviato direttamente via PDF tramite email o WhatsApp e rimanere archiviato all'interno della pratica.</w:t>
      </w:r>
    </w:p>
    <w:p w14:paraId="5826487A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7193F971">
          <v:rect id="_x0000_i1028" style="width:0;height:1.5pt" o:hralign="center" o:hrstd="t" o:hr="t" fillcolor="#a0a0a0" stroked="f"/>
        </w:pict>
      </w:r>
    </w:p>
    <w:p w14:paraId="44C78286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Se la Manifestazione di Interesse viene accettata, il workflow continua automaticamente con:</w:t>
      </w:r>
    </w:p>
    <w:p w14:paraId="34E7327C" w14:textId="77777777" w:rsidR="003754E2" w:rsidRPr="003754E2" w:rsidRDefault="003754E2" w:rsidP="00375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predisposizione del Contratto Preliminare;</w:t>
      </w:r>
    </w:p>
    <w:p w14:paraId="248896CA" w14:textId="77777777" w:rsidR="003754E2" w:rsidRPr="003754E2" w:rsidRDefault="003754E2" w:rsidP="00375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gestione delle scadenze;</w:t>
      </w:r>
    </w:p>
    <w:p w14:paraId="270D91C2" w14:textId="77777777" w:rsidR="003754E2" w:rsidRPr="003754E2" w:rsidRDefault="003754E2" w:rsidP="00375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raccolta documentazione;</w:t>
      </w:r>
    </w:p>
    <w:p w14:paraId="4E9D992A" w14:textId="77777777" w:rsidR="003754E2" w:rsidRPr="003754E2" w:rsidRDefault="003754E2" w:rsidP="00375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predisposizione dell'Atto Notarile.</w:t>
      </w:r>
    </w:p>
    <w:p w14:paraId="0F09CA5C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Anche questi passaggi dovranno essere monitorati con attività, scadenze e promemoria.</w:t>
      </w:r>
    </w:p>
    <w:p w14:paraId="05A4E6B2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54D562FA">
          <v:rect id="_x0000_i1029" style="width:0;height:1.5pt" o:hralign="center" o:hrstd="t" o:hr="t" fillcolor="#a0a0a0" stroked="f"/>
        </w:pict>
      </w:r>
    </w:p>
    <w:p w14:paraId="2232E1C7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6. REGISTRO UTENTI</w:t>
      </w:r>
    </w:p>
    <w:p w14:paraId="150C6217" w14:textId="6F5E7F2A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Sarebbe comodo non 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creare archivi separati per agenzie immobiliari, investitori, imprese o altri soggetti.</w:t>
      </w:r>
    </w:p>
    <w:p w14:paraId="171BDB2F" w14:textId="30A72B3F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Tutti </w:t>
      </w: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>DOVREBBERO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appartenere ad un unico </w:t>
      </w:r>
      <w:r w:rsidRPr="003754E2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Registro Utenti</w:t>
      </w: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generale.</w:t>
      </w:r>
    </w:p>
    <w:p w14:paraId="22B450D9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utente avrà:</w:t>
      </w:r>
    </w:p>
    <w:p w14:paraId="7A8E6633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dati anagrafici</w:t>
      </w:r>
    </w:p>
    <w:p w14:paraId="43F3BCC5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recapiti</w:t>
      </w:r>
    </w:p>
    <w:p w14:paraId="789DB059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email</w:t>
      </w:r>
    </w:p>
    <w:p w14:paraId="54833DEB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telefono</w:t>
      </w:r>
    </w:p>
    <w:p w14:paraId="49EB3650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WhatsApp</w:t>
      </w:r>
    </w:p>
    <w:p w14:paraId="5F8F8203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indirizzo</w:t>
      </w:r>
    </w:p>
    <w:p w14:paraId="1F7B9CF6" w14:textId="77777777" w:rsidR="003754E2" w:rsidRPr="003754E2" w:rsidRDefault="003754E2" w:rsidP="00375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note</w:t>
      </w:r>
    </w:p>
    <w:p w14:paraId="6441441C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Successivamente sarà possibile attribuire uno o più ruoli, ad esempio:</w:t>
      </w:r>
    </w:p>
    <w:p w14:paraId="36DECF99" w14:textId="77777777" w:rsidR="003754E2" w:rsidRPr="003754E2" w:rsidRDefault="003754E2" w:rsidP="00375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Agenzia Immobiliare</w:t>
      </w:r>
    </w:p>
    <w:p w14:paraId="1CCEE9DD" w14:textId="77777777" w:rsidR="003754E2" w:rsidRPr="003754E2" w:rsidRDefault="003754E2" w:rsidP="00375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Investitore</w:t>
      </w:r>
    </w:p>
    <w:p w14:paraId="48EE8F7D" w14:textId="77777777" w:rsidR="003754E2" w:rsidRPr="003754E2" w:rsidRDefault="003754E2" w:rsidP="00375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Proprietario</w:t>
      </w:r>
    </w:p>
    <w:p w14:paraId="03037DD7" w14:textId="77777777" w:rsidR="003754E2" w:rsidRPr="003754E2" w:rsidRDefault="003754E2" w:rsidP="00375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Impresa</w:t>
      </w:r>
    </w:p>
    <w:p w14:paraId="37FF42E6" w14:textId="77777777" w:rsidR="003754E2" w:rsidRPr="003754E2" w:rsidRDefault="003754E2" w:rsidP="00375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Professionista</w:t>
      </w:r>
    </w:p>
    <w:p w14:paraId="56B64853" w14:textId="77777777" w:rsidR="003754E2" w:rsidRPr="003754E2" w:rsidRDefault="003754E2" w:rsidP="00375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Fornitore</w:t>
      </w:r>
    </w:p>
    <w:p w14:paraId="2A016FAC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Le informazioni comuni saranno condivise con tutto il gestionale.</w:t>
      </w:r>
    </w:p>
    <w:p w14:paraId="1425D2F5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Le informazioni specifiche, invece, saranno visibili soltanto all'interno del modulo UNICO.</w:t>
      </w:r>
    </w:p>
    <w:p w14:paraId="0A1AC0B2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Ad esempio, per un investitore, solo nella sezione UNICO dovranno comparire:</w:t>
      </w:r>
    </w:p>
    <w:p w14:paraId="3F5F2F47" w14:textId="77777777" w:rsidR="003754E2" w:rsidRPr="003754E2" w:rsidRDefault="003754E2" w:rsidP="00375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capitale disponibile</w:t>
      </w:r>
    </w:p>
    <w:p w14:paraId="41A57CA0" w14:textId="77777777" w:rsidR="003754E2" w:rsidRPr="003754E2" w:rsidRDefault="003754E2" w:rsidP="00375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capitale investito</w:t>
      </w:r>
    </w:p>
    <w:p w14:paraId="04AAEB0F" w14:textId="77777777" w:rsidR="003754E2" w:rsidRPr="003754E2" w:rsidRDefault="003754E2" w:rsidP="00375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t>rendimento ottenuto</w:t>
      </w:r>
    </w:p>
    <w:p w14:paraId="2C084543" w14:textId="77777777" w:rsidR="003754E2" w:rsidRPr="003754E2" w:rsidRDefault="003754E2" w:rsidP="00375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utile generato</w:t>
      </w:r>
    </w:p>
    <w:p w14:paraId="5455F8A0" w14:textId="77777777" w:rsidR="003754E2" w:rsidRPr="003754E2" w:rsidRDefault="003754E2" w:rsidP="00375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ROI medio</w:t>
      </w:r>
    </w:p>
    <w:p w14:paraId="012FF170" w14:textId="77777777" w:rsidR="003754E2" w:rsidRPr="003754E2" w:rsidRDefault="003754E2" w:rsidP="00375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investimenti in corso</w:t>
      </w:r>
    </w:p>
    <w:p w14:paraId="274E0AF7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194305A3">
          <v:rect id="_x0000_i1030" style="width:0;height:1.5pt" o:hralign="center" o:hrstd="t" o:hr="t" fillcolor="#a0a0a0" stroked="f"/>
        </w:pict>
      </w:r>
    </w:p>
    <w:p w14:paraId="78075ED3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7. INVESTIMENTI IMMOBILIARI</w:t>
      </w:r>
    </w:p>
    <w:p w14:paraId="4DCDB9BA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Quando un acquisto viene concluso nasce un nuovo investimento immobiliare.</w:t>
      </w:r>
    </w:p>
    <w:p w14:paraId="685AFA8C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investimento avrà una propria scheda dedicata.</w:t>
      </w:r>
    </w:p>
    <w:p w14:paraId="054AAEDF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All'interno della scheda saranno presenti:</w:t>
      </w:r>
    </w:p>
    <w:p w14:paraId="1D23449B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 completa;</w:t>
      </w:r>
    </w:p>
    <w:p w14:paraId="6D0BAC7F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cronologia;</w:t>
      </w:r>
    </w:p>
    <w:p w14:paraId="73E57B32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stato di avanzamento;</w:t>
      </w:r>
    </w:p>
    <w:p w14:paraId="45B41F21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documenti;</w:t>
      </w:r>
    </w:p>
    <w:p w14:paraId="2A1B1978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fotografie;</w:t>
      </w:r>
    </w:p>
    <w:p w14:paraId="6CACDA52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report;</w:t>
      </w:r>
    </w:p>
    <w:p w14:paraId="3E4071CD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investitori coinvolti;</w:t>
      </w:r>
    </w:p>
    <w:p w14:paraId="495AA29C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contratti;</w:t>
      </w:r>
    </w:p>
    <w:p w14:paraId="351D0C0C" w14:textId="77777777" w:rsidR="003754E2" w:rsidRPr="003754E2" w:rsidRDefault="003754E2" w:rsidP="00375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situazione economica.</w:t>
      </w:r>
    </w:p>
    <w:p w14:paraId="3663E5E0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3B3BF882">
          <v:rect id="_x0000_i1031" style="width:0;height:1.5pt" o:hralign="center" o:hrstd="t" o:hr="t" fillcolor="#a0a0a0" stroked="f"/>
        </w:pict>
      </w:r>
    </w:p>
    <w:p w14:paraId="3176A116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8. SCENARIO ECONOMICO</w:t>
      </w:r>
    </w:p>
    <w:p w14:paraId="2F0E933F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investimento deve avere uno Scenario Economico interattivo.</w:t>
      </w:r>
    </w:p>
    <w:p w14:paraId="5D33B1F3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Il modello dovrà essere costruito seguendo lo schema che abbiamo già definito (acquisto, oneri, realizzazione, progettazione, marketing, commercializzazione, imprevisti, vendita prevista, utile).</w:t>
      </w:r>
    </w:p>
    <w:p w14:paraId="233E9DDB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modifica ai valori dovrà aggiornare automaticamente:</w:t>
      </w:r>
    </w:p>
    <w:p w14:paraId="343AA796" w14:textId="77777777" w:rsidR="003754E2" w:rsidRPr="003754E2" w:rsidRDefault="003754E2" w:rsidP="00375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investimento complessivo;</w:t>
      </w:r>
    </w:p>
    <w:p w14:paraId="493BF4D7" w14:textId="77777777" w:rsidR="003754E2" w:rsidRPr="003754E2" w:rsidRDefault="003754E2" w:rsidP="00375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utile previsto;</w:t>
      </w:r>
    </w:p>
    <w:p w14:paraId="1C2CC3A9" w14:textId="77777777" w:rsidR="003754E2" w:rsidRPr="003754E2" w:rsidRDefault="003754E2" w:rsidP="00375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margine;</w:t>
      </w:r>
    </w:p>
    <w:p w14:paraId="7C5ADEEA" w14:textId="77777777" w:rsidR="003754E2" w:rsidRPr="003754E2" w:rsidRDefault="003754E2" w:rsidP="00375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capitale necessario;</w:t>
      </w:r>
    </w:p>
    <w:p w14:paraId="4526C3DF" w14:textId="77777777" w:rsidR="003754E2" w:rsidRPr="003754E2" w:rsidRDefault="003754E2" w:rsidP="00375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quota spettante agli investitori;</w:t>
      </w:r>
    </w:p>
    <w:p w14:paraId="7B352E6E" w14:textId="4E146B5D" w:rsidR="003754E2" w:rsidRDefault="003754E2" w:rsidP="00375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quota spettante a UNICO.</w:t>
      </w:r>
    </w:p>
    <w:p w14:paraId="0067A076" w14:textId="04FC2AD4" w:rsidR="00171F79" w:rsidRDefault="00171F79" w:rsidP="00171F7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Esempio </w:t>
      </w:r>
    </w:p>
    <w:p w14:paraId="37E48D53" w14:textId="77777777" w:rsidR="00171F79" w:rsidRPr="006E357D" w:rsidRDefault="00171F79" w:rsidP="00171F79">
      <w:pPr>
        <w:pStyle w:val="Titolo1"/>
        <w:spacing w:before="0" w:after="0"/>
        <w:rPr>
          <w:rFonts w:ascii="Century Gothic" w:hAnsi="Century Gothic"/>
          <w:b w:val="0"/>
          <w:bCs w:val="0"/>
          <w:sz w:val="22"/>
          <w:szCs w:val="22"/>
        </w:rPr>
      </w:pPr>
      <w:bookmarkStart w:id="0" w:name="scenario-b"/>
      <w:r w:rsidRPr="006E357D">
        <w:rPr>
          <w:rFonts w:ascii="Century Gothic" w:hAnsi="Century Gothic"/>
          <w:sz w:val="28"/>
          <w:szCs w:val="28"/>
        </w:rPr>
        <w:t>SCENARIO</w:t>
      </w:r>
      <w:bookmarkStart w:id="1" w:name="operazione-premium"/>
    </w:p>
    <w:p w14:paraId="560E8337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2" w:name="acquisto-immobile-1"/>
      <w:bookmarkEnd w:id="0"/>
      <w:bookmarkEnd w:id="1"/>
      <w:r w:rsidRPr="006E357D">
        <w:rPr>
          <w:rFonts w:ascii="Century Gothic" w:hAnsi="Century Gothic"/>
          <w:sz w:val="28"/>
          <w:szCs w:val="28"/>
        </w:rPr>
        <w:t>Acquisto immobile</w:t>
      </w:r>
    </w:p>
    <w:p w14:paraId="05CCBB90" w14:textId="77777777" w:rsidR="00171F79" w:rsidRPr="006E357D" w:rsidRDefault="00171F79" w:rsidP="00171F79">
      <w:pPr>
        <w:pStyle w:val="Compact"/>
        <w:numPr>
          <w:ilvl w:val="0"/>
          <w:numId w:val="17"/>
        </w:numPr>
        <w:rPr>
          <w:rFonts w:ascii="Century Gothic" w:hAnsi="Century Gothic"/>
          <w:sz w:val="18"/>
          <w:szCs w:val="18"/>
        </w:rPr>
      </w:pPr>
      <w:r w:rsidRPr="006E357D">
        <w:rPr>
          <w:rFonts w:ascii="Century Gothic" w:hAnsi="Century Gothic"/>
          <w:sz w:val="18"/>
          <w:szCs w:val="18"/>
        </w:rPr>
        <w:t xml:space="preserve">Trullo + </w:t>
      </w:r>
      <w:proofErr w:type="spellStart"/>
      <w:r w:rsidRPr="006E357D">
        <w:rPr>
          <w:rFonts w:ascii="Century Gothic" w:hAnsi="Century Gothic"/>
          <w:sz w:val="18"/>
          <w:szCs w:val="18"/>
        </w:rPr>
        <w:t>terreno</w:t>
      </w:r>
      <w:proofErr w:type="spellEnd"/>
      <w:r w:rsidRPr="006E357D">
        <w:rPr>
          <w:rFonts w:ascii="Century Gothic" w:hAnsi="Century Gothic"/>
          <w:sz w:val="18"/>
          <w:szCs w:val="18"/>
        </w:rPr>
        <w:t>: 120.000 €</w:t>
      </w:r>
    </w:p>
    <w:p w14:paraId="1A4429FA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7EC5C910">
          <v:rect id="_x0000_i1035" style="width:0;height:1.5pt" o:hralign="center" o:hrstd="t" o:hr="t"/>
        </w:pict>
      </w:r>
    </w:p>
    <w:p w14:paraId="440B2B2B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3" w:name="costi-acquisto-1"/>
      <w:bookmarkEnd w:id="2"/>
      <w:r w:rsidRPr="006E357D">
        <w:rPr>
          <w:rFonts w:ascii="Century Gothic" w:hAnsi="Century Gothic"/>
          <w:sz w:val="28"/>
          <w:szCs w:val="28"/>
        </w:rPr>
        <w:t>Costi acquisto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9"/>
        <w:gridCol w:w="1014"/>
      </w:tblGrid>
      <w:tr w:rsidR="00171F79" w:rsidRPr="006E357D" w14:paraId="44E07397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3F82B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lastRenderedPageBreak/>
              <w:t>Voce</w:t>
            </w:r>
          </w:p>
        </w:tc>
        <w:tc>
          <w:tcPr>
            <w:tcW w:w="0" w:type="auto"/>
          </w:tcPr>
          <w:p w14:paraId="10D48AE0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2D44D068" w14:textId="77777777" w:rsidTr="008054C0">
        <w:tc>
          <w:tcPr>
            <w:tcW w:w="0" w:type="auto"/>
          </w:tcPr>
          <w:p w14:paraId="71BF34E1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Agenzia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acquisto</w:t>
            </w:r>
            <w:proofErr w:type="spellEnd"/>
          </w:p>
        </w:tc>
        <w:tc>
          <w:tcPr>
            <w:tcW w:w="0" w:type="auto"/>
          </w:tcPr>
          <w:p w14:paraId="4F5C9173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3.600 €</w:t>
            </w:r>
          </w:p>
        </w:tc>
      </w:tr>
      <w:tr w:rsidR="00171F79" w:rsidRPr="006E357D" w14:paraId="1FA41DFF" w14:textId="77777777" w:rsidTr="008054C0">
        <w:tc>
          <w:tcPr>
            <w:tcW w:w="0" w:type="auto"/>
          </w:tcPr>
          <w:p w14:paraId="43FBE146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Notaio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+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imposte</w:t>
            </w:r>
            <w:proofErr w:type="spellEnd"/>
          </w:p>
        </w:tc>
        <w:tc>
          <w:tcPr>
            <w:tcW w:w="0" w:type="auto"/>
          </w:tcPr>
          <w:p w14:paraId="30FE1CD0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20.000 €</w:t>
            </w:r>
          </w:p>
        </w:tc>
      </w:tr>
      <w:tr w:rsidR="00171F79" w:rsidRPr="006E357D" w14:paraId="70AA863E" w14:textId="77777777" w:rsidTr="008054C0">
        <w:tc>
          <w:tcPr>
            <w:tcW w:w="0" w:type="auto"/>
          </w:tcPr>
          <w:p w14:paraId="761F8F95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Totale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acquisto</w:t>
            </w:r>
            <w:proofErr w:type="spellEnd"/>
          </w:p>
        </w:tc>
        <w:tc>
          <w:tcPr>
            <w:tcW w:w="0" w:type="auto"/>
          </w:tcPr>
          <w:p w14:paraId="33D44010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143.600 €</w:t>
            </w:r>
          </w:p>
        </w:tc>
      </w:tr>
    </w:tbl>
    <w:p w14:paraId="58ECEFF5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04BF6ADE">
          <v:rect id="_x0000_i1036" style="width:0;height:1.5pt" o:hralign="center" o:hrstd="t" o:hr="t"/>
        </w:pict>
      </w:r>
    </w:p>
    <w:p w14:paraId="14BE7887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4" w:name="urbanistica-1"/>
      <w:bookmarkEnd w:id="3"/>
      <w:r w:rsidRPr="006E357D">
        <w:rPr>
          <w:rFonts w:ascii="Century Gothic" w:hAnsi="Century Gothic"/>
          <w:sz w:val="28"/>
          <w:szCs w:val="28"/>
        </w:rPr>
        <w:t>Urbanistica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9"/>
        <w:gridCol w:w="915"/>
      </w:tblGrid>
      <w:tr w:rsidR="00171F79" w:rsidRPr="006E357D" w14:paraId="753466C8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228372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Voce</w:t>
            </w:r>
          </w:p>
        </w:tc>
        <w:tc>
          <w:tcPr>
            <w:tcW w:w="0" w:type="auto"/>
          </w:tcPr>
          <w:p w14:paraId="4919934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152452EB" w14:textId="77777777" w:rsidTr="008054C0">
        <w:tc>
          <w:tcPr>
            <w:tcW w:w="0" w:type="auto"/>
          </w:tcPr>
          <w:p w14:paraId="7657EBE2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Oneri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Comune</w:t>
            </w:r>
            <w:proofErr w:type="spellEnd"/>
          </w:p>
        </w:tc>
        <w:tc>
          <w:tcPr>
            <w:tcW w:w="0" w:type="auto"/>
          </w:tcPr>
          <w:p w14:paraId="2601263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25.000 €</w:t>
            </w:r>
          </w:p>
        </w:tc>
      </w:tr>
    </w:tbl>
    <w:p w14:paraId="2D8DBEAA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3E738A75">
          <v:rect id="_x0000_i1037" style="width:0;height:1.5pt" o:hralign="center" o:hrstd="t" o:hr="t"/>
        </w:pict>
      </w:r>
    </w:p>
    <w:p w14:paraId="31D84990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5" w:name="realizzazione-1"/>
      <w:bookmarkEnd w:id="4"/>
      <w:r w:rsidRPr="006E357D">
        <w:rPr>
          <w:rFonts w:ascii="Century Gothic" w:hAnsi="Century Gothic"/>
          <w:sz w:val="28"/>
          <w:szCs w:val="28"/>
        </w:rPr>
        <w:t>Realizzazione</w:t>
      </w:r>
    </w:p>
    <w:tbl>
      <w:tblPr>
        <w:tblStyle w:val="Table"/>
        <w:tblpPr w:leftFromText="141" w:rightFromText="141" w:vertAnchor="text" w:tblpY="1"/>
        <w:tblOverlap w:val="never"/>
        <w:tblW w:w="0" w:type="auto"/>
        <w:tblLook w:val="0020" w:firstRow="1" w:lastRow="0" w:firstColumn="0" w:lastColumn="0" w:noHBand="0" w:noVBand="0"/>
      </w:tblPr>
      <w:tblGrid>
        <w:gridCol w:w="1701"/>
        <w:gridCol w:w="1014"/>
      </w:tblGrid>
      <w:tr w:rsidR="00171F79" w:rsidRPr="006E357D" w14:paraId="18B67833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8AEFEE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Voce</w:t>
            </w:r>
          </w:p>
        </w:tc>
        <w:tc>
          <w:tcPr>
            <w:tcW w:w="0" w:type="auto"/>
          </w:tcPr>
          <w:p w14:paraId="5A235666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67E47722" w14:textId="77777777" w:rsidTr="008054C0">
        <w:tc>
          <w:tcPr>
            <w:tcW w:w="0" w:type="auto"/>
          </w:tcPr>
          <w:p w14:paraId="2B2DFAA5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Totale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imponibile</w:t>
            </w:r>
            <w:proofErr w:type="spellEnd"/>
          </w:p>
        </w:tc>
        <w:tc>
          <w:tcPr>
            <w:tcW w:w="0" w:type="auto"/>
          </w:tcPr>
          <w:p w14:paraId="1DF555AC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600.000 €</w:t>
            </w:r>
          </w:p>
        </w:tc>
      </w:tr>
      <w:tr w:rsidR="00171F79" w:rsidRPr="006E357D" w14:paraId="1D8AFEA6" w14:textId="77777777" w:rsidTr="008054C0">
        <w:tc>
          <w:tcPr>
            <w:tcW w:w="0" w:type="auto"/>
          </w:tcPr>
          <w:p w14:paraId="42BB306A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IVA 10%</w:t>
            </w:r>
          </w:p>
        </w:tc>
        <w:tc>
          <w:tcPr>
            <w:tcW w:w="0" w:type="auto"/>
          </w:tcPr>
          <w:p w14:paraId="223D1CE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60.000 €</w:t>
            </w:r>
          </w:p>
        </w:tc>
      </w:tr>
      <w:tr w:rsidR="00171F79" w:rsidRPr="006E357D" w14:paraId="6B50047E" w14:textId="77777777" w:rsidTr="008054C0">
        <w:tc>
          <w:tcPr>
            <w:tcW w:w="0" w:type="auto"/>
          </w:tcPr>
          <w:p w14:paraId="7857DE46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Totale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</w:tcPr>
          <w:p w14:paraId="5DF71791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660.000 €</w:t>
            </w:r>
          </w:p>
        </w:tc>
      </w:tr>
    </w:tbl>
    <w:p w14:paraId="77C94869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 w:rsidRPr="006E357D">
        <w:rPr>
          <w:rFonts w:ascii="Century Gothic" w:hAnsi="Century Gothic"/>
          <w:sz w:val="18"/>
          <w:szCs w:val="18"/>
        </w:rPr>
        <w:br w:type="textWrapping" w:clear="all"/>
      </w:r>
      <w:r>
        <w:rPr>
          <w:rFonts w:ascii="Century Gothic" w:hAnsi="Century Gothic"/>
          <w:sz w:val="18"/>
          <w:szCs w:val="18"/>
        </w:rPr>
        <w:pict w14:anchorId="7193931A">
          <v:rect id="_x0000_i1038" style="width:0;height:1.5pt" o:hralign="center" o:hrstd="t" o:hr="t"/>
        </w:pict>
      </w:r>
    </w:p>
    <w:p w14:paraId="7FEBE10C" w14:textId="77777777" w:rsidR="00171F79" w:rsidRPr="006E357D" w:rsidRDefault="00171F79" w:rsidP="00171F79">
      <w:pPr>
        <w:pStyle w:val="Titolo1"/>
        <w:rPr>
          <w:rFonts w:ascii="Century Gothic" w:hAnsi="Century Gothic"/>
          <w:sz w:val="24"/>
          <w:szCs w:val="24"/>
        </w:rPr>
      </w:pPr>
      <w:bookmarkStart w:id="6" w:name="onirico-2"/>
      <w:bookmarkEnd w:id="5"/>
      <w:r w:rsidRPr="006E357D">
        <w:rPr>
          <w:rFonts w:ascii="Century Gothic" w:hAnsi="Century Gothic"/>
          <w:sz w:val="24"/>
          <w:szCs w:val="24"/>
        </w:rPr>
        <w:t>Progettazione, Direzione Lavori e Sicurezza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7"/>
        <w:gridCol w:w="1411"/>
      </w:tblGrid>
      <w:tr w:rsidR="00171F79" w:rsidRPr="006E357D" w14:paraId="5EB4BA2D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2581C6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Voce</w:t>
            </w:r>
          </w:p>
        </w:tc>
        <w:tc>
          <w:tcPr>
            <w:tcW w:w="0" w:type="auto"/>
          </w:tcPr>
          <w:p w14:paraId="14F03883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0917B86C" w14:textId="77777777" w:rsidTr="008054C0">
        <w:tc>
          <w:tcPr>
            <w:tcW w:w="0" w:type="auto"/>
          </w:tcPr>
          <w:p w14:paraId="56574037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 xml:space="preserve">12%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costo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opere</w:t>
            </w:r>
            <w:proofErr w:type="spellEnd"/>
          </w:p>
        </w:tc>
        <w:tc>
          <w:tcPr>
            <w:tcW w:w="0" w:type="auto"/>
          </w:tcPr>
          <w:p w14:paraId="6C475F16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60.000 €</w:t>
            </w:r>
          </w:p>
        </w:tc>
      </w:tr>
      <w:tr w:rsidR="00171F79" w:rsidRPr="006E357D" w14:paraId="3F6083FA" w14:textId="77777777" w:rsidTr="008054C0">
        <w:tc>
          <w:tcPr>
            <w:tcW w:w="0" w:type="auto"/>
          </w:tcPr>
          <w:p w14:paraId="6E0AAA39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 xml:space="preserve">IVA +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cassa</w:t>
            </w:r>
            <w:proofErr w:type="spellEnd"/>
          </w:p>
        </w:tc>
        <w:tc>
          <w:tcPr>
            <w:tcW w:w="0" w:type="auto"/>
          </w:tcPr>
          <w:p w14:paraId="2A31463E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circa 16.000 €</w:t>
            </w:r>
          </w:p>
        </w:tc>
      </w:tr>
      <w:tr w:rsidR="00171F79" w:rsidRPr="006E357D" w14:paraId="0AD39890" w14:textId="77777777" w:rsidTr="008054C0">
        <w:tc>
          <w:tcPr>
            <w:tcW w:w="0" w:type="auto"/>
          </w:tcPr>
          <w:p w14:paraId="74B3E449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Totale</w:t>
            </w:r>
            <w:proofErr w:type="spellEnd"/>
          </w:p>
        </w:tc>
        <w:tc>
          <w:tcPr>
            <w:tcW w:w="0" w:type="auto"/>
          </w:tcPr>
          <w:p w14:paraId="3449B5E3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circa 76.000 €</w:t>
            </w:r>
          </w:p>
        </w:tc>
      </w:tr>
    </w:tbl>
    <w:p w14:paraId="729090A5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457F3C2A">
          <v:rect id="_x0000_i1039" style="width:0;height:1.5pt" o:hralign="center" o:hrstd="t" o:hr="t"/>
        </w:pict>
      </w:r>
    </w:p>
    <w:p w14:paraId="2F09FCF5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7" w:name="strategico-2"/>
      <w:bookmarkEnd w:id="6"/>
      <w:r w:rsidRPr="006E357D">
        <w:rPr>
          <w:rFonts w:ascii="Century Gothic" w:hAnsi="Century Gothic"/>
          <w:sz w:val="28"/>
          <w:szCs w:val="28"/>
        </w:rPr>
        <w:t>Marketing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6"/>
        <w:gridCol w:w="915"/>
      </w:tblGrid>
      <w:tr w:rsidR="00171F79" w:rsidRPr="006E357D" w14:paraId="5B9A9C86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3A15F3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Voce</w:t>
            </w:r>
          </w:p>
        </w:tc>
        <w:tc>
          <w:tcPr>
            <w:tcW w:w="0" w:type="auto"/>
          </w:tcPr>
          <w:p w14:paraId="2868E80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57673D94" w14:textId="77777777" w:rsidTr="008054C0">
        <w:tc>
          <w:tcPr>
            <w:tcW w:w="0" w:type="auto"/>
          </w:tcPr>
          <w:p w14:paraId="5573B92A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 xml:space="preserve">Marketing e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comunicazione</w:t>
            </w:r>
            <w:proofErr w:type="spellEnd"/>
          </w:p>
        </w:tc>
        <w:tc>
          <w:tcPr>
            <w:tcW w:w="0" w:type="auto"/>
          </w:tcPr>
          <w:p w14:paraId="53935D18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10.000 €</w:t>
            </w:r>
          </w:p>
        </w:tc>
      </w:tr>
    </w:tbl>
    <w:p w14:paraId="2EB24B21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3D33EA81">
          <v:rect id="_x0000_i1040" style="width:0;height:1.5pt" o:hralign="center" o:hrstd="t" o:hr="t"/>
        </w:pict>
      </w:r>
    </w:p>
    <w:p w14:paraId="08F90E34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8" w:name="commercializzazione-1"/>
      <w:bookmarkEnd w:id="7"/>
      <w:r w:rsidRPr="006E357D">
        <w:rPr>
          <w:rFonts w:ascii="Century Gothic" w:hAnsi="Century Gothic"/>
          <w:sz w:val="28"/>
          <w:szCs w:val="28"/>
        </w:rPr>
        <w:t>Commercializzazione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0"/>
        <w:gridCol w:w="915"/>
      </w:tblGrid>
      <w:tr w:rsidR="00171F79" w:rsidRPr="006E357D" w14:paraId="04A62ADF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A292DE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Voce</w:t>
            </w:r>
          </w:p>
        </w:tc>
        <w:tc>
          <w:tcPr>
            <w:tcW w:w="0" w:type="auto"/>
          </w:tcPr>
          <w:p w14:paraId="58E92E68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17BB1DFA" w14:textId="77777777" w:rsidTr="008054C0">
        <w:tc>
          <w:tcPr>
            <w:tcW w:w="0" w:type="auto"/>
          </w:tcPr>
          <w:p w14:paraId="75C74D61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Agenzia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vendita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/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promozione</w:t>
            </w:r>
            <w:proofErr w:type="spellEnd"/>
          </w:p>
        </w:tc>
        <w:tc>
          <w:tcPr>
            <w:tcW w:w="0" w:type="auto"/>
          </w:tcPr>
          <w:p w14:paraId="79F06E0F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40.000 €</w:t>
            </w:r>
          </w:p>
        </w:tc>
      </w:tr>
    </w:tbl>
    <w:p w14:paraId="0079C249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0BB82923">
          <v:rect id="_x0000_i1041" style="width:0;height:1.5pt" o:hralign="center" o:hrstd="t" o:hr="t"/>
        </w:pict>
      </w:r>
    </w:p>
    <w:p w14:paraId="5A1F226A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9" w:name="imprevisti-1"/>
      <w:bookmarkEnd w:id="8"/>
      <w:r w:rsidRPr="006E357D">
        <w:rPr>
          <w:rFonts w:ascii="Century Gothic" w:hAnsi="Century Gothic"/>
          <w:sz w:val="28"/>
          <w:szCs w:val="28"/>
        </w:rPr>
        <w:t>Imprevisti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4"/>
        <w:gridCol w:w="915"/>
      </w:tblGrid>
      <w:tr w:rsidR="00171F79" w:rsidRPr="006E357D" w14:paraId="59B351D5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7829AD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Voce</w:t>
            </w:r>
          </w:p>
        </w:tc>
        <w:tc>
          <w:tcPr>
            <w:tcW w:w="0" w:type="auto"/>
          </w:tcPr>
          <w:p w14:paraId="57E3D01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61EC76EB" w14:textId="77777777" w:rsidTr="008054C0">
        <w:tc>
          <w:tcPr>
            <w:tcW w:w="0" w:type="auto"/>
          </w:tcPr>
          <w:p w14:paraId="4F5730CB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Fondo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imprevisti</w:t>
            </w:r>
            <w:proofErr w:type="spellEnd"/>
          </w:p>
        </w:tc>
        <w:tc>
          <w:tcPr>
            <w:tcW w:w="0" w:type="auto"/>
          </w:tcPr>
          <w:p w14:paraId="5EF7C279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30.000 €</w:t>
            </w:r>
          </w:p>
        </w:tc>
      </w:tr>
    </w:tbl>
    <w:p w14:paraId="479B02D7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330EE820">
          <v:rect id="_x0000_i1042" style="width:0;height:1.5pt" o:hralign="center" o:hrstd="t" o:hr="t"/>
        </w:pict>
      </w:r>
    </w:p>
    <w:p w14:paraId="20C8DA68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10" w:name="totale-investimento-1"/>
      <w:bookmarkEnd w:id="9"/>
      <w:r w:rsidRPr="006E357D">
        <w:rPr>
          <w:rFonts w:ascii="Century Gothic" w:hAnsi="Century Gothic"/>
          <w:sz w:val="28"/>
          <w:szCs w:val="28"/>
        </w:rPr>
        <w:t>Totale investimento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0"/>
        <w:gridCol w:w="1014"/>
      </w:tblGrid>
      <w:tr w:rsidR="00171F79" w:rsidRPr="006E357D" w14:paraId="466CBE76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F9BA0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lastRenderedPageBreak/>
              <w:t>Voce</w:t>
            </w:r>
          </w:p>
        </w:tc>
        <w:tc>
          <w:tcPr>
            <w:tcW w:w="0" w:type="auto"/>
          </w:tcPr>
          <w:p w14:paraId="58B22CC7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1C8270B1" w14:textId="77777777" w:rsidTr="008054C0">
        <w:tc>
          <w:tcPr>
            <w:tcW w:w="0" w:type="auto"/>
          </w:tcPr>
          <w:p w14:paraId="54D38B7C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 xml:space="preserve">Acquisto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completo</w:t>
            </w:r>
            <w:proofErr w:type="spellEnd"/>
          </w:p>
        </w:tc>
        <w:tc>
          <w:tcPr>
            <w:tcW w:w="0" w:type="auto"/>
          </w:tcPr>
          <w:p w14:paraId="529AECFC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143.600 €</w:t>
            </w:r>
          </w:p>
        </w:tc>
      </w:tr>
      <w:tr w:rsidR="00171F79" w:rsidRPr="006E357D" w14:paraId="0CDCC199" w14:textId="77777777" w:rsidTr="008054C0">
        <w:tc>
          <w:tcPr>
            <w:tcW w:w="0" w:type="auto"/>
          </w:tcPr>
          <w:p w14:paraId="5329F46A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Oneri</w:t>
            </w:r>
            <w:proofErr w:type="spellEnd"/>
          </w:p>
        </w:tc>
        <w:tc>
          <w:tcPr>
            <w:tcW w:w="0" w:type="auto"/>
          </w:tcPr>
          <w:p w14:paraId="0B92769B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25.000 €</w:t>
            </w:r>
          </w:p>
        </w:tc>
      </w:tr>
      <w:tr w:rsidR="00171F79" w:rsidRPr="006E357D" w14:paraId="37D2A2F3" w14:textId="77777777" w:rsidTr="008054C0">
        <w:tc>
          <w:tcPr>
            <w:tcW w:w="0" w:type="auto"/>
          </w:tcPr>
          <w:p w14:paraId="0BFBC148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6"/>
                <w:szCs w:val="16"/>
              </w:rPr>
              <w:t>Realizzazione</w:t>
            </w:r>
            <w:proofErr w:type="spellEnd"/>
          </w:p>
        </w:tc>
        <w:tc>
          <w:tcPr>
            <w:tcW w:w="0" w:type="auto"/>
          </w:tcPr>
          <w:p w14:paraId="5432B18F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660.000 €</w:t>
            </w:r>
          </w:p>
        </w:tc>
      </w:tr>
      <w:tr w:rsidR="00171F79" w:rsidRPr="006E357D" w14:paraId="7B5D29DD" w14:textId="77777777" w:rsidTr="008054C0">
        <w:tc>
          <w:tcPr>
            <w:tcW w:w="0" w:type="auto"/>
          </w:tcPr>
          <w:p w14:paraId="26C2229D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6"/>
                <w:szCs w:val="16"/>
              </w:rPr>
              <w:t>Progettazione</w:t>
            </w:r>
            <w:proofErr w:type="spellEnd"/>
          </w:p>
        </w:tc>
        <w:tc>
          <w:tcPr>
            <w:tcW w:w="0" w:type="auto"/>
          </w:tcPr>
          <w:p w14:paraId="00B6AED1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76.000 €</w:t>
            </w:r>
          </w:p>
        </w:tc>
      </w:tr>
      <w:tr w:rsidR="00171F79" w:rsidRPr="006E357D" w14:paraId="5D46393F" w14:textId="77777777" w:rsidTr="008054C0">
        <w:tc>
          <w:tcPr>
            <w:tcW w:w="0" w:type="auto"/>
          </w:tcPr>
          <w:p w14:paraId="401C0E5B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6"/>
                <w:szCs w:val="16"/>
              </w:rPr>
              <w:t>Marketing</w:t>
            </w:r>
          </w:p>
        </w:tc>
        <w:tc>
          <w:tcPr>
            <w:tcW w:w="0" w:type="auto"/>
          </w:tcPr>
          <w:p w14:paraId="0F5F7CDF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10.000 €</w:t>
            </w:r>
          </w:p>
        </w:tc>
      </w:tr>
      <w:tr w:rsidR="00171F79" w:rsidRPr="006E357D" w14:paraId="647E6FFC" w14:textId="77777777" w:rsidTr="008054C0">
        <w:tc>
          <w:tcPr>
            <w:tcW w:w="0" w:type="auto"/>
          </w:tcPr>
          <w:p w14:paraId="6A0F159A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Commercializzazione</w:t>
            </w:r>
            <w:proofErr w:type="spellEnd"/>
          </w:p>
        </w:tc>
        <w:tc>
          <w:tcPr>
            <w:tcW w:w="0" w:type="auto"/>
          </w:tcPr>
          <w:p w14:paraId="5FBCAE7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40.000 €</w:t>
            </w:r>
          </w:p>
        </w:tc>
      </w:tr>
      <w:tr w:rsidR="00171F79" w:rsidRPr="006E357D" w14:paraId="301B9CE2" w14:textId="77777777" w:rsidTr="008054C0">
        <w:tc>
          <w:tcPr>
            <w:tcW w:w="0" w:type="auto"/>
          </w:tcPr>
          <w:p w14:paraId="619B0570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Imprevisti</w:t>
            </w:r>
            <w:proofErr w:type="spellEnd"/>
          </w:p>
        </w:tc>
        <w:tc>
          <w:tcPr>
            <w:tcW w:w="0" w:type="auto"/>
          </w:tcPr>
          <w:p w14:paraId="132C934D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30.000 €</w:t>
            </w:r>
          </w:p>
        </w:tc>
      </w:tr>
      <w:tr w:rsidR="00171F79" w:rsidRPr="006E357D" w14:paraId="00DEA55F" w14:textId="77777777" w:rsidTr="008054C0">
        <w:tc>
          <w:tcPr>
            <w:tcW w:w="0" w:type="auto"/>
          </w:tcPr>
          <w:p w14:paraId="2E5E4E83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Totale</w:t>
            </w:r>
            <w:proofErr w:type="spellEnd"/>
            <w:r w:rsidRPr="006E357D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complessivo</w:t>
            </w:r>
            <w:proofErr w:type="spellEnd"/>
          </w:p>
        </w:tc>
        <w:tc>
          <w:tcPr>
            <w:tcW w:w="0" w:type="auto"/>
          </w:tcPr>
          <w:p w14:paraId="72F6CB35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984.100 €</w:t>
            </w:r>
          </w:p>
        </w:tc>
      </w:tr>
    </w:tbl>
    <w:p w14:paraId="787ADD63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5DEBE73E">
          <v:rect id="_x0000_i1043" style="width:0;height:1.5pt" o:hralign="center" o:hrstd="t" o:hr="t"/>
        </w:pict>
      </w:r>
    </w:p>
    <w:p w14:paraId="1C8C21CB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11" w:name="vendita-prevista-1"/>
      <w:bookmarkEnd w:id="10"/>
      <w:r w:rsidRPr="006E357D">
        <w:rPr>
          <w:rFonts w:ascii="Century Gothic" w:hAnsi="Century Gothic"/>
          <w:sz w:val="28"/>
          <w:szCs w:val="28"/>
        </w:rPr>
        <w:t>Vendita prevista</w:t>
      </w:r>
    </w:p>
    <w:p w14:paraId="46F92D4E" w14:textId="77777777" w:rsidR="00171F79" w:rsidRPr="006E357D" w:rsidRDefault="00171F79" w:rsidP="00171F79">
      <w:pPr>
        <w:pStyle w:val="Compact"/>
        <w:numPr>
          <w:ilvl w:val="0"/>
          <w:numId w:val="17"/>
        </w:numPr>
        <w:rPr>
          <w:rFonts w:ascii="Century Gothic" w:hAnsi="Century Gothic"/>
          <w:sz w:val="18"/>
          <w:szCs w:val="18"/>
        </w:rPr>
      </w:pPr>
      <w:r w:rsidRPr="006E357D">
        <w:rPr>
          <w:rFonts w:ascii="Century Gothic" w:hAnsi="Century Gothic"/>
          <w:sz w:val="18"/>
          <w:szCs w:val="18"/>
        </w:rPr>
        <w:t xml:space="preserve">Valore </w:t>
      </w:r>
      <w:proofErr w:type="spellStart"/>
      <w:r w:rsidRPr="006E357D">
        <w:rPr>
          <w:rFonts w:ascii="Century Gothic" w:hAnsi="Century Gothic"/>
          <w:sz w:val="18"/>
          <w:szCs w:val="18"/>
        </w:rPr>
        <w:t>vendita</w:t>
      </w:r>
      <w:proofErr w:type="spellEnd"/>
      <w:r w:rsidRPr="006E357D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Pr="006E357D">
        <w:rPr>
          <w:rFonts w:ascii="Century Gothic" w:hAnsi="Century Gothic"/>
          <w:sz w:val="18"/>
          <w:szCs w:val="18"/>
        </w:rPr>
        <w:t>ipotizzato</w:t>
      </w:r>
      <w:proofErr w:type="spellEnd"/>
      <w:r w:rsidRPr="006E357D">
        <w:rPr>
          <w:rFonts w:ascii="Century Gothic" w:hAnsi="Century Gothic"/>
          <w:sz w:val="18"/>
          <w:szCs w:val="18"/>
        </w:rPr>
        <w:t>: 1.500.000 €</w:t>
      </w:r>
    </w:p>
    <w:p w14:paraId="604BEAE4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3E132AA3">
          <v:rect id="_x0000_i1044" style="width:0;height:1.5pt" o:hralign="center" o:hrstd="t" o:hr="t"/>
        </w:pict>
      </w:r>
    </w:p>
    <w:p w14:paraId="5B7F19B3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12" w:name="utile-lordo-operazione-1"/>
      <w:bookmarkEnd w:id="11"/>
      <w:r w:rsidRPr="006E357D">
        <w:rPr>
          <w:rFonts w:ascii="Century Gothic" w:hAnsi="Century Gothic"/>
          <w:sz w:val="28"/>
          <w:szCs w:val="28"/>
        </w:rPr>
        <w:t>Utile lordo operazione</w:t>
      </w:r>
    </w:p>
    <w:p w14:paraId="3609BEF2" w14:textId="77777777" w:rsidR="00171F79" w:rsidRPr="006E357D" w:rsidRDefault="00171F79" w:rsidP="00171F79">
      <w:pPr>
        <w:pStyle w:val="Titolo1"/>
        <w:rPr>
          <w:rFonts w:ascii="Century Gothic" w:hAnsi="Century Gothic"/>
          <w:b w:val="0"/>
          <w:bCs w:val="0"/>
          <w:sz w:val="28"/>
          <w:szCs w:val="28"/>
        </w:rPr>
      </w:pPr>
      <w:r w:rsidRPr="006E357D">
        <w:rPr>
          <w:rFonts w:ascii="Century Gothic" w:hAnsi="Century Gothic"/>
          <w:sz w:val="28"/>
          <w:szCs w:val="28"/>
        </w:rPr>
        <w:t>515.900 €</w:t>
      </w:r>
    </w:p>
    <w:p w14:paraId="2EEF185E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00578563">
          <v:rect id="_x0000_i1045" style="width:0;height:1.5pt" o:hralign="center" o:hrstd="t" o:hr="t"/>
        </w:pict>
      </w:r>
    </w:p>
    <w:p w14:paraId="25868872" w14:textId="77777777" w:rsidR="00171F79" w:rsidRPr="006E357D" w:rsidRDefault="00171F79" w:rsidP="00171F79">
      <w:pPr>
        <w:pStyle w:val="Titolo1"/>
        <w:rPr>
          <w:rFonts w:ascii="Century Gothic" w:hAnsi="Century Gothic"/>
          <w:sz w:val="28"/>
          <w:szCs w:val="28"/>
        </w:rPr>
      </w:pPr>
      <w:bookmarkStart w:id="13" w:name="distribuzione-economica-1"/>
      <w:bookmarkEnd w:id="12"/>
      <w:r w:rsidRPr="006E357D">
        <w:rPr>
          <w:rFonts w:ascii="Century Gothic" w:hAnsi="Century Gothic"/>
          <w:sz w:val="28"/>
          <w:szCs w:val="28"/>
        </w:rPr>
        <w:t>Distribuzione economica</w:t>
      </w:r>
    </w:p>
    <w:p w14:paraId="352D3D07" w14:textId="77777777" w:rsidR="00171F79" w:rsidRPr="006E357D" w:rsidRDefault="00171F79" w:rsidP="00171F79">
      <w:pPr>
        <w:pStyle w:val="Titolo2"/>
        <w:rPr>
          <w:rFonts w:ascii="Century Gothic" w:hAnsi="Century Gothic"/>
          <w:sz w:val="22"/>
          <w:szCs w:val="22"/>
        </w:rPr>
      </w:pPr>
      <w:bookmarkStart w:id="14" w:name="recupero-capitale-investito-1"/>
      <w:r w:rsidRPr="006E357D">
        <w:rPr>
          <w:rFonts w:ascii="Century Gothic" w:hAnsi="Century Gothic"/>
          <w:sz w:val="22"/>
          <w:szCs w:val="22"/>
        </w:rPr>
        <w:t>1. Recupero capitale investito</w:t>
      </w:r>
    </w:p>
    <w:p w14:paraId="238B178D" w14:textId="77777777" w:rsidR="00171F79" w:rsidRPr="006E357D" w:rsidRDefault="00171F79" w:rsidP="00171F79">
      <w:pPr>
        <w:pStyle w:val="FirstParagraph"/>
        <w:rPr>
          <w:rFonts w:ascii="Century Gothic" w:hAnsi="Century Gothic"/>
          <w:sz w:val="18"/>
          <w:szCs w:val="18"/>
          <w:lang w:val="it-IT"/>
        </w:rPr>
      </w:pPr>
      <w:r w:rsidRPr="006E357D">
        <w:rPr>
          <w:rFonts w:ascii="Century Gothic" w:hAnsi="Century Gothic"/>
          <w:sz w:val="18"/>
          <w:szCs w:val="18"/>
          <w:lang w:val="it-IT"/>
        </w:rPr>
        <w:t>Luca recupera integralmente:</w:t>
      </w:r>
    </w:p>
    <w:p w14:paraId="2A13462E" w14:textId="77777777" w:rsidR="00171F79" w:rsidRPr="006E357D" w:rsidRDefault="00171F79" w:rsidP="00171F79">
      <w:pPr>
        <w:pStyle w:val="Compact"/>
        <w:numPr>
          <w:ilvl w:val="0"/>
          <w:numId w:val="17"/>
        </w:numPr>
        <w:rPr>
          <w:rFonts w:ascii="Century Gothic" w:hAnsi="Century Gothic"/>
          <w:sz w:val="18"/>
          <w:szCs w:val="18"/>
        </w:rPr>
      </w:pPr>
      <w:r w:rsidRPr="006E357D">
        <w:rPr>
          <w:rFonts w:ascii="Century Gothic" w:hAnsi="Century Gothic"/>
          <w:sz w:val="18"/>
          <w:szCs w:val="18"/>
        </w:rPr>
        <w:t>984.100 €</w:t>
      </w:r>
    </w:p>
    <w:p w14:paraId="407810E7" w14:textId="77777777" w:rsidR="00171F79" w:rsidRPr="006E357D" w:rsidRDefault="00171F79" w:rsidP="00171F79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pict w14:anchorId="38A4D618">
          <v:rect id="_x0000_i1046" style="width:0;height:1.5pt" o:hralign="center" o:hrstd="t" o:hr="t"/>
        </w:pict>
      </w:r>
    </w:p>
    <w:p w14:paraId="592D3E9D" w14:textId="77777777" w:rsidR="00171F79" w:rsidRPr="006E357D" w:rsidRDefault="00171F79" w:rsidP="00171F79">
      <w:pPr>
        <w:pStyle w:val="Titolo2"/>
        <w:rPr>
          <w:rFonts w:ascii="Century Gothic" w:hAnsi="Century Gothic"/>
          <w:sz w:val="22"/>
          <w:szCs w:val="22"/>
        </w:rPr>
      </w:pPr>
      <w:bookmarkStart w:id="15" w:name="divisione-utile-residuo-1"/>
      <w:bookmarkEnd w:id="14"/>
      <w:r w:rsidRPr="006E357D">
        <w:rPr>
          <w:rFonts w:ascii="Century Gothic" w:hAnsi="Century Gothic"/>
          <w:sz w:val="22"/>
          <w:szCs w:val="22"/>
        </w:rPr>
        <w:t>2. Divisione utile residuo</w:t>
      </w:r>
    </w:p>
    <w:p w14:paraId="37C7FEED" w14:textId="77777777" w:rsidR="00171F79" w:rsidRPr="006E357D" w:rsidRDefault="00171F79" w:rsidP="00171F79">
      <w:pPr>
        <w:pStyle w:val="FirstParagraph"/>
        <w:rPr>
          <w:rFonts w:ascii="Century Gothic" w:hAnsi="Century Gothic"/>
          <w:sz w:val="18"/>
          <w:szCs w:val="18"/>
          <w:lang w:val="it-IT"/>
        </w:rPr>
      </w:pPr>
      <w:r w:rsidRPr="006E357D">
        <w:rPr>
          <w:rFonts w:ascii="Century Gothic" w:hAnsi="Century Gothic"/>
          <w:sz w:val="18"/>
          <w:szCs w:val="18"/>
          <w:lang w:val="it-IT"/>
        </w:rPr>
        <w:t>Utile residuo:</w:t>
      </w:r>
    </w:p>
    <w:p w14:paraId="0E8BA789" w14:textId="77777777" w:rsidR="00171F79" w:rsidRPr="006E357D" w:rsidRDefault="00171F79" w:rsidP="00171F79">
      <w:pPr>
        <w:pStyle w:val="Compact"/>
        <w:numPr>
          <w:ilvl w:val="0"/>
          <w:numId w:val="17"/>
        </w:numPr>
        <w:rPr>
          <w:rFonts w:ascii="Century Gothic" w:hAnsi="Century Gothic"/>
          <w:sz w:val="18"/>
          <w:szCs w:val="18"/>
        </w:rPr>
      </w:pPr>
      <w:r w:rsidRPr="006E357D">
        <w:rPr>
          <w:rFonts w:ascii="Century Gothic" w:hAnsi="Century Gothic"/>
          <w:sz w:val="18"/>
          <w:szCs w:val="18"/>
        </w:rPr>
        <w:t>515.900 €</w:t>
      </w:r>
    </w:p>
    <w:p w14:paraId="1EA6F9A7" w14:textId="77777777" w:rsidR="00171F79" w:rsidRPr="006E357D" w:rsidRDefault="00171F79" w:rsidP="00171F79">
      <w:pPr>
        <w:pStyle w:val="FirstParagraph"/>
        <w:rPr>
          <w:rFonts w:ascii="Century Gothic" w:hAnsi="Century Gothic"/>
          <w:sz w:val="18"/>
          <w:szCs w:val="18"/>
        </w:rPr>
      </w:pPr>
      <w:proofErr w:type="spellStart"/>
      <w:r w:rsidRPr="006E357D">
        <w:rPr>
          <w:rFonts w:ascii="Century Gothic" w:hAnsi="Century Gothic"/>
          <w:sz w:val="18"/>
          <w:szCs w:val="18"/>
        </w:rPr>
        <w:t>Divisione</w:t>
      </w:r>
      <w:proofErr w:type="spellEnd"/>
      <w:r w:rsidRPr="006E357D">
        <w:rPr>
          <w:rFonts w:ascii="Century Gothic" w:hAnsi="Century Gothic"/>
          <w:sz w:val="18"/>
          <w:szCs w:val="18"/>
        </w:rPr>
        <w:t xml:space="preserve"> 50/50: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1014"/>
      </w:tblGrid>
      <w:tr w:rsidR="00171F79" w:rsidRPr="006E357D" w14:paraId="63731758" w14:textId="77777777" w:rsidTr="0080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44F11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Soggetto</w:t>
            </w:r>
            <w:proofErr w:type="spellEnd"/>
          </w:p>
        </w:tc>
        <w:tc>
          <w:tcPr>
            <w:tcW w:w="0" w:type="auto"/>
          </w:tcPr>
          <w:p w14:paraId="3419F905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6E357D">
              <w:rPr>
                <w:rFonts w:ascii="Century Gothic" w:hAnsi="Century Gothic"/>
                <w:sz w:val="18"/>
                <w:szCs w:val="18"/>
              </w:rPr>
              <w:t>Importo</w:t>
            </w:r>
            <w:proofErr w:type="spellEnd"/>
          </w:p>
        </w:tc>
      </w:tr>
      <w:tr w:rsidR="00171F79" w:rsidRPr="006E357D" w14:paraId="1DEC1C68" w14:textId="77777777" w:rsidTr="008054C0">
        <w:tc>
          <w:tcPr>
            <w:tcW w:w="0" w:type="auto"/>
          </w:tcPr>
          <w:p w14:paraId="515385B3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Roberto D’Amico</w:t>
            </w:r>
          </w:p>
        </w:tc>
        <w:tc>
          <w:tcPr>
            <w:tcW w:w="0" w:type="auto"/>
          </w:tcPr>
          <w:p w14:paraId="0C3D121A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257.950 €</w:t>
            </w:r>
          </w:p>
        </w:tc>
      </w:tr>
      <w:tr w:rsidR="00171F79" w:rsidRPr="006E357D" w14:paraId="20A70892" w14:textId="77777777" w:rsidTr="008054C0">
        <w:tc>
          <w:tcPr>
            <w:tcW w:w="0" w:type="auto"/>
          </w:tcPr>
          <w:p w14:paraId="060A74A9" w14:textId="77777777" w:rsidR="00171F79" w:rsidRPr="006E357D" w:rsidRDefault="00171F79" w:rsidP="008054C0">
            <w:pPr>
              <w:pStyle w:val="Comp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UNICO RE</w:t>
            </w:r>
            <w:r w:rsidRPr="006E357D">
              <w:rPr>
                <w:rFonts w:ascii="Century Gothic" w:hAnsi="Century Gothic"/>
                <w:sz w:val="18"/>
                <w:szCs w:val="18"/>
              </w:rPr>
              <w:t xml:space="preserve"> SRL</w:t>
            </w:r>
          </w:p>
        </w:tc>
        <w:tc>
          <w:tcPr>
            <w:tcW w:w="0" w:type="auto"/>
          </w:tcPr>
          <w:p w14:paraId="5A2A37AF" w14:textId="77777777" w:rsidR="00171F79" w:rsidRPr="006E357D" w:rsidRDefault="00171F79" w:rsidP="008054C0">
            <w:pPr>
              <w:pStyle w:val="Compact"/>
              <w:jc w:val="right"/>
              <w:rPr>
                <w:rFonts w:ascii="Century Gothic" w:hAnsi="Century Gothic"/>
                <w:sz w:val="18"/>
                <w:szCs w:val="18"/>
              </w:rPr>
            </w:pPr>
            <w:r w:rsidRPr="006E357D">
              <w:rPr>
                <w:rFonts w:ascii="Century Gothic" w:hAnsi="Century Gothic"/>
                <w:sz w:val="18"/>
                <w:szCs w:val="18"/>
              </w:rPr>
              <w:t>257.950 €</w:t>
            </w:r>
          </w:p>
        </w:tc>
      </w:tr>
    </w:tbl>
    <w:p w14:paraId="5903B864" w14:textId="43009444" w:rsidR="00171F79" w:rsidRDefault="00171F79" w:rsidP="00171F7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hAnsi="Century Gothic"/>
        </w:rPr>
        <w:pict w14:anchorId="26B63A3A">
          <v:rect id="_x0000_i1047" style="width:0;height:1.5pt" o:hralign="center" o:hrstd="t" o:hr="t"/>
        </w:pict>
      </w:r>
      <w:bookmarkEnd w:id="13"/>
      <w:bookmarkEnd w:id="15"/>
    </w:p>
    <w:p w14:paraId="42432BCB" w14:textId="643BF6EE" w:rsidR="003754E2" w:rsidRPr="003754E2" w:rsidRDefault="003754E2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</w:p>
    <w:p w14:paraId="25F3F213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9. CONTRATTO CON L'INVESTITORE</w:t>
      </w:r>
    </w:p>
    <w:p w14:paraId="1A9A88E3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Oltre al preliminare di compravendita con il proprietario, il sistema dovrà gestire anche il contratto con l'investitore.</w:t>
      </w:r>
    </w:p>
    <w:p w14:paraId="358238F8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Anche questo dovrà essere generato da un modello compilabile automaticamente.</w:t>
      </w:r>
    </w:p>
    <w:p w14:paraId="5FD04707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t>Il contratto dovrà definire, tra gli altri aspetti:</w:t>
      </w:r>
    </w:p>
    <w:p w14:paraId="5441B594" w14:textId="77777777" w:rsidR="003754E2" w:rsidRPr="003754E2" w:rsidRDefault="003754E2" w:rsidP="00375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capitale investito;</w:t>
      </w:r>
    </w:p>
    <w:p w14:paraId="77DFC707" w14:textId="77777777" w:rsidR="003754E2" w:rsidRPr="003754E2" w:rsidRDefault="003754E2" w:rsidP="00375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modalità di versamento;</w:t>
      </w:r>
    </w:p>
    <w:p w14:paraId="5EE356B2" w14:textId="77777777" w:rsidR="003754E2" w:rsidRPr="003754E2" w:rsidRDefault="003754E2" w:rsidP="00375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tempi dell'investimento;</w:t>
      </w:r>
    </w:p>
    <w:p w14:paraId="5281CDF1" w14:textId="77777777" w:rsidR="003754E2" w:rsidRPr="003754E2" w:rsidRDefault="003754E2" w:rsidP="00375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criteri di distribuzione dell'utile;</w:t>
      </w:r>
    </w:p>
    <w:p w14:paraId="58C68A3D" w14:textId="77777777" w:rsidR="003754E2" w:rsidRPr="003754E2" w:rsidRDefault="003754E2" w:rsidP="00375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obblighi delle parti.</w:t>
      </w:r>
    </w:p>
    <w:p w14:paraId="53B23162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146BA1E6">
          <v:rect id="_x0000_i1033" style="width:0;height:1.5pt" o:hralign="center" o:hrstd="t" o:hr="t" fillcolor="#a0a0a0" stroked="f"/>
        </w:pict>
      </w:r>
    </w:p>
    <w:p w14:paraId="761D53AA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10. MONITORAGGIO DELL'OPERAZIONE</w:t>
      </w:r>
    </w:p>
    <w:p w14:paraId="5E1FA382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L'investitore deve poter seguire l'intero sviluppo dell'investimento.</w:t>
      </w:r>
    </w:p>
    <w:p w14:paraId="7ED08AB7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Per questo motivo ogni operazione dovrà mostrare:</w:t>
      </w:r>
    </w:p>
    <w:p w14:paraId="21667C2D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fase di acquisto;</w:t>
      </w:r>
    </w:p>
    <w:p w14:paraId="73B6A130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progettazione preliminare;</w:t>
      </w:r>
    </w:p>
    <w:p w14:paraId="40529C48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progettazione definitiva;</w:t>
      </w:r>
    </w:p>
    <w:p w14:paraId="3C425B16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autorizzazioni;</w:t>
      </w:r>
    </w:p>
    <w:p w14:paraId="58AD282B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permesso di costruire;</w:t>
      </w:r>
    </w:p>
    <w:p w14:paraId="05EAD6E9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esecuzione dei lavori;</w:t>
      </w:r>
    </w:p>
    <w:p w14:paraId="1D436198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commercializzazione;</w:t>
      </w:r>
    </w:p>
    <w:p w14:paraId="3D03B97E" w14:textId="77777777" w:rsidR="003754E2" w:rsidRPr="003754E2" w:rsidRDefault="003754E2" w:rsidP="00375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vendita.</w:t>
      </w:r>
    </w:p>
    <w:p w14:paraId="52EFF63B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Ogni fase dovrà essere accompagnata da:</w:t>
      </w:r>
    </w:p>
    <w:p w14:paraId="5AC61F02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percentuale di completamento;</w:t>
      </w:r>
    </w:p>
    <w:p w14:paraId="7DA066F1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fotografie;</w:t>
      </w:r>
    </w:p>
    <w:p w14:paraId="0D9A15E1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documenti;</w:t>
      </w:r>
    </w:p>
    <w:p w14:paraId="6B46029F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report;</w:t>
      </w:r>
    </w:p>
    <w:p w14:paraId="77DF7C34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note;</w:t>
      </w:r>
    </w:p>
    <w:p w14:paraId="53ACCD34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responsabile;</w:t>
      </w:r>
    </w:p>
    <w:p w14:paraId="2749168A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data prevista;</w:t>
      </w:r>
    </w:p>
    <w:p w14:paraId="39F26D05" w14:textId="77777777" w:rsidR="003754E2" w:rsidRPr="003754E2" w:rsidRDefault="003754E2" w:rsidP="00375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data effettiva.</w:t>
      </w:r>
    </w:p>
    <w:p w14:paraId="244D3E32" w14:textId="77777777" w:rsidR="003754E2" w:rsidRPr="003754E2" w:rsidRDefault="00171F79" w:rsidP="003754E2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002EBE83">
          <v:rect id="_x0000_i1034" style="width:0;height:1.5pt" o:hralign="center" o:hrstd="t" o:hr="t" fillcolor="#a0a0a0" stroked="f"/>
        </w:pict>
      </w:r>
    </w:p>
    <w:p w14:paraId="4257D4C9" w14:textId="77777777" w:rsidR="003754E2" w:rsidRPr="003754E2" w:rsidRDefault="003754E2" w:rsidP="003754E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3754E2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11. MONITORAGGIO ECONOMICO</w:t>
      </w:r>
    </w:p>
    <w:p w14:paraId="3E8B0DF1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Per ogni investimento dovrà essere possibile monitorare anche la parte finanziaria.</w:t>
      </w:r>
    </w:p>
    <w:p w14:paraId="77A2B81B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Ad esempio:</w:t>
      </w:r>
    </w:p>
    <w:p w14:paraId="387DD0AE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versamenti effettuati dall'investitore;</w:t>
      </w:r>
    </w:p>
    <w:p w14:paraId="4DBB7A34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versamenti ancora da effettuare;</w:t>
      </w:r>
    </w:p>
    <w:p w14:paraId="2C4BF24F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pagamenti sostenuti da UNICO;</w:t>
      </w:r>
    </w:p>
    <w:p w14:paraId="789B9D3C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pagamenti verso imprese e professionisti;</w:t>
      </w:r>
    </w:p>
    <w:p w14:paraId="04EBED27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spese sostenute;</w:t>
      </w:r>
    </w:p>
    <w:p w14:paraId="69F5A970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capitale residuo;</w:t>
      </w:r>
    </w:p>
    <w:p w14:paraId="10721757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utile aggiornato;</w:t>
      </w:r>
    </w:p>
    <w:p w14:paraId="03F61C6E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rendimento previsto;</w:t>
      </w:r>
    </w:p>
    <w:p w14:paraId="13AD67CE" w14:textId="77777777" w:rsidR="003754E2" w:rsidRPr="003754E2" w:rsidRDefault="003754E2" w:rsidP="00375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tempo stimato di rientro dell'investimento.</w:t>
      </w:r>
    </w:p>
    <w:p w14:paraId="7E73F404" w14:textId="77777777" w:rsidR="003754E2" w:rsidRPr="003754E2" w:rsidRDefault="003754E2" w:rsidP="003754E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3754E2">
        <w:rPr>
          <w:rFonts w:ascii="Century Gothic" w:eastAsia="Times New Roman" w:hAnsi="Century Gothic" w:cs="Times New Roman"/>
          <w:sz w:val="16"/>
          <w:szCs w:val="16"/>
          <w:lang w:eastAsia="it-IT"/>
        </w:rPr>
        <w:t>In questo modo l'investitore avrà sempre una visione chiara, trasparente e aggiornata dell'andamento economico dell'operazione.</w:t>
      </w:r>
    </w:p>
    <w:p w14:paraId="6F0E6E43" w14:textId="77777777" w:rsidR="00A84636" w:rsidRPr="003754E2" w:rsidRDefault="00A84636">
      <w:pPr>
        <w:rPr>
          <w:rFonts w:ascii="Century Gothic" w:hAnsi="Century Gothic"/>
          <w:sz w:val="14"/>
          <w:szCs w:val="14"/>
        </w:rPr>
      </w:pPr>
    </w:p>
    <w:sectPr w:rsidR="00A84636" w:rsidRPr="003754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3E0F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E57F0A"/>
    <w:multiLevelType w:val="multilevel"/>
    <w:tmpl w:val="F58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05E3"/>
    <w:multiLevelType w:val="multilevel"/>
    <w:tmpl w:val="02F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338EF"/>
    <w:multiLevelType w:val="multilevel"/>
    <w:tmpl w:val="D5F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3A20"/>
    <w:multiLevelType w:val="multilevel"/>
    <w:tmpl w:val="246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86628"/>
    <w:multiLevelType w:val="multilevel"/>
    <w:tmpl w:val="D32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45975"/>
    <w:multiLevelType w:val="multilevel"/>
    <w:tmpl w:val="4E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55415"/>
    <w:multiLevelType w:val="multilevel"/>
    <w:tmpl w:val="E67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70663"/>
    <w:multiLevelType w:val="multilevel"/>
    <w:tmpl w:val="613A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239DD"/>
    <w:multiLevelType w:val="multilevel"/>
    <w:tmpl w:val="02A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33723"/>
    <w:multiLevelType w:val="multilevel"/>
    <w:tmpl w:val="F2F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535AD"/>
    <w:multiLevelType w:val="multilevel"/>
    <w:tmpl w:val="D48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17629"/>
    <w:multiLevelType w:val="multilevel"/>
    <w:tmpl w:val="9B6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5791C"/>
    <w:multiLevelType w:val="multilevel"/>
    <w:tmpl w:val="153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5382B"/>
    <w:multiLevelType w:val="multilevel"/>
    <w:tmpl w:val="270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06E09"/>
    <w:multiLevelType w:val="multilevel"/>
    <w:tmpl w:val="1A3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62193"/>
    <w:multiLevelType w:val="multilevel"/>
    <w:tmpl w:val="7ED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2"/>
  </w:num>
  <w:num w:numId="5">
    <w:abstractNumId w:val="16"/>
  </w:num>
  <w:num w:numId="6">
    <w:abstractNumId w:val="13"/>
  </w:num>
  <w:num w:numId="7">
    <w:abstractNumId w:val="5"/>
  </w:num>
  <w:num w:numId="8">
    <w:abstractNumId w:val="11"/>
  </w:num>
  <w:num w:numId="9">
    <w:abstractNumId w:val="8"/>
  </w:num>
  <w:num w:numId="10">
    <w:abstractNumId w:val="6"/>
  </w:num>
  <w:num w:numId="11">
    <w:abstractNumId w:val="14"/>
  </w:num>
  <w:num w:numId="12">
    <w:abstractNumId w:val="9"/>
  </w:num>
  <w:num w:numId="13">
    <w:abstractNumId w:val="7"/>
  </w:num>
  <w:num w:numId="14">
    <w:abstractNumId w:val="15"/>
  </w:num>
  <w:num w:numId="15">
    <w:abstractNumId w:val="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36"/>
    <w:rsid w:val="00171F79"/>
    <w:rsid w:val="003754E2"/>
    <w:rsid w:val="00A8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E7702E4"/>
  <w15:chartTrackingRefBased/>
  <w15:docId w15:val="{7A9751C6-6CFA-4247-B0F6-F921D5B3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375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375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75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54E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54E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54E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75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754E2"/>
    <w:rPr>
      <w:b/>
      <w:bCs/>
    </w:rPr>
  </w:style>
  <w:style w:type="paragraph" w:customStyle="1" w:styleId="FirstParagraph">
    <w:name w:val="First Paragraph"/>
    <w:basedOn w:val="Corpotesto"/>
    <w:next w:val="Corpotesto"/>
    <w:qFormat/>
    <w:rsid w:val="00171F79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Corpotesto"/>
    <w:qFormat/>
    <w:rsid w:val="00171F79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171F7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orpotesto">
    <w:name w:val="Body Text"/>
    <w:basedOn w:val="Normale"/>
    <w:link w:val="CorpotestoCarattere"/>
    <w:uiPriority w:val="99"/>
    <w:semiHidden/>
    <w:unhideWhenUsed/>
    <w:rsid w:val="00171F7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171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PC05</dc:creator>
  <cp:keywords/>
  <dc:description/>
  <cp:lastModifiedBy>PC05</cp:lastModifiedBy>
  <cp:revision>3</cp:revision>
  <dcterms:created xsi:type="dcterms:W3CDTF">2026-06-30T20:15:00Z</dcterms:created>
  <dcterms:modified xsi:type="dcterms:W3CDTF">2026-06-30T20:27:00Z</dcterms:modified>
</cp:coreProperties>
</file>