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7951931" w14:textId="21C71CBB" w:rsidR="00A523EC" w:rsidRDefault="00160174">
      <w:pPr>
        <w:rPr>
          <w:lang w:val="en-GB" w:eastAsia="en-GB"/>
        </w:rPr>
      </w:pPr>
      <w:r>
        <w:rPr>
          <w:noProof/>
        </w:rPr>
        <mc:AlternateContent>
          <mc:Choice Requires="wps">
            <w:drawing>
              <wp:anchor distT="0" distB="0" distL="114935" distR="114935" simplePos="0" relativeHeight="251658752" behindDoc="0" locked="0" layoutInCell="1" allowOverlap="1" wp14:anchorId="3FF6C300" wp14:editId="7A5F51FB">
                <wp:simplePos x="0" y="0"/>
                <wp:positionH relativeFrom="margin">
                  <wp:align>center</wp:align>
                </wp:positionH>
                <wp:positionV relativeFrom="page">
                  <wp:posOffset>914400</wp:posOffset>
                </wp:positionV>
                <wp:extent cx="6281420" cy="1640205"/>
                <wp:effectExtent l="0" t="0" r="0" b="0"/>
                <wp:wrapTopAndBottom/>
                <wp:docPr id="1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1420" cy="16402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41F04A" w14:textId="77777777" w:rsidR="00A523EC" w:rsidRDefault="00A523EC">
                            <w:pPr>
                              <w:pStyle w:val="Heading"/>
                              <w:rPr>
                                <w:lang w:val="en-GB"/>
                              </w:rPr>
                            </w:pPr>
                          </w:p>
                          <w:p w14:paraId="2BAC49DC" w14:textId="3EC21127" w:rsidR="00A523EC" w:rsidRPr="00C27502" w:rsidRDefault="00C27502">
                            <w:pPr>
                              <w:pStyle w:val="Heading"/>
                              <w:rPr>
                                <w:b/>
                                <w:sz w:val="28"/>
                                <w:szCs w:val="28"/>
                                <w:lang w:val="en-GB"/>
                              </w:rPr>
                            </w:pPr>
                            <w:r w:rsidRPr="00C27502">
                              <w:rPr>
                                <w:b/>
                                <w:sz w:val="28"/>
                                <w:szCs w:val="28"/>
                                <w:lang w:val="en-GB"/>
                              </w:rPr>
                              <w:t>Cross-Domain Object Detection with YOLO</w:t>
                            </w:r>
                            <w:r w:rsidRPr="00C27502">
                              <w:rPr>
                                <w:b/>
                                <w:sz w:val="28"/>
                                <w:szCs w:val="28"/>
                                <w:lang w:val="en-GB"/>
                              </w:rPr>
                              <w:tab/>
                            </w:r>
                            <w:r w:rsidRPr="00C27502">
                              <w:rPr>
                                <w:b/>
                                <w:sz w:val="28"/>
                                <w:szCs w:val="28"/>
                                <w:lang w:val="en-GB"/>
                              </w:rPr>
                              <w:tab/>
                            </w:r>
                          </w:p>
                          <w:p w14:paraId="0B9A43E2" w14:textId="77777777" w:rsidR="00A523EC" w:rsidRDefault="00A523EC"/>
                          <w:tbl>
                            <w:tblPr>
                              <w:tblW w:w="10173" w:type="dxa"/>
                              <w:tblLayout w:type="fixed"/>
                              <w:tblLook w:val="0000" w:firstRow="0" w:lastRow="0" w:firstColumn="0" w:lastColumn="0" w:noHBand="0" w:noVBand="0"/>
                            </w:tblPr>
                            <w:tblGrid>
                              <w:gridCol w:w="3085"/>
                              <w:gridCol w:w="3686"/>
                              <w:gridCol w:w="3402"/>
                            </w:tblGrid>
                            <w:tr w:rsidR="00C27502" w:rsidRPr="001A4ADC" w14:paraId="55B99704" w14:textId="01095DD0" w:rsidTr="002868AC">
                              <w:tc>
                                <w:tcPr>
                                  <w:tcW w:w="3085" w:type="dxa"/>
                                  <w:shd w:val="clear" w:color="auto" w:fill="auto"/>
                                </w:tcPr>
                                <w:p w14:paraId="382AE91A" w14:textId="4467983D" w:rsidR="00C27502" w:rsidRPr="00C27502" w:rsidRDefault="00C27502">
                                  <w:pPr>
                                    <w:jc w:val="center"/>
                                    <w:rPr>
                                      <w:sz w:val="24"/>
                                      <w:szCs w:val="24"/>
                                      <w:lang w:val="it-IT" w:eastAsia="en-GB"/>
                                    </w:rPr>
                                  </w:pPr>
                                  <w:r w:rsidRPr="00C27502">
                                    <w:rPr>
                                      <w:sz w:val="24"/>
                                      <w:szCs w:val="24"/>
                                      <w:lang w:val="it-IT" w:eastAsia="en-GB"/>
                                    </w:rPr>
                                    <w:t>Michele D’Addetta</w:t>
                                  </w:r>
                                </w:p>
                                <w:p w14:paraId="0B935251" w14:textId="61A03033" w:rsidR="00C27502" w:rsidRPr="00C27502" w:rsidRDefault="00C27502" w:rsidP="00C27502">
                                  <w:pPr>
                                    <w:jc w:val="center"/>
                                    <w:rPr>
                                      <w:sz w:val="24"/>
                                      <w:szCs w:val="24"/>
                                      <w:lang w:val="it-IT" w:eastAsia="en-GB"/>
                                    </w:rPr>
                                  </w:pPr>
                                  <w:r w:rsidRPr="00C27502">
                                    <w:rPr>
                                      <w:sz w:val="24"/>
                                      <w:szCs w:val="24"/>
                                      <w:lang w:val="it-IT" w:eastAsia="en-GB"/>
                                    </w:rPr>
                                    <w:t>Po</w:t>
                                  </w:r>
                                  <w:r>
                                    <w:rPr>
                                      <w:sz w:val="24"/>
                                      <w:szCs w:val="24"/>
                                      <w:lang w:val="it-IT" w:eastAsia="en-GB"/>
                                    </w:rPr>
                                    <w:t>litecnico di Torino</w:t>
                                  </w:r>
                                </w:p>
                                <w:p w14:paraId="2DC997E9" w14:textId="29D53470" w:rsidR="00C27502" w:rsidRPr="00C27502" w:rsidRDefault="00C27502">
                                  <w:pPr>
                                    <w:jc w:val="center"/>
                                    <w:rPr>
                                      <w:lang w:val="it-IT"/>
                                    </w:rPr>
                                  </w:pPr>
                                  <w:r>
                                    <w:rPr>
                                      <w:rFonts w:ascii="Courier" w:hAnsi="Courier" w:cs="Courier"/>
                                      <w:sz w:val="18"/>
                                      <w:szCs w:val="18"/>
                                      <w:lang w:val="it-IT" w:eastAsia="en-GB"/>
                                    </w:rPr>
                                    <w:t>s257801@studenti.polito.it</w:t>
                                  </w:r>
                                </w:p>
                                <w:p w14:paraId="29D59F1C" w14:textId="77777777" w:rsidR="00C27502" w:rsidRPr="00C27502" w:rsidRDefault="00C27502">
                                  <w:pPr>
                                    <w:jc w:val="center"/>
                                    <w:rPr>
                                      <w:lang w:val="it-IT"/>
                                    </w:rPr>
                                  </w:pPr>
                                </w:p>
                              </w:tc>
                              <w:tc>
                                <w:tcPr>
                                  <w:tcW w:w="3686" w:type="dxa"/>
                                  <w:shd w:val="clear" w:color="auto" w:fill="auto"/>
                                </w:tcPr>
                                <w:p w14:paraId="0345CA5F" w14:textId="2CD4AF15" w:rsidR="00C27502" w:rsidRPr="00C27502" w:rsidRDefault="00C27502">
                                  <w:pPr>
                                    <w:jc w:val="center"/>
                                    <w:rPr>
                                      <w:color w:val="000000"/>
                                      <w:sz w:val="24"/>
                                      <w:szCs w:val="24"/>
                                      <w:lang w:val="it-IT" w:eastAsia="en-GB"/>
                                    </w:rPr>
                                  </w:pPr>
                                  <w:r w:rsidRPr="00C27502">
                                    <w:rPr>
                                      <w:color w:val="000000"/>
                                      <w:sz w:val="24"/>
                                      <w:szCs w:val="24"/>
                                      <w:lang w:val="it-IT" w:eastAsia="en-GB"/>
                                    </w:rPr>
                                    <w:t>Lorenzo Montoro</w:t>
                                  </w:r>
                                </w:p>
                                <w:p w14:paraId="27713FC8" w14:textId="64692288" w:rsidR="00C27502" w:rsidRPr="00C27502" w:rsidRDefault="00C27502">
                                  <w:pPr>
                                    <w:jc w:val="center"/>
                                    <w:rPr>
                                      <w:color w:val="000000"/>
                                      <w:sz w:val="24"/>
                                      <w:szCs w:val="24"/>
                                      <w:lang w:val="it-IT" w:eastAsia="en-GB"/>
                                    </w:rPr>
                                  </w:pPr>
                                  <w:r w:rsidRPr="00C27502">
                                    <w:rPr>
                                      <w:color w:val="000000"/>
                                      <w:sz w:val="24"/>
                                      <w:szCs w:val="24"/>
                                      <w:lang w:val="it-IT" w:eastAsia="en-GB"/>
                                    </w:rPr>
                                    <w:t>Politecnico di T</w:t>
                                  </w:r>
                                  <w:r>
                                    <w:rPr>
                                      <w:color w:val="000000"/>
                                      <w:sz w:val="24"/>
                                      <w:szCs w:val="24"/>
                                      <w:lang w:val="it-IT" w:eastAsia="en-GB"/>
                                    </w:rPr>
                                    <w:t>orino</w:t>
                                  </w:r>
                                </w:p>
                                <w:p w14:paraId="363C246C" w14:textId="25561AD3" w:rsidR="00C27502" w:rsidRPr="00C27502" w:rsidRDefault="00C27502" w:rsidP="00C27502">
                                  <w:pPr>
                                    <w:jc w:val="center"/>
                                    <w:rPr>
                                      <w:lang w:val="it-IT"/>
                                    </w:rPr>
                                  </w:pPr>
                                  <w:r>
                                    <w:rPr>
                                      <w:rFonts w:ascii="Courier" w:hAnsi="Courier" w:cs="Courier"/>
                                      <w:sz w:val="18"/>
                                      <w:szCs w:val="18"/>
                                      <w:lang w:val="it-IT" w:eastAsia="en-GB"/>
                                    </w:rPr>
                                    <w:t>s266049@studenti.polito.it</w:t>
                                  </w:r>
                                </w:p>
                                <w:p w14:paraId="67424917" w14:textId="1ED53DBD" w:rsidR="00C27502" w:rsidRPr="00C27502" w:rsidRDefault="00C27502" w:rsidP="00C27502">
                                  <w:pPr>
                                    <w:jc w:val="center"/>
                                    <w:rPr>
                                      <w:lang w:val="it-IT"/>
                                    </w:rPr>
                                  </w:pPr>
                                </w:p>
                                <w:p w14:paraId="74FAD490" w14:textId="77777777" w:rsidR="00C27502" w:rsidRPr="00C27502" w:rsidRDefault="00C27502">
                                  <w:pPr>
                                    <w:jc w:val="center"/>
                                    <w:rPr>
                                      <w:lang w:val="it-IT"/>
                                    </w:rPr>
                                  </w:pPr>
                                </w:p>
                              </w:tc>
                              <w:tc>
                                <w:tcPr>
                                  <w:tcW w:w="3402" w:type="dxa"/>
                                </w:tcPr>
                                <w:p w14:paraId="3C6B1364" w14:textId="77777777" w:rsidR="00C27502" w:rsidRDefault="00C27502">
                                  <w:pPr>
                                    <w:jc w:val="center"/>
                                    <w:rPr>
                                      <w:color w:val="000000"/>
                                      <w:sz w:val="24"/>
                                      <w:szCs w:val="24"/>
                                      <w:lang w:val="it-IT" w:eastAsia="en-GB"/>
                                    </w:rPr>
                                  </w:pPr>
                                  <w:r>
                                    <w:rPr>
                                      <w:color w:val="000000"/>
                                      <w:sz w:val="24"/>
                                      <w:szCs w:val="24"/>
                                      <w:lang w:val="it-IT" w:eastAsia="en-GB"/>
                                    </w:rPr>
                                    <w:t>Giorgio Gia</w:t>
                                  </w:r>
                                  <w:r w:rsidR="002868AC">
                                    <w:rPr>
                                      <w:color w:val="000000"/>
                                      <w:sz w:val="24"/>
                                      <w:szCs w:val="24"/>
                                      <w:lang w:val="it-IT" w:eastAsia="en-GB"/>
                                    </w:rPr>
                                    <w:t>calone</w:t>
                                  </w:r>
                                </w:p>
                                <w:p w14:paraId="4ED6604D" w14:textId="77777777" w:rsidR="002868AC" w:rsidRDefault="002868AC">
                                  <w:pPr>
                                    <w:jc w:val="center"/>
                                    <w:rPr>
                                      <w:color w:val="000000"/>
                                      <w:sz w:val="24"/>
                                      <w:szCs w:val="24"/>
                                      <w:lang w:val="it-IT" w:eastAsia="en-GB"/>
                                    </w:rPr>
                                  </w:pPr>
                                  <w:r>
                                    <w:rPr>
                                      <w:color w:val="000000"/>
                                      <w:sz w:val="24"/>
                                      <w:szCs w:val="24"/>
                                      <w:lang w:val="it-IT" w:eastAsia="en-GB"/>
                                    </w:rPr>
                                    <w:t>Politecnico di Torino</w:t>
                                  </w:r>
                                </w:p>
                                <w:p w14:paraId="2DE5C01F" w14:textId="173D6881" w:rsidR="002868AC" w:rsidRPr="00C27502" w:rsidRDefault="002868AC" w:rsidP="002868AC">
                                  <w:pPr>
                                    <w:jc w:val="center"/>
                                    <w:rPr>
                                      <w:lang w:val="it-IT"/>
                                    </w:rPr>
                                  </w:pPr>
                                  <w:r>
                                    <w:rPr>
                                      <w:rFonts w:ascii="Courier" w:hAnsi="Courier" w:cs="Courier"/>
                                      <w:sz w:val="18"/>
                                      <w:szCs w:val="18"/>
                                      <w:lang w:val="it-IT" w:eastAsia="en-GB"/>
                                    </w:rPr>
                                    <w:t>s267545@studenti.polito.it</w:t>
                                  </w:r>
                                </w:p>
                                <w:p w14:paraId="5F609288" w14:textId="5EC59EE5" w:rsidR="002868AC" w:rsidRPr="00C27502" w:rsidRDefault="002868AC">
                                  <w:pPr>
                                    <w:jc w:val="center"/>
                                    <w:rPr>
                                      <w:color w:val="000000"/>
                                      <w:sz w:val="24"/>
                                      <w:szCs w:val="24"/>
                                      <w:lang w:val="it-IT" w:eastAsia="en-GB"/>
                                    </w:rPr>
                                  </w:pPr>
                                </w:p>
                              </w:tc>
                            </w:tr>
                          </w:tbl>
                          <w:p w14:paraId="4BE35449" w14:textId="77777777" w:rsidR="00A523EC" w:rsidRPr="00C27502" w:rsidRDefault="00A523EC">
                            <w:pPr>
                              <w:rPr>
                                <w:lang w:val="it-I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F6C300" id="_x0000_t202" coordsize="21600,21600" o:spt="202" path="m,l,21600r21600,l21600,xe">
                <v:stroke joinstyle="miter"/>
                <v:path gradientshapeok="t" o:connecttype="rect"/>
              </v:shapetype>
              <v:shape id="Text Box 11" o:spid="_x0000_s1026" type="#_x0000_t202" style="position:absolute;margin-left:0;margin-top:1in;width:494.6pt;height:129.15pt;z-index:251658752;visibility:visible;mso-wrap-style:square;mso-width-percent:0;mso-height-percent:0;mso-wrap-distance-left:9.05pt;mso-wrap-distance-top:0;mso-wrap-distance-right:9.05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" stroked="f">
                <v:fill opacity="0"/>
                <v:textbox inset="0,0,0,0">
                  <w:txbxContent>
                    <w:p w14:paraId="7B41F04A" w14:textId="77777777" w:rsidR="00A523EC" w:rsidRDefault="00A523EC">
                      <w:pPr>
                        <w:pStyle w:val="Heading"/>
                        <w:rPr>
                          <w:lang w:val="en-GB"/>
                        </w:rPr>
                      </w:pPr>
                    </w:p>
                    <w:p w14:paraId="2BAC49DC" w14:textId="3EC21127" w:rsidR="00A523EC" w:rsidRPr="00C27502" w:rsidRDefault="00C27502">
                      <w:pPr>
                        <w:pStyle w:val="Heading"/>
                        <w:rPr>
                          <w:b/>
                          <w:sz w:val="28"/>
                          <w:szCs w:val="28"/>
                          <w:lang w:val="en-GB"/>
                        </w:rPr>
                      </w:pPr>
                      <w:r w:rsidRPr="00C27502">
                        <w:rPr>
                          <w:b/>
                          <w:sz w:val="28"/>
                          <w:szCs w:val="28"/>
                          <w:lang w:val="en-GB"/>
                        </w:rPr>
                        <w:t>Cross-Domain Object Detection with YOLO</w:t>
                      </w:r>
                      <w:r w:rsidRPr="00C27502">
                        <w:rPr>
                          <w:b/>
                          <w:sz w:val="28"/>
                          <w:szCs w:val="28"/>
                          <w:lang w:val="en-GB"/>
                        </w:rPr>
                        <w:tab/>
                      </w:r>
                      <w:r w:rsidRPr="00C27502">
                        <w:rPr>
                          <w:b/>
                          <w:sz w:val="28"/>
                          <w:szCs w:val="28"/>
                          <w:lang w:val="en-GB"/>
                        </w:rPr>
                        <w:tab/>
                      </w:r>
                    </w:p>
                    <w:p w14:paraId="0B9A43E2" w14:textId="77777777" w:rsidR="00A523EC" w:rsidRDefault="00A523EC"/>
                    <w:tbl>
                      <w:tblPr>
                        <w:tblW w:w="10173" w:type="dxa"/>
                        <w:tblLayout w:type="fixed"/>
                        <w:tblLook w:val="0000" w:firstRow="0" w:lastRow="0" w:firstColumn="0" w:lastColumn="0" w:noHBand="0" w:noVBand="0"/>
                      </w:tblPr>
                      <w:tblGrid>
                        <w:gridCol w:w="3085"/>
                        <w:gridCol w:w="3686"/>
                        <w:gridCol w:w="3402"/>
                      </w:tblGrid>
                      <w:tr w:rsidR="00C27502" w:rsidRPr="001A4ADC" w14:paraId="55B99704" w14:textId="01095DD0" w:rsidTr="002868AC">
                        <w:tc>
                          <w:tcPr>
                            <w:tcW w:w="3085" w:type="dxa"/>
                            <w:shd w:val="clear" w:color="auto" w:fill="auto"/>
                          </w:tcPr>
                          <w:p w14:paraId="382AE91A" w14:textId="4467983D" w:rsidR="00C27502" w:rsidRPr="00C27502" w:rsidRDefault="00C27502">
                            <w:pPr>
                              <w:jc w:val="center"/>
                              <w:rPr>
                                <w:sz w:val="24"/>
                                <w:szCs w:val="24"/>
                                <w:lang w:val="it-IT" w:eastAsia="en-GB"/>
                              </w:rPr>
                            </w:pPr>
                            <w:r w:rsidRPr="00C27502">
                              <w:rPr>
                                <w:sz w:val="24"/>
                                <w:szCs w:val="24"/>
                                <w:lang w:val="it-IT" w:eastAsia="en-GB"/>
                              </w:rPr>
                              <w:t>Michele D’Addetta</w:t>
                            </w:r>
                          </w:p>
                          <w:p w14:paraId="0B935251" w14:textId="61A03033" w:rsidR="00C27502" w:rsidRPr="00C27502" w:rsidRDefault="00C27502" w:rsidP="00C27502">
                            <w:pPr>
                              <w:jc w:val="center"/>
                              <w:rPr>
                                <w:sz w:val="24"/>
                                <w:szCs w:val="24"/>
                                <w:lang w:val="it-IT" w:eastAsia="en-GB"/>
                              </w:rPr>
                            </w:pPr>
                            <w:r w:rsidRPr="00C27502">
                              <w:rPr>
                                <w:sz w:val="24"/>
                                <w:szCs w:val="24"/>
                                <w:lang w:val="it-IT" w:eastAsia="en-GB"/>
                              </w:rPr>
                              <w:t>Po</w:t>
                            </w:r>
                            <w:r>
                              <w:rPr>
                                <w:sz w:val="24"/>
                                <w:szCs w:val="24"/>
                                <w:lang w:val="it-IT" w:eastAsia="en-GB"/>
                              </w:rPr>
                              <w:t>litecnico di Torino</w:t>
                            </w:r>
                          </w:p>
                          <w:p w14:paraId="2DC997E9" w14:textId="29D53470" w:rsidR="00C27502" w:rsidRPr="00C27502" w:rsidRDefault="00C27502">
                            <w:pPr>
                              <w:jc w:val="center"/>
                              <w:rPr>
                                <w:lang w:val="it-IT"/>
                              </w:rPr>
                            </w:pPr>
                            <w:r>
                              <w:rPr>
                                <w:rFonts w:ascii="Courier" w:hAnsi="Courier" w:cs="Courier"/>
                                <w:sz w:val="18"/>
                                <w:szCs w:val="18"/>
                                <w:lang w:val="it-IT" w:eastAsia="en-GB"/>
                              </w:rPr>
                              <w:t>s257801@studenti.polito.it</w:t>
                            </w:r>
                          </w:p>
                          <w:p w14:paraId="29D59F1C" w14:textId="77777777" w:rsidR="00C27502" w:rsidRPr="00C27502" w:rsidRDefault="00C27502">
                            <w:pPr>
                              <w:jc w:val="center"/>
                              <w:rPr>
                                <w:lang w:val="it-IT"/>
                              </w:rPr>
                            </w:pPr>
                          </w:p>
                        </w:tc>
                        <w:tc>
                          <w:tcPr>
                            <w:tcW w:w="3686" w:type="dxa"/>
                            <w:shd w:val="clear" w:color="auto" w:fill="auto"/>
                          </w:tcPr>
                          <w:p w14:paraId="0345CA5F" w14:textId="2CD4AF15" w:rsidR="00C27502" w:rsidRPr="00C27502" w:rsidRDefault="00C27502">
                            <w:pPr>
                              <w:jc w:val="center"/>
                              <w:rPr>
                                <w:color w:val="000000"/>
                                <w:sz w:val="24"/>
                                <w:szCs w:val="24"/>
                                <w:lang w:val="it-IT" w:eastAsia="en-GB"/>
                              </w:rPr>
                            </w:pPr>
                            <w:r w:rsidRPr="00C27502">
                              <w:rPr>
                                <w:color w:val="000000"/>
                                <w:sz w:val="24"/>
                                <w:szCs w:val="24"/>
                                <w:lang w:val="it-IT" w:eastAsia="en-GB"/>
                              </w:rPr>
                              <w:t>Lorenzo Montoro</w:t>
                            </w:r>
                          </w:p>
                          <w:p w14:paraId="27713FC8" w14:textId="64692288" w:rsidR="00C27502" w:rsidRPr="00C27502" w:rsidRDefault="00C27502">
                            <w:pPr>
                              <w:jc w:val="center"/>
                              <w:rPr>
                                <w:color w:val="000000"/>
                                <w:sz w:val="24"/>
                                <w:szCs w:val="24"/>
                                <w:lang w:val="it-IT" w:eastAsia="en-GB"/>
                              </w:rPr>
                            </w:pPr>
                            <w:r w:rsidRPr="00C27502">
                              <w:rPr>
                                <w:color w:val="000000"/>
                                <w:sz w:val="24"/>
                                <w:szCs w:val="24"/>
                                <w:lang w:val="it-IT" w:eastAsia="en-GB"/>
                              </w:rPr>
                              <w:t>Politecnico di T</w:t>
                            </w:r>
                            <w:r>
                              <w:rPr>
                                <w:color w:val="000000"/>
                                <w:sz w:val="24"/>
                                <w:szCs w:val="24"/>
                                <w:lang w:val="it-IT" w:eastAsia="en-GB"/>
                              </w:rPr>
                              <w:t>orino</w:t>
                            </w:r>
                          </w:p>
                          <w:p w14:paraId="363C246C" w14:textId="25561AD3" w:rsidR="00C27502" w:rsidRPr="00C27502" w:rsidRDefault="00C27502" w:rsidP="00C27502">
                            <w:pPr>
                              <w:jc w:val="center"/>
                              <w:rPr>
                                <w:lang w:val="it-IT"/>
                              </w:rPr>
                            </w:pPr>
                            <w:r>
                              <w:rPr>
                                <w:rFonts w:ascii="Courier" w:hAnsi="Courier" w:cs="Courier"/>
                                <w:sz w:val="18"/>
                                <w:szCs w:val="18"/>
                                <w:lang w:val="it-IT" w:eastAsia="en-GB"/>
                              </w:rPr>
                              <w:t>s266049@studenti.polito.it</w:t>
                            </w:r>
                          </w:p>
                          <w:p w14:paraId="67424917" w14:textId="1ED53DBD" w:rsidR="00C27502" w:rsidRPr="00C27502" w:rsidRDefault="00C27502" w:rsidP="00C27502">
                            <w:pPr>
                              <w:jc w:val="center"/>
                              <w:rPr>
                                <w:lang w:val="it-IT"/>
                              </w:rPr>
                            </w:pPr>
                          </w:p>
                          <w:p w14:paraId="74FAD490" w14:textId="77777777" w:rsidR="00C27502" w:rsidRPr="00C27502" w:rsidRDefault="00C27502">
                            <w:pPr>
                              <w:jc w:val="center"/>
                              <w:rPr>
                                <w:lang w:val="it-IT"/>
                              </w:rPr>
                            </w:pPr>
                          </w:p>
                        </w:tc>
                        <w:tc>
                          <w:tcPr>
                            <w:tcW w:w="3402" w:type="dxa"/>
                          </w:tcPr>
                          <w:p w14:paraId="3C6B1364" w14:textId="77777777" w:rsidR="00C27502" w:rsidRDefault="00C27502">
                            <w:pPr>
                              <w:jc w:val="center"/>
                              <w:rPr>
                                <w:color w:val="000000"/>
                                <w:sz w:val="24"/>
                                <w:szCs w:val="24"/>
                                <w:lang w:val="it-IT" w:eastAsia="en-GB"/>
                              </w:rPr>
                            </w:pPr>
                            <w:r>
                              <w:rPr>
                                <w:color w:val="000000"/>
                                <w:sz w:val="24"/>
                                <w:szCs w:val="24"/>
                                <w:lang w:val="it-IT" w:eastAsia="en-GB"/>
                              </w:rPr>
                              <w:t>Giorgio Gia</w:t>
                            </w:r>
                            <w:r w:rsidR="002868AC">
                              <w:rPr>
                                <w:color w:val="000000"/>
                                <w:sz w:val="24"/>
                                <w:szCs w:val="24"/>
                                <w:lang w:val="it-IT" w:eastAsia="en-GB"/>
                              </w:rPr>
                              <w:t>calone</w:t>
                            </w:r>
                          </w:p>
                          <w:p w14:paraId="4ED6604D" w14:textId="77777777" w:rsidR="002868AC" w:rsidRDefault="002868AC">
                            <w:pPr>
                              <w:jc w:val="center"/>
                              <w:rPr>
                                <w:color w:val="000000"/>
                                <w:sz w:val="24"/>
                                <w:szCs w:val="24"/>
                                <w:lang w:val="it-IT" w:eastAsia="en-GB"/>
                              </w:rPr>
                            </w:pPr>
                            <w:r>
                              <w:rPr>
                                <w:color w:val="000000"/>
                                <w:sz w:val="24"/>
                                <w:szCs w:val="24"/>
                                <w:lang w:val="it-IT" w:eastAsia="en-GB"/>
                              </w:rPr>
                              <w:t>Politecnico di Torino</w:t>
                            </w:r>
                          </w:p>
                          <w:p w14:paraId="2DE5C01F" w14:textId="173D6881" w:rsidR="002868AC" w:rsidRPr="00C27502" w:rsidRDefault="002868AC" w:rsidP="002868AC">
                            <w:pPr>
                              <w:jc w:val="center"/>
                              <w:rPr>
                                <w:lang w:val="it-IT"/>
                              </w:rPr>
                            </w:pPr>
                            <w:r>
                              <w:rPr>
                                <w:rFonts w:ascii="Courier" w:hAnsi="Courier" w:cs="Courier"/>
                                <w:sz w:val="18"/>
                                <w:szCs w:val="18"/>
                                <w:lang w:val="it-IT" w:eastAsia="en-GB"/>
                              </w:rPr>
                              <w:t>s267545@studenti.polito.it</w:t>
                            </w:r>
                          </w:p>
                          <w:p w14:paraId="5F609288" w14:textId="5EC59EE5" w:rsidR="002868AC" w:rsidRPr="00C27502" w:rsidRDefault="002868AC">
                            <w:pPr>
                              <w:jc w:val="center"/>
                              <w:rPr>
                                <w:color w:val="000000"/>
                                <w:sz w:val="24"/>
                                <w:szCs w:val="24"/>
                                <w:lang w:val="it-IT" w:eastAsia="en-GB"/>
                              </w:rPr>
                            </w:pPr>
                          </w:p>
                        </w:tc>
                      </w:tr>
                    </w:tbl>
                    <w:p w14:paraId="4BE35449" w14:textId="77777777" w:rsidR="00A523EC" w:rsidRPr="00C27502" w:rsidRDefault="00A523EC">
                      <w:pPr>
                        <w:rPr>
                          <w:lang w:val="it-IT"/>
                        </w:rPr>
                      </w:pPr>
                    </w:p>
                  </w:txbxContent>
                </v:textbox>
                <w10:wrap type="topAndBottom" anchorx="margin" anchory="page"/>
              </v:shape>
            </w:pict>
          </mc:Fallback>
        </mc:AlternateContent>
      </w:r>
    </w:p>
    <w:p w14:paraId="5DF45360" w14:textId="77777777" w:rsidR="00A523EC" w:rsidRDefault="00A523EC">
      <w:pPr>
        <w:jc w:val="center"/>
      </w:pPr>
      <w:r>
        <w:rPr>
          <w:b/>
          <w:sz w:val="24"/>
        </w:rPr>
        <w:t>Abstract</w:t>
      </w:r>
    </w:p>
    <w:p w14:paraId="012F7D45" w14:textId="77777777" w:rsidR="00A523EC" w:rsidRDefault="00A523EC">
      <w:pPr>
        <w:pStyle w:val="Abstract"/>
        <w:ind w:firstLine="0"/>
      </w:pPr>
    </w:p>
    <w:p w14:paraId="1CFBFF47" w14:textId="60DDC858" w:rsidR="00A523EC" w:rsidRDefault="006951F9">
      <w:pPr>
        <w:rPr>
          <w:i/>
        </w:rPr>
      </w:pPr>
      <w:r>
        <w:rPr>
          <w:i/>
        </w:rPr>
        <w:t>There are</w:t>
      </w:r>
      <w:r w:rsidR="00C67354">
        <w:rPr>
          <w:i/>
        </w:rPr>
        <w:t xml:space="preserve"> </w:t>
      </w:r>
      <w:r w:rsidR="00CD241F">
        <w:rPr>
          <w:i/>
        </w:rPr>
        <w:t>some</w:t>
      </w:r>
      <w:r>
        <w:rPr>
          <w:i/>
        </w:rPr>
        <w:t xml:space="preserve"> papers about cross-domain </w:t>
      </w:r>
      <w:r w:rsidR="009566DB">
        <w:rPr>
          <w:i/>
        </w:rPr>
        <w:t xml:space="preserve">classification, but </w:t>
      </w:r>
      <w:r w:rsidR="004D52AF">
        <w:rPr>
          <w:i/>
        </w:rPr>
        <w:t xml:space="preserve">only </w:t>
      </w:r>
      <w:r w:rsidR="00CC1798">
        <w:rPr>
          <w:i/>
        </w:rPr>
        <w:t>few of them are about</w:t>
      </w:r>
      <w:r w:rsidR="004D52AF">
        <w:rPr>
          <w:i/>
        </w:rPr>
        <w:t xml:space="preserve"> </w:t>
      </w:r>
      <w:r w:rsidR="00386487">
        <w:rPr>
          <w:i/>
        </w:rPr>
        <w:t>object detection.</w:t>
      </w:r>
      <w:r w:rsidR="00CC1798">
        <w:rPr>
          <w:i/>
        </w:rPr>
        <w:t xml:space="preserve"> </w:t>
      </w:r>
      <w:r w:rsidR="00C70718" w:rsidRPr="00C70718">
        <w:rPr>
          <w:i/>
        </w:rPr>
        <w:t>In this paper, we</w:t>
      </w:r>
      <w:r w:rsidR="006327C5">
        <w:rPr>
          <w:i/>
        </w:rPr>
        <w:t xml:space="preserve"> </w:t>
      </w:r>
      <w:r w:rsidR="00C70718" w:rsidRPr="00C70718">
        <w:rPr>
          <w:i/>
        </w:rPr>
        <w:t xml:space="preserve">present </w:t>
      </w:r>
      <w:r w:rsidR="00F64F50">
        <w:rPr>
          <w:i/>
        </w:rPr>
        <w:t>the results</w:t>
      </w:r>
      <w:r w:rsidR="00597D99">
        <w:rPr>
          <w:i/>
        </w:rPr>
        <w:t xml:space="preserve"> obtained</w:t>
      </w:r>
      <w:r w:rsidR="00F64F50">
        <w:rPr>
          <w:i/>
        </w:rPr>
        <w:t xml:space="preserve"> and the </w:t>
      </w:r>
      <w:r w:rsidR="00DD3083">
        <w:rPr>
          <w:i/>
        </w:rPr>
        <w:t>methodolog</w:t>
      </w:r>
      <w:r w:rsidR="00ED0C87">
        <w:rPr>
          <w:i/>
        </w:rPr>
        <w:t xml:space="preserve">ies adopted </w:t>
      </w:r>
      <w:r w:rsidR="00597D99">
        <w:rPr>
          <w:i/>
        </w:rPr>
        <w:t>for</w:t>
      </w:r>
      <w:r w:rsidR="00C70718" w:rsidRPr="00C70718">
        <w:rPr>
          <w:i/>
        </w:rPr>
        <w:t xml:space="preserve"> cross-domain supervised object detection</w:t>
      </w:r>
      <w:r w:rsidR="00D26553">
        <w:rPr>
          <w:i/>
        </w:rPr>
        <w:t xml:space="preserve">, basing ourselves on the paper by Inoue, </w:t>
      </w:r>
      <w:r w:rsidR="007B748D">
        <w:rPr>
          <w:i/>
        </w:rPr>
        <w:t xml:space="preserve">Furuta, </w:t>
      </w:r>
      <w:r w:rsidR="00612662">
        <w:rPr>
          <w:i/>
        </w:rPr>
        <w:t>Yamasaki, Aizawa</w:t>
      </w:r>
      <w:r w:rsidR="00C70718" w:rsidRPr="00C70718">
        <w:rPr>
          <w:i/>
        </w:rPr>
        <w:t>.</w:t>
      </w:r>
      <w:r w:rsidR="00BB688A">
        <w:rPr>
          <w:i/>
        </w:rPr>
        <w:t xml:space="preserve"> </w:t>
      </w:r>
      <w:r w:rsidR="00C70718" w:rsidRPr="00C70718">
        <w:rPr>
          <w:i/>
        </w:rPr>
        <w:t>For this paper, we have access to images with instance-level</w:t>
      </w:r>
      <w:r w:rsidR="004D1F33">
        <w:rPr>
          <w:i/>
        </w:rPr>
        <w:t xml:space="preserve"> </w:t>
      </w:r>
      <w:r w:rsidR="00C70718" w:rsidRPr="00C70718">
        <w:rPr>
          <w:i/>
        </w:rPr>
        <w:t xml:space="preserve">annotations in </w:t>
      </w:r>
      <w:r w:rsidR="001F0B50">
        <w:rPr>
          <w:i/>
        </w:rPr>
        <w:t xml:space="preserve">multiple </w:t>
      </w:r>
      <w:r w:rsidR="00C70718" w:rsidRPr="00C70718">
        <w:rPr>
          <w:i/>
        </w:rPr>
        <w:t>source domain</w:t>
      </w:r>
      <w:r w:rsidR="002C5CFD">
        <w:rPr>
          <w:i/>
        </w:rPr>
        <w:t>s</w:t>
      </w:r>
      <w:r w:rsidR="00C70718" w:rsidRPr="00C70718">
        <w:rPr>
          <w:i/>
        </w:rPr>
        <w:t xml:space="preserve"> and</w:t>
      </w:r>
      <w:r w:rsidR="006D4BD6">
        <w:rPr>
          <w:i/>
        </w:rPr>
        <w:t xml:space="preserve"> </w:t>
      </w:r>
      <w:r w:rsidR="00C70718" w:rsidRPr="00C70718">
        <w:rPr>
          <w:i/>
        </w:rPr>
        <w:t xml:space="preserve">images with </w:t>
      </w:r>
      <w:r w:rsidR="001F0B50">
        <w:rPr>
          <w:i/>
        </w:rPr>
        <w:t xml:space="preserve">only </w:t>
      </w:r>
      <w:r w:rsidR="00C70718" w:rsidRPr="00C70718">
        <w:rPr>
          <w:i/>
        </w:rPr>
        <w:t>image-level annotations in a target domain.</w:t>
      </w:r>
      <w:r w:rsidR="001F0B50">
        <w:rPr>
          <w:i/>
        </w:rPr>
        <w:t xml:space="preserve"> </w:t>
      </w:r>
      <w:r w:rsidR="00DC67FF">
        <w:rPr>
          <w:i/>
        </w:rPr>
        <w:t>T</w:t>
      </w:r>
      <w:r w:rsidR="00C70718" w:rsidRPr="00C70718">
        <w:rPr>
          <w:i/>
        </w:rPr>
        <w:t>he classes to be detected in the</w:t>
      </w:r>
      <w:r w:rsidR="00D66C9D">
        <w:rPr>
          <w:i/>
        </w:rPr>
        <w:t xml:space="preserve"> </w:t>
      </w:r>
      <w:r w:rsidR="00C70718" w:rsidRPr="00C70718">
        <w:rPr>
          <w:i/>
        </w:rPr>
        <w:t>target domain are all or a subset of those in the source d</w:t>
      </w:r>
      <w:r w:rsidR="00686BD9">
        <w:rPr>
          <w:i/>
        </w:rPr>
        <w:t>omains</w:t>
      </w:r>
      <w:r w:rsidR="00C70718" w:rsidRPr="00C70718">
        <w:rPr>
          <w:i/>
        </w:rPr>
        <w:t xml:space="preserve">. </w:t>
      </w:r>
      <w:r w:rsidR="00083B8E">
        <w:rPr>
          <w:i/>
        </w:rPr>
        <w:t>W</w:t>
      </w:r>
      <w:r w:rsidR="00395092">
        <w:rPr>
          <w:i/>
        </w:rPr>
        <w:t xml:space="preserve">e start from a </w:t>
      </w:r>
      <w:r w:rsidR="00646977">
        <w:rPr>
          <w:i/>
        </w:rPr>
        <w:t xml:space="preserve">YOLO implementation </w:t>
      </w:r>
      <w:r w:rsidR="00895471">
        <w:rPr>
          <w:i/>
        </w:rPr>
        <w:t>using</w:t>
      </w:r>
      <w:r w:rsidR="001F0B50">
        <w:rPr>
          <w:i/>
        </w:rPr>
        <w:t xml:space="preserve"> a pre-trained</w:t>
      </w:r>
      <w:r w:rsidR="00895471">
        <w:rPr>
          <w:i/>
        </w:rPr>
        <w:t xml:space="preserve"> Darknet</w:t>
      </w:r>
      <w:r w:rsidR="00C70718" w:rsidRPr="00C70718">
        <w:rPr>
          <w:i/>
        </w:rPr>
        <w:t xml:space="preserve">, </w:t>
      </w:r>
      <w:r w:rsidR="006D28E7">
        <w:rPr>
          <w:i/>
        </w:rPr>
        <w:t>and then</w:t>
      </w:r>
      <w:r w:rsidR="00C70718" w:rsidRPr="00C70718">
        <w:rPr>
          <w:i/>
        </w:rPr>
        <w:t xml:space="preserve"> </w:t>
      </w:r>
      <w:r w:rsidR="00EB2108">
        <w:rPr>
          <w:i/>
        </w:rPr>
        <w:t>we apply</w:t>
      </w:r>
      <w:r w:rsidR="00C70718" w:rsidRPr="00C70718">
        <w:rPr>
          <w:i/>
        </w:rPr>
        <w:t xml:space="preserve"> a two-step</w:t>
      </w:r>
      <w:r w:rsidR="006327C5">
        <w:rPr>
          <w:i/>
        </w:rPr>
        <w:t xml:space="preserve"> </w:t>
      </w:r>
      <w:r w:rsidR="00C70718" w:rsidRPr="00C70718">
        <w:rPr>
          <w:i/>
        </w:rPr>
        <w:t xml:space="preserve">progressive domain adaptation technique by fine-tuning </w:t>
      </w:r>
      <w:r w:rsidR="00C776E7">
        <w:rPr>
          <w:i/>
        </w:rPr>
        <w:t>the Darknet</w:t>
      </w:r>
      <w:r w:rsidR="00C70718" w:rsidRPr="00C70718">
        <w:rPr>
          <w:i/>
        </w:rPr>
        <w:t xml:space="preserve"> on two types of artificially and automatically generated samples. </w:t>
      </w:r>
      <w:r w:rsidR="00A110DF">
        <w:rPr>
          <w:i/>
        </w:rPr>
        <w:t>Finally,</w:t>
      </w:r>
      <w:r w:rsidR="00836C9D">
        <w:rPr>
          <w:i/>
        </w:rPr>
        <w:t xml:space="preserve"> we test our </w:t>
      </w:r>
      <w:r w:rsidR="006759F7">
        <w:rPr>
          <w:i/>
        </w:rPr>
        <w:t>YOLO network</w:t>
      </w:r>
      <w:r w:rsidR="00AB1DEF">
        <w:rPr>
          <w:i/>
        </w:rPr>
        <w:t xml:space="preserve"> on </w:t>
      </w:r>
      <w:r w:rsidR="00170B31">
        <w:rPr>
          <w:i/>
        </w:rPr>
        <w:t xml:space="preserve">a </w:t>
      </w:r>
      <w:r w:rsidR="0005038B">
        <w:rPr>
          <w:i/>
        </w:rPr>
        <w:t>subset of the Comic dataset</w:t>
      </w:r>
      <w:r w:rsidR="00E068D7">
        <w:rPr>
          <w:i/>
        </w:rPr>
        <w:t>, achieving…</w:t>
      </w:r>
      <w:r w:rsidR="00C70718" w:rsidRPr="00C70718">
        <w:rPr>
          <w:i/>
        </w:rPr>
        <w:t xml:space="preserve"> </w:t>
      </w:r>
      <w:r w:rsidR="004D34B5">
        <w:rPr>
          <w:i/>
        </w:rPr>
        <w:t>(</w:t>
      </w:r>
      <w:r w:rsidR="00C70718" w:rsidRPr="00C70718">
        <w:rPr>
          <w:i/>
        </w:rPr>
        <w:t>and achieve an</w:t>
      </w:r>
      <w:r w:rsidR="006327C5">
        <w:rPr>
          <w:i/>
        </w:rPr>
        <w:t xml:space="preserve"> </w:t>
      </w:r>
      <w:r w:rsidR="00C70718" w:rsidRPr="00C70718">
        <w:rPr>
          <w:i/>
        </w:rPr>
        <w:t>improvement of approximately 5 to 20 percentage points in</w:t>
      </w:r>
      <w:r w:rsidR="006327C5">
        <w:rPr>
          <w:i/>
        </w:rPr>
        <w:t xml:space="preserve"> </w:t>
      </w:r>
      <w:r w:rsidR="00C70718" w:rsidRPr="00C70718">
        <w:rPr>
          <w:i/>
        </w:rPr>
        <w:t>terms of mean average precision (mAP) compared to the</w:t>
      </w:r>
      <w:r w:rsidR="006327C5">
        <w:rPr>
          <w:i/>
        </w:rPr>
        <w:t xml:space="preserve"> </w:t>
      </w:r>
      <w:r w:rsidR="00C70718" w:rsidRPr="00C70718">
        <w:rPr>
          <w:i/>
        </w:rPr>
        <w:t>best-performing baselines.</w:t>
      </w:r>
      <w:r w:rsidR="004D34B5">
        <w:rPr>
          <w:i/>
        </w:rPr>
        <w:t>)</w:t>
      </w:r>
    </w:p>
    <w:p w14:paraId="5823D470" w14:textId="77777777" w:rsidR="00C70718" w:rsidRDefault="00C70718"/>
    <w:p w14:paraId="0A7D06D3" w14:textId="77777777" w:rsidR="00A523EC" w:rsidRPr="00520FD9" w:rsidRDefault="00A523EC">
      <w:pPr>
        <w:pStyle w:val="Titolo1"/>
        <w:rPr>
          <w:b/>
          <w:bCs/>
        </w:rPr>
      </w:pPr>
      <w:r w:rsidRPr="00520FD9">
        <w:rPr>
          <w:b/>
          <w:bCs/>
        </w:rPr>
        <w:t>Introduction</w:t>
      </w:r>
    </w:p>
    <w:p w14:paraId="79A12231" w14:textId="315E30BB" w:rsidR="00CC25D8" w:rsidRPr="00E63B0B" w:rsidRDefault="002764A4" w:rsidP="00C74BB3">
      <w:pPr>
        <w:pStyle w:val="Text"/>
      </w:pPr>
      <w:r>
        <w:t xml:space="preserve">The idea behind this paper is </w:t>
      </w:r>
      <w:r w:rsidR="00EA3E02">
        <w:t xml:space="preserve">to train </w:t>
      </w:r>
      <w:r w:rsidR="00675D94">
        <w:t xml:space="preserve">a network implementing the YOLO algorithm </w:t>
      </w:r>
      <w:r w:rsidR="00486068">
        <w:t>to detect</w:t>
      </w:r>
      <w:r w:rsidR="00ED006D">
        <w:t xml:space="preserve"> objects</w:t>
      </w:r>
      <w:r w:rsidR="00486068">
        <w:t xml:space="preserve"> in real-time</w:t>
      </w:r>
      <w:r w:rsidR="00C45DCB">
        <w:t xml:space="preserve"> in </w:t>
      </w:r>
      <w:r w:rsidR="00DA287C">
        <w:t>a target domain, which has only information about objects in the images, but no information about where they are placed.</w:t>
      </w:r>
      <w:r w:rsidR="00D21DD3">
        <w:t xml:space="preserve"> So, our goal is to use instance-level annotations of other domains and try to generate them on the target </w:t>
      </w:r>
      <w:r w:rsidR="006D033E">
        <w:t>one</w:t>
      </w:r>
      <w:r w:rsidR="00D21DD3">
        <w:t>.</w:t>
      </w:r>
      <w:r w:rsidR="006D033E">
        <w:t xml:space="preserve"> </w:t>
      </w:r>
      <w:r w:rsidR="00131709">
        <w:t>To make this possible, w</w:t>
      </w:r>
      <w:r w:rsidR="000169EC">
        <w:t xml:space="preserve">e </w:t>
      </w:r>
      <w:r w:rsidR="00C56A82">
        <w:t xml:space="preserve">have used the Darknet as </w:t>
      </w:r>
      <w:r w:rsidR="008D1D3F">
        <w:t xml:space="preserve">implemented by </w:t>
      </w:r>
      <w:r w:rsidR="004C2590">
        <w:t>[reference to pjreed</w:t>
      </w:r>
      <w:r w:rsidR="003516CE">
        <w:t>i</w:t>
      </w:r>
      <w:r w:rsidR="004C2590">
        <w:t>e]</w:t>
      </w:r>
      <w:r w:rsidR="00FF500D">
        <w:t xml:space="preserve"> </w:t>
      </w:r>
      <w:r w:rsidR="0064120B">
        <w:t>with no pre-train</w:t>
      </w:r>
      <w:r w:rsidR="003D0C22">
        <w:t>ed</w:t>
      </w:r>
      <w:r w:rsidR="0064120B">
        <w:t xml:space="preserve"> weights applied</w:t>
      </w:r>
      <w:r w:rsidR="00131709">
        <w:t xml:space="preserve">. </w:t>
      </w:r>
      <w:r w:rsidR="00ED1DAE">
        <w:t xml:space="preserve">Object detection is </w:t>
      </w:r>
      <w:r w:rsidR="00884B20">
        <w:t xml:space="preserve">the process of autonomously recognizing </w:t>
      </w:r>
      <w:r w:rsidR="005656E1">
        <w:t>objects (</w:t>
      </w:r>
      <w:r w:rsidR="00BF30F4">
        <w:t xml:space="preserve">e.g. </w:t>
      </w:r>
      <w:r w:rsidR="005656E1">
        <w:t>people, animals</w:t>
      </w:r>
      <w:r w:rsidR="00DB4B53">
        <w:t>, cars e</w:t>
      </w:r>
      <w:r w:rsidR="00BF30F4">
        <w:t>tc.</w:t>
      </w:r>
      <w:r w:rsidR="004E3C88">
        <w:t xml:space="preserve">) in an image or </w:t>
      </w:r>
      <w:r w:rsidR="00131709">
        <w:t>video</w:t>
      </w:r>
      <w:r w:rsidR="00302A2D">
        <w:t xml:space="preserve"> </w:t>
      </w:r>
      <w:r w:rsidR="005F239F">
        <w:t xml:space="preserve">not only classifying </w:t>
      </w:r>
      <w:r w:rsidR="002A12DC">
        <w:t>those objects correctly</w:t>
      </w:r>
      <w:r w:rsidR="00453C30">
        <w:t xml:space="preserve"> deci</w:t>
      </w:r>
      <w:r w:rsidR="00657631">
        <w:t>ding what they are</w:t>
      </w:r>
      <w:r w:rsidR="002A12DC">
        <w:t xml:space="preserve">, but also </w:t>
      </w:r>
      <w:r w:rsidR="0055216B">
        <w:t>recogniz</w:t>
      </w:r>
      <w:r w:rsidR="00657631">
        <w:t>ing</w:t>
      </w:r>
      <w:r w:rsidR="0055216B">
        <w:t xml:space="preserve"> their positions and </w:t>
      </w:r>
      <w:r w:rsidR="00654336">
        <w:t>sizes in the</w:t>
      </w:r>
      <w:r w:rsidR="00116D72">
        <w:t xml:space="preserve"> input</w:t>
      </w:r>
      <w:r w:rsidR="00654336">
        <w:t xml:space="preserve"> image. In fact</w:t>
      </w:r>
      <w:r w:rsidR="000C6F4A">
        <w:t>,</w:t>
      </w:r>
      <w:r w:rsidR="00654336">
        <w:t xml:space="preserve"> object detection is </w:t>
      </w:r>
      <w:r w:rsidR="00884910">
        <w:t xml:space="preserve">about </w:t>
      </w:r>
      <w:r w:rsidR="00131179">
        <w:t>assigning the right label</w:t>
      </w:r>
      <w:r w:rsidR="00572077">
        <w:t xml:space="preserve"> (i.e. the class)</w:t>
      </w:r>
      <w:r w:rsidR="002A6DCB">
        <w:t xml:space="preserve"> and the right bounding box</w:t>
      </w:r>
      <w:r w:rsidR="00A047E8">
        <w:t xml:space="preserve"> (i.e. </w:t>
      </w:r>
      <w:r w:rsidR="004671B5">
        <w:t xml:space="preserve">a </w:t>
      </w:r>
      <w:r w:rsidR="001203A2">
        <w:t>rectangular shaped frame</w:t>
      </w:r>
      <w:r w:rsidR="00A047E8">
        <w:t>)</w:t>
      </w:r>
      <w:r w:rsidR="002A6DCB">
        <w:t xml:space="preserve"> to an object</w:t>
      </w:r>
      <w:r w:rsidR="000C6F4A">
        <w:t>.</w:t>
      </w:r>
      <w:r w:rsidR="00CC25D8">
        <w:t xml:space="preserve"> So, </w:t>
      </w:r>
      <w:r w:rsidR="00B44AA7">
        <w:t>we define a</w:t>
      </w:r>
      <w:r w:rsidR="003F0C05">
        <w:t>s</w:t>
      </w:r>
      <w:r w:rsidR="00B44AA7">
        <w:t xml:space="preserve"> </w:t>
      </w:r>
      <w:r w:rsidR="00CC25D8">
        <w:t>image-level annotation</w:t>
      </w:r>
      <w:r w:rsidR="00B44AA7">
        <w:t xml:space="preserve"> </w:t>
      </w:r>
      <w:r w:rsidR="008622B9">
        <w:t xml:space="preserve">of an image </w:t>
      </w:r>
      <w:r w:rsidR="003F0C05">
        <w:t xml:space="preserve">the set of </w:t>
      </w:r>
      <w:r w:rsidR="008622B9">
        <w:t>classes coupled with</w:t>
      </w:r>
      <w:r w:rsidR="003F0C05">
        <w:t xml:space="preserve"> </w:t>
      </w:r>
      <w:r w:rsidR="007F1052">
        <w:t xml:space="preserve">the </w:t>
      </w:r>
      <w:r w:rsidR="003F0C05">
        <w:t xml:space="preserve">objects contained in </w:t>
      </w:r>
      <w:r w:rsidR="007F1052">
        <w:t>that</w:t>
      </w:r>
      <w:r w:rsidR="003F0C05">
        <w:t xml:space="preserve"> image, without knowing where </w:t>
      </w:r>
      <w:r w:rsidR="007F1052">
        <w:t>objects</w:t>
      </w:r>
      <w:r w:rsidR="003F0C05">
        <w:t xml:space="preserve"> are</w:t>
      </w:r>
      <w:r w:rsidR="00B44AA7">
        <w:t xml:space="preserve">. The </w:t>
      </w:r>
      <w:r w:rsidR="003F0C05">
        <w:t>knowledge of the class</w:t>
      </w:r>
      <w:r w:rsidR="007F1052">
        <w:t xml:space="preserve"> and the position of objects in an image defines the instance-level annotation of the image. The position of an object is defined with a </w:t>
      </w:r>
      <w:r w:rsidR="0086117A">
        <w:t xml:space="preserve">bounding box </w:t>
      </w:r>
      <w:r w:rsidR="0086117A">
        <w:rPr>
          <w:b/>
          <w:bCs/>
        </w:rPr>
        <w:t>b</w:t>
      </w:r>
      <w:r w:rsidR="00E63B0B">
        <w:t xml:space="preserve">, defined as </w:t>
      </w:r>
      <w:r w:rsidR="00E63B0B">
        <w:rPr>
          <w:i/>
          <w:iCs/>
        </w:rPr>
        <w:t>(x, y, width, height)</w:t>
      </w:r>
      <w:r w:rsidR="00E63B0B">
        <w:t xml:space="preserve">, where </w:t>
      </w:r>
      <w:r w:rsidR="00E63B0B">
        <w:rPr>
          <w:i/>
          <w:iCs/>
        </w:rPr>
        <w:t xml:space="preserve">x </w:t>
      </w:r>
      <w:r w:rsidR="00E63B0B">
        <w:t xml:space="preserve">and </w:t>
      </w:r>
      <w:r w:rsidR="00E63B0B">
        <w:rPr>
          <w:i/>
          <w:iCs/>
        </w:rPr>
        <w:t>y</w:t>
      </w:r>
      <w:r w:rsidR="00E63B0B">
        <w:t xml:space="preserve"> are the </w:t>
      </w:r>
      <w:r w:rsidR="00D03281">
        <w:t>coordinates in pixel of the upper left vertex of the box.</w:t>
      </w:r>
    </w:p>
    <w:p w14:paraId="1A377FC0" w14:textId="35A9B2E7" w:rsidR="00B91D16" w:rsidRDefault="007C0768" w:rsidP="00C74BB3">
      <w:pPr>
        <w:pStyle w:val="Text"/>
      </w:pPr>
      <w:r>
        <w:t xml:space="preserve">Right </w:t>
      </w:r>
      <w:r w:rsidR="007C3C38">
        <w:t>now,</w:t>
      </w:r>
      <w:r>
        <w:t xml:space="preserve"> most object detect</w:t>
      </w:r>
      <w:r w:rsidR="003D0DCF">
        <w:t>ion</w:t>
      </w:r>
      <w:r w:rsidR="00D663BD">
        <w:t xml:space="preserve"> </w:t>
      </w:r>
      <w:r w:rsidR="00BC3AE3">
        <w:t>networks and research</w:t>
      </w:r>
      <w:r w:rsidR="009E73FF">
        <w:t>es</w:t>
      </w:r>
      <w:r w:rsidR="00BC3AE3">
        <w:t xml:space="preserve"> focus on </w:t>
      </w:r>
      <w:r w:rsidR="00D663BD">
        <w:t>images from the real world</w:t>
      </w:r>
      <w:r w:rsidR="00242D99">
        <w:softHyphen/>
      </w:r>
      <w:r w:rsidR="007743BC">
        <w:softHyphen/>
      </w:r>
      <w:r w:rsidR="007743BC">
        <w:softHyphen/>
      </w:r>
      <w:r w:rsidR="007743BC">
        <w:softHyphen/>
      </w:r>
      <w:r w:rsidR="007743BC">
        <w:softHyphen/>
      </w:r>
      <w:r w:rsidR="007743BC">
        <w:softHyphen/>
      </w:r>
      <w:r w:rsidR="007743BC">
        <w:softHyphen/>
      </w:r>
      <w:r w:rsidR="00D6210E">
        <w:t xml:space="preserve"> obtaining great results</w:t>
      </w:r>
      <w:r w:rsidR="000A416A">
        <w:t xml:space="preserve">, but </w:t>
      </w:r>
      <w:r w:rsidR="00AA2F23">
        <w:t>object detection can be very useful also in other domain</w:t>
      </w:r>
      <w:r w:rsidR="009E73FF">
        <w:t>s</w:t>
      </w:r>
      <w:r w:rsidR="00AA2F23">
        <w:t xml:space="preserve"> than just </w:t>
      </w:r>
      <w:r w:rsidR="007C3C38">
        <w:t>real-world</w:t>
      </w:r>
      <w:r w:rsidR="009E73FF">
        <w:t xml:space="preserve"> one</w:t>
      </w:r>
      <w:r w:rsidR="00187664">
        <w:t>.</w:t>
      </w:r>
      <w:r w:rsidR="00CE1CC5">
        <w:t xml:space="preserve"> </w:t>
      </w:r>
      <w:r w:rsidR="00CB78B0">
        <w:t>The methods explained in this paper</w:t>
      </w:r>
      <w:r w:rsidR="00306822">
        <w:t xml:space="preserve"> aim for</w:t>
      </w:r>
      <w:r w:rsidR="001A0468">
        <w:t xml:space="preserve"> detect objects in </w:t>
      </w:r>
      <w:r w:rsidR="001D2703">
        <w:t>domain</w:t>
      </w:r>
      <w:r w:rsidR="0041574C">
        <w:t>s</w:t>
      </w:r>
      <w:r w:rsidR="001D2703">
        <w:t xml:space="preserve"> covered by few datasets with lack of annotations, i.e.</w:t>
      </w:r>
      <w:r w:rsidR="001A0468">
        <w:t xml:space="preserve"> </w:t>
      </w:r>
      <w:r w:rsidR="008C06E2">
        <w:t>painting or</w:t>
      </w:r>
      <w:r w:rsidR="006A16C7">
        <w:t xml:space="preserve"> </w:t>
      </w:r>
      <w:r w:rsidR="00F268DF">
        <w:t>comic</w:t>
      </w:r>
      <w:r w:rsidR="001D2703">
        <w:t>,</w:t>
      </w:r>
      <w:r w:rsidR="00F268DF">
        <w:t xml:space="preserve"> </w:t>
      </w:r>
      <w:r w:rsidR="00306822">
        <w:t xml:space="preserve">and this </w:t>
      </w:r>
      <w:r w:rsidR="00F268DF">
        <w:t xml:space="preserve">is </w:t>
      </w:r>
      <w:r w:rsidR="006A16C7">
        <w:t>very</w:t>
      </w:r>
      <w:r w:rsidR="00F268DF">
        <w:t xml:space="preserve"> useful</w:t>
      </w:r>
      <w:r w:rsidR="001D2703">
        <w:t xml:space="preserve"> to improve performances</w:t>
      </w:r>
      <w:r w:rsidR="0041574C">
        <w:t xml:space="preserve"> on them </w:t>
      </w:r>
      <w:r w:rsidR="001D2703">
        <w:t xml:space="preserve">and transfer </w:t>
      </w:r>
      <w:r w:rsidR="00CB78B0">
        <w:t xml:space="preserve">knowledge from a well-known </w:t>
      </w:r>
      <w:r w:rsidR="0041574C">
        <w:t>domain</w:t>
      </w:r>
      <w:r w:rsidR="00F268DF">
        <w:t>.</w:t>
      </w:r>
      <w:r w:rsidR="0041574C">
        <w:t xml:space="preserve"> For example, an automated museum guide will exploit </w:t>
      </w:r>
      <w:r w:rsidR="002645CE">
        <w:t>the knowledge obtained from these techniques to recognize objects in form of statues, paintings, etc.</w:t>
      </w:r>
    </w:p>
    <w:p w14:paraId="2CAA49B3" w14:textId="31CB7A83" w:rsidR="00995CC0" w:rsidRDefault="00B91D16" w:rsidP="00290A47">
      <w:pPr>
        <w:pStyle w:val="Text"/>
      </w:pPr>
      <w:r>
        <w:t>We start</w:t>
      </w:r>
      <w:r w:rsidRPr="00B91D16">
        <w:t xml:space="preserve"> from a</w:t>
      </w:r>
      <w:r>
        <w:t xml:space="preserve"> Darknet</w:t>
      </w:r>
      <w:r w:rsidRPr="00B91D16">
        <w:t xml:space="preserve"> </w:t>
      </w:r>
      <w:r>
        <w:t>pre</w:t>
      </w:r>
      <w:r w:rsidRPr="00B91D16">
        <w:t xml:space="preserve">trained on images with instance-level annotations </w:t>
      </w:r>
      <w:r>
        <w:t>from</w:t>
      </w:r>
      <w:r w:rsidRPr="00B91D16">
        <w:t xml:space="preserve"> </w:t>
      </w:r>
      <w:r>
        <w:t>a</w:t>
      </w:r>
      <w:r w:rsidRPr="00B91D16">
        <w:t xml:space="preserve"> source domain,</w:t>
      </w:r>
      <w:r>
        <w:t xml:space="preserve"> then</w:t>
      </w:r>
      <w:r w:rsidRPr="00B91D16">
        <w:t xml:space="preserve"> we fine-tune </w:t>
      </w:r>
      <w:r>
        <w:t>it</w:t>
      </w:r>
      <w:r w:rsidRPr="00B91D16">
        <w:t xml:space="preserve"> in the target domain.</w:t>
      </w:r>
      <w:r>
        <w:t xml:space="preserve"> This approach seems the best one, but</w:t>
      </w:r>
      <w:r w:rsidRPr="00B91D16">
        <w:t xml:space="preserve"> there are no instance-level annotations available in the target domain. </w:t>
      </w:r>
      <w:r w:rsidR="00830F31">
        <w:t>To generate this information, we use the same</w:t>
      </w:r>
      <w:r w:rsidRPr="00B91D16">
        <w:t xml:space="preserve"> methods </w:t>
      </w:r>
      <w:r w:rsidR="00830F31">
        <w:t xml:space="preserve">applied in the paper made by Inoue, that are </w:t>
      </w:r>
      <w:r w:rsidR="00830F31">
        <w:rPr>
          <w:i/>
          <w:iCs/>
        </w:rPr>
        <w:t xml:space="preserve">Domain Transfer </w:t>
      </w:r>
      <w:r w:rsidR="00830F31">
        <w:t xml:space="preserve">and </w:t>
      </w:r>
      <w:r w:rsidR="00830F31">
        <w:rPr>
          <w:i/>
          <w:iCs/>
        </w:rPr>
        <w:t>Pseudo Labeling</w:t>
      </w:r>
      <w:r w:rsidR="00D507E6">
        <w:t>, that will be explained later.</w:t>
      </w:r>
      <w:r w:rsidR="001F3187">
        <w:t xml:space="preserve"> To perform </w:t>
      </w:r>
      <w:r w:rsidR="001F3187">
        <w:rPr>
          <w:i/>
          <w:iCs/>
        </w:rPr>
        <w:t>Domain Transfer</w:t>
      </w:r>
      <w:r w:rsidR="001F3187">
        <w:t>, we use a CycleGAN implemented by [AMICO FRIZZ], in order to transform data from source domains in the target one.</w:t>
      </w:r>
      <w:r w:rsidR="00D507E6">
        <w:t xml:space="preserve"> Once the annotations</w:t>
      </w:r>
      <w:r w:rsidRPr="00B91D16">
        <w:t xml:space="preserve"> </w:t>
      </w:r>
      <w:r w:rsidR="00D507E6">
        <w:t xml:space="preserve">are </w:t>
      </w:r>
      <w:r w:rsidRPr="00B91D16">
        <w:t>automatically</w:t>
      </w:r>
      <w:r w:rsidR="00D507E6">
        <w:t xml:space="preserve"> created</w:t>
      </w:r>
      <w:r w:rsidRPr="00B91D16">
        <w:t>,</w:t>
      </w:r>
      <w:r w:rsidR="00D507E6">
        <w:t xml:space="preserve"> we</w:t>
      </w:r>
      <w:r w:rsidRPr="00B91D16">
        <w:t xml:space="preserve"> fine-tune the </w:t>
      </w:r>
      <w:r w:rsidR="00D507E6">
        <w:t>Darknet</w:t>
      </w:r>
      <w:r w:rsidRPr="00B91D16">
        <w:t xml:space="preserve"> on them. </w:t>
      </w:r>
      <w:r w:rsidR="00D507E6">
        <w:t xml:space="preserve">The results obtained by </w:t>
      </w:r>
      <w:r w:rsidR="00771FF4">
        <w:t>the original paper</w:t>
      </w:r>
      <w:r w:rsidR="00D507E6">
        <w:t xml:space="preserve"> applying this task </w:t>
      </w:r>
      <w:r w:rsidR="00771FF4">
        <w:t xml:space="preserve">achieve an improvement of 5 to 20 percentage points in terms of mean average precision, but the domain adaptation </w:t>
      </w:r>
      <w:r w:rsidR="00106AE7">
        <w:t>wa</w:t>
      </w:r>
      <w:r w:rsidR="00771FF4">
        <w:t>s made starting from a single source domain to a target one</w:t>
      </w:r>
      <w:r w:rsidR="00106AE7">
        <w:t xml:space="preserve">. The source was always Pascal VOC, which contains real-world images, and three networks were created to transfer instance-level knowledge to </w:t>
      </w:r>
      <w:r w:rsidR="001D472F">
        <w:t xml:space="preserve">three different domains, that are Clipart, Comic and Watercolor. In our implementation, we want to know how much the results change if we use several sources and transfer all their information to the target one. </w:t>
      </w:r>
      <w:r w:rsidR="00DB320D">
        <w:t>All t</w:t>
      </w:r>
      <w:r w:rsidR="001D472F">
        <w:t>he sources</w:t>
      </w:r>
      <w:r w:rsidR="00ED1DAE">
        <w:t xml:space="preserve"> </w:t>
      </w:r>
      <w:r w:rsidR="00DB320D">
        <w:t xml:space="preserve">have instance-level annotations, meanwhile the target one has only information about the objects in the </w:t>
      </w:r>
      <w:r w:rsidR="00715CD3">
        <w:t xml:space="preserve">images, so image-level annotations. </w:t>
      </w:r>
      <w:r w:rsidR="00E87092">
        <w:t>The domains</w:t>
      </w:r>
      <w:r w:rsidR="003E1925">
        <w:t xml:space="preserve"> we </w:t>
      </w:r>
      <w:r w:rsidR="001E0DE9">
        <w:t xml:space="preserve">take </w:t>
      </w:r>
      <w:r w:rsidR="00E446BB">
        <w:t>as source domains</w:t>
      </w:r>
      <w:r w:rsidR="003A383E">
        <w:t xml:space="preserve"> </w:t>
      </w:r>
      <w:r w:rsidR="00715CD3">
        <w:t>are</w:t>
      </w:r>
      <w:r w:rsidR="00E0268D">
        <w:t xml:space="preserve"> </w:t>
      </w:r>
      <w:r w:rsidR="00885044">
        <w:t>Pascal VOC 2007 and 2012</w:t>
      </w:r>
      <w:r w:rsidR="00B678BE">
        <w:t xml:space="preserve">, Watercolor and </w:t>
      </w:r>
      <w:r w:rsidR="00D30AAD">
        <w:t>Clipart</w:t>
      </w:r>
      <w:r w:rsidR="0035664B">
        <w:t>.</w:t>
      </w:r>
      <w:r w:rsidR="00E0268D">
        <w:t xml:space="preserve"> Comic</w:t>
      </w:r>
      <w:r w:rsidR="0035664B">
        <w:t>, instead, is used</w:t>
      </w:r>
      <w:r w:rsidR="00E0268D">
        <w:t xml:space="preserve"> </w:t>
      </w:r>
      <w:r w:rsidR="00215A9E">
        <w:t xml:space="preserve">as target </w:t>
      </w:r>
      <w:r w:rsidR="006349E7">
        <w:rPr>
          <w:noProof/>
        </w:rPr>
        <w:lastRenderedPageBreak/>
        <mc:AlternateContent>
          <mc:Choice Requires="wpg">
            <w:drawing>
              <wp:anchor distT="0" distB="0" distL="0" distR="0" simplePos="0" relativeHeight="251660800" behindDoc="0" locked="0" layoutInCell="1" allowOverlap="1" wp14:anchorId="66EE6394" wp14:editId="50796CF0">
                <wp:simplePos x="0" y="0"/>
                <wp:positionH relativeFrom="margin">
                  <wp:align>right</wp:align>
                </wp:positionH>
                <wp:positionV relativeFrom="margin">
                  <wp:align>top</wp:align>
                </wp:positionV>
                <wp:extent cx="3047365" cy="2912110"/>
                <wp:effectExtent l="0" t="0" r="0" b="2540"/>
                <wp:wrapTopAndBottom/>
                <wp:docPr id="11"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7365" cy="2912338"/>
                          <a:chOff x="5181" y="64"/>
                          <a:chExt cx="4799" cy="3599"/>
                        </a:xfrm>
                      </wpg:grpSpPr>
                      <wps:wsp>
                        <wps:cNvPr id="12" name="Rectangle 8"/>
                        <wps:cNvSpPr>
                          <a:spLocks noChangeArrowheads="1"/>
                        </wps:cNvSpPr>
                        <wps:spPr bwMode="auto">
                          <a:xfrm>
                            <a:off x="5181" y="64"/>
                            <a:ext cx="4799" cy="35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bodyPr rot="0" vert="horz" wrap="none" lIns="91440" tIns="45720" rIns="91440" bIns="45720" anchor="ctr" anchorCtr="0" upright="1">
                          <a:noAutofit/>
                        </wps:bodyPr>
                      </wps:wsp>
                      <wps:wsp>
                        <wps:cNvPr id="13" name="Text Box 9"/>
                        <wps:cNvSpPr txBox="1">
                          <a:spLocks noChangeArrowheads="1"/>
                        </wps:cNvSpPr>
                        <wps:spPr bwMode="auto">
                          <a:xfrm>
                            <a:off x="5181" y="2944"/>
                            <a:ext cx="4679" cy="6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txbx>
                          <w:txbxContent>
                            <w:p w14:paraId="5B1AE78C" w14:textId="323FE872" w:rsidR="006818C6" w:rsidRDefault="006818C6" w:rsidP="006818C6">
                              <w:pPr>
                                <w:jc w:val="both"/>
                                <w:rPr>
                                  <w:sz w:val="18"/>
                                  <w:szCs w:val="16"/>
                                </w:rPr>
                              </w:pPr>
                              <w:r>
                                <w:rPr>
                                  <w:sz w:val="18"/>
                                  <w:szCs w:val="16"/>
                                </w:rPr>
                                <w:t xml:space="preserve">Figure 1: </w:t>
                              </w:r>
                              <w:r w:rsidR="006349E7">
                                <w:rPr>
                                  <w:sz w:val="18"/>
                                  <w:szCs w:val="16"/>
                                </w:rPr>
                                <w:t>Samples of images from the four used datasets: Pascal VOC, Clipart, Comic, Watercolor</w:t>
                              </w:r>
                              <w:r w:rsidR="00145208">
                                <w:rPr>
                                  <w:sz w:val="18"/>
                                  <w:szCs w:val="16"/>
                                </w:rPr>
                                <w:t xml:space="preserve"> (from upper</w:t>
                              </w:r>
                              <w:r w:rsidR="0056684B">
                                <w:rPr>
                                  <w:sz w:val="18"/>
                                  <w:szCs w:val="16"/>
                                </w:rPr>
                                <w:t xml:space="preserve"> left to lower right)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EE6394" id="Group 7" o:spid="_x0000_s1027" style="position:absolute;left:0;text-align:left;margin-left:188.75pt;margin-top:0;width:239.95pt;height:229.3pt;z-index:251660800;mso-wrap-distance-left:0;mso-wrap-distance-right:0;mso-position-horizontal:right;mso-position-horizontal-relative:margin;mso-position-vertical:top;mso-position-vertical-relative:margin" coordorigin="5181,64" coordsize="4799,3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">
                <v:rect id="Rectangle 8" o:spid="_x0000_s1028" style="position:absolute;left:5181;top:64;width:4799;height:359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" filled="f" stroked="f" strokecolor="#3465a4">
                  <v:stroke joinstyle="round"/>
                </v:rect>
                <v:shape id="Text Box 9" o:spid="_x0000_s1029" type="#_x0000_t202" style="position:absolute;left:5181;top:2944;width:4679;height: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" filled="f" stroked="f" strokecolor="#3465a4">
                  <v:stroke joinstyle="round"/>
                  <v:textbox inset="0,0,0,0">
                    <w:txbxContent>
                      <w:p w14:paraId="5B1AE78C" w14:textId="323FE872" w:rsidR="006818C6" w:rsidRDefault="006818C6" w:rsidP="006818C6">
                        <w:pPr>
                          <w:jc w:val="both"/>
                          <w:rPr>
                            <w:sz w:val="18"/>
                            <w:szCs w:val="16"/>
                          </w:rPr>
                        </w:pPr>
                        <w:r>
                          <w:rPr>
                            <w:sz w:val="18"/>
                            <w:szCs w:val="16"/>
                          </w:rPr>
                          <w:t xml:space="preserve">Figure 1: </w:t>
                        </w:r>
                        <w:r w:rsidR="006349E7">
                          <w:rPr>
                            <w:sz w:val="18"/>
                            <w:szCs w:val="16"/>
                          </w:rPr>
                          <w:t>Samples of images from the four used datasets: Pascal VOC, Clipart, Comic, Watercolor</w:t>
                        </w:r>
                        <w:r w:rsidR="00145208">
                          <w:rPr>
                            <w:sz w:val="18"/>
                            <w:szCs w:val="16"/>
                          </w:rPr>
                          <w:t xml:space="preserve"> (from upper</w:t>
                        </w:r>
                        <w:r w:rsidR="0056684B">
                          <w:rPr>
                            <w:sz w:val="18"/>
                            <w:szCs w:val="16"/>
                          </w:rPr>
                          <w:t xml:space="preserve"> left to lower right)</w:t>
                        </w:r>
                      </w:p>
                    </w:txbxContent>
                  </v:textbox>
                </v:shape>
                <w10:wrap type="topAndBottom" anchorx="margin" anchory="margin"/>
              </v:group>
            </w:pict>
          </mc:Fallback>
        </mc:AlternateContent>
      </w:r>
      <w:r w:rsidR="00122656">
        <w:rPr>
          <w:noProof/>
        </w:rPr>
        <w:drawing>
          <wp:anchor distT="0" distB="0" distL="114300" distR="114300" simplePos="0" relativeHeight="251662848" behindDoc="0" locked="0" layoutInCell="1" allowOverlap="1" wp14:anchorId="3562D752" wp14:editId="363F0834">
            <wp:simplePos x="0" y="0"/>
            <wp:positionH relativeFrom="column">
              <wp:posOffset>4748324</wp:posOffset>
            </wp:positionH>
            <wp:positionV relativeFrom="paragraph">
              <wp:posOffset>55245</wp:posOffset>
            </wp:positionV>
            <wp:extent cx="1372800" cy="1080000"/>
            <wp:effectExtent l="0" t="0" r="0" b="6350"/>
            <wp:wrapSquare wrapText="bothSides"/>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7428418.jpg"/>
                    <pic:cNvPicPr/>
                  </pic:nvPicPr>
                  <pic:blipFill>
                    <a:blip r:embed="rId7"/>
                    <a:stretch>
                      <a:fillRect/>
                    </a:stretch>
                  </pic:blipFill>
                  <pic:spPr>
                    <a:xfrm>
                      <a:off x="0" y="0"/>
                      <a:ext cx="1372800" cy="1080000"/>
                    </a:xfrm>
                    <a:prstGeom prst="rect">
                      <a:avLst/>
                    </a:prstGeom>
                  </pic:spPr>
                </pic:pic>
              </a:graphicData>
            </a:graphic>
            <wp14:sizeRelH relativeFrom="margin">
              <wp14:pctWidth>0</wp14:pctWidth>
            </wp14:sizeRelH>
            <wp14:sizeRelV relativeFrom="margin">
              <wp14:pctHeight>0</wp14:pctHeight>
            </wp14:sizeRelV>
          </wp:anchor>
        </w:drawing>
      </w:r>
      <w:r w:rsidR="000803F7">
        <w:rPr>
          <w:noProof/>
        </w:rPr>
        <w:drawing>
          <wp:anchor distT="0" distB="0" distL="114300" distR="114300" simplePos="0" relativeHeight="251661824" behindDoc="1" locked="0" layoutInCell="1" allowOverlap="1" wp14:anchorId="618781AC" wp14:editId="4BF0EAD2">
            <wp:simplePos x="0" y="0"/>
            <wp:positionH relativeFrom="column">
              <wp:posOffset>3821430</wp:posOffset>
            </wp:positionH>
            <wp:positionV relativeFrom="paragraph">
              <wp:posOffset>31750</wp:posOffset>
            </wp:positionV>
            <wp:extent cx="793115" cy="1123315"/>
            <wp:effectExtent l="0" t="0" r="6985" b="635"/>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000023.jpg"/>
                    <pic:cNvPicPr/>
                  </pic:nvPicPr>
                  <pic:blipFill>
                    <a:blip r:embed="rId8"/>
                    <a:stretch>
                      <a:fillRect/>
                    </a:stretch>
                  </pic:blipFill>
                  <pic:spPr>
                    <a:xfrm>
                      <a:off x="0" y="0"/>
                      <a:ext cx="793115" cy="1123315"/>
                    </a:xfrm>
                    <a:prstGeom prst="rect">
                      <a:avLst/>
                    </a:prstGeom>
                  </pic:spPr>
                </pic:pic>
              </a:graphicData>
            </a:graphic>
            <wp14:sizeRelH relativeFrom="margin">
              <wp14:pctWidth>0</wp14:pctWidth>
            </wp14:sizeRelH>
            <wp14:sizeRelV relativeFrom="margin">
              <wp14:pctHeight>0</wp14:pctHeight>
            </wp14:sizeRelV>
          </wp:anchor>
        </w:drawing>
      </w:r>
      <w:r w:rsidR="00215A9E">
        <w:t>domain.</w:t>
      </w:r>
      <w:r w:rsidR="006818C6" w:rsidRPr="006818C6">
        <w:rPr>
          <w:noProof/>
        </w:rPr>
        <w:t xml:space="preserve"> </w:t>
      </w:r>
    </w:p>
    <w:p w14:paraId="4E89F2F1" w14:textId="38D10647" w:rsidR="00995CC0" w:rsidRDefault="00995CC0" w:rsidP="00995CC0"/>
    <w:p w14:paraId="1D39E0F1" w14:textId="5F6F1DC8" w:rsidR="00995CC0" w:rsidRPr="00520FD9" w:rsidRDefault="000348DA" w:rsidP="007C6F6F">
      <w:pPr>
        <w:pStyle w:val="Titolo1"/>
        <w:jc w:val="both"/>
        <w:rPr>
          <w:b/>
          <w:bCs/>
        </w:rPr>
      </w:pPr>
      <w:r w:rsidRPr="00520FD9">
        <w:rPr>
          <w:b/>
          <w:bCs/>
        </w:rPr>
        <w:t>Related Work</w:t>
      </w:r>
    </w:p>
    <w:p w14:paraId="5F551AC2" w14:textId="0B80306E" w:rsidR="00520FD9" w:rsidRDefault="00520FD9" w:rsidP="007C6F6F">
      <w:pPr>
        <w:pStyle w:val="Titolo2"/>
        <w:jc w:val="both"/>
      </w:pPr>
      <w:r>
        <w:t>Supervised Detection: YOLOv3</w:t>
      </w:r>
    </w:p>
    <w:p w14:paraId="77663ABA" w14:textId="18D3F565" w:rsidR="00402B65" w:rsidRDefault="006349E7" w:rsidP="007C6F6F">
      <w:pPr>
        <w:ind w:firstLine="202"/>
        <w:jc w:val="both"/>
      </w:pPr>
      <w:r>
        <w:rPr>
          <w:b/>
          <w:bCs/>
          <w:noProof/>
        </w:rPr>
        <w:drawing>
          <wp:anchor distT="0" distB="0" distL="114300" distR="114300" simplePos="0" relativeHeight="251663872" behindDoc="0" locked="0" layoutInCell="1" allowOverlap="1" wp14:anchorId="215B4796" wp14:editId="4BE2A00F">
            <wp:simplePos x="0" y="0"/>
            <wp:positionH relativeFrom="column">
              <wp:posOffset>4935649</wp:posOffset>
            </wp:positionH>
            <wp:positionV relativeFrom="paragraph">
              <wp:posOffset>204470</wp:posOffset>
            </wp:positionV>
            <wp:extent cx="1080000" cy="1079500"/>
            <wp:effectExtent l="0" t="0" r="6350" b="6350"/>
            <wp:wrapSquare wrapText="bothSides"/>
            <wp:docPr id="21" name="Immagin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7442343.jpg"/>
                    <pic:cNvPicPr/>
                  </pic:nvPicPr>
                  <pic:blipFill>
                    <a:blip r:embed="rId9"/>
                    <a:stretch>
                      <a:fillRect/>
                    </a:stretch>
                  </pic:blipFill>
                  <pic:spPr>
                    <a:xfrm>
                      <a:off x="0" y="0"/>
                      <a:ext cx="1080000" cy="10795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896" behindDoc="0" locked="0" layoutInCell="1" allowOverlap="1" wp14:anchorId="7387E65A" wp14:editId="1679F37E">
            <wp:simplePos x="0" y="0"/>
            <wp:positionH relativeFrom="column">
              <wp:posOffset>3451019</wp:posOffset>
            </wp:positionH>
            <wp:positionV relativeFrom="paragraph">
              <wp:posOffset>200660</wp:posOffset>
            </wp:positionV>
            <wp:extent cx="1375410" cy="1079500"/>
            <wp:effectExtent l="0" t="0" r="0" b="6350"/>
            <wp:wrapSquare wrapText="bothSides"/>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24076.jpg"/>
                    <pic:cNvPicPr/>
                  </pic:nvPicPr>
                  <pic:blipFill>
                    <a:blip r:embed="rId10"/>
                    <a:stretch>
                      <a:fillRect/>
                    </a:stretch>
                  </pic:blipFill>
                  <pic:spPr>
                    <a:xfrm>
                      <a:off x="0" y="0"/>
                      <a:ext cx="1375410" cy="1079500"/>
                    </a:xfrm>
                    <a:prstGeom prst="rect">
                      <a:avLst/>
                    </a:prstGeom>
                  </pic:spPr>
                </pic:pic>
              </a:graphicData>
            </a:graphic>
            <wp14:sizeRelH relativeFrom="margin">
              <wp14:pctWidth>0</wp14:pctWidth>
            </wp14:sizeRelH>
            <wp14:sizeRelV relativeFrom="margin">
              <wp14:pctHeight>0</wp14:pctHeight>
            </wp14:sizeRelV>
          </wp:anchor>
        </w:drawing>
      </w:r>
      <w:r w:rsidR="00520FD9">
        <w:t xml:space="preserve">Many methods can be used to </w:t>
      </w:r>
      <w:r w:rsidR="00176378">
        <w:t>realize object detection in</w:t>
      </w:r>
      <w:r w:rsidR="007C6F6F">
        <w:t xml:space="preserve"> </w:t>
      </w:r>
      <w:r w:rsidR="00176378">
        <w:t xml:space="preserve">images and video, such as Fast R-CNN, Faster R-CNN, YOLO. The first two use a similar approach: they first define some region of interest in the image, then </w:t>
      </w:r>
      <w:r w:rsidR="00B314C7">
        <w:t xml:space="preserve">they try to classify the objects into them. These two approaches are more accurate than YOLO, but they are slower. In fact, YOLO is faster and able to detect objects in real time, without a big latency between the request and the response. </w:t>
      </w:r>
      <w:r w:rsidR="00EB7D30">
        <w:t xml:space="preserve">The approach of YOLO in the detection is quite different, and this is because YOLO splits the image in a grid and creates a set of bounding boxes in each of them. Then it regresses from each box </w:t>
      </w:r>
      <w:r w:rsidR="00C30759">
        <w:t xml:space="preserve">to a box made by </w:t>
      </w:r>
      <w:r w:rsidR="00C30759">
        <w:rPr>
          <w:i/>
          <w:iCs/>
        </w:rPr>
        <w:t>(x,y,width,height,confidence)</w:t>
      </w:r>
      <w:r w:rsidR="00C30759">
        <w:t xml:space="preserve">, where the first four values have the same meaning explained before, and the confidence says </w:t>
      </w:r>
      <w:r w:rsidR="00AD1C5A">
        <w:t>the probability of having a correct prediction. Once this is done for each box, it predicts scores for the classes in the dataset, including the background class, and outputs them.</w:t>
      </w:r>
      <w:r w:rsidR="00C85A0B">
        <w:t xml:space="preserve"> YOLOv3 is able to learn instance-level annotations from a training dataset and then to detect objects in an image in</w:t>
      </w:r>
      <w:r w:rsidR="00402B65">
        <w:t xml:space="preserve"> about 40 milliseconds, which makes it suitable for real-time detection.</w:t>
      </w:r>
    </w:p>
    <w:p w14:paraId="64076E0F" w14:textId="249A187A" w:rsidR="00F07302" w:rsidRDefault="007C6F6F" w:rsidP="007C6F6F">
      <w:pPr>
        <w:pStyle w:val="Titolo2"/>
        <w:jc w:val="both"/>
      </w:pPr>
      <w:r>
        <w:t>Cross</w:t>
      </w:r>
      <w:r w:rsidR="00A83F19">
        <w:t>-</w:t>
      </w:r>
      <w:r>
        <w:t>Domain Object Detection</w:t>
      </w:r>
    </w:p>
    <w:p w14:paraId="6ADC3823" w14:textId="00E2DECE" w:rsidR="00F47AC1" w:rsidRDefault="002B1C14" w:rsidP="00F47AC1">
      <w:pPr>
        <w:ind w:firstLine="202"/>
        <w:jc w:val="both"/>
      </w:pPr>
      <w:r>
        <w:t>The target domains may have few or zero information about the position of the objects in the images. This</w:t>
      </w:r>
      <w:r w:rsidR="00905BE1">
        <w:t xml:space="preserve"> may</w:t>
      </w:r>
      <w:r>
        <w:t xml:space="preserve"> lead to</w:t>
      </w:r>
      <w:r w:rsidR="00905BE1">
        <w:t xml:space="preserve"> </w:t>
      </w:r>
      <w:r w:rsidR="002156B1">
        <w:t xml:space="preserve">an </w:t>
      </w:r>
      <w:r>
        <w:t>unfeasible</w:t>
      </w:r>
      <w:r w:rsidR="002156B1">
        <w:t xml:space="preserve"> detection</w:t>
      </w:r>
      <w:r>
        <w:t>.</w:t>
      </w:r>
      <w:r w:rsidR="00905BE1">
        <w:t xml:space="preserve"> The idea is to take instance-level annotations from a source domain and use them in the target one</w:t>
      </w:r>
      <w:r>
        <w:t xml:space="preserve"> </w:t>
      </w:r>
      <w:r w:rsidR="00905BE1">
        <w:t>a</w:t>
      </w:r>
      <w:r w:rsidR="00327072">
        <w:t>s starting point</w:t>
      </w:r>
      <w:r w:rsidR="00905BE1">
        <w:t>.</w:t>
      </w:r>
      <w:r w:rsidR="00327072">
        <w:t xml:space="preserve"> </w:t>
      </w:r>
      <w:r w:rsidR="00905BE1">
        <w:t>So</w:t>
      </w:r>
      <w:r w:rsidR="007E2A07">
        <w:t>,</w:t>
      </w:r>
      <w:r w:rsidR="00905BE1">
        <w:t xml:space="preserve"> </w:t>
      </w:r>
      <w:r w:rsidR="00A5239E">
        <w:t xml:space="preserve">the network learns </w:t>
      </w:r>
      <w:r w:rsidR="00327072">
        <w:t xml:space="preserve">from a well-known domain, that has </w:t>
      </w:r>
      <w:r w:rsidR="00A5239E">
        <w:t>big and several datasets</w:t>
      </w:r>
      <w:r w:rsidR="00327072">
        <w:t xml:space="preserve"> of </w:t>
      </w:r>
      <w:r w:rsidR="00A5239E">
        <w:t xml:space="preserve">images coupled with </w:t>
      </w:r>
      <w:r w:rsidR="00327072">
        <w:t xml:space="preserve">instance-level annotations. But if </w:t>
      </w:r>
      <w:r w:rsidR="00A5239E">
        <w:t>it</w:t>
      </w:r>
      <w:r w:rsidR="00327072">
        <w:t xml:space="preserve"> tr</w:t>
      </w:r>
      <w:r w:rsidR="00A5239E">
        <w:t>ies</w:t>
      </w:r>
      <w:r w:rsidR="00327072">
        <w:t xml:space="preserve"> to predict objects in other domains’ images, the results </w:t>
      </w:r>
      <w:r>
        <w:t xml:space="preserve">significantly </w:t>
      </w:r>
      <w:r w:rsidR="00327072">
        <w:t>worse</w:t>
      </w:r>
      <w:r w:rsidR="00A5239E">
        <w:t>n</w:t>
      </w:r>
      <w:r w:rsidR="00327072">
        <w:t>,</w:t>
      </w:r>
      <w:r w:rsidR="00A5239E">
        <w:t xml:space="preserve"> because the features in the images are different</w:t>
      </w:r>
      <w:r w:rsidR="00B676C0">
        <w:t xml:space="preserve"> and </w:t>
      </w:r>
      <w:r w:rsidR="00905BE1">
        <w:t>the network</w:t>
      </w:r>
      <w:r w:rsidR="00B676C0">
        <w:t xml:space="preserve"> is not able to understand them. </w:t>
      </w:r>
      <w:r w:rsidR="007E2A07">
        <w:t xml:space="preserve">In order to increase performance, the network has to use knowledge of the source domain and </w:t>
      </w:r>
      <w:r w:rsidR="002156B1">
        <w:t>to extract patterns from target one, and this will make the prediction more reliable.</w:t>
      </w:r>
      <w:r w:rsidR="00773BCC">
        <w:t xml:space="preserve"> As we said before, we </w:t>
      </w:r>
      <w:r w:rsidR="008A30BF">
        <w:t xml:space="preserve">use the same approach, in terms of methods, of [Inoue]. The [Inoue] one takes a </w:t>
      </w:r>
      <w:r w:rsidR="00EB3686">
        <w:t>real-world dataset as source and adapts it to a target one</w:t>
      </w:r>
      <w:r w:rsidR="00BD1E26">
        <w:t xml:space="preserve">, which has </w:t>
      </w:r>
      <w:r w:rsidR="004F5E52">
        <w:t>only</w:t>
      </w:r>
      <w:r w:rsidR="00BD1E26">
        <w:t xml:space="preserve"> image-level annotations. In our implementation, instead, we use </w:t>
      </w:r>
      <w:r w:rsidR="000265BF">
        <w:t xml:space="preserve">multi-domain source and one target domain. The domains used as source have all the instance-level annotations. </w:t>
      </w:r>
      <w:r w:rsidR="00783613">
        <w:t>We also have instance-level annotations of the target one, but we use them only for testing, in order to get the prediction precision. We want to know if the results get worse with multiple domains or if they can be used to make the network more robust.</w:t>
      </w:r>
    </w:p>
    <w:p w14:paraId="1A8A3398" w14:textId="34BD19C0" w:rsidR="002327DA" w:rsidRPr="000348DA" w:rsidRDefault="002327DA" w:rsidP="002327DA">
      <w:pPr>
        <w:pStyle w:val="Titolo2"/>
      </w:pPr>
      <w:r>
        <w:t>Domain Adaptation</w:t>
      </w:r>
    </w:p>
    <w:p w14:paraId="2AE73507" w14:textId="4BB608CE" w:rsidR="00995CC0" w:rsidRDefault="00140090" w:rsidP="00CC73DF">
      <w:pPr>
        <w:pStyle w:val="Text"/>
      </w:pPr>
      <w:r>
        <w:t>There</w:t>
      </w:r>
      <w:r w:rsidR="00A63E7D">
        <w:t xml:space="preserve"> are lots of methods to perform the domain adaptation task. The one proposed here is the CycleGAN, that is an unsupervised method able to translate images from a source to a target domain and </w:t>
      </w:r>
      <w:r w:rsidR="009B4DD4">
        <w:t>vice versa</w:t>
      </w:r>
      <w:r w:rsidR="00A63E7D">
        <w:t>.</w:t>
      </w:r>
      <w:r w:rsidR="009B4DD4">
        <w:t xml:space="preserve"> It use</w:t>
      </w:r>
      <w:r w:rsidR="00587F81">
        <w:t>s</w:t>
      </w:r>
      <w:r w:rsidR="009B4DD4">
        <w:t xml:space="preserve"> two GANs, which are unsupervised generative models able to generate images similar to </w:t>
      </w:r>
      <w:r w:rsidR="00BF685E">
        <w:t>the set used as training. The GAN uses an implicit density distribution to generate data</w:t>
      </w:r>
      <w:r w:rsidR="001E3D38">
        <w:t xml:space="preserve"> and uses a two-player approach. There are a generator and a discriminator in each of the GAN that tries to fool the generator creating real-like images and to distin</w:t>
      </w:r>
      <w:r w:rsidR="00587F81">
        <w:t xml:space="preserve">guish between real and fake images respectively. The CycleGAN generates a fake image from source to </w:t>
      </w:r>
      <w:r w:rsidR="00CC73DF">
        <w:t>target and</w:t>
      </w:r>
      <w:r w:rsidR="00587F81">
        <w:t xml:space="preserve"> tries to reconstruct the image </w:t>
      </w:r>
      <w:r w:rsidR="00CC73DF">
        <w:t>to the</w:t>
      </w:r>
      <w:r w:rsidR="00587F81">
        <w:t xml:space="preserve"> source from the </w:t>
      </w:r>
      <w:r w:rsidR="00CC73DF">
        <w:t xml:space="preserve">target. The cycle-consistency losses are used to update the parameters in the network in order to create images from source to target like the real target ones. </w:t>
      </w:r>
    </w:p>
    <w:p w14:paraId="1BF89FAC" w14:textId="2C125264" w:rsidR="00353368" w:rsidRPr="00345593" w:rsidRDefault="00353368" w:rsidP="00CC73DF">
      <w:pPr>
        <w:pStyle w:val="Text"/>
        <w:rPr>
          <w:b/>
          <w:bCs/>
        </w:rPr>
      </w:pPr>
    </w:p>
    <w:p w14:paraId="55EF960D" w14:textId="3DDA99FE" w:rsidR="00353368" w:rsidRDefault="00345593" w:rsidP="00345593">
      <w:pPr>
        <w:pStyle w:val="Titolo1"/>
        <w:rPr>
          <w:b/>
          <w:bCs/>
        </w:rPr>
      </w:pPr>
      <w:r w:rsidRPr="00345593">
        <w:rPr>
          <w:b/>
          <w:bCs/>
        </w:rPr>
        <w:t>Dataset</w:t>
      </w:r>
    </w:p>
    <w:p w14:paraId="7B26822C" w14:textId="3EAA8268" w:rsidR="00345593" w:rsidRPr="0056684B" w:rsidRDefault="00EB7A5A" w:rsidP="009C0E48">
      <w:pPr>
        <w:ind w:firstLine="202"/>
        <w:jc w:val="both"/>
      </w:pPr>
      <w:r>
        <w:t>In our implementation, four datasets have been used. The source ones are Pascal VOC [2007]</w:t>
      </w:r>
      <w:r w:rsidR="00886C6C">
        <w:t xml:space="preserve"> </w:t>
      </w:r>
      <w:r w:rsidR="005D0211">
        <w:t>[2012], Clipart [] and Watercolor. The target one is Comic. Comic and Watercolor datasets belong to BAM! dataset [], which contains several domain</w:t>
      </w:r>
      <w:r w:rsidR="00461FBE">
        <w:t xml:space="preserve">s, but some of them are not suitable for the detection, because they contain just one object placed in the center in most of the images, so the detection is not so challenging. </w:t>
      </w:r>
      <w:r w:rsidR="00263EFC">
        <w:t>The only dataset with</w:t>
      </w:r>
      <w:r w:rsidR="006A213F">
        <w:t xml:space="preserve"> instance-level annotations</w:t>
      </w:r>
      <w:r w:rsidR="00263EFC">
        <w:t xml:space="preserve"> is Pascal VOC</w:t>
      </w:r>
      <w:r w:rsidR="006A213F">
        <w:t>, but</w:t>
      </w:r>
      <w:r w:rsidR="00263EFC">
        <w:t xml:space="preserve">, as explained in [Inoue paper], some of the images of the other domains have been annotated in order to have some information for the testing and </w:t>
      </w:r>
      <w:r w:rsidR="003C4F47">
        <w:t>to</w:t>
      </w:r>
      <w:r w:rsidR="00263EFC">
        <w:t xml:space="preserve"> understand</w:t>
      </w:r>
      <w:r w:rsidR="003C4F47">
        <w:t xml:space="preserve"> the</w:t>
      </w:r>
      <w:r w:rsidR="00263EFC">
        <w:t xml:space="preserve"> results.</w:t>
      </w:r>
      <w:r w:rsidR="006A213F">
        <w:t xml:space="preserve"> </w:t>
      </w:r>
      <w:r w:rsidR="001A449F">
        <w:t>O</w:t>
      </w:r>
      <w:r w:rsidR="006A213F">
        <w:t xml:space="preserve">nly the source domains’ </w:t>
      </w:r>
      <w:r w:rsidR="006A213F">
        <w:lastRenderedPageBreak/>
        <w:t>ones are used in the training.</w:t>
      </w:r>
      <w:r w:rsidR="0056684B">
        <w:t xml:space="preserve"> Examples of images for each dataset are shown in F</w:t>
      </w:r>
      <w:r w:rsidR="0056684B" w:rsidRPr="0056684B">
        <w:t>ig</w:t>
      </w:r>
      <w:r w:rsidR="003C5554">
        <w:t>.</w:t>
      </w:r>
      <w:r w:rsidR="0056684B">
        <w:t xml:space="preserve"> </w:t>
      </w:r>
      <w:r w:rsidR="0056684B" w:rsidRPr="0056684B">
        <w:t>1</w:t>
      </w:r>
      <w:r w:rsidR="0056684B">
        <w:t>.</w:t>
      </w:r>
    </w:p>
    <w:p w14:paraId="5B953A2A" w14:textId="1C1B5238" w:rsidR="00461FBE" w:rsidRDefault="00B852EC" w:rsidP="009C0E48">
      <w:pPr>
        <w:pStyle w:val="Titolo2"/>
        <w:jc w:val="both"/>
      </w:pPr>
      <w:r>
        <w:t>Pascal VOC</w:t>
      </w:r>
    </w:p>
    <w:p w14:paraId="5F2DFAB2" w14:textId="66D5585D" w:rsidR="00B852EC" w:rsidRDefault="00B852EC" w:rsidP="009C0E48">
      <w:pPr>
        <w:ind w:firstLine="202"/>
        <w:jc w:val="both"/>
      </w:pPr>
      <w:r>
        <w:t xml:space="preserve">Pascal VOC is the biggest dataset among the used </w:t>
      </w:r>
      <w:r w:rsidR="00D72E8D">
        <w:t>ones,</w:t>
      </w:r>
      <w:r>
        <w:t xml:space="preserve"> and it is composed of images from real world. The dataset </w:t>
      </w:r>
      <w:r w:rsidR="00D72E8D">
        <w:t>consists of</w:t>
      </w:r>
      <w:r>
        <w:t xml:space="preserve"> two subparts made in different years, which are 2007 and 2012. The first one contains 9963 images</w:t>
      </w:r>
      <w:r w:rsidR="00D72E8D">
        <w:t xml:space="preserve">, whereas the second one has 17125 images. Both datasets address </w:t>
      </w:r>
      <w:r>
        <w:t>20 classes</w:t>
      </w:r>
      <w:r w:rsidR="008078FB">
        <w:t>. This set is used to pre-train the Darknet</w:t>
      </w:r>
      <w:r w:rsidR="00AB2A39">
        <w:t xml:space="preserve"> and to transform the contained images in the target domain</w:t>
      </w:r>
      <w:r w:rsidR="00554BE2">
        <w:t xml:space="preserve"> for the domain transfer. </w:t>
      </w:r>
    </w:p>
    <w:p w14:paraId="5F5DDD6F" w14:textId="231F51F4" w:rsidR="00554BE2" w:rsidRDefault="00554BE2" w:rsidP="009C0E48">
      <w:pPr>
        <w:pStyle w:val="Titolo2"/>
        <w:jc w:val="both"/>
      </w:pPr>
      <w:r>
        <w:t>Clipart</w:t>
      </w:r>
    </w:p>
    <w:p w14:paraId="4F200FD8" w14:textId="607330E2" w:rsidR="00742059" w:rsidRDefault="00554BE2" w:rsidP="009C0E48">
      <w:pPr>
        <w:ind w:firstLine="202"/>
        <w:jc w:val="both"/>
      </w:pPr>
      <w:r>
        <w:t>Clipart is a d</w:t>
      </w:r>
      <w:r w:rsidR="006A213F">
        <w:t>ataset made by drawings</w:t>
      </w:r>
      <w:r w:rsidR="00742059">
        <w:t>,</w:t>
      </w:r>
      <w:r w:rsidR="006A213F">
        <w:t xml:space="preserve"> pictures</w:t>
      </w:r>
      <w:r w:rsidR="00742059">
        <w:t xml:space="preserve"> and cartoons-like imag</w:t>
      </w:r>
      <w:r w:rsidR="00DE2AF0">
        <w:t>es</w:t>
      </w:r>
      <w:r w:rsidR="00686A5F">
        <w:t xml:space="preserve">. It </w:t>
      </w:r>
      <w:r w:rsidR="006A213F">
        <w:t>contains 1000 images</w:t>
      </w:r>
      <w:r w:rsidR="00686A5F">
        <w:t xml:space="preserve"> belonging to 20 classes, that are the same of Pascal VOC</w:t>
      </w:r>
      <w:r w:rsidR="006A213F">
        <w:t>.</w:t>
      </w:r>
      <w:r w:rsidR="00263EFC">
        <w:t xml:space="preserve"> </w:t>
      </w:r>
      <w:r w:rsidR="004276B3">
        <w:t xml:space="preserve">The images have been taken from CMPlaces dataset and </w:t>
      </w:r>
      <w:r w:rsidR="00566CCF">
        <w:t>correctly annotated</w:t>
      </w:r>
      <w:r w:rsidR="004276B3">
        <w:t>.</w:t>
      </w:r>
      <w:r w:rsidR="003C5554">
        <w:t xml:space="preserve"> This set is used during the domain transfer phase.</w:t>
      </w:r>
    </w:p>
    <w:p w14:paraId="540EB49F" w14:textId="13B83920" w:rsidR="00742059" w:rsidRDefault="00DE2AF0" w:rsidP="009C0E48">
      <w:pPr>
        <w:pStyle w:val="Titolo2"/>
        <w:jc w:val="both"/>
      </w:pPr>
      <w:r>
        <w:t>Watercolor</w:t>
      </w:r>
    </w:p>
    <w:p w14:paraId="1D743CB8" w14:textId="1EFEFF2F" w:rsidR="00DE2AF0" w:rsidRDefault="00DE2AF0" w:rsidP="009C0E48">
      <w:pPr>
        <w:ind w:firstLine="202"/>
        <w:jc w:val="both"/>
      </w:pPr>
      <w:r>
        <w:t xml:space="preserve">Watercolor is a subpart of the BAM! dataset and contains 2000 paintings, which </w:t>
      </w:r>
      <w:r w:rsidR="00090B7C">
        <w:t>are made by objects of 6 classes.</w:t>
      </w:r>
      <w:r w:rsidR="003C5554">
        <w:t xml:space="preserve"> This set is used during the domain transfer.</w:t>
      </w:r>
    </w:p>
    <w:p w14:paraId="2DFA179F" w14:textId="4DE0346F" w:rsidR="00090B7C" w:rsidRDefault="00090B7C" w:rsidP="009C0E48">
      <w:pPr>
        <w:pStyle w:val="Titolo2"/>
        <w:jc w:val="both"/>
      </w:pPr>
      <w:r>
        <w:t>Comic</w:t>
      </w:r>
    </w:p>
    <w:p w14:paraId="2D4874EB" w14:textId="5239A60A" w:rsidR="00090B7C" w:rsidRPr="003C5554" w:rsidRDefault="00090B7C" w:rsidP="009C0E48">
      <w:pPr>
        <w:ind w:firstLine="202"/>
        <w:jc w:val="both"/>
      </w:pPr>
      <w:r>
        <w:t>Comic is a part of BAM! dataset too, and, as the name says, it has images taken from comics. The dataset is made of 2000 images, some of them are colored and</w:t>
      </w:r>
      <w:r w:rsidR="00072F94">
        <w:t xml:space="preserve"> others are black and white. The classes</w:t>
      </w:r>
      <w:r w:rsidR="00C05067">
        <w:t xml:space="preserve"> belonging to the dataset images are 6</w:t>
      </w:r>
      <w:r w:rsidR="00687507">
        <w:t>.</w:t>
      </w:r>
      <w:r w:rsidR="00687507">
        <w:rPr>
          <w:i/>
          <w:iCs/>
        </w:rPr>
        <w:t xml:space="preserve"> </w:t>
      </w:r>
      <w:r w:rsidR="003C5554">
        <w:t>This set is</w:t>
      </w:r>
      <w:r w:rsidR="0051551E">
        <w:t xml:space="preserve"> the</w:t>
      </w:r>
      <w:r w:rsidR="003C5554">
        <w:t xml:space="preserve"> target</w:t>
      </w:r>
      <w:r w:rsidR="0051551E">
        <w:t xml:space="preserve"> domain</w:t>
      </w:r>
      <w:r w:rsidR="003C5554">
        <w:t>, so</w:t>
      </w:r>
      <w:r w:rsidR="0051551E">
        <w:t xml:space="preserve"> it</w:t>
      </w:r>
      <w:r w:rsidR="003C5554">
        <w:t xml:space="preserve"> is used as </w:t>
      </w:r>
      <w:r w:rsidR="0051551E">
        <w:t>aim during the domain transfer</w:t>
      </w:r>
      <w:r w:rsidR="00D65103">
        <w:t xml:space="preserve"> and to perform the pseudo labeling.</w:t>
      </w:r>
    </w:p>
    <w:p w14:paraId="43E5FEB5" w14:textId="69693866" w:rsidR="00C05067" w:rsidRDefault="00C05067" w:rsidP="009C0E48">
      <w:pPr>
        <w:jc w:val="both"/>
      </w:pPr>
    </w:p>
    <w:p w14:paraId="490D95F8" w14:textId="77777777" w:rsidR="00991B62" w:rsidRDefault="00C05067" w:rsidP="009C0E48">
      <w:pPr>
        <w:ind w:firstLine="202"/>
        <w:jc w:val="both"/>
      </w:pPr>
      <w:r>
        <w:t>Remark that both Comic and Watercolor have only 6 classes</w:t>
      </w:r>
      <w:r w:rsidR="00687507">
        <w:t xml:space="preserve">, specifically </w:t>
      </w:r>
      <w:r w:rsidR="00687507">
        <w:rPr>
          <w:i/>
          <w:iCs/>
        </w:rPr>
        <w:t xml:space="preserve">bicycle, bird, car, cat, dog </w:t>
      </w:r>
      <w:r w:rsidR="00687507">
        <w:t xml:space="preserve">and </w:t>
      </w:r>
      <w:r w:rsidR="00687507">
        <w:rPr>
          <w:i/>
          <w:iCs/>
        </w:rPr>
        <w:t>person</w:t>
      </w:r>
      <w:r w:rsidR="00687507">
        <w:t xml:space="preserve">. These classes </w:t>
      </w:r>
      <w:r>
        <w:t xml:space="preserve">are a subpart of the one of Clipart and Comic. </w:t>
      </w:r>
    </w:p>
    <w:p w14:paraId="04A5884F" w14:textId="388A4F95" w:rsidR="00C05067" w:rsidRDefault="00C05067" w:rsidP="009C0E48">
      <w:pPr>
        <w:jc w:val="both"/>
      </w:pPr>
      <w:r>
        <w:t xml:space="preserve">Another important observation is that </w:t>
      </w:r>
      <w:r w:rsidR="00991B62">
        <w:t>BAM! dataset images are not instance-level annotated, but we take a subset of them that have been annotated by the creator of the paper [Inoue paper]. So, c</w:t>
      </w:r>
      <w:r>
        <w:t>omic has instance level annotations, that we will use</w:t>
      </w:r>
      <w:r w:rsidR="00323810">
        <w:t xml:space="preserve"> only to test the results. In this way we will have a quantitative value that show how good our network performs.</w:t>
      </w:r>
      <w:r>
        <w:t xml:space="preserve"> </w:t>
      </w:r>
    </w:p>
    <w:p w14:paraId="2D1BD9A0" w14:textId="5398E99F" w:rsidR="00907D57" w:rsidRDefault="00907D57" w:rsidP="009C0E48">
      <w:pPr>
        <w:pStyle w:val="Titolo1"/>
        <w:jc w:val="both"/>
        <w:rPr>
          <w:b/>
          <w:bCs/>
        </w:rPr>
      </w:pPr>
      <w:r>
        <w:rPr>
          <w:b/>
          <w:bCs/>
        </w:rPr>
        <w:t>Methods</w:t>
      </w:r>
    </w:p>
    <w:p w14:paraId="56AD8EFB" w14:textId="207D69A4" w:rsidR="0091711F" w:rsidRPr="00907D57" w:rsidRDefault="00907D57" w:rsidP="007C237E">
      <w:pPr>
        <w:ind w:firstLine="202"/>
        <w:jc w:val="both"/>
      </w:pPr>
      <w:r>
        <w:t>In order t</w:t>
      </w:r>
      <w:r w:rsidR="00681120">
        <w:t xml:space="preserve">o achieve the </w:t>
      </w:r>
      <w:r w:rsidR="004708E0">
        <w:t>project goal</w:t>
      </w:r>
      <w:r w:rsidR="00681120">
        <w:t xml:space="preserve">, we </w:t>
      </w:r>
      <w:r w:rsidR="004708E0">
        <w:t>use</w:t>
      </w:r>
      <w:r w:rsidR="007070E4">
        <w:t xml:space="preserve"> an object detector </w:t>
      </w:r>
      <w:r w:rsidR="001A4ADC">
        <w:t>algorithm</w:t>
      </w:r>
      <w:r w:rsidR="007070E4">
        <w:t>, that is YOLO. It</w:t>
      </w:r>
      <w:r w:rsidR="001A4ADC">
        <w:t xml:space="preserve"> is implemented by the Darknet network, a</w:t>
      </w:r>
      <w:r w:rsidR="007070E4">
        <w:t xml:space="preserve"> supervised model</w:t>
      </w:r>
      <w:r w:rsidR="001A4ADC">
        <w:t xml:space="preserve"> </w:t>
      </w:r>
      <w:r w:rsidR="007070E4">
        <w:t xml:space="preserve">able to predict </w:t>
      </w:r>
      <w:r w:rsidR="00137DFF">
        <w:t>instance-level annotations</w:t>
      </w:r>
      <w:r w:rsidR="00A00ACC">
        <w:t xml:space="preserve">, </w:t>
      </w:r>
      <w:r w:rsidR="00137DFF">
        <w:t>which</w:t>
      </w:r>
      <w:r w:rsidR="00A00ACC">
        <w:t xml:space="preserve"> </w:t>
      </w:r>
      <w:r w:rsidR="00137DFF">
        <w:t>are objects class and</w:t>
      </w:r>
      <w:r w:rsidR="007070E4">
        <w:t xml:space="preserve"> their</w:t>
      </w:r>
      <w:r w:rsidR="00137DFF">
        <w:t xml:space="preserve"> </w:t>
      </w:r>
      <w:r w:rsidR="007070E4">
        <w:t>bounding box</w:t>
      </w:r>
      <w:r w:rsidR="009C0E48">
        <w:t>es</w:t>
      </w:r>
      <w:r w:rsidR="007070E4">
        <w:t xml:space="preserve">. We pre-train it on Pascal VOC dataset, </w:t>
      </w:r>
      <w:r w:rsidR="00052096">
        <w:t>using its</w:t>
      </w:r>
      <w:r w:rsidR="007070E4">
        <w:t xml:space="preserve"> instance-level annotations. In this way, </w:t>
      </w:r>
      <w:r w:rsidR="00137DFF">
        <w:t xml:space="preserve">the </w:t>
      </w:r>
      <w:r w:rsidR="007070E4">
        <w:t xml:space="preserve">Darknet </w:t>
      </w:r>
      <w:r w:rsidR="004C1949">
        <w:t>starts learning something about the</w:t>
      </w:r>
      <w:r w:rsidR="00740706">
        <w:t xml:space="preserve"> images</w:t>
      </w:r>
      <w:r w:rsidR="004C1949">
        <w:t xml:space="preserve"> features and the information contained in </w:t>
      </w:r>
      <w:r w:rsidR="00740706">
        <w:t>them</w:t>
      </w:r>
      <w:r w:rsidR="004C1949">
        <w:t xml:space="preserve">. </w:t>
      </w:r>
      <w:r w:rsidR="00052096">
        <w:t>However,</w:t>
      </w:r>
      <w:r w:rsidR="004C1949">
        <w:t xml:space="preserve"> if we try to </w:t>
      </w:r>
      <w:r w:rsidR="00080852">
        <w:t>detect objects</w:t>
      </w:r>
      <w:r w:rsidR="004C1949">
        <w:t xml:space="preserve"> on the target domain, the results are very </w:t>
      </w:r>
      <w:r w:rsidR="00052096">
        <w:t>poor</w:t>
      </w:r>
      <w:r w:rsidR="004C1949">
        <w:t xml:space="preserve">, because it has zero knowledge of what the comic images look like. </w:t>
      </w:r>
      <w:r w:rsidR="00CE7FF6">
        <w:t>In fact, source and target domains are from different distribution</w:t>
      </w:r>
      <w:r w:rsidR="00080852">
        <w:t>s, and the accuracy of the prediction decreases significantly. To improve the model, we</w:t>
      </w:r>
      <w:r w:rsidR="003316BB">
        <w:t xml:space="preserve"> apply </w:t>
      </w:r>
      <w:r w:rsidR="003316BB">
        <w:rPr>
          <w:i/>
          <w:iCs/>
        </w:rPr>
        <w:t>Domain Transfer</w:t>
      </w:r>
      <w:r w:rsidR="003316BB">
        <w:t xml:space="preserve"> and </w:t>
      </w:r>
      <w:r w:rsidR="003316BB">
        <w:rPr>
          <w:i/>
          <w:iCs/>
        </w:rPr>
        <w:t>Pseudo Labeling</w:t>
      </w:r>
      <w:r w:rsidR="003316BB">
        <w:t>. They are two methods also implemented by [Inoue Paper]</w:t>
      </w:r>
      <w:r w:rsidR="007C237E">
        <w:t xml:space="preserve"> able to increase the prediction accuracy in the target domain without having instance-level annotations on them. This is done transferring knowledge from the source domains to the target one. In our</w:t>
      </w:r>
      <w:r w:rsidR="00080852">
        <w:t xml:space="preserve"> </w:t>
      </w:r>
      <w:r w:rsidR="001543FC">
        <w:t xml:space="preserve">implementation, we also </w:t>
      </w:r>
      <w:r w:rsidR="007C237E">
        <w:t>use</w:t>
      </w:r>
      <w:r w:rsidR="001543FC">
        <w:t xml:space="preserve"> instance level annotation</w:t>
      </w:r>
      <w:r w:rsidR="007C237E">
        <w:t>s</w:t>
      </w:r>
      <w:r w:rsidR="001543FC">
        <w:t xml:space="preserve"> </w:t>
      </w:r>
      <w:r w:rsidR="007C237E">
        <w:t>from</w:t>
      </w:r>
      <w:r w:rsidR="001543FC">
        <w:t xml:space="preserve"> other two domains: Clipart and Watercolor. These annotations were made by the creators of [INOUE paper]</w:t>
      </w:r>
      <w:r w:rsidR="009E0177">
        <w:t xml:space="preserve">, so we </w:t>
      </w:r>
      <w:r w:rsidR="007A4EE8">
        <w:t>consider them reliable</w:t>
      </w:r>
      <w:r w:rsidR="009E0177">
        <w:t>. We do this to see what happen</w:t>
      </w:r>
      <w:r w:rsidR="00645518">
        <w:t>s</w:t>
      </w:r>
      <w:r w:rsidR="009E0177">
        <w:t xml:space="preserve"> if the sources are more than one</w:t>
      </w:r>
      <w:r w:rsidR="00645518">
        <w:t>. I</w:t>
      </w:r>
      <w:r w:rsidR="009E0177">
        <w:t>f it works better</w:t>
      </w:r>
      <w:r w:rsidR="00C528BC">
        <w:t>,</w:t>
      </w:r>
      <w:r w:rsidR="009E0177">
        <w:t xml:space="preserve"> </w:t>
      </w:r>
      <w:r w:rsidR="007A4EE8">
        <w:t xml:space="preserve">then </w:t>
      </w:r>
      <w:r w:rsidR="0091711F">
        <w:t xml:space="preserve">this approach </w:t>
      </w:r>
      <w:r w:rsidR="00645518">
        <w:t>i</w:t>
      </w:r>
      <w:r w:rsidR="0091711F">
        <w:t>s extendible to all the unknown target domains starting from the knowledge of multiple source</w:t>
      </w:r>
      <w:r w:rsidR="00C528BC">
        <w:t>s, considered reliable</w:t>
      </w:r>
      <w:r w:rsidR="00645518">
        <w:t xml:space="preserve"> and</w:t>
      </w:r>
      <w:bookmarkStart w:id="0" w:name="_GoBack"/>
      <w:bookmarkEnd w:id="0"/>
      <w:r w:rsidR="00645518">
        <w:t xml:space="preserve"> very detailed</w:t>
      </w:r>
      <w:r w:rsidR="0091711F">
        <w:t xml:space="preserve">. </w:t>
      </w:r>
    </w:p>
    <w:p w14:paraId="4263EA3B" w14:textId="77777777" w:rsidR="00A523EC" w:rsidRDefault="00A523EC">
      <w:pPr>
        <w:pStyle w:val="Titolo2"/>
      </w:pPr>
      <w:r>
        <w:t>The ruler</w:t>
      </w:r>
    </w:p>
    <w:p w14:paraId="0E1DB00E" w14:textId="77777777" w:rsidR="00A523EC" w:rsidRDefault="00A523EC">
      <w:pPr>
        <w:pStyle w:val="Text"/>
      </w:pPr>
      <w:r>
        <w:t>The LATEX style defines a printed ruler which should be present in the version submitted for review. The ruler is provided in order that reviewers may comment on particular lines in the paper without circumlocution. If you are preparing a document using a non-LATEX document preparation system, please arrange for an equivalent ruler to appear on the final output pages. The presence or absence of the ruler should not change the appearance of any other content on the page. The camera ready copy should not contain a ruler. (LATEX users may uncomment the \cvprfinalcopy command in the document preamble.) Reviewers: note that the ruler measurements do not align well with lines in the paper—this turns out to be very difficult to do well when the paper contains many figures and equations, and, when done, looks ugly. Just use fractional references (e.g. this line is 189.5), although in most cases one would expect that the approximate location will be adequate.</w:t>
      </w:r>
    </w:p>
    <w:p w14:paraId="23F7BBAA" w14:textId="77777777" w:rsidR="00A523EC" w:rsidRDefault="00A523EC">
      <w:pPr>
        <w:pStyle w:val="Titolo2"/>
      </w:pPr>
      <w:r>
        <w:t>Mathematics</w:t>
      </w:r>
    </w:p>
    <w:p w14:paraId="71E73389" w14:textId="77777777" w:rsidR="00A523EC" w:rsidRDefault="00A523EC">
      <w:pPr>
        <w:pStyle w:val="Text"/>
      </w:pPr>
      <w:r>
        <w:t xml:space="preserve">Please number all of your sections and displayed equations. It is important for readers to be able to refer to any particular equation. Just because you didn’t refer to it in the text doesn’t mean some future reader might not need to refer to it. It is cumbersome to have to use circumlocutions like “the equation second from the top of page 3 column 1”. (Note that the ruler will not be present in the final copy, so is not an alternative to equation numbers). All authors will benefit from reading Mermin’s description of how to write mathematics: </w:t>
      </w:r>
      <w:hyperlink r:id="rId11" w:history="1">
        <w:r>
          <w:rPr>
            <w:rStyle w:val="Collegamentoipertestuale"/>
          </w:rPr>
          <w:t>http://www.pamitc.org/documents/mermin.pdf</w:t>
        </w:r>
      </w:hyperlink>
      <w:r>
        <w:t xml:space="preserve">. Every </w:t>
      </w:r>
      <w:r>
        <w:lastRenderedPageBreak/>
        <w:t>equation should be numbered, even if you don't refer to it!</w:t>
      </w:r>
    </w:p>
    <w:p w14:paraId="4DB0F33F" w14:textId="3308BB98" w:rsidR="00A523EC" w:rsidRDefault="00160174">
      <w:pPr>
        <w:pStyle w:val="Titolo2"/>
      </w:pPr>
      <w:r>
        <w:rPr>
          <w:noProof/>
        </w:rPr>
        <mc:AlternateContent>
          <mc:Choice Requires="wpg">
            <w:drawing>
              <wp:anchor distT="0" distB="0" distL="0" distR="0" simplePos="0" relativeHeight="251656704" behindDoc="0" locked="0" layoutInCell="1" allowOverlap="1" wp14:anchorId="78A3BC86" wp14:editId="52AC320B">
                <wp:simplePos x="0" y="0"/>
                <wp:positionH relativeFrom="margin">
                  <wp:posOffset>3289935</wp:posOffset>
                </wp:positionH>
                <wp:positionV relativeFrom="margin">
                  <wp:posOffset>40640</wp:posOffset>
                </wp:positionV>
                <wp:extent cx="3048000" cy="2286000"/>
                <wp:effectExtent l="0" t="0" r="0" b="0"/>
                <wp:wrapTopAndBottom/>
                <wp:docPr id="6"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8000" cy="2286000"/>
                          <a:chOff x="5181" y="64"/>
                          <a:chExt cx="4800" cy="3600"/>
                        </a:xfrm>
                      </wpg:grpSpPr>
                      <wps:wsp>
                        <wps:cNvPr id="7" name="Rectangle 8"/>
                        <wps:cNvSpPr>
                          <a:spLocks noChangeArrowheads="1"/>
                        </wps:cNvSpPr>
                        <wps:spPr bwMode="auto">
                          <a:xfrm>
                            <a:off x="5181" y="64"/>
                            <a:ext cx="4799" cy="35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bodyPr rot="0" vert="horz" wrap="none" lIns="91440" tIns="45720" rIns="91440" bIns="45720" anchor="ctr" anchorCtr="0" upright="1">
                          <a:noAutofit/>
                        </wps:bodyPr>
                      </wps:wsp>
                      <wps:wsp>
                        <wps:cNvPr id="8" name="Text Box 9"/>
                        <wps:cNvSpPr txBox="1">
                          <a:spLocks noChangeArrowheads="1"/>
                        </wps:cNvSpPr>
                        <wps:spPr bwMode="auto">
                          <a:xfrm>
                            <a:off x="5181" y="2944"/>
                            <a:ext cx="4679" cy="6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txbx>
                          <w:txbxContent>
                            <w:p w14:paraId="13107C04" w14:textId="77777777" w:rsidR="00A523EC" w:rsidRDefault="00A523EC">
                              <w:pPr>
                                <w:jc w:val="both"/>
                                <w:rPr>
                                  <w:sz w:val="18"/>
                                  <w:szCs w:val="16"/>
                                </w:rPr>
                              </w:pPr>
                              <w:r>
                                <w:rPr>
                                  <w:sz w:val="18"/>
                                  <w:szCs w:val="16"/>
                                </w:rPr>
                                <w:t xml:space="preserve">Figure 1: Example of a figure with caption.  Captions are set in roman, 9 point.  Use a Drawing area to make space for figures.  </w:t>
                              </w:r>
                            </w:p>
                          </w:txbxContent>
                        </wps:txbx>
                        <wps:bodyPr rot="0" vert="horz" wrap="square" lIns="0" tIns="0" rIns="0" bIns="0" anchor="t" anchorCtr="0" upright="1">
                          <a:noAutofit/>
                        </wps:bodyPr>
                      </wps:wsp>
                      <wps:wsp>
                        <wps:cNvPr id="9" name="Oval 10"/>
                        <wps:cNvSpPr>
                          <a:spLocks noChangeArrowheads="1"/>
                        </wps:cNvSpPr>
                        <wps:spPr bwMode="auto">
                          <a:xfrm>
                            <a:off x="6021" y="1023"/>
                            <a:ext cx="1679" cy="1199"/>
                          </a:xfrm>
                          <a:prstGeom prst="ellipse">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A3BC86" id="_x0000_s1030" style="position:absolute;left:0;text-align:left;margin-left:259.05pt;margin-top:3.2pt;width:240pt;height:180pt;z-index:251656704;mso-wrap-distance-left:0;mso-wrap-distance-right:0;mso-position-horizontal-relative:margin;mso-position-vertical-relative:margin" coordorigin="5181,64" coordsize="4800,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">
                <v:rect id="Rectangle 8" o:spid="_x0000_s1031" style="position:absolute;left:5181;top:64;width:4799;height:359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" filled="f" stroked="f" strokecolor="#3465a4">
                  <v:stroke joinstyle="round"/>
                </v:rect>
                <v:shape id="Text Box 9" o:spid="_x0000_s1032" type="#_x0000_t202" style="position:absolute;left:5181;top:2944;width:4679;height: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" filled="f" stroked="f" strokecolor="#3465a4">
                  <v:stroke joinstyle="round"/>
                  <v:textbox inset="0,0,0,0">
                    <w:txbxContent>
                      <w:p w14:paraId="13107C04" w14:textId="77777777" w:rsidR="00A523EC" w:rsidRDefault="00A523EC">
                        <w:pPr>
                          <w:jc w:val="both"/>
                          <w:rPr>
                            <w:sz w:val="18"/>
                            <w:szCs w:val="16"/>
                          </w:rPr>
                        </w:pPr>
                        <w:r>
                          <w:rPr>
                            <w:sz w:val="18"/>
                            <w:szCs w:val="16"/>
                          </w:rPr>
                          <w:t xml:space="preserve">Figure 1: Example of a figure with caption.  Captions are set in roman, 9 point.  Use a Drawing area to make space for figures.  </w:t>
                        </w:r>
                      </w:p>
                    </w:txbxContent>
                  </v:textbox>
                </v:shape>
                <v:oval id="Oval 10" o:spid="_x0000_s1033" style="position:absolute;left:6021;top:1023;width:1679;height:119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" strokeweight=".26mm">
                  <v:stroke joinstyle="miter" endcap="square"/>
                </v:oval>
                <w10:wrap type="topAndBottom" anchorx="margin" anchory="margin"/>
              </v:group>
            </w:pict>
          </mc:Fallback>
        </mc:AlternateContent>
      </w:r>
      <w:r w:rsidR="00A523EC">
        <w:t>Blind review</w:t>
      </w:r>
    </w:p>
    <w:p w14:paraId="1870A80F" w14:textId="77777777" w:rsidR="00A523EC" w:rsidRDefault="00A523EC">
      <w:pPr>
        <w:pStyle w:val="Text"/>
      </w:pPr>
      <w:r>
        <w:t>Many authors misunderstand the concept of anonymizing for blind review. Blind review does not mean that one must remove citations to one’s own work—in fact it is often impossible to review a paper unless the previous citations are known and available.</w:t>
      </w:r>
    </w:p>
    <w:p w14:paraId="34EBF7B4" w14:textId="77777777" w:rsidR="00A523EC" w:rsidRDefault="00A523EC">
      <w:pPr>
        <w:pStyle w:val="Text"/>
      </w:pPr>
      <w:r>
        <w:t>Blind review means that you do not use the words “my” or “our” when citing previous work. That is all. (But see below for techreports)</w:t>
      </w:r>
    </w:p>
    <w:p w14:paraId="5B8A8D54" w14:textId="77777777" w:rsidR="00A523EC" w:rsidRDefault="00A523EC">
      <w:pPr>
        <w:pStyle w:val="Text"/>
      </w:pPr>
      <w:r>
        <w:t>Saying “this builds on the work of Lucy Smith [1]” does not say that you are Lucy Smith, it says that you are building on her work. If you are Smith and Jones, do not say “as we show in [7]”, say “as Smith and Jones show in [7]” and at the end of the paper, include reference 7 as you would any other cited work.</w:t>
      </w:r>
    </w:p>
    <w:p w14:paraId="6D5CC0A8" w14:textId="77777777" w:rsidR="00A523EC" w:rsidRDefault="00A523EC">
      <w:pPr>
        <w:pStyle w:val="Text"/>
      </w:pPr>
      <w:r>
        <w:t>An example of a bad paper:</w:t>
      </w:r>
    </w:p>
    <w:p w14:paraId="1A57D183" w14:textId="77777777" w:rsidR="00A523EC" w:rsidRDefault="00A523EC">
      <w:pPr>
        <w:pStyle w:val="Text"/>
        <w:ind w:firstLine="0"/>
      </w:pPr>
    </w:p>
    <w:p w14:paraId="360D5865" w14:textId="77777777" w:rsidR="00A523EC" w:rsidRDefault="00A523EC">
      <w:pPr>
        <w:pStyle w:val="Text"/>
        <w:ind w:left="202" w:firstLine="202"/>
        <w:jc w:val="center"/>
      </w:pPr>
      <w:r>
        <w:t>An analysis of the frobnicatable foo filter.</w:t>
      </w:r>
    </w:p>
    <w:p w14:paraId="3904F14F" w14:textId="77777777" w:rsidR="00A523EC" w:rsidRDefault="00A523EC">
      <w:pPr>
        <w:pStyle w:val="Text"/>
        <w:ind w:left="202"/>
      </w:pPr>
      <w:r>
        <w:t>In this paper we present a performance analysis</w:t>
      </w:r>
    </w:p>
    <w:p w14:paraId="0DAA3CA4" w14:textId="77777777" w:rsidR="00A523EC" w:rsidRDefault="00A523EC">
      <w:pPr>
        <w:pStyle w:val="Text"/>
        <w:ind w:left="202"/>
      </w:pPr>
      <w:r>
        <w:t>of our previous paper [1], and show it to be inferior</w:t>
      </w:r>
    </w:p>
    <w:p w14:paraId="56E52A5B" w14:textId="77777777" w:rsidR="00A523EC" w:rsidRDefault="00A523EC">
      <w:pPr>
        <w:pStyle w:val="Text"/>
        <w:ind w:left="202"/>
      </w:pPr>
      <w:r>
        <w:t>to all previously known methods. Why the</w:t>
      </w:r>
    </w:p>
    <w:p w14:paraId="3096C98A" w14:textId="77777777" w:rsidR="00A523EC" w:rsidRDefault="00A523EC">
      <w:pPr>
        <w:pStyle w:val="Text"/>
        <w:ind w:left="202"/>
      </w:pPr>
      <w:r>
        <w:t>previous paper was accepted without this analysis</w:t>
      </w:r>
    </w:p>
    <w:p w14:paraId="23BE7CDD" w14:textId="77777777" w:rsidR="00A523EC" w:rsidRDefault="00A523EC">
      <w:pPr>
        <w:pStyle w:val="Text"/>
        <w:ind w:left="202"/>
      </w:pPr>
      <w:r>
        <w:t>is beyond me.</w:t>
      </w:r>
    </w:p>
    <w:p w14:paraId="5DC8F9EF" w14:textId="77777777" w:rsidR="00A523EC" w:rsidRDefault="00A523EC">
      <w:pPr>
        <w:pStyle w:val="Text"/>
        <w:ind w:left="202"/>
      </w:pPr>
      <w:r>
        <w:t>[1] Removed for blind review</w:t>
      </w:r>
    </w:p>
    <w:p w14:paraId="022922E4" w14:textId="77777777" w:rsidR="00A523EC" w:rsidRDefault="00A523EC">
      <w:pPr>
        <w:pStyle w:val="Text"/>
      </w:pPr>
    </w:p>
    <w:p w14:paraId="7F2C28DD" w14:textId="77777777" w:rsidR="00A523EC" w:rsidRDefault="00A523EC">
      <w:pPr>
        <w:pStyle w:val="Text"/>
      </w:pPr>
      <w:r>
        <w:t>An example of an excellent paper:</w:t>
      </w:r>
    </w:p>
    <w:p w14:paraId="5C28B4A6" w14:textId="77777777" w:rsidR="00A523EC" w:rsidRDefault="00A523EC">
      <w:pPr>
        <w:pStyle w:val="Text"/>
      </w:pPr>
    </w:p>
    <w:p w14:paraId="20A739B8" w14:textId="77777777" w:rsidR="00A523EC" w:rsidRDefault="00A523EC">
      <w:pPr>
        <w:pStyle w:val="Text"/>
        <w:ind w:left="202" w:firstLine="202"/>
        <w:jc w:val="center"/>
      </w:pPr>
      <w:r>
        <w:t>An analysis of the frobnicatable foo filter.</w:t>
      </w:r>
    </w:p>
    <w:p w14:paraId="4A5E1385" w14:textId="77777777" w:rsidR="00A523EC" w:rsidRDefault="00A523EC">
      <w:pPr>
        <w:pStyle w:val="Text"/>
        <w:ind w:left="202"/>
      </w:pPr>
      <w:r>
        <w:t>In this paper we present a performance analysis of</w:t>
      </w:r>
    </w:p>
    <w:p w14:paraId="161FC0B1" w14:textId="77777777" w:rsidR="00A523EC" w:rsidRDefault="00A523EC">
      <w:pPr>
        <w:pStyle w:val="Text"/>
        <w:ind w:left="202"/>
      </w:pPr>
      <w:r>
        <w:t xml:space="preserve">the paper of Smith et al. [1], and show it to be </w:t>
      </w:r>
    </w:p>
    <w:p w14:paraId="5B3004F1" w14:textId="77777777" w:rsidR="00A523EC" w:rsidRDefault="00A523EC">
      <w:pPr>
        <w:pStyle w:val="Text"/>
        <w:ind w:left="202"/>
      </w:pPr>
      <w:r>
        <w:t>inferior to all previously known methods. Why the</w:t>
      </w:r>
    </w:p>
    <w:p w14:paraId="5C3A65B2" w14:textId="77777777" w:rsidR="00A523EC" w:rsidRDefault="00A523EC">
      <w:pPr>
        <w:pStyle w:val="Text"/>
        <w:ind w:left="202"/>
      </w:pPr>
      <w:r>
        <w:t>previous paper was accepted without this analysis</w:t>
      </w:r>
    </w:p>
    <w:p w14:paraId="475C36D4" w14:textId="77777777" w:rsidR="00A523EC" w:rsidRDefault="00A523EC">
      <w:pPr>
        <w:pStyle w:val="Text"/>
        <w:ind w:left="202"/>
      </w:pPr>
      <w:r>
        <w:t>is beyond me.</w:t>
      </w:r>
    </w:p>
    <w:p w14:paraId="37B042B3" w14:textId="77777777" w:rsidR="00A523EC" w:rsidRDefault="00A523EC">
      <w:pPr>
        <w:pStyle w:val="Text"/>
        <w:ind w:left="202"/>
      </w:pPr>
      <w:r>
        <w:t>[1] Smith, L and Jones, C. “The frobnicatable</w:t>
      </w:r>
    </w:p>
    <w:p w14:paraId="7FFBA524" w14:textId="77777777" w:rsidR="00A523EC" w:rsidRDefault="00A523EC">
      <w:pPr>
        <w:pStyle w:val="Text"/>
        <w:ind w:left="202"/>
      </w:pPr>
      <w:r>
        <w:t>foo filter, a fundamental contribution to human</w:t>
      </w:r>
    </w:p>
    <w:p w14:paraId="73FB474B" w14:textId="77777777" w:rsidR="00A523EC" w:rsidRDefault="00A523EC">
      <w:pPr>
        <w:pStyle w:val="Text"/>
        <w:ind w:left="202"/>
      </w:pPr>
      <w:r>
        <w:t>knowledge”. Nature 381(12), 1-213.</w:t>
      </w:r>
    </w:p>
    <w:p w14:paraId="09EAF3C6" w14:textId="77777777" w:rsidR="00A523EC" w:rsidRDefault="00A523EC">
      <w:pPr>
        <w:pStyle w:val="Text"/>
        <w:ind w:left="202"/>
      </w:pPr>
    </w:p>
    <w:p w14:paraId="15969939" w14:textId="77777777" w:rsidR="00A523EC" w:rsidRDefault="00A523EC">
      <w:pPr>
        <w:pStyle w:val="Text"/>
      </w:pPr>
      <w:r>
        <w:t>If you are making a submission to another conference at the same time, which covers similar or overlapping material, you may need to refer to that submission in order to explain the differences, just as you would if you had previously published related work. In such cases, include the anonymized parallel submission [4] as additional material and cite it as</w:t>
      </w:r>
    </w:p>
    <w:p w14:paraId="4D80CC37" w14:textId="77777777" w:rsidR="00A523EC" w:rsidRDefault="00A523EC">
      <w:pPr>
        <w:pStyle w:val="Text"/>
      </w:pPr>
      <w:r>
        <w:t xml:space="preserve">[1] Authors. “The frobnicatable foo filter”, Face and Gesture 2014 submission ID 324, Supplied as additional material </w:t>
      </w:r>
      <w:r>
        <w:rPr>
          <w:rFonts w:ascii="Courier" w:hAnsi="Courier" w:cs="Courier"/>
        </w:rPr>
        <w:t>efg324.pdf</w:t>
      </w:r>
      <w:r>
        <w:t>.</w:t>
      </w:r>
    </w:p>
    <w:p w14:paraId="61272FC6" w14:textId="77777777" w:rsidR="00A523EC" w:rsidRDefault="00A523EC">
      <w:pPr>
        <w:pStyle w:val="Text"/>
        <w:rPr>
          <w:lang w:val="en-GB" w:eastAsia="en-GB"/>
        </w:rPr>
      </w:pPr>
      <w:r>
        <w:t>Finally, you may feel you need to tell the reader that more details can be found elsewhere, and refer them to a technical report. For conference submissions, the paper must stand on its own, and not require the reviewer to go to a techreport for further details. Thus, you may say in the body of the paper “further details may be found in [5]”. Then submit the techreport as additional material. Again, you may not assume the reviewers will read this material.</w:t>
      </w:r>
    </w:p>
    <w:p w14:paraId="376097F2" w14:textId="77777777" w:rsidR="00A523EC" w:rsidRDefault="00A523EC">
      <w:pPr>
        <w:pStyle w:val="Text"/>
        <w:rPr>
          <w:lang w:val="en-GB" w:eastAsia="en-GB"/>
        </w:rPr>
      </w:pPr>
      <w:r>
        <w:rPr>
          <w:lang w:val="en-GB" w:eastAsia="en-GB"/>
        </w:rPr>
        <w:t xml:space="preserve">Sometimes your paper is about a problem which you tested using a tool which is widely known to be restricted to a single institution. For example, let’s say it’s 1969, you have solved a key problem on the Apollo lander, and you believe that the CVPR70 audience would like to hear about your solution. The work is a development of your celebrated 1968 paper entitled ”Zero-g frobnication: How being the only people in the world with access to the Apollo lander source code makes us a wow at parties”, by Zeus </w:t>
      </w:r>
      <w:r>
        <w:rPr>
          <w:i/>
          <w:lang w:val="en-GB" w:eastAsia="en-GB"/>
        </w:rPr>
        <w:t>et al.</w:t>
      </w:r>
    </w:p>
    <w:p w14:paraId="0FB1F0AA" w14:textId="77777777" w:rsidR="00A523EC" w:rsidRDefault="00A523EC">
      <w:pPr>
        <w:pStyle w:val="Text"/>
        <w:rPr>
          <w:lang w:val="en-GB" w:eastAsia="en-GB"/>
        </w:rPr>
      </w:pPr>
      <w:r>
        <w:rPr>
          <w:lang w:val="en-GB" w:eastAsia="en-GB"/>
        </w:rPr>
        <w:t>You can handle this paper like any other. Don’t write “We show how to improve our previous work [Anonymous, 1968]. This time we tested the algorithm on a lunar lander [name of lander removed for blind review]”. That would be silly, and would immediately identify the authors. Instead write the following:</w:t>
      </w:r>
    </w:p>
    <w:p w14:paraId="386A63C1" w14:textId="77777777" w:rsidR="00A523EC" w:rsidRDefault="00A523EC">
      <w:pPr>
        <w:pStyle w:val="Text"/>
        <w:ind w:left="202"/>
        <w:rPr>
          <w:lang w:val="en-GB" w:eastAsia="en-GB"/>
        </w:rPr>
      </w:pPr>
      <w:r>
        <w:rPr>
          <w:lang w:val="en-GB" w:eastAsia="en-GB"/>
        </w:rPr>
        <w:t>We describe a system for zero-g frobnication. This system is new because it handles the following cases: A, B. Previous systems [Zeus et al. 1968] didn’t handle case B properly. Ours handles it by including a foo term in the bar integral.</w:t>
      </w:r>
    </w:p>
    <w:p w14:paraId="6481AD37" w14:textId="77777777" w:rsidR="00A523EC" w:rsidRDefault="00A523EC">
      <w:pPr>
        <w:pStyle w:val="Text"/>
        <w:ind w:left="202"/>
        <w:rPr>
          <w:lang w:val="en-GB" w:eastAsia="en-GB"/>
        </w:rPr>
      </w:pPr>
      <w:r>
        <w:rPr>
          <w:lang w:val="en-GB" w:eastAsia="en-GB"/>
        </w:rPr>
        <w:t>...</w:t>
      </w:r>
    </w:p>
    <w:p w14:paraId="5DDF0978" w14:textId="77777777" w:rsidR="00A523EC" w:rsidRDefault="00A523EC">
      <w:pPr>
        <w:pStyle w:val="Text"/>
        <w:ind w:left="202"/>
        <w:rPr>
          <w:lang w:val="en-GB" w:eastAsia="en-GB"/>
        </w:rPr>
      </w:pPr>
      <w:r>
        <w:rPr>
          <w:lang w:val="en-GB" w:eastAsia="en-GB"/>
        </w:rPr>
        <w:t>The proposed system was integrated with the Apollo lunar lander, and went all the way to the moon, don’t you know. It displayed the following behaviours which show how well we solved cases A and B: ...</w:t>
      </w:r>
    </w:p>
    <w:p w14:paraId="507B2F69" w14:textId="77777777" w:rsidR="00A523EC" w:rsidRDefault="00A523EC">
      <w:pPr>
        <w:pStyle w:val="Text"/>
      </w:pPr>
      <w:r>
        <w:rPr>
          <w:lang w:val="en-GB" w:eastAsia="en-GB"/>
        </w:rPr>
        <w:t>As you can see, the above text follows standard scientific convention, reads better than the first version, and does not explicitly name you as the authors. A reviewer might think it likely that the new paper was written by Zeus et al, but cannot make any decision based on that guess. He or she would have to be sure that no other authors could have been contracted to solve problem B.</w:t>
      </w:r>
    </w:p>
    <w:p w14:paraId="20D6C1C9" w14:textId="77777777" w:rsidR="00A523EC" w:rsidRDefault="00A523EC">
      <w:pPr>
        <w:pStyle w:val="Text"/>
      </w:pPr>
    </w:p>
    <w:p w14:paraId="69D51269" w14:textId="77777777" w:rsidR="00B64A7C" w:rsidRDefault="00B64A7C">
      <w:pPr>
        <w:pStyle w:val="Text"/>
      </w:pPr>
    </w:p>
    <w:p w14:paraId="2E30308B" w14:textId="77777777" w:rsidR="00B64A7C" w:rsidRDefault="00B64A7C" w:rsidP="00B64A7C">
      <w:pPr>
        <w:pStyle w:val="Text"/>
        <w:ind w:firstLine="0"/>
      </w:pPr>
      <w:r>
        <w:t>FAQ</w:t>
      </w:r>
    </w:p>
    <w:p w14:paraId="09C31BA4" w14:textId="77777777" w:rsidR="00B64A7C" w:rsidRDefault="00B64A7C" w:rsidP="00B64A7C">
      <w:pPr>
        <w:pStyle w:val="Text"/>
        <w:ind w:firstLine="0"/>
      </w:pPr>
      <w:r>
        <w:rPr>
          <w:b/>
        </w:rPr>
        <w:lastRenderedPageBreak/>
        <w:t>Q:</w:t>
      </w:r>
      <w:r>
        <w:t xml:space="preserve"> Are acknowledgements OK?</w:t>
      </w:r>
    </w:p>
    <w:p w14:paraId="1D081F92" w14:textId="77777777" w:rsidR="00B64A7C" w:rsidRDefault="00B64A7C" w:rsidP="00B64A7C">
      <w:pPr>
        <w:pStyle w:val="Text"/>
        <w:ind w:firstLine="0"/>
      </w:pPr>
      <w:r>
        <w:rPr>
          <w:b/>
        </w:rPr>
        <w:t>A:</w:t>
      </w:r>
      <w:r>
        <w:t xml:space="preserve"> No.  Leave them for the final copy.</w:t>
      </w:r>
    </w:p>
    <w:p w14:paraId="5BAFF855" w14:textId="77777777" w:rsidR="00B64A7C" w:rsidRDefault="00B64A7C" w:rsidP="00B64A7C">
      <w:pPr>
        <w:pStyle w:val="Text"/>
        <w:ind w:firstLine="0"/>
      </w:pPr>
      <w:r>
        <w:rPr>
          <w:b/>
        </w:rPr>
        <w:t>Q:</w:t>
      </w:r>
      <w:r>
        <w:t xml:space="preserve"> How do I cite my results reported in open challenges?</w:t>
      </w:r>
    </w:p>
    <w:p w14:paraId="08D6BBFC" w14:textId="77777777" w:rsidR="00B64A7C" w:rsidRDefault="00B64A7C" w:rsidP="00B64A7C">
      <w:pPr>
        <w:pStyle w:val="Text"/>
        <w:ind w:firstLine="0"/>
      </w:pPr>
      <w:r>
        <w:rPr>
          <w:b/>
        </w:rPr>
        <w:t>A:</w:t>
      </w:r>
      <w:r>
        <w:t xml:space="preserve"> To conform with the double blind review policy, you can report results of other challenge participants together with your results in your paper. For your results, however, you should not identify yourself and should not mention your participation in the challenge. Instead present your results referring to the method proposed in your paper and draw conclusions based on the experimental comparison to other results.</w:t>
      </w:r>
    </w:p>
    <w:p w14:paraId="30F663A0" w14:textId="77777777" w:rsidR="00A523EC" w:rsidRDefault="00A523EC">
      <w:pPr>
        <w:pStyle w:val="Titolo2"/>
      </w:pPr>
      <w:r>
        <w:t>Miscellaneous</w:t>
      </w:r>
    </w:p>
    <w:p w14:paraId="7758C9FD" w14:textId="77777777" w:rsidR="00A523EC" w:rsidRDefault="00A523EC">
      <w:pPr>
        <w:pStyle w:val="Text"/>
      </w:pPr>
      <w:r>
        <w:t>When citing a multi-author paper, you may save space by using “</w:t>
      </w:r>
      <w:r>
        <w:rPr>
          <w:i/>
        </w:rPr>
        <w:t>et alia</w:t>
      </w:r>
      <w:r>
        <w:t>”, shortened to “</w:t>
      </w:r>
      <w:r>
        <w:rPr>
          <w:i/>
        </w:rPr>
        <w:t>et al</w:t>
      </w:r>
      <w:r>
        <w:t>.” (not “</w:t>
      </w:r>
      <w:r>
        <w:rPr>
          <w:i/>
        </w:rPr>
        <w:t>et. al.</w:t>
      </w:r>
      <w:r>
        <w:t>” as “</w:t>
      </w:r>
      <w:r>
        <w:rPr>
          <w:i/>
        </w:rPr>
        <w:t>et</w:t>
      </w:r>
      <w:r>
        <w:t>” is a complete word.) However, use it only when there are three or more authors. Thus, the following is correct:</w:t>
      </w:r>
    </w:p>
    <w:p w14:paraId="2449D916" w14:textId="77777777" w:rsidR="00A523EC" w:rsidRDefault="00A523EC">
      <w:pPr>
        <w:pStyle w:val="Text"/>
      </w:pPr>
      <w:r>
        <w:t>“Frobnication has been trendy lately. It was introduced</w:t>
      </w:r>
    </w:p>
    <w:p w14:paraId="4019E34E" w14:textId="77777777" w:rsidR="00A523EC" w:rsidRDefault="00A523EC">
      <w:pPr>
        <w:pStyle w:val="Text"/>
        <w:ind w:firstLine="0"/>
      </w:pPr>
      <w:r>
        <w:t xml:space="preserve"> by Alpher [3], and subsequently developed by Alpher and Fotheringham-Smythe [1], and Alpher </w:t>
      </w:r>
      <w:r>
        <w:rPr>
          <w:i/>
        </w:rPr>
        <w:t>et al.</w:t>
      </w:r>
      <w:r>
        <w:t xml:space="preserve"> [2].”</w:t>
      </w:r>
    </w:p>
    <w:p w14:paraId="3C31F7A9" w14:textId="77777777" w:rsidR="00A523EC" w:rsidRDefault="00A523EC">
      <w:pPr>
        <w:pStyle w:val="Text"/>
      </w:pPr>
      <w:r>
        <w:t>This is incorrect: “... subsequently developed by Alpher et al. [1] ...” because reference [1] has just two authors. If you use the \etal macro provided, then you need not worry about double periods when used at the end of a sentence as in Alpher et al.</w:t>
      </w:r>
    </w:p>
    <w:p w14:paraId="63F6DD71" w14:textId="77777777" w:rsidR="00A523EC" w:rsidRDefault="00A523EC">
      <w:pPr>
        <w:pStyle w:val="Text"/>
      </w:pPr>
      <w:r>
        <w:t>For this citation style, keep multiple citations in numerical (not chronological) order, so prefer [1, 3, 4] to [3, 1, 4].</w:t>
      </w:r>
    </w:p>
    <w:p w14:paraId="109A2A18" w14:textId="77777777" w:rsidR="00A523EC" w:rsidRDefault="00A523EC">
      <w:pPr>
        <w:pStyle w:val="Titolo1"/>
      </w:pPr>
      <w:r>
        <w:t>Formatting your paper</w:t>
      </w:r>
    </w:p>
    <w:p w14:paraId="054D9FBB" w14:textId="77777777" w:rsidR="00A523EC" w:rsidRDefault="00A523EC">
      <w:pPr>
        <w:pStyle w:val="Text"/>
      </w:pPr>
      <w:r>
        <w:t xml:space="preserve">All text must be in a two-column format. The total allowable width of the text area is </w:t>
      </w:r>
      <w:r w:rsidR="005311A7">
        <w:rPr>
          <w:noProof/>
          <w:position w:val="-10"/>
        </w:rPr>
        <w:object w:dxaOrig="420" w:dyaOrig="389" w14:anchorId="2AD5BD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5pt;height:18.7pt" o:ole="" filled="t">
            <v:fill color2="black"/>
            <v:imagedata r:id="rId12" o:title=""/>
          </v:shape>
          <o:OLEObject Type="Embed" ProgID="Microsoft" ShapeID="_x0000_i1025" DrawAspect="Content" ObjectID="_1642680071" r:id="rId13"/>
        </w:object>
      </w:r>
      <w:r>
        <w:t>inches (17.5 cm) wide by</w:t>
      </w:r>
      <w:r w:rsidR="005311A7">
        <w:rPr>
          <w:noProof/>
          <w:position w:val="-10"/>
        </w:rPr>
        <w:object w:dxaOrig="419" w:dyaOrig="389" w14:anchorId="64D31603">
          <v:shape id="_x0000_i1026" type="#_x0000_t75" style="width:20.55pt;height:18.7pt" o:ole="" filled="t">
            <v:fill color2="black"/>
            <v:imagedata r:id="rId14" o:title=""/>
          </v:shape>
          <o:OLEObject Type="Embed" ProgID="Microsoft" ShapeID="_x0000_i1026" DrawAspect="Content" ObjectID="_1642680072" r:id="rId15"/>
        </w:object>
      </w:r>
      <w:r>
        <w:t xml:space="preserve">inches (22.54 cm) high. Columns are to be 31/4 inches (8.25 cm) wide, with a 5/16 inch (0.8 cm) space between them. The main title (on the first page) should begin 1.0 inch (2.54 cm) from the top edge of the page. The second and following pages should begin 1.0 inch (2.54 cm) from the top edge. On all pages, the bottom margin should be </w:t>
      </w:r>
      <w:r w:rsidR="005311A7">
        <w:rPr>
          <w:noProof/>
          <w:position w:val="-10"/>
        </w:rPr>
        <w:object w:dxaOrig="413" w:dyaOrig="389" w14:anchorId="1100545F">
          <v:shape id="_x0000_i1027" type="#_x0000_t75" style="width:20.55pt;height:18.7pt" o:ole="" filled="t">
            <v:fill color2="black"/>
            <v:imagedata r:id="rId16" o:title=""/>
          </v:shape>
          <o:OLEObject Type="Embed" ProgID="Microsoft" ShapeID="_x0000_i1027" DrawAspect="Content" ObjectID="_1642680073" r:id="rId17"/>
        </w:object>
      </w:r>
      <w:r>
        <w:t>inches (2.86 cm) from the bottom edge of the page for 8.5 × 11-inch paper; for A4 paper, approximately</w:t>
      </w:r>
      <w:r w:rsidR="005311A7">
        <w:rPr>
          <w:noProof/>
          <w:position w:val="-10"/>
        </w:rPr>
        <w:object w:dxaOrig="413" w:dyaOrig="389" w14:anchorId="54B18DD6">
          <v:shape id="_x0000_i1028" type="#_x0000_t75" style="width:20.55pt;height:18.7pt" o:ole="" filled="t">
            <v:fill color2="black"/>
            <v:imagedata r:id="rId18" o:title=""/>
          </v:shape>
          <o:OLEObject Type="Embed" ProgID="Microsoft" ShapeID="_x0000_i1028" DrawAspect="Content" ObjectID="_1642680074" r:id="rId19"/>
        </w:object>
      </w:r>
      <w:r>
        <w:t>inches (4.13 cm) from the bottom edge of the page.</w:t>
      </w:r>
    </w:p>
    <w:p w14:paraId="0DF58794" w14:textId="4F9F17C3" w:rsidR="00A523EC" w:rsidRDefault="00160174">
      <w:pPr>
        <w:pStyle w:val="Titolo2"/>
      </w:pPr>
      <w:r>
        <w:rPr>
          <w:noProof/>
        </w:rPr>
        <mc:AlternateContent>
          <mc:Choice Requires="wpg">
            <w:drawing>
              <wp:anchor distT="0" distB="0" distL="0" distR="0" simplePos="0" relativeHeight="251657728" behindDoc="0" locked="0" layoutInCell="1" allowOverlap="1" wp14:anchorId="3C84659A" wp14:editId="324657B2">
                <wp:simplePos x="0" y="0"/>
                <wp:positionH relativeFrom="margin">
                  <wp:align>center</wp:align>
                </wp:positionH>
                <wp:positionV relativeFrom="page">
                  <wp:posOffset>914400</wp:posOffset>
                </wp:positionV>
                <wp:extent cx="6102350" cy="2096770"/>
                <wp:effectExtent l="0" t="0" r="0" b="0"/>
                <wp:wrapTopAndBottom/>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2350" cy="2096770"/>
                          <a:chOff x="144" y="0"/>
                          <a:chExt cx="9610" cy="3302"/>
                        </a:xfrm>
                      </wpg:grpSpPr>
                      <wps:wsp>
                        <wps:cNvPr id="2" name="Rectangle 3"/>
                        <wps:cNvSpPr>
                          <a:spLocks noChangeArrowheads="1"/>
                        </wps:cNvSpPr>
                        <wps:spPr bwMode="auto">
                          <a:xfrm>
                            <a:off x="144" y="0"/>
                            <a:ext cx="9609" cy="3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bodyPr rot="0" vert="horz" wrap="none" lIns="91440" tIns="45720" rIns="91440" bIns="45720" anchor="ctr" anchorCtr="0" upright="1">
                          <a:noAutofit/>
                        </wps:bodyPr>
                      </wps:wsp>
                      <wps:wsp>
                        <wps:cNvPr id="3" name="Oval 4"/>
                        <wps:cNvSpPr>
                          <a:spLocks noChangeArrowheads="1"/>
                        </wps:cNvSpPr>
                        <wps:spPr bwMode="auto">
                          <a:xfrm>
                            <a:off x="753" y="479"/>
                            <a:ext cx="3599" cy="1981"/>
                          </a:xfrm>
                          <a:prstGeom prst="ellipse">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wps:wsp>
                        <wps:cNvPr id="4" name="Oval 5"/>
                        <wps:cNvSpPr>
                          <a:spLocks noChangeArrowheads="1"/>
                        </wps:cNvSpPr>
                        <wps:spPr bwMode="auto">
                          <a:xfrm>
                            <a:off x="8674" y="360"/>
                            <a:ext cx="479" cy="1559"/>
                          </a:xfrm>
                          <a:prstGeom prst="ellipse">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wps:wsp>
                        <wps:cNvPr id="5" name="Text Box 6"/>
                        <wps:cNvSpPr txBox="1">
                          <a:spLocks noChangeArrowheads="1"/>
                        </wps:cNvSpPr>
                        <wps:spPr bwMode="auto">
                          <a:xfrm>
                            <a:off x="144" y="2820"/>
                            <a:ext cx="9599" cy="211"/>
                          </a:xfrm>
                          <a:prstGeom prst="rect">
                            <a:avLst/>
                          </a:prstGeom>
                          <a:solidFill>
                            <a:srgbClr val="FFFFFF"/>
                          </a:solidFill>
                          <a:ln>
                            <a:noFill/>
                          </a:ln>
                          <a:extLst>
                            <a:ext uri="{91240B29-F687-4F45-9708-019B960494DF}">
                              <a14:hiddenLine xmlns:a14="http://schemas.microsoft.com/office/drawing/2010/main" w="9525">
                                <a:solidFill>
                                  <a:srgbClr val="3465A4"/>
                                </a:solidFill>
                                <a:round/>
                                <a:headEnd/>
                                <a:tailEnd/>
                              </a14:hiddenLine>
                            </a:ext>
                          </a:extLst>
                        </wps:spPr>
                        <wps:txbx>
                          <w:txbxContent>
                            <w:p w14:paraId="128D9452" w14:textId="77777777" w:rsidR="00A523EC" w:rsidRDefault="00A523EC">
                              <w:pPr>
                                <w:jc w:val="center"/>
                                <w:rPr>
                                  <w:bCs/>
                                  <w:sz w:val="18"/>
                                </w:rPr>
                              </w:pPr>
                              <w:r>
                                <w:rPr>
                                  <w:bCs/>
                                  <w:sz w:val="18"/>
                                </w:rPr>
                                <w:t>Figure 2: Short captions should be centred.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84659A" id="Group 2" o:spid="_x0000_s1034" style="position:absolute;left:0;text-align:left;margin-left:0;margin-top:1in;width:480.5pt;height:165.1pt;z-index:251657728;mso-wrap-distance-left:0;mso-wrap-distance-right:0;mso-position-horizontal:center;mso-position-horizontal-relative:margin;mso-position-vertical-relative:page" coordorigin="144" coordsize="9610,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">
                <v:rect id="Rectangle 3" o:spid="_x0000_s1035" style="position:absolute;left:144;width:9609;height:330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" filled="f" stroked="f" strokecolor="#3465a4">
                  <v:stroke joinstyle="round"/>
                </v:rect>
                <v:oval id="Oval 4" o:spid="_x0000_s1036" style="position:absolute;left:753;top:479;width:3599;height:198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" strokeweight=".26mm">
                  <v:stroke joinstyle="miter" endcap="square"/>
                </v:oval>
                <v:oval id="Oval 5" o:spid="_x0000_s1037" style="position:absolute;left:8674;top:360;width:479;height:155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" strokeweight=".26mm">
                  <v:stroke joinstyle="miter" endcap="square"/>
                </v:oval>
                <v:shape id="Text Box 6" o:spid="_x0000_s1038" type="#_x0000_t202" style="position:absolute;left:144;top:2820;width:9599;height: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" stroked="f" strokecolor="#3465a4">
                  <v:stroke joinstyle="round"/>
                  <v:textbox inset="0,0,0,0">
                    <w:txbxContent>
                      <w:p w14:paraId="128D9452" w14:textId="77777777" w:rsidR="00A523EC" w:rsidRDefault="00A523EC">
                        <w:pPr>
                          <w:jc w:val="center"/>
                          <w:rPr>
                            <w:bCs/>
                            <w:sz w:val="18"/>
                          </w:rPr>
                        </w:pPr>
                        <w:r>
                          <w:rPr>
                            <w:bCs/>
                            <w:sz w:val="18"/>
                          </w:rPr>
                          <w:t>Figure 2: Short captions should be centred.</w:t>
                        </w:r>
                      </w:p>
                    </w:txbxContent>
                  </v:textbox>
                </v:shape>
                <w10:wrap type="topAndBottom" anchorx="margin" anchory="page"/>
              </v:group>
            </w:pict>
          </mc:Fallback>
        </mc:AlternateContent>
      </w:r>
      <w:r w:rsidR="00A523EC">
        <w:t>Margins and page numbering</w:t>
      </w:r>
    </w:p>
    <w:p w14:paraId="1F5EE68D" w14:textId="77777777" w:rsidR="00A523EC" w:rsidRDefault="00A523EC">
      <w:pPr>
        <w:pStyle w:val="Text"/>
      </w:pPr>
      <w:r>
        <w:t xml:space="preserve">All printed material, including text, illustrations, and charts, must be kept within a print area </w:t>
      </w:r>
      <w:r w:rsidR="005311A7">
        <w:rPr>
          <w:noProof/>
          <w:position w:val="-10"/>
        </w:rPr>
        <w:object w:dxaOrig="420" w:dyaOrig="389" w14:anchorId="3A9B35F7">
          <v:shape id="_x0000_i1029" type="#_x0000_t75" style="width:20.55pt;height:18.7pt" o:ole="" filled="t">
            <v:fill color2="black"/>
            <v:imagedata r:id="rId12" o:title=""/>
          </v:shape>
          <o:OLEObject Type="Embed" ProgID="Microsoft" ShapeID="_x0000_i1029" DrawAspect="Content" ObjectID="_1642680075" r:id="rId20"/>
        </w:object>
      </w:r>
      <w:r>
        <w:rPr>
          <w:sz w:val="18"/>
        </w:rPr>
        <w:t xml:space="preserve"> </w:t>
      </w:r>
      <w:r>
        <w:t xml:space="preserve">inches (17.5 cm) wide by </w:t>
      </w:r>
      <w:r w:rsidR="005311A7">
        <w:rPr>
          <w:noProof/>
          <w:position w:val="-10"/>
        </w:rPr>
        <w:object w:dxaOrig="419" w:dyaOrig="389" w14:anchorId="6F721BCB">
          <v:shape id="_x0000_i1030" type="#_x0000_t75" style="width:20.55pt;height:18.7pt" o:ole="" filled="t">
            <v:fill color2="black"/>
            <v:imagedata r:id="rId14" o:title=""/>
          </v:shape>
          <o:OLEObject Type="Embed" ProgID="Microsoft" ShapeID="_x0000_i1030" DrawAspect="Content" ObjectID="_1642680076" r:id="rId21"/>
        </w:object>
      </w:r>
      <w:r>
        <w:t>inches (22.54 cm) high. Page numbers should be in footer with page numbers, centered and .75 inches from the bottom of the page and make it start at the correct page number rather than the 4321 in the example (how to do that depends on your version of word or open office.   Failure to use the correct page number, or place it properly, could result in the paper not being included in Xplore, (even if it passes PDF express (which does not check page number)</w:t>
      </w:r>
    </w:p>
    <w:p w14:paraId="16BF6207" w14:textId="77777777" w:rsidR="00A523EC" w:rsidRDefault="00A523EC">
      <w:pPr>
        <w:pStyle w:val="Titolo2"/>
      </w:pPr>
      <w:r>
        <w:t>Type-style and fonts</w:t>
      </w:r>
    </w:p>
    <w:p w14:paraId="47205FDD" w14:textId="77777777" w:rsidR="00A523EC" w:rsidRDefault="00A523EC">
      <w:pPr>
        <w:pStyle w:val="Text"/>
      </w:pPr>
      <w:r>
        <w:t>Wherever Times is specified, Times Roman may also be used. If neither is available on your word processor, please use the font closest in appearance to Times to which you have access.</w:t>
      </w:r>
    </w:p>
    <w:p w14:paraId="400A7967" w14:textId="77777777" w:rsidR="00A523EC" w:rsidRDefault="00A523EC">
      <w:pPr>
        <w:pStyle w:val="Text"/>
      </w:pPr>
      <w:r>
        <w:t>MAIN TITLE. Center the title 1-3/8 inches (3.49 cm) from the top edge of the first page. The title should be in Times 14-point, boldface type. Capitalize the first letter of nouns, pronouns, verbs, adjectives, and adverbs; do not capitalize articles, coordinate conjunctions, or prepositions (unless the title begins with such a word). Leave two blank lines after the title.</w:t>
      </w:r>
    </w:p>
    <w:p w14:paraId="6CE02F45" w14:textId="77777777" w:rsidR="00A523EC" w:rsidRDefault="00A523EC">
      <w:pPr>
        <w:pStyle w:val="Text"/>
      </w:pPr>
      <w:r>
        <w:t>AUTHOR NAME(s) and AFFILIATION(s) are to be centered beneath the title and printed in Times 12-point, non-boldface type. This information is to be followed by two blank lines.</w:t>
      </w:r>
    </w:p>
    <w:p w14:paraId="6F825583" w14:textId="77777777" w:rsidR="00A523EC" w:rsidRDefault="00A523EC">
      <w:pPr>
        <w:pStyle w:val="Text"/>
      </w:pPr>
      <w:r>
        <w:t>The ABSTRACT and MAIN TEXT are to be in a twocolumn format.</w:t>
      </w:r>
    </w:p>
    <w:p w14:paraId="76176EB5" w14:textId="77777777" w:rsidR="00A523EC" w:rsidRDefault="00A523EC">
      <w:pPr>
        <w:pStyle w:val="Text"/>
      </w:pPr>
      <w:r>
        <w:t xml:space="preserve">MAIN TEXT. Type main text in 10-point Times, singlespaced. Do NOT use double-spacing. All paragraphs </w:t>
      </w:r>
      <w:r>
        <w:lastRenderedPageBreak/>
        <w:t>should be indented 1 pica (approx. 1/6 inch or 0.422 cm). Make sure your text is fully justified—that is, flush left and flush right. Please do not place any additional blank lines between paragraphs.</w:t>
      </w:r>
    </w:p>
    <w:p w14:paraId="7BFF1A26" w14:textId="77777777" w:rsidR="00A523EC" w:rsidRDefault="00A523EC">
      <w:pPr>
        <w:pStyle w:val="Text"/>
      </w:pPr>
      <w:r>
        <w:t>Figure and table captions should be 9-point Roman type as in Figures 1 and 2. Short captions should be centred. Callouts should be 9-point Helvetica, non-boldface type. Initially capitalize only the first word of section titles and first-, second-, and third-order headings.</w:t>
      </w:r>
    </w:p>
    <w:p w14:paraId="049B2283" w14:textId="77777777" w:rsidR="00A523EC" w:rsidRDefault="00A523EC">
      <w:pPr>
        <w:pStyle w:val="Text"/>
      </w:pPr>
      <w:r>
        <w:t xml:space="preserve">FIRST-ORDER HEADINGS. (For example, </w:t>
      </w:r>
      <w:r>
        <w:rPr>
          <w:rStyle w:val="Heading1Char"/>
        </w:rPr>
        <w:t>1. Introduction</w:t>
      </w:r>
      <w:r>
        <w:t>) should be Times 12-point boldface, initially capitalized, flush left, with one blank line before, and one blank line after.</w:t>
      </w:r>
    </w:p>
    <w:p w14:paraId="4E87B50F" w14:textId="77777777" w:rsidR="00A523EC" w:rsidRDefault="00A523EC">
      <w:pPr>
        <w:pStyle w:val="Text"/>
      </w:pPr>
      <w:r>
        <w:t xml:space="preserve">SECOND-ORDER HEADINGS. Should be Times 11-point boldface, initially capitalized, flush left, with one blank line before, and one after. If you require a third-order heading (we discourage it), use 10-point Times, boldface, initially capitalized, flush left, preceded by one blank line, followed by a period and your text on the same line.  </w:t>
      </w:r>
    </w:p>
    <w:p w14:paraId="4739E680" w14:textId="77777777" w:rsidR="00A523EC" w:rsidRDefault="00A523EC">
      <w:pPr>
        <w:pStyle w:val="Titolo2"/>
      </w:pPr>
      <w:r>
        <w:t>Footnotes</w:t>
      </w:r>
    </w:p>
    <w:p w14:paraId="134CA57A" w14:textId="77777777" w:rsidR="00A523EC" w:rsidRDefault="00A523EC">
      <w:pPr>
        <w:pStyle w:val="Text"/>
      </w:pPr>
      <w:r>
        <w:t>Please use footnotes</w:t>
      </w:r>
      <w:r>
        <w:rPr>
          <w:rStyle w:val="FootnoteCharacters"/>
        </w:rPr>
        <w:footnoteReference w:id="1"/>
      </w:r>
      <w:r>
        <w:t xml:space="preserve"> sparingly. Indeed, try to avoid footnotes altogether and include necessary peripheral observations in the text (within parentheses, if you prefer, as in this sentence). If you wish to use a footnote, place it at the bottom of the column on the page on which it is referenced. Use Times 8-point type, single-spaced.</w:t>
      </w:r>
    </w:p>
    <w:p w14:paraId="7E74FF26" w14:textId="77777777" w:rsidR="00A523EC" w:rsidRDefault="00A523EC">
      <w:pPr>
        <w:pStyle w:val="Titolo2"/>
      </w:pPr>
      <w:r>
        <w:t>References</w:t>
      </w:r>
    </w:p>
    <w:p w14:paraId="696D6018" w14:textId="77777777" w:rsidR="00A523EC" w:rsidRDefault="00A523EC">
      <w:r>
        <w:t>List and number all bibliographical references in 9-point Times, single-spaced, at the end of your paper. When referenced in the text, enclose the citation number in square brackets, for example [4]. Where appropriate, include the name(s) of editors of referenced books.</w:t>
      </w:r>
    </w:p>
    <w:p w14:paraId="240C6C56" w14:textId="77777777" w:rsidR="00A523EC" w:rsidRDefault="00A523EC">
      <w:pPr>
        <w:pStyle w:val="Titolo2"/>
      </w:pPr>
      <w:r>
        <w:t>Illustrations, graphs, and photographs</w:t>
      </w:r>
    </w:p>
    <w:p w14:paraId="0BA4DD23" w14:textId="77777777" w:rsidR="00A523EC" w:rsidRDefault="00A523EC">
      <w:pPr>
        <w:pStyle w:val="Text"/>
      </w:pPr>
      <w:r>
        <w:t>All graphics should be centered. Please ensure that any point you wish to make is resolvable in a printed copy of the paper. Resize fonts in figures to match the font in the body text, and choose line widths which render effectively in print. Many readers (and reviewers), even of an electronic copy, will choose to print your paper in order to read it.</w:t>
      </w:r>
    </w:p>
    <w:p w14:paraId="4EC43C8A" w14:textId="77777777" w:rsidR="00A523EC" w:rsidRDefault="00A523EC">
      <w:pPr>
        <w:pStyle w:val="Text"/>
      </w:pPr>
      <w:r>
        <w:t>You cannot insist that they do otherwise, and therefore must not assume that they can zoom in to see tiny details on a graphic. When placing figures in LATEX, it’s almost always best to use \includegraphics, and to specify the figure width as a multiple of the line width as in the example below</w:t>
      </w:r>
    </w:p>
    <w:p w14:paraId="59535625" w14:textId="77777777" w:rsidR="00A523EC" w:rsidRDefault="00A523EC">
      <w:pPr>
        <w:pStyle w:val="Text"/>
      </w:pPr>
    </w:p>
    <w:p w14:paraId="6D1CA560" w14:textId="77777777" w:rsidR="00A523EC" w:rsidRDefault="00A523EC">
      <w:pPr>
        <w:pStyle w:val="Text"/>
        <w:rPr>
          <w:rFonts w:ascii="Courier" w:hAnsi="Courier" w:cs="Courier"/>
          <w:sz w:val="18"/>
        </w:rPr>
      </w:pPr>
      <w:r>
        <w:rPr>
          <w:rFonts w:ascii="Courier" w:hAnsi="Courier" w:cs="Courier"/>
          <w:sz w:val="18"/>
        </w:rPr>
        <w:t>\usepackage[dvips]{graphicx} ...</w:t>
      </w:r>
    </w:p>
    <w:p w14:paraId="7F014F34" w14:textId="77777777" w:rsidR="00A523EC" w:rsidRDefault="00A523EC">
      <w:pPr>
        <w:pStyle w:val="Text"/>
        <w:rPr>
          <w:rFonts w:ascii="Courier" w:hAnsi="Courier" w:cs="Courier"/>
          <w:sz w:val="18"/>
        </w:rPr>
      </w:pPr>
      <w:r>
        <w:rPr>
          <w:rFonts w:ascii="Courier" w:hAnsi="Courier" w:cs="Courier"/>
          <w:sz w:val="18"/>
        </w:rPr>
        <w:t>\includegraphics[width=0.8\linewidth]</w:t>
      </w:r>
    </w:p>
    <w:p w14:paraId="70487D7E" w14:textId="77777777" w:rsidR="00A523EC" w:rsidRDefault="00A523EC">
      <w:pPr>
        <w:pStyle w:val="Text"/>
      </w:pPr>
      <w:r>
        <w:rPr>
          <w:rFonts w:ascii="Courier" w:hAnsi="Courier" w:cs="Courier"/>
          <w:sz w:val="18"/>
        </w:rPr>
        <w:t>{myfile.eps}</w:t>
      </w:r>
    </w:p>
    <w:p w14:paraId="28033180" w14:textId="77777777" w:rsidR="00A523EC" w:rsidRDefault="00A523EC">
      <w:pPr>
        <w:pStyle w:val="Titolo2"/>
      </w:pPr>
      <w:r>
        <w:t>Color</w:t>
      </w:r>
    </w:p>
    <w:p w14:paraId="1D8ED68A" w14:textId="77777777" w:rsidR="00A523EC" w:rsidRDefault="00910022" w:rsidP="00910022">
      <w:pPr>
        <w:pStyle w:val="Text"/>
      </w:pPr>
      <w:r>
        <w:t>Please refer to the author guidelines on the CVPR 20</w:t>
      </w:r>
      <w:r w:rsidR="009438DD">
        <w:t>20</w:t>
      </w:r>
      <w:r>
        <w:t xml:space="preserve"> web page for a discussion of the use of color in your document.</w:t>
      </w:r>
    </w:p>
    <w:p w14:paraId="0BC93A36" w14:textId="77777777" w:rsidR="00A523EC" w:rsidRDefault="00A523EC">
      <w:pPr>
        <w:pStyle w:val="Titolo1"/>
      </w:pPr>
      <w:r>
        <w:t>Final copy</w:t>
      </w:r>
    </w:p>
    <w:p w14:paraId="41CAE76F" w14:textId="77777777" w:rsidR="009F24B5" w:rsidRDefault="00A523EC">
      <w:pPr>
        <w:pStyle w:val="Text"/>
      </w:pPr>
      <w:r>
        <w:t>You must include your signed IEEE copyright release form when you submit your finished paper. We MUST have this form before your paper can be published in the proceedings. Please direct any questions to the production editor in charge of these proceedings at the IEEE Computer Society Press</w:t>
      </w:r>
      <w:r w:rsidR="009F24B5">
        <w:t xml:space="preserve">: </w:t>
      </w:r>
    </w:p>
    <w:p w14:paraId="201D618C" w14:textId="77777777" w:rsidR="00A523EC" w:rsidRDefault="009F24B5">
      <w:pPr>
        <w:pStyle w:val="Text"/>
      </w:pPr>
      <w:r w:rsidRPr="009F24B5">
        <w:t>https://www.computer.org/about/contact</w:t>
      </w:r>
    </w:p>
    <w:p w14:paraId="2233F1A2" w14:textId="77777777" w:rsidR="00A523EC" w:rsidRDefault="00A523EC">
      <w:pPr>
        <w:pStyle w:val="Titolo1"/>
        <w:numPr>
          <w:ilvl w:val="0"/>
          <w:numId w:val="0"/>
        </w:numPr>
      </w:pPr>
      <w:r>
        <w:t>References</w:t>
      </w:r>
    </w:p>
    <w:p w14:paraId="3DC9890D" w14:textId="77777777" w:rsidR="00A523EC" w:rsidRDefault="00397E4C">
      <w:pPr>
        <w:pStyle w:val="References"/>
      </w:pPr>
      <w:r w:rsidRPr="00397E4C">
        <w:t>FirstName</w:t>
      </w:r>
      <w:r w:rsidR="00A523EC">
        <w:t xml:space="preserve"> Alpher, , and J. P. N. Fotheringham-Smythe. Frobnication revisited. Journal of Foo, 13(1):234–778, 2003. </w:t>
      </w:r>
    </w:p>
    <w:p w14:paraId="779B9036" w14:textId="77777777" w:rsidR="00A523EC" w:rsidRDefault="00397E4C">
      <w:pPr>
        <w:pStyle w:val="References"/>
      </w:pPr>
      <w:r w:rsidRPr="00397E4C">
        <w:t>FirstName</w:t>
      </w:r>
      <w:r w:rsidR="00A523EC">
        <w:t xml:space="preserve"> Alpher, , </w:t>
      </w:r>
      <w:r w:rsidRPr="00397E4C">
        <w:t>FirstName</w:t>
      </w:r>
      <w:r w:rsidR="00A523EC">
        <w:t xml:space="preserve"> Fotheringham-Smythe, and </w:t>
      </w:r>
      <w:r w:rsidRPr="00397E4C">
        <w:t>FirstName</w:t>
      </w:r>
      <w:r w:rsidR="00A523EC">
        <w:t xml:space="preserve"> Gamow. Can a machine frobnicate? Journal of Foo, 14(1):234–778, 2004. </w:t>
      </w:r>
    </w:p>
    <w:p w14:paraId="25F85550" w14:textId="77777777" w:rsidR="00A523EC" w:rsidRDefault="00397E4C">
      <w:pPr>
        <w:pStyle w:val="References"/>
      </w:pPr>
      <w:r w:rsidRPr="00397E4C">
        <w:t>FirstName</w:t>
      </w:r>
      <w:r w:rsidR="00A523EC">
        <w:t xml:space="preserve"> Alpher. Frobnication. Journal of Foo, 12(1):234–778, 2002. </w:t>
      </w:r>
    </w:p>
    <w:p w14:paraId="42EDB4E8" w14:textId="77777777" w:rsidR="00A523EC" w:rsidRDefault="00A523EC">
      <w:pPr>
        <w:pStyle w:val="References"/>
      </w:pPr>
      <w:r>
        <w:t>Actual Author Name. The frobnicatable foo filter, 2014. Face and Gesture (to appear ID 324).</w:t>
      </w:r>
    </w:p>
    <w:p w14:paraId="3441EFC4" w14:textId="77777777" w:rsidR="00A523EC" w:rsidRDefault="00A523EC">
      <w:pPr>
        <w:pStyle w:val="References"/>
      </w:pPr>
      <w:r>
        <w:t>Actual Author Name. Frobnication tutorial, 2014.  Some URL al tr.pdf.</w:t>
      </w:r>
    </w:p>
    <w:p w14:paraId="6097F09E" w14:textId="77777777" w:rsidR="00A523EC" w:rsidRDefault="00A523EC">
      <w:pPr>
        <w:pStyle w:val="References"/>
        <w:numPr>
          <w:ilvl w:val="0"/>
          <w:numId w:val="0"/>
        </w:numPr>
      </w:pPr>
    </w:p>
    <w:sectPr w:rsidR="00A523EC" w:rsidSect="00456D22">
      <w:headerReference w:type="default" r:id="rId22"/>
      <w:footerReference w:type="default" r:id="rId23"/>
      <w:pgSz w:w="12240" w:h="15840"/>
      <w:pgMar w:top="1440" w:right="902" w:bottom="1627" w:left="1440" w:header="432" w:footer="1080" w:gutter="0"/>
      <w:pgNumType w:start="1"/>
      <w:cols w:num="2"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48BCD9" w14:textId="77777777" w:rsidR="00D032F8" w:rsidRDefault="00D032F8">
      <w:r>
        <w:separator/>
      </w:r>
    </w:p>
  </w:endnote>
  <w:endnote w:type="continuationSeparator" w:id="0">
    <w:p w14:paraId="101867AA" w14:textId="77777777" w:rsidR="00D032F8" w:rsidRDefault="00D032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D41EF" w14:textId="51D70C1F" w:rsidR="00A523EC" w:rsidRPr="000949D4" w:rsidRDefault="0031734A">
    <w:pPr>
      <w:pStyle w:val="Pidipagina"/>
      <w:jc w:val="center"/>
      <w:rPr>
        <w:lang w:val="it-IT"/>
      </w:rPr>
    </w:pPr>
    <w:r w:rsidRPr="0031734A">
      <w:rPr>
        <w:lang w:val="it-IT"/>
      </w:rPr>
      <w:fldChar w:fldCharType="begin"/>
    </w:r>
    <w:r w:rsidRPr="0031734A">
      <w:rPr>
        <w:lang w:val="it-IT"/>
      </w:rPr>
      <w:instrText>PAGE   \* MERGEFORMAT</w:instrText>
    </w:r>
    <w:r w:rsidRPr="0031734A">
      <w:rPr>
        <w:lang w:val="it-IT"/>
      </w:rPr>
      <w:fldChar w:fldCharType="separate"/>
    </w:r>
    <w:r w:rsidRPr="0031734A">
      <w:rPr>
        <w:lang w:val="it-IT"/>
      </w:rPr>
      <w:t>1</w:t>
    </w:r>
    <w:r w:rsidRPr="0031734A">
      <w:rPr>
        <w:lang w:val="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BB3B4A" w14:textId="77777777" w:rsidR="00D032F8" w:rsidRDefault="00D032F8">
      <w:r>
        <w:separator/>
      </w:r>
    </w:p>
  </w:footnote>
  <w:footnote w:type="continuationSeparator" w:id="0">
    <w:p w14:paraId="2750E454" w14:textId="77777777" w:rsidR="00D032F8" w:rsidRDefault="00D032F8">
      <w:r>
        <w:continuationSeparator/>
      </w:r>
    </w:p>
  </w:footnote>
  <w:footnote w:id="1">
    <w:p w14:paraId="75B8C950" w14:textId="77777777" w:rsidR="00A523EC" w:rsidRDefault="00A523EC">
      <w:pPr>
        <w:pStyle w:val="Testonotaapidipagina"/>
      </w:pPr>
      <w:r>
        <w:rPr>
          <w:rStyle w:val="FootnoteCharacters"/>
        </w:rPr>
        <w:footnoteRef/>
      </w:r>
      <w:r>
        <w:tab/>
        <w:t xml:space="preserve"> This is what a footnote looks like. It </w:t>
      </w:r>
      <w:r>
        <w:rPr>
          <w:rStyle w:val="Numeropagina"/>
        </w:rPr>
        <w:t>often distracts the reader from</w:t>
      </w:r>
      <w:r>
        <w:t xml:space="preserve"> the main flow of the argument.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09BF1" w14:textId="77777777" w:rsidR="00A523EC" w:rsidRDefault="00A523EC">
    <w:pP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00000002"/>
    <w:lvl w:ilvl="0">
      <w:start w:val="1"/>
      <w:numFmt w:val="decimal"/>
      <w:pStyle w:val="Titolo1"/>
      <w:suff w:val="space"/>
      <w:lvlText w:val="%1."/>
      <w:lvlJc w:val="left"/>
      <w:pPr>
        <w:tabs>
          <w:tab w:val="num" w:pos="0"/>
        </w:tabs>
        <w:ind w:left="432" w:hanging="432"/>
      </w:pPr>
    </w:lvl>
    <w:lvl w:ilvl="1">
      <w:start w:val="1"/>
      <w:numFmt w:val="decimal"/>
      <w:pStyle w:val="Titolo2"/>
      <w:suff w:val="space"/>
      <w:lvlText w:val="%1.%2."/>
      <w:lvlJc w:val="left"/>
      <w:pPr>
        <w:tabs>
          <w:tab w:val="num" w:pos="0"/>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2" w15:restartNumberingAfterBreak="0">
    <w:nsid w:val="00000003"/>
    <w:multiLevelType w:val="singleLevel"/>
    <w:tmpl w:val="00000003"/>
    <w:name w:val="WW8Num7"/>
    <w:lvl w:ilvl="0">
      <w:start w:val="1"/>
      <w:numFmt w:val="decimal"/>
      <w:pStyle w:val="References"/>
      <w:lvlText w:val="[%1]"/>
      <w:lvlJc w:val="left"/>
      <w:pPr>
        <w:tabs>
          <w:tab w:val="num" w:pos="360"/>
        </w:tabs>
        <w:ind w:left="360" w:hanging="360"/>
      </w:pPr>
    </w:lvl>
  </w:abstractNum>
  <w:abstractNum w:abstractNumId="3" w15:restartNumberingAfterBreak="0">
    <w:nsid w:val="02EA688B"/>
    <w:multiLevelType w:val="hybridMultilevel"/>
    <w:tmpl w:val="AE80ED54"/>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4" w15:restartNumberingAfterBreak="0">
    <w:nsid w:val="0C4F541C"/>
    <w:multiLevelType w:val="hybridMultilevel"/>
    <w:tmpl w:val="FFC005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A4732C0"/>
    <w:multiLevelType w:val="hybridMultilevel"/>
    <w:tmpl w:val="54FCAD46"/>
    <w:lvl w:ilvl="0" w:tplc="0410000F">
      <w:start w:val="1"/>
      <w:numFmt w:val="decimal"/>
      <w:lvlText w:val="%1."/>
      <w:lvlJc w:val="left"/>
      <w:pPr>
        <w:ind w:left="1370" w:hanging="360"/>
      </w:pPr>
    </w:lvl>
    <w:lvl w:ilvl="1" w:tplc="04100019" w:tentative="1">
      <w:start w:val="1"/>
      <w:numFmt w:val="lowerLetter"/>
      <w:lvlText w:val="%2."/>
      <w:lvlJc w:val="left"/>
      <w:pPr>
        <w:ind w:left="2090" w:hanging="360"/>
      </w:pPr>
    </w:lvl>
    <w:lvl w:ilvl="2" w:tplc="0410001B" w:tentative="1">
      <w:start w:val="1"/>
      <w:numFmt w:val="lowerRoman"/>
      <w:lvlText w:val="%3."/>
      <w:lvlJc w:val="right"/>
      <w:pPr>
        <w:ind w:left="2810" w:hanging="180"/>
      </w:pPr>
    </w:lvl>
    <w:lvl w:ilvl="3" w:tplc="0410000F" w:tentative="1">
      <w:start w:val="1"/>
      <w:numFmt w:val="decimal"/>
      <w:lvlText w:val="%4."/>
      <w:lvlJc w:val="left"/>
      <w:pPr>
        <w:ind w:left="3530" w:hanging="360"/>
      </w:pPr>
    </w:lvl>
    <w:lvl w:ilvl="4" w:tplc="04100019" w:tentative="1">
      <w:start w:val="1"/>
      <w:numFmt w:val="lowerLetter"/>
      <w:lvlText w:val="%5."/>
      <w:lvlJc w:val="left"/>
      <w:pPr>
        <w:ind w:left="4250" w:hanging="360"/>
      </w:pPr>
    </w:lvl>
    <w:lvl w:ilvl="5" w:tplc="0410001B" w:tentative="1">
      <w:start w:val="1"/>
      <w:numFmt w:val="lowerRoman"/>
      <w:lvlText w:val="%6."/>
      <w:lvlJc w:val="right"/>
      <w:pPr>
        <w:ind w:left="4970" w:hanging="180"/>
      </w:pPr>
    </w:lvl>
    <w:lvl w:ilvl="6" w:tplc="0410000F" w:tentative="1">
      <w:start w:val="1"/>
      <w:numFmt w:val="decimal"/>
      <w:lvlText w:val="%7."/>
      <w:lvlJc w:val="left"/>
      <w:pPr>
        <w:ind w:left="5690" w:hanging="360"/>
      </w:pPr>
    </w:lvl>
    <w:lvl w:ilvl="7" w:tplc="04100019" w:tentative="1">
      <w:start w:val="1"/>
      <w:numFmt w:val="lowerLetter"/>
      <w:lvlText w:val="%8."/>
      <w:lvlJc w:val="left"/>
      <w:pPr>
        <w:ind w:left="6410" w:hanging="360"/>
      </w:pPr>
    </w:lvl>
    <w:lvl w:ilvl="8" w:tplc="0410001B" w:tentative="1">
      <w:start w:val="1"/>
      <w:numFmt w:val="lowerRoman"/>
      <w:lvlText w:val="%9."/>
      <w:lvlJc w:val="right"/>
      <w:pPr>
        <w:ind w:left="7130" w:hanging="180"/>
      </w:pPr>
    </w:lvl>
  </w:abstractNum>
  <w:abstractNum w:abstractNumId="6" w15:restartNumberingAfterBreak="0">
    <w:nsid w:val="3687158B"/>
    <w:multiLevelType w:val="hybridMultilevel"/>
    <w:tmpl w:val="3CC6FB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3330FE4"/>
    <w:multiLevelType w:val="hybridMultilevel"/>
    <w:tmpl w:val="9C9C747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8" w15:restartNumberingAfterBreak="0">
    <w:nsid w:val="66353E33"/>
    <w:multiLevelType w:val="hybridMultilevel"/>
    <w:tmpl w:val="D7FEE4D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4"/>
  </w:num>
  <w:num w:numId="5">
    <w:abstractNumId w:val="6"/>
  </w:num>
  <w:num w:numId="6">
    <w:abstractNumId w:val="8"/>
  </w:num>
  <w:num w:numId="7">
    <w:abstractNumId w:val="3"/>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embedSystemFonts/>
  <w:defaultTabStop w:val="202"/>
  <w:hyphenationZone w:val="283"/>
  <w:defaultTableStyle w:val="Normale"/>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8DA"/>
    <w:rsid w:val="00005CC3"/>
    <w:rsid w:val="000169EC"/>
    <w:rsid w:val="000265BF"/>
    <w:rsid w:val="000348DA"/>
    <w:rsid w:val="0005038B"/>
    <w:rsid w:val="00052096"/>
    <w:rsid w:val="00064E09"/>
    <w:rsid w:val="00072F94"/>
    <w:rsid w:val="000803F7"/>
    <w:rsid w:val="00080852"/>
    <w:rsid w:val="00083B8E"/>
    <w:rsid w:val="00090B7C"/>
    <w:rsid w:val="000949D4"/>
    <w:rsid w:val="000956B7"/>
    <w:rsid w:val="000A416A"/>
    <w:rsid w:val="000B5861"/>
    <w:rsid w:val="000B6BAB"/>
    <w:rsid w:val="000C6F4A"/>
    <w:rsid w:val="000F1DD1"/>
    <w:rsid w:val="000F62C0"/>
    <w:rsid w:val="00106AE7"/>
    <w:rsid w:val="00116D72"/>
    <w:rsid w:val="001203A2"/>
    <w:rsid w:val="00122656"/>
    <w:rsid w:val="00130F06"/>
    <w:rsid w:val="00131179"/>
    <w:rsid w:val="00131709"/>
    <w:rsid w:val="00137DFF"/>
    <w:rsid w:val="00140090"/>
    <w:rsid w:val="00145208"/>
    <w:rsid w:val="001543FC"/>
    <w:rsid w:val="0015672D"/>
    <w:rsid w:val="00160174"/>
    <w:rsid w:val="00170B31"/>
    <w:rsid w:val="00170C4C"/>
    <w:rsid w:val="00176378"/>
    <w:rsid w:val="00180B20"/>
    <w:rsid w:val="00187664"/>
    <w:rsid w:val="001A0468"/>
    <w:rsid w:val="001A449F"/>
    <w:rsid w:val="001A4ADC"/>
    <w:rsid w:val="001B3032"/>
    <w:rsid w:val="001B56C9"/>
    <w:rsid w:val="001B7C15"/>
    <w:rsid w:val="001D2703"/>
    <w:rsid w:val="001D472F"/>
    <w:rsid w:val="001E0DE9"/>
    <w:rsid w:val="001E3D38"/>
    <w:rsid w:val="001F0B50"/>
    <w:rsid w:val="001F3187"/>
    <w:rsid w:val="002156B1"/>
    <w:rsid w:val="00215A9E"/>
    <w:rsid w:val="00221053"/>
    <w:rsid w:val="00223EAB"/>
    <w:rsid w:val="0023022E"/>
    <w:rsid w:val="002327DA"/>
    <w:rsid w:val="00242D99"/>
    <w:rsid w:val="00263EFC"/>
    <w:rsid w:val="002645CE"/>
    <w:rsid w:val="002764A4"/>
    <w:rsid w:val="002868AC"/>
    <w:rsid w:val="00290A47"/>
    <w:rsid w:val="002A12DC"/>
    <w:rsid w:val="002A6DCB"/>
    <w:rsid w:val="002B1C14"/>
    <w:rsid w:val="002C5CFD"/>
    <w:rsid w:val="002E744B"/>
    <w:rsid w:val="00302A2D"/>
    <w:rsid w:val="00306822"/>
    <w:rsid w:val="0031404E"/>
    <w:rsid w:val="003159A5"/>
    <w:rsid w:val="0031734A"/>
    <w:rsid w:val="00323810"/>
    <w:rsid w:val="00327072"/>
    <w:rsid w:val="003316BB"/>
    <w:rsid w:val="0033747E"/>
    <w:rsid w:val="00345593"/>
    <w:rsid w:val="003516CE"/>
    <w:rsid w:val="00353368"/>
    <w:rsid w:val="0035664B"/>
    <w:rsid w:val="00386487"/>
    <w:rsid w:val="00395092"/>
    <w:rsid w:val="00397E4C"/>
    <w:rsid w:val="003A383E"/>
    <w:rsid w:val="003C4F47"/>
    <w:rsid w:val="003C5554"/>
    <w:rsid w:val="003D0C22"/>
    <w:rsid w:val="003D0DCF"/>
    <w:rsid w:val="003E1925"/>
    <w:rsid w:val="003F0C05"/>
    <w:rsid w:val="003F1696"/>
    <w:rsid w:val="003F5A34"/>
    <w:rsid w:val="00402B65"/>
    <w:rsid w:val="0041574C"/>
    <w:rsid w:val="004276B3"/>
    <w:rsid w:val="004330B2"/>
    <w:rsid w:val="00453C30"/>
    <w:rsid w:val="00456D22"/>
    <w:rsid w:val="00461FBE"/>
    <w:rsid w:val="00465972"/>
    <w:rsid w:val="004671B5"/>
    <w:rsid w:val="004708E0"/>
    <w:rsid w:val="00486068"/>
    <w:rsid w:val="00494321"/>
    <w:rsid w:val="004A7D35"/>
    <w:rsid w:val="004B4E58"/>
    <w:rsid w:val="004C1949"/>
    <w:rsid w:val="004C2590"/>
    <w:rsid w:val="004D1F33"/>
    <w:rsid w:val="004D34B5"/>
    <w:rsid w:val="004D379A"/>
    <w:rsid w:val="004D52AF"/>
    <w:rsid w:val="004E3C88"/>
    <w:rsid w:val="004F5E52"/>
    <w:rsid w:val="00507D68"/>
    <w:rsid w:val="0051551E"/>
    <w:rsid w:val="00520FD9"/>
    <w:rsid w:val="005311A7"/>
    <w:rsid w:val="00540282"/>
    <w:rsid w:val="00547002"/>
    <w:rsid w:val="0055216B"/>
    <w:rsid w:val="00554BE2"/>
    <w:rsid w:val="00562D6E"/>
    <w:rsid w:val="005656E1"/>
    <w:rsid w:val="0056684B"/>
    <w:rsid w:val="00566CCF"/>
    <w:rsid w:val="00572077"/>
    <w:rsid w:val="00587F81"/>
    <w:rsid w:val="005933AF"/>
    <w:rsid w:val="00597D99"/>
    <w:rsid w:val="005C4BD5"/>
    <w:rsid w:val="005D0211"/>
    <w:rsid w:val="005F239F"/>
    <w:rsid w:val="00612662"/>
    <w:rsid w:val="00622688"/>
    <w:rsid w:val="006327C5"/>
    <w:rsid w:val="006349E7"/>
    <w:rsid w:val="0063528F"/>
    <w:rsid w:val="0064120B"/>
    <w:rsid w:val="0064239D"/>
    <w:rsid w:val="00645518"/>
    <w:rsid w:val="00646977"/>
    <w:rsid w:val="00654336"/>
    <w:rsid w:val="00657631"/>
    <w:rsid w:val="00670DD3"/>
    <w:rsid w:val="00673903"/>
    <w:rsid w:val="006759F7"/>
    <w:rsid w:val="00675D94"/>
    <w:rsid w:val="00681120"/>
    <w:rsid w:val="006818C6"/>
    <w:rsid w:val="00686A5F"/>
    <w:rsid w:val="00686BD9"/>
    <w:rsid w:val="00686FF0"/>
    <w:rsid w:val="00687507"/>
    <w:rsid w:val="006951F9"/>
    <w:rsid w:val="006A03D7"/>
    <w:rsid w:val="006A16C7"/>
    <w:rsid w:val="006A213F"/>
    <w:rsid w:val="006C09BB"/>
    <w:rsid w:val="006D033E"/>
    <w:rsid w:val="006D28E7"/>
    <w:rsid w:val="006D4BD6"/>
    <w:rsid w:val="006D5ADC"/>
    <w:rsid w:val="006F331D"/>
    <w:rsid w:val="007070E4"/>
    <w:rsid w:val="007141A5"/>
    <w:rsid w:val="00715CD3"/>
    <w:rsid w:val="00740706"/>
    <w:rsid w:val="00742059"/>
    <w:rsid w:val="00771FF4"/>
    <w:rsid w:val="00773BCC"/>
    <w:rsid w:val="007743BC"/>
    <w:rsid w:val="00783613"/>
    <w:rsid w:val="007A4EE8"/>
    <w:rsid w:val="007A5C0C"/>
    <w:rsid w:val="007B748D"/>
    <w:rsid w:val="007C010D"/>
    <w:rsid w:val="007C0768"/>
    <w:rsid w:val="007C237E"/>
    <w:rsid w:val="007C3C38"/>
    <w:rsid w:val="007C6F6F"/>
    <w:rsid w:val="007E2A07"/>
    <w:rsid w:val="007F1052"/>
    <w:rsid w:val="007F51E6"/>
    <w:rsid w:val="008078FB"/>
    <w:rsid w:val="008108C9"/>
    <w:rsid w:val="008170BE"/>
    <w:rsid w:val="00830F31"/>
    <w:rsid w:val="00836C9D"/>
    <w:rsid w:val="0086117A"/>
    <w:rsid w:val="008622B9"/>
    <w:rsid w:val="00884910"/>
    <w:rsid w:val="00884B20"/>
    <w:rsid w:val="00885044"/>
    <w:rsid w:val="00886C6C"/>
    <w:rsid w:val="00890CF3"/>
    <w:rsid w:val="0089261A"/>
    <w:rsid w:val="00895471"/>
    <w:rsid w:val="008A17EB"/>
    <w:rsid w:val="008A30BF"/>
    <w:rsid w:val="008C06E2"/>
    <w:rsid w:val="008D1D3F"/>
    <w:rsid w:val="00905BE1"/>
    <w:rsid w:val="00907D57"/>
    <w:rsid w:val="00910022"/>
    <w:rsid w:val="0091711F"/>
    <w:rsid w:val="00940E66"/>
    <w:rsid w:val="009438DD"/>
    <w:rsid w:val="009566DB"/>
    <w:rsid w:val="00964CFC"/>
    <w:rsid w:val="00980026"/>
    <w:rsid w:val="00991B62"/>
    <w:rsid w:val="00995CC0"/>
    <w:rsid w:val="009B4DD4"/>
    <w:rsid w:val="009C0E48"/>
    <w:rsid w:val="009E0177"/>
    <w:rsid w:val="009E0852"/>
    <w:rsid w:val="009E73FF"/>
    <w:rsid w:val="009F24B5"/>
    <w:rsid w:val="00A00ACC"/>
    <w:rsid w:val="00A047E8"/>
    <w:rsid w:val="00A110DF"/>
    <w:rsid w:val="00A23912"/>
    <w:rsid w:val="00A5239E"/>
    <w:rsid w:val="00A523EC"/>
    <w:rsid w:val="00A63E7D"/>
    <w:rsid w:val="00A83F19"/>
    <w:rsid w:val="00AA2F23"/>
    <w:rsid w:val="00AB1DEF"/>
    <w:rsid w:val="00AB2A39"/>
    <w:rsid w:val="00AB5190"/>
    <w:rsid w:val="00AD1C5A"/>
    <w:rsid w:val="00AE6316"/>
    <w:rsid w:val="00B007BA"/>
    <w:rsid w:val="00B314C7"/>
    <w:rsid w:val="00B43542"/>
    <w:rsid w:val="00B44AA7"/>
    <w:rsid w:val="00B64A7C"/>
    <w:rsid w:val="00B676C0"/>
    <w:rsid w:val="00B678BE"/>
    <w:rsid w:val="00B778DA"/>
    <w:rsid w:val="00B852EC"/>
    <w:rsid w:val="00B91D16"/>
    <w:rsid w:val="00BA3B56"/>
    <w:rsid w:val="00BB688A"/>
    <w:rsid w:val="00BC3AE3"/>
    <w:rsid w:val="00BD1E26"/>
    <w:rsid w:val="00BF2A98"/>
    <w:rsid w:val="00BF30F4"/>
    <w:rsid w:val="00BF685E"/>
    <w:rsid w:val="00C05067"/>
    <w:rsid w:val="00C27502"/>
    <w:rsid w:val="00C30759"/>
    <w:rsid w:val="00C45DCB"/>
    <w:rsid w:val="00C528BC"/>
    <w:rsid w:val="00C56A82"/>
    <w:rsid w:val="00C67354"/>
    <w:rsid w:val="00C70718"/>
    <w:rsid w:val="00C74BB3"/>
    <w:rsid w:val="00C776E7"/>
    <w:rsid w:val="00C85A0B"/>
    <w:rsid w:val="00CA036B"/>
    <w:rsid w:val="00CA7974"/>
    <w:rsid w:val="00CB78B0"/>
    <w:rsid w:val="00CB7F91"/>
    <w:rsid w:val="00CC1798"/>
    <w:rsid w:val="00CC25D8"/>
    <w:rsid w:val="00CC73DF"/>
    <w:rsid w:val="00CD241F"/>
    <w:rsid w:val="00CE1CC5"/>
    <w:rsid w:val="00CE7FF6"/>
    <w:rsid w:val="00D03281"/>
    <w:rsid w:val="00D032F8"/>
    <w:rsid w:val="00D21DD3"/>
    <w:rsid w:val="00D26553"/>
    <w:rsid w:val="00D30AAD"/>
    <w:rsid w:val="00D507E6"/>
    <w:rsid w:val="00D57F43"/>
    <w:rsid w:val="00D6210E"/>
    <w:rsid w:val="00D65103"/>
    <w:rsid w:val="00D663BD"/>
    <w:rsid w:val="00D66C9D"/>
    <w:rsid w:val="00D72E8D"/>
    <w:rsid w:val="00DA287C"/>
    <w:rsid w:val="00DB320D"/>
    <w:rsid w:val="00DB4B53"/>
    <w:rsid w:val="00DC67FF"/>
    <w:rsid w:val="00DD3083"/>
    <w:rsid w:val="00DE2AF0"/>
    <w:rsid w:val="00E0268D"/>
    <w:rsid w:val="00E068D7"/>
    <w:rsid w:val="00E12BAB"/>
    <w:rsid w:val="00E4276C"/>
    <w:rsid w:val="00E446BB"/>
    <w:rsid w:val="00E63B0B"/>
    <w:rsid w:val="00E87092"/>
    <w:rsid w:val="00EA3E02"/>
    <w:rsid w:val="00EB2108"/>
    <w:rsid w:val="00EB3686"/>
    <w:rsid w:val="00EB7A5A"/>
    <w:rsid w:val="00EB7D30"/>
    <w:rsid w:val="00ED006D"/>
    <w:rsid w:val="00ED0C87"/>
    <w:rsid w:val="00ED1DAE"/>
    <w:rsid w:val="00F07302"/>
    <w:rsid w:val="00F268DF"/>
    <w:rsid w:val="00F374C8"/>
    <w:rsid w:val="00F47AC1"/>
    <w:rsid w:val="00F64F50"/>
    <w:rsid w:val="00F72C0F"/>
    <w:rsid w:val="00F856BC"/>
    <w:rsid w:val="00FE1197"/>
    <w:rsid w:val="00FE532D"/>
    <w:rsid w:val="00FF50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48F5C54"/>
  <w14:defaultImageDpi w14:val="300"/>
  <w15:chartTrackingRefBased/>
  <w15:docId w15:val="{40ED9613-9928-481D-9E7D-5BFD94DFF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ngXian" w:hAnsi="Times New Roman"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pPr>
      <w:suppressAutoHyphens/>
      <w:autoSpaceDE w:val="0"/>
    </w:pPr>
    <w:rPr>
      <w:lang w:val="en-US" w:eastAsia="en-US"/>
    </w:rPr>
  </w:style>
  <w:style w:type="paragraph" w:styleId="Titolo1">
    <w:name w:val="heading 1"/>
    <w:basedOn w:val="Normale"/>
    <w:next w:val="Normale"/>
    <w:qFormat/>
    <w:pPr>
      <w:keepNext/>
      <w:numPr>
        <w:numId w:val="2"/>
      </w:numPr>
      <w:spacing w:before="240" w:after="80"/>
      <w:outlineLvl w:val="0"/>
    </w:pPr>
  </w:style>
  <w:style w:type="paragraph" w:styleId="Titolo2">
    <w:name w:val="heading 2"/>
    <w:basedOn w:val="Normale"/>
    <w:next w:val="Normale"/>
    <w:qFormat/>
    <w:pPr>
      <w:keepNext/>
      <w:numPr>
        <w:ilvl w:val="1"/>
        <w:numId w:val="2"/>
      </w:numPr>
      <w:spacing w:before="240" w:after="120"/>
      <w:outlineLvl w:val="1"/>
    </w:pPr>
  </w:style>
  <w:style w:type="paragraph" w:styleId="Titolo3">
    <w:name w:val="heading 3"/>
    <w:basedOn w:val="Normale"/>
    <w:next w:val="Normale"/>
    <w:qFormat/>
    <w:pPr>
      <w:keepNext/>
      <w:numPr>
        <w:ilvl w:val="2"/>
        <w:numId w:val="2"/>
      </w:numPr>
      <w:outlineLvl w:val="2"/>
    </w:pPr>
    <w:rPr>
      <w:i/>
      <w:iCs/>
    </w:rPr>
  </w:style>
  <w:style w:type="paragraph" w:styleId="Titolo4">
    <w:name w:val="heading 4"/>
    <w:basedOn w:val="Normale"/>
    <w:next w:val="Normale"/>
    <w:qFormat/>
    <w:pPr>
      <w:keepNext/>
      <w:numPr>
        <w:ilvl w:val="3"/>
        <w:numId w:val="2"/>
      </w:numPr>
      <w:spacing w:before="240" w:after="60"/>
      <w:outlineLvl w:val="3"/>
    </w:pPr>
  </w:style>
  <w:style w:type="paragraph" w:styleId="Titolo5">
    <w:name w:val="heading 5"/>
    <w:basedOn w:val="Normale"/>
    <w:next w:val="Normale"/>
    <w:qFormat/>
    <w:pPr>
      <w:numPr>
        <w:ilvl w:val="4"/>
        <w:numId w:val="2"/>
      </w:numPr>
      <w:spacing w:before="240" w:after="60"/>
      <w:outlineLvl w:val="4"/>
    </w:pPr>
    <w:rPr>
      <w:sz w:val="18"/>
      <w:szCs w:val="18"/>
    </w:rPr>
  </w:style>
  <w:style w:type="paragraph" w:styleId="Titolo6">
    <w:name w:val="heading 6"/>
    <w:basedOn w:val="Normale"/>
    <w:next w:val="Normale"/>
    <w:qFormat/>
    <w:pPr>
      <w:numPr>
        <w:ilvl w:val="5"/>
        <w:numId w:val="2"/>
      </w:numPr>
      <w:spacing w:before="240" w:after="60"/>
      <w:outlineLvl w:val="5"/>
    </w:pPr>
  </w:style>
  <w:style w:type="paragraph" w:styleId="Titolo7">
    <w:name w:val="heading 7"/>
    <w:basedOn w:val="Normale"/>
    <w:next w:val="Normale"/>
    <w:qFormat/>
    <w:pPr>
      <w:numPr>
        <w:ilvl w:val="6"/>
        <w:numId w:val="2"/>
      </w:numPr>
      <w:spacing w:before="240" w:after="60"/>
      <w:outlineLvl w:val="6"/>
    </w:pPr>
    <w:rPr>
      <w:sz w:val="16"/>
      <w:szCs w:val="16"/>
    </w:rPr>
  </w:style>
  <w:style w:type="paragraph" w:styleId="Titolo8">
    <w:name w:val="heading 8"/>
    <w:basedOn w:val="Normale"/>
    <w:next w:val="Normale"/>
    <w:qFormat/>
    <w:pPr>
      <w:numPr>
        <w:ilvl w:val="7"/>
        <w:numId w:val="2"/>
      </w:numPr>
      <w:spacing w:before="240" w:after="60"/>
      <w:outlineLvl w:val="7"/>
    </w:pPr>
  </w:style>
  <w:style w:type="paragraph" w:styleId="Titolo9">
    <w:name w:val="heading 9"/>
    <w:basedOn w:val="Normale"/>
    <w:next w:val="Normale"/>
    <w:qFormat/>
    <w:pPr>
      <w:numPr>
        <w:ilvl w:val="8"/>
        <w:numId w:val="2"/>
      </w:numPr>
      <w:spacing w:before="240" w:after="60"/>
      <w:outlineLvl w:val="8"/>
    </w:pPr>
    <w:rPr>
      <w:sz w:val="16"/>
      <w:szCs w:val="1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MemberType">
    <w:name w:val="MemberType"/>
  </w:style>
  <w:style w:type="character" w:customStyle="1" w:styleId="FootnoteCharacters">
    <w:name w:val="Footnote Characters"/>
    <w:rPr>
      <w:vertAlign w:val="superscript"/>
    </w:rPr>
  </w:style>
  <w:style w:type="character" w:styleId="Collegamentoipertestuale">
    <w:name w:val="Hyperlink"/>
  </w:style>
  <w:style w:type="character" w:styleId="Collegamentovisitato">
    <w:name w:val="FollowedHyperlink"/>
  </w:style>
  <w:style w:type="character" w:styleId="Numeropagina">
    <w:name w:val="page number"/>
    <w:basedOn w:val="Carpredefinitoparagrafo"/>
  </w:style>
  <w:style w:type="character" w:customStyle="1" w:styleId="Heading1Char">
    <w:name w:val="Heading 1 Char"/>
  </w:style>
  <w:style w:type="character" w:customStyle="1" w:styleId="TextChar">
    <w:name w:val="Text Char"/>
  </w:style>
  <w:style w:type="character" w:styleId="Rimandonotaapidipagina">
    <w:name w:val="footnote reference"/>
    <w:rPr>
      <w:vertAlign w:val="superscript"/>
    </w:rPr>
  </w:style>
  <w:style w:type="character" w:styleId="Rimandonotadichiusura">
    <w:name w:val="endnote reference"/>
    <w:rPr>
      <w:vertAlign w:val="superscript"/>
    </w:rPr>
  </w:style>
  <w:style w:type="character" w:customStyle="1" w:styleId="EndnoteCharacters">
    <w:name w:val="Endnote Characters"/>
  </w:style>
  <w:style w:type="paragraph" w:customStyle="1" w:styleId="Heading">
    <w:name w:val="Heading"/>
    <w:basedOn w:val="Normale"/>
    <w:next w:val="Normale"/>
    <w:pPr>
      <w:jc w:val="center"/>
    </w:pPr>
  </w:style>
  <w:style w:type="paragraph" w:styleId="Corpotesto">
    <w:name w:val="Body Text"/>
    <w:basedOn w:val="Normale"/>
    <w:pPr>
      <w:spacing w:after="140" w:line="288" w:lineRule="auto"/>
    </w:pPr>
  </w:style>
  <w:style w:type="paragraph" w:styleId="Elenco">
    <w:name w:val="List"/>
    <w:basedOn w:val="Corpotesto"/>
    <w:rPr>
      <w:rFonts w:cs="Mangal"/>
    </w:rPr>
  </w:style>
  <w:style w:type="paragraph" w:styleId="Didascalia">
    <w:name w:val="caption"/>
    <w:basedOn w:val="Normale"/>
    <w:next w:val="Normale"/>
    <w:qFormat/>
    <w:rPr>
      <w:b/>
      <w:bCs/>
    </w:rPr>
  </w:style>
  <w:style w:type="paragraph" w:customStyle="1" w:styleId="Index">
    <w:name w:val="Index"/>
    <w:basedOn w:val="Normale"/>
    <w:pPr>
      <w:suppressLineNumbers/>
    </w:pPr>
    <w:rPr>
      <w:rFonts w:cs="Mangal"/>
    </w:rPr>
  </w:style>
  <w:style w:type="paragraph" w:customStyle="1" w:styleId="Abstract">
    <w:name w:val="Abstract"/>
    <w:basedOn w:val="Normale"/>
    <w:next w:val="Normale"/>
    <w:pPr>
      <w:spacing w:before="20"/>
      <w:ind w:firstLine="202"/>
      <w:jc w:val="both"/>
    </w:pPr>
  </w:style>
  <w:style w:type="paragraph" w:customStyle="1" w:styleId="Authors">
    <w:name w:val="Authors"/>
    <w:basedOn w:val="Normale"/>
    <w:next w:val="Normale"/>
    <w:pPr>
      <w:spacing w:after="320"/>
      <w:jc w:val="center"/>
    </w:pPr>
    <w:rPr>
      <w:sz w:val="22"/>
      <w:szCs w:val="22"/>
    </w:rPr>
  </w:style>
  <w:style w:type="paragraph" w:styleId="Testonotaapidipagina">
    <w:name w:val="footnote text"/>
    <w:basedOn w:val="Normale"/>
    <w:pPr>
      <w:ind w:firstLine="202"/>
      <w:jc w:val="both"/>
    </w:pPr>
    <w:rPr>
      <w:sz w:val="16"/>
      <w:szCs w:val="16"/>
    </w:rPr>
  </w:style>
  <w:style w:type="paragraph" w:customStyle="1" w:styleId="References">
    <w:name w:val="References"/>
    <w:basedOn w:val="Normale"/>
    <w:pPr>
      <w:numPr>
        <w:numId w:val="3"/>
      </w:numPr>
      <w:jc w:val="both"/>
    </w:pPr>
    <w:rPr>
      <w:sz w:val="18"/>
      <w:szCs w:val="16"/>
    </w:rPr>
  </w:style>
  <w:style w:type="paragraph" w:customStyle="1" w:styleId="IndexTerms">
    <w:name w:val="IndexTerms"/>
    <w:basedOn w:val="Normale"/>
    <w:next w:val="Normale"/>
    <w:pPr>
      <w:ind w:firstLine="202"/>
      <w:jc w:val="both"/>
    </w:pPr>
  </w:style>
  <w:style w:type="paragraph" w:styleId="Pidipagina">
    <w:name w:val="footer"/>
    <w:basedOn w:val="Normale"/>
    <w:pPr>
      <w:tabs>
        <w:tab w:val="center" w:pos="4320"/>
        <w:tab w:val="right" w:pos="8640"/>
      </w:tabs>
    </w:pPr>
  </w:style>
  <w:style w:type="paragraph" w:customStyle="1" w:styleId="Text">
    <w:name w:val="Text"/>
    <w:basedOn w:val="Normale"/>
    <w:pPr>
      <w:widowControl w:val="0"/>
      <w:ind w:firstLine="204"/>
      <w:jc w:val="both"/>
    </w:pPr>
  </w:style>
  <w:style w:type="paragraph" w:customStyle="1" w:styleId="FigureCaption">
    <w:name w:val="Figure Caption"/>
    <w:basedOn w:val="Normale"/>
    <w:pPr>
      <w:jc w:val="both"/>
    </w:pPr>
    <w:rPr>
      <w:sz w:val="18"/>
      <w:szCs w:val="16"/>
    </w:rPr>
  </w:style>
  <w:style w:type="paragraph" w:customStyle="1" w:styleId="TableTitle">
    <w:name w:val="Table Title"/>
    <w:basedOn w:val="Normale"/>
    <w:pPr>
      <w:jc w:val="center"/>
    </w:pPr>
    <w:rPr>
      <w:smallCaps/>
      <w:sz w:val="16"/>
      <w:szCs w:val="16"/>
    </w:rPr>
  </w:style>
  <w:style w:type="paragraph" w:customStyle="1" w:styleId="ReferenceHead">
    <w:name w:val="Reference Head"/>
    <w:basedOn w:val="Titolo1"/>
    <w:pPr>
      <w:numPr>
        <w:numId w:val="0"/>
      </w:numPr>
    </w:pPr>
  </w:style>
  <w:style w:type="paragraph" w:styleId="Intestazione">
    <w:name w:val="header"/>
    <w:basedOn w:val="Normale"/>
    <w:pPr>
      <w:tabs>
        <w:tab w:val="center" w:pos="4320"/>
        <w:tab w:val="right" w:pos="8640"/>
      </w:tabs>
    </w:pPr>
  </w:style>
  <w:style w:type="paragraph" w:customStyle="1" w:styleId="Equation">
    <w:name w:val="Equation"/>
    <w:basedOn w:val="Normale"/>
    <w:next w:val="Normale"/>
    <w:pPr>
      <w:widowControl w:val="0"/>
      <w:tabs>
        <w:tab w:val="right" w:pos="5040"/>
      </w:tabs>
      <w:spacing w:line="252" w:lineRule="auto"/>
      <w:jc w:val="both"/>
    </w:pPr>
  </w:style>
  <w:style w:type="paragraph" w:styleId="Rientrocorpodeltesto">
    <w:name w:val="Body Text Indent"/>
    <w:basedOn w:val="Normale"/>
    <w:pPr>
      <w:ind w:left="630" w:hanging="630"/>
    </w:pPr>
    <w:rPr>
      <w:szCs w:val="24"/>
    </w:rPr>
  </w:style>
  <w:style w:type="paragraph" w:customStyle="1" w:styleId="FrameContents">
    <w:name w:val="Frame Contents"/>
    <w:basedOn w:val="Normale"/>
  </w:style>
  <w:style w:type="paragraph" w:customStyle="1" w:styleId="TableContents">
    <w:name w:val="Table Contents"/>
    <w:basedOn w:val="Normale"/>
    <w:pPr>
      <w:suppressLineNumbers/>
    </w:pPr>
  </w:style>
  <w:style w:type="paragraph" w:customStyle="1" w:styleId="TableHeading">
    <w:name w:val="Table Heading"/>
    <w:basedOn w:val="TableContents"/>
    <w:pPr>
      <w:jc w:val="center"/>
    </w:pPr>
    <w:rPr>
      <w:b/>
      <w:bCs/>
    </w:rPr>
  </w:style>
  <w:style w:type="paragraph" w:styleId="Testofumetto">
    <w:name w:val="Balloon Text"/>
    <w:basedOn w:val="Normale"/>
    <w:link w:val="TestofumettoCarattere"/>
    <w:uiPriority w:val="99"/>
    <w:semiHidden/>
    <w:unhideWhenUsed/>
    <w:rsid w:val="00397E4C"/>
    <w:rPr>
      <w:rFonts w:ascii="SimSun" w:eastAsia="SimSun"/>
      <w:sz w:val="18"/>
      <w:szCs w:val="18"/>
    </w:rPr>
  </w:style>
  <w:style w:type="character" w:customStyle="1" w:styleId="TestofumettoCarattere">
    <w:name w:val="Testo fumetto Carattere"/>
    <w:link w:val="Testofumetto"/>
    <w:uiPriority w:val="99"/>
    <w:semiHidden/>
    <w:rsid w:val="00397E4C"/>
    <w:rPr>
      <w:rFonts w:ascii="SimSun" w:eastAsia="SimSun"/>
      <w:sz w:val="18"/>
      <w:szCs w:val="18"/>
      <w:lang w:eastAsia="en-US"/>
    </w:rPr>
  </w:style>
  <w:style w:type="paragraph" w:styleId="Paragrafoelenco">
    <w:name w:val="List Paragraph"/>
    <w:basedOn w:val="Normale"/>
    <w:uiPriority w:val="72"/>
    <w:qFormat/>
    <w:rsid w:val="007420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6618788">
      <w:bodyDiv w:val="1"/>
      <w:marLeft w:val="0"/>
      <w:marRight w:val="0"/>
      <w:marTop w:val="0"/>
      <w:marBottom w:val="0"/>
      <w:divBdr>
        <w:top w:val="none" w:sz="0" w:space="0" w:color="auto"/>
        <w:left w:val="none" w:sz="0" w:space="0" w:color="auto"/>
        <w:bottom w:val="none" w:sz="0" w:space="0" w:color="auto"/>
        <w:right w:val="none" w:sz="0" w:space="0" w:color="auto"/>
      </w:divBdr>
    </w:div>
    <w:div w:id="1477842607">
      <w:bodyDiv w:val="1"/>
      <w:marLeft w:val="0"/>
      <w:marRight w:val="0"/>
      <w:marTop w:val="0"/>
      <w:marBottom w:val="0"/>
      <w:divBdr>
        <w:top w:val="none" w:sz="0" w:space="0" w:color="auto"/>
        <w:left w:val="none" w:sz="0" w:space="0" w:color="auto"/>
        <w:bottom w:val="none" w:sz="0" w:space="0" w:color="auto"/>
        <w:right w:val="none" w:sz="0" w:space="0" w:color="auto"/>
      </w:divBdr>
      <w:divsChild>
        <w:div w:id="1339888389">
          <w:marLeft w:val="0"/>
          <w:marRight w:val="0"/>
          <w:marTop w:val="0"/>
          <w:marBottom w:val="0"/>
          <w:divBdr>
            <w:top w:val="none" w:sz="0" w:space="0" w:color="auto"/>
            <w:left w:val="none" w:sz="0" w:space="0" w:color="auto"/>
            <w:bottom w:val="none" w:sz="0" w:space="0" w:color="auto"/>
            <w:right w:val="none" w:sz="0" w:space="0" w:color="auto"/>
          </w:divBdr>
          <w:divsChild>
            <w:div w:id="104367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oleObject" Target="embeddings/oleObject1.bin"/><Relationship Id="rId18" Type="http://schemas.openxmlformats.org/officeDocument/2006/relationships/image" Target="media/image8.wmf"/><Relationship Id="rId3" Type="http://schemas.openxmlformats.org/officeDocument/2006/relationships/settings" Target="settings.xml"/><Relationship Id="rId21" Type="http://schemas.openxmlformats.org/officeDocument/2006/relationships/oleObject" Target="embeddings/oleObject6.bin"/><Relationship Id="rId7" Type="http://schemas.openxmlformats.org/officeDocument/2006/relationships/image" Target="media/image1.jpg"/><Relationship Id="rId12" Type="http://schemas.openxmlformats.org/officeDocument/2006/relationships/image" Target="media/image5.wmf"/><Relationship Id="rId17" Type="http://schemas.openxmlformats.org/officeDocument/2006/relationships/oleObject" Target="embeddings/oleObject3.bin"/><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amitc.org/documents/mermin.pdf"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footer" Target="footer1.xml"/><Relationship Id="rId10" Type="http://schemas.openxmlformats.org/officeDocument/2006/relationships/image" Target="media/image4.jpg"/><Relationship Id="rId19" Type="http://schemas.openxmlformats.org/officeDocument/2006/relationships/oleObject" Target="embeddings/oleObject4.bin"/><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6.wmf"/><Relationship Id="rId22"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6</Pages>
  <Words>3703</Words>
  <Characters>21111</Characters>
  <Application>Microsoft Office Word</Application>
  <DocSecurity>0</DocSecurity>
  <Lines>175</Lines>
  <Paragraphs>49</Paragraphs>
  <ScaleCrop>false</ScaleCrop>
  <HeadingPairs>
    <vt:vector size="6" baseType="variant">
      <vt:variant>
        <vt:lpstr>Titolo</vt:lpstr>
      </vt:variant>
      <vt:variant>
        <vt:i4>1</vt:i4>
      </vt:variant>
      <vt:variant>
        <vt:lpstr>Title</vt:lpstr>
      </vt:variant>
      <vt:variant>
        <vt:i4>1</vt:i4>
      </vt:variant>
      <vt:variant>
        <vt:lpstr>Titre</vt:lpstr>
      </vt:variant>
      <vt:variant>
        <vt:i4>1</vt:i4>
      </vt:variant>
    </vt:vector>
  </HeadingPairs>
  <TitlesOfParts>
    <vt:vector size="3" baseType="lpstr">
      <vt:lpstr> </vt:lpstr>
      <vt:lpstr> </vt:lpstr>
      <vt:lpstr> </vt:lpstr>
    </vt:vector>
  </TitlesOfParts>
  <Company/>
  <LinksUpToDate>false</LinksUpToDate>
  <CharactersWithSpaces>24765</CharactersWithSpaces>
  <SharedDoc>false</SharedDoc>
  <HLinks>
    <vt:vector size="6" baseType="variant">
      <vt:variant>
        <vt:i4>6619256</vt:i4>
      </vt:variant>
      <vt:variant>
        <vt:i4>0</vt:i4>
      </vt:variant>
      <vt:variant>
        <vt:i4>0</vt:i4>
      </vt:variant>
      <vt:variant>
        <vt:i4>5</vt:i4>
      </vt:variant>
      <vt:variant>
        <vt:lpwstr>http://www.pamitc.org/documents/mermin.pdf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IEEE Transactions on Magnetics</dc:subject>
  <dc:creator>-</dc:creator>
  <cp:keywords/>
  <dc:description/>
  <cp:lastModifiedBy>Michele D'Addetta</cp:lastModifiedBy>
  <cp:revision>58</cp:revision>
  <cp:lastPrinted>2005-10-27T07:47:00Z</cp:lastPrinted>
  <dcterms:created xsi:type="dcterms:W3CDTF">2020-02-06T20:40:00Z</dcterms:created>
  <dcterms:modified xsi:type="dcterms:W3CDTF">2020-02-08T14:15:00Z</dcterms:modified>
</cp:coreProperties>
</file>