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EC754D"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EC754D"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60DDC858"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r w:rsidR="007B748D">
        <w:rPr>
          <w:i/>
        </w:rPr>
        <w:t xml:space="preserve">Furuta, </w:t>
      </w:r>
      <w:r w:rsidR="00612662">
        <w:rPr>
          <w:i/>
        </w:rPr>
        <w:t>Yamasaki, Aizawa</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all or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70718" w:rsidRPr="00C70718">
        <w:rPr>
          <w:i/>
        </w:rPr>
        <w:t xml:space="preserve"> </w:t>
      </w:r>
      <w:r w:rsidR="004D34B5">
        <w:rPr>
          <w:i/>
        </w:rPr>
        <w:t>(</w:t>
      </w:r>
      <w:r w:rsidR="00C70718" w:rsidRPr="00C70718">
        <w:rPr>
          <w:i/>
        </w:rPr>
        <w:t>and achieve an</w:t>
      </w:r>
      <w:r w:rsidR="006327C5">
        <w:rPr>
          <w:i/>
        </w:rPr>
        <w:t xml:space="preserve"> </w:t>
      </w:r>
      <w:r w:rsidR="00C70718" w:rsidRPr="00C70718">
        <w:rPr>
          <w:i/>
        </w:rPr>
        <w:t>improvement of approximately 5 to 20 percentage points in</w:t>
      </w:r>
      <w:r w:rsidR="006327C5">
        <w:rPr>
          <w:i/>
        </w:rPr>
        <w:t xml:space="preserve"> </w:t>
      </w:r>
      <w:r w:rsidR="00C70718" w:rsidRPr="00C70718">
        <w:rPr>
          <w:i/>
        </w:rPr>
        <w:t>terms of mean average precision (mAP) compared to the</w:t>
      </w:r>
      <w:r w:rsidR="006327C5">
        <w:rPr>
          <w:i/>
        </w:rPr>
        <w:t xml:space="preserve"> </w:t>
      </w:r>
      <w:r w:rsidR="00C70718" w:rsidRPr="00C70718">
        <w:rPr>
          <w:i/>
        </w:rPr>
        <w:t>best-performing baselines.</w:t>
      </w:r>
      <w:r w:rsidR="004D34B5">
        <w:rPr>
          <w:i/>
        </w:rPr>
        <w:t>)</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[reference to pjreed</w:t>
      </w:r>
      <w:r w:rsidR="003516CE">
        <w:t>i</w:t>
      </w:r>
      <w:r w:rsidR="004C2590">
        <w:t>e]</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we use a CycleGAN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8"/>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9"/>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(x,y,width,height,confidence)</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is able to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has to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CycleGAN,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similar to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CycleGAN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CMPlaces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namely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s similar to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Cycle</w:t>
      </w:r>
      <w:r w:rsidR="002A0BA8">
        <w:t xml:space="preserve">GAN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2260113"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CycleGAN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w:lastRenderedPageBreak/>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generated by the CycleGAN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r w:rsidRPr="0097189E">
        <w:rPr>
          <w:i/>
          <w:iCs/>
        </w:rPr>
        <w:t>mAP</w:t>
      </w:r>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r w:rsidRPr="0097189E">
        <w:rPr>
          <w:i/>
          <w:iCs/>
        </w:rPr>
        <w:t>mAP</w:t>
      </w:r>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lastRenderedPageBreak/>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490EA54"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and also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by the creators of [INOUE].</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r w:rsidRPr="0097189E">
        <w:rPr>
          <w:i/>
          <w:iCs/>
        </w:rPr>
        <w:t>IoU</w:t>
      </w:r>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r w:rsidR="0097189E" w:rsidRPr="008D6FB9">
        <w:rPr>
          <w:i/>
          <w:iCs/>
        </w:rPr>
        <w:t>IoU</w:t>
      </w:r>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r>
        <w:rPr>
          <w:i/>
          <w:iCs/>
        </w:rPr>
        <w:t xml:space="preserve">IoU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r>
        <w:rPr>
          <w:i/>
          <w:iCs/>
        </w:rPr>
        <w:t>IoU</w:t>
      </w:r>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r>
        <w:rPr>
          <w:i/>
          <w:iCs/>
        </w:rPr>
        <w:t>IoU</w:t>
      </w:r>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5BC174E6"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r>
        <w:rPr>
          <w:i/>
          <w:iCs/>
        </w:rPr>
        <w:t>nT</w:t>
      </w:r>
      <w:r w:rsidR="00126803">
        <w:rPr>
          <w:i/>
          <w:iCs/>
        </w:rPr>
        <w:t>P</w:t>
      </w:r>
      <w:r>
        <w:t xml:space="preserve"> </w:t>
      </w:r>
      <w:r w:rsidR="00A73912">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r w:rsidR="00A73912">
        <w:rPr>
          <w:i/>
          <w:iCs/>
        </w:rPr>
        <w:t>i-th</w:t>
      </w:r>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r w:rsidRPr="008D6FB9">
        <w:rPr>
          <w:i/>
          <w:iCs/>
        </w:rPr>
        <w:t>mAP</w:t>
      </w:r>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4544080D" w14:textId="788320AA" w:rsidR="00DA06D5" w:rsidRPr="000556D6" w:rsidRDefault="00813DBF" w:rsidP="0092090E">
      <w:pPr>
        <w:jc w:val="both"/>
        <w:rPr>
          <w:lang w:val="en-GB"/>
        </w:rPr>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090FD52" w:rsidR="0092090E" w:rsidRDefault="0092090E"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r w:rsidRPr="0054275E">
              <w:rPr>
                <w:i/>
                <w:iCs/>
                <w:sz w:val="18"/>
                <w:szCs w:val="18"/>
              </w:rPr>
              <w:t>mAP</w:t>
            </w:r>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r w:rsidR="00F64B72">
        <w:rPr>
          <w:i/>
          <w:iCs/>
        </w:rPr>
        <w:t>mAP</w:t>
      </w:r>
      <w:r w:rsidR="00F64B72">
        <w:t xml:space="preserve"> of the pretrained network using Pascal VOC and tested on the target dataset. As expected, the results are very poor, because the Darknet has no knowledge on the target domain.</w:t>
      </w:r>
    </w:p>
    <w:p w14:paraId="0B995666" w14:textId="39F049B5"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333F6D">
        <w:t xml:space="preserve">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540E586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r w:rsidR="00B85784">
        <w:rPr>
          <w:i/>
          <w:iCs/>
        </w:rPr>
        <w:t>mAP</w:t>
      </w:r>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loss value decreases during the iterations, but </w:t>
      </w:r>
      <w:r w:rsidR="007862BD">
        <w:t xml:space="preserve">also the </w:t>
      </w:r>
      <w:r w:rsidR="007862BD">
        <w:rPr>
          <w:i/>
          <w:iCs/>
        </w:rPr>
        <w:t>mAP</w:t>
      </w:r>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r w:rsidR="007862BD">
        <w:rPr>
          <w:i/>
          <w:iCs/>
        </w:rPr>
        <w:t>mAP</w:t>
      </w:r>
      <w:r w:rsidR="007862BD">
        <w:t xml:space="preserve"> value obtained is </w:t>
      </w:r>
      <w:r w:rsidR="00EC754D">
        <w:t>23.8%</w:t>
      </w:r>
      <w:r w:rsidR="00F21B34">
        <w:t>.</w:t>
      </w:r>
      <w:r w:rsidR="00971CA8">
        <w:t xml:space="preserve"> </w:t>
      </w:r>
      <w:r w:rsidR="00F21B34">
        <w:t>This</w:t>
      </w:r>
      <w:r w:rsidR="00971CA8">
        <w:t xml:space="preserve"> is the highest computed during the whole project, so we think that the best way to do </w:t>
      </w:r>
      <w:r w:rsidR="00971CA8">
        <w:rPr>
          <w:i/>
          <w:iCs/>
        </w:rPr>
        <w:t>PL</w:t>
      </w:r>
      <w:r w:rsidR="00971CA8">
        <w:t xml:space="preserve"> with our implementation is to run the tuning only for few </w:t>
      </w:r>
      <w:r w:rsidR="00F21B34">
        <w:t xml:space="preserve">iterations. </w:t>
      </w:r>
      <w:r w:rsidR="00F21B34">
        <w:lastRenderedPageBreak/>
        <w:t>This is a big difference between our implementation and the one made by</w:t>
      </w:r>
      <w:r w:rsidR="00971CA8">
        <w:t xml:space="preserve"> [</w:t>
      </w:r>
      <w:r w:rsidR="00F21B34">
        <w:t>INOUE</w:t>
      </w:r>
      <w:r w:rsidR="00971CA8">
        <w:t>]</w:t>
      </w:r>
      <w:r w:rsidR="00BA1C10">
        <w:t>, which uses 10000 iterations</w:t>
      </w:r>
      <w:r w:rsidR="00971CA8">
        <w:t>.</w:t>
      </w:r>
    </w:p>
    <w:p w14:paraId="1BB8FE84" w14:textId="7C6770FB" w:rsidR="00BA1C10" w:rsidRPr="00F65AC9" w:rsidRDefault="00BA1C10" w:rsidP="005B275D">
      <w:pPr>
        <w:jc w:val="both"/>
      </w:pPr>
      <w:r>
        <w:tab/>
        <w:t xml:space="preserve">Moreover, comparing our results and the [INOUE ] ones, </w:t>
      </w:r>
      <w:r w:rsidR="005945C1">
        <w:t xml:space="preserve">the latter obtain a better </w:t>
      </w:r>
      <w:r w:rsidR="005945C1">
        <w:rPr>
          <w:i/>
          <w:iCs/>
        </w:rPr>
        <w:t>mAP</w:t>
      </w:r>
      <w:r w:rsidR="005945C1">
        <w:t xml:space="preserve">, and we attribute this to the multiple source domains and to a possible bad implementation. </w:t>
      </w:r>
      <w:r w:rsidR="00F65AC9">
        <w:t xml:space="preserve">The </w:t>
      </w:r>
      <w:r w:rsidR="00F65AC9">
        <w:rPr>
          <w:i/>
          <w:iCs/>
        </w:rPr>
        <w:t>AP</w:t>
      </w:r>
      <w:r w:rsidR="00F65AC9">
        <w:t xml:space="preserve"> for each class are shown in</w:t>
      </w:r>
      <w:r w:rsidR="00764378">
        <w:t xml:space="preserve"> the last row of</w:t>
      </w:r>
      <w:bookmarkStart w:id="0" w:name="_GoBack"/>
      <w:bookmarkEnd w:id="0"/>
      <w:r w:rsidR="00F65AC9">
        <w:t xml:space="preserve"> </w:t>
      </w:r>
      <w:r w:rsidR="00F65AC9">
        <w:rPr>
          <w:i/>
          <w:iCs/>
        </w:rPr>
        <w:t>Table 1</w:t>
      </w:r>
      <w:r w:rsidR="00F65AC9">
        <w:t>.</w:t>
      </w:r>
    </w:p>
    <w:p w14:paraId="4263EA3B" w14:textId="7818CFBD" w:rsidR="00A523EC" w:rsidRDefault="00A523EC">
      <w:pPr>
        <w:pStyle w:val="Titolo2"/>
      </w:pPr>
      <w:r>
        <w:t>The ruler</w:t>
      </w:r>
    </w:p>
    <w:p w14:paraId="0E1DB00E" w14:textId="77777777" w:rsidR="00A523EC" w:rsidRDefault="00A523EC">
      <w:pPr>
        <w:pStyle w:val="Text"/>
      </w:pPr>
      <w:r>
        <w:t>The LATEX style defines a printed ruler which should be present in the version submitted for review. The ruler is provided in order that reviewers may comment on particular lines in the paper without circumlocution. If you are preparing a document using a non-LATEX document preparation system, please arrange for an equivalent ruler to appear on the final output pages. The presence or absence of the ruler should not change the appearance of any other content on the page. The camera ready copy should not contain a ruler. (LATEX users may uncomment the \cvprfinalcopy command in the document preamble.) Reviewers: note that the ruler measurements do not align well with lines in the paper—this turns out to be very difficult to do well when the paper contains many figures and equations, and, when done, looks ugly. Just use fractional references (e.g. this line is 189.5), although in most cases one would expect that the approximate location will be adequate.</w:t>
      </w:r>
    </w:p>
    <w:p w14:paraId="23F7BBAA" w14:textId="77777777" w:rsidR="00A523EC" w:rsidRDefault="00A523EC">
      <w:pPr>
        <w:pStyle w:val="Titolo2"/>
      </w:pPr>
      <w:r>
        <w:t>Mathematics</w:t>
      </w:r>
    </w:p>
    <w:p w14:paraId="71E73389" w14:textId="77777777" w:rsidR="00A523EC" w:rsidRDefault="00A523EC">
      <w:pPr>
        <w:pStyle w:val="Text"/>
      </w:pPr>
      <w:r>
        <w:t xml:space="preserve">Please number all of your sections and displayed equations. It is important for readers to be able to refer to any particular equation. Just because you didn’t refer to it in the text doesn’t mean some future reader might not need to refer to it. It is cumbersome to have to use circumlocutions like “the equation second from the top of page 3 column 1”. (Note that the ruler will not be present in the final copy, so is not an alternative to equation numbers). All authors will benefit from reading Mermin’s description of how to write mathematics: </w:t>
      </w:r>
      <w:hyperlink r:id="rId14" w:history="1">
        <w:r>
          <w:rPr>
            <w:rStyle w:val="Collegamentoipertestuale"/>
          </w:rPr>
          <w:t>http://www.pamitc.org/documents/mermin.pdf</w:t>
        </w:r>
      </w:hyperlink>
      <w:r>
        <w:t>. Every equation should be numbered, even if you don't refer to it!</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Blind review means that you do not use the words “my” or “our” when citing previous work. That is all. (But see below for techreports)</w:t>
      </w:r>
    </w:p>
    <w:p w14:paraId="5B8A8D54" w14:textId="77777777" w:rsidR="00A523EC" w:rsidRDefault="00A523EC">
      <w:pPr>
        <w:pStyle w:val="Text"/>
      </w:pPr>
      <w:r>
        <w:t xml:space="preserve">Saying “this builds on the work of Lucy Smith [1]” does not say that you are Lucy Smith, it says that you are building </w:t>
      </w:r>
      <w:r>
        <w:t>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An analysis of the frobnicatable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An analysis of the frobnicatable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[1] Smith, L and Jones, C. “The frobnicatable</w:t>
      </w:r>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frobnicatable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Finally, you may feel you need to tell the reader that more details can be found elsewhere, and refer them to a technical report. For conference submissions, the paper must stand on its own, and not require the reviewer to go to a techreport for further details. Thus, you may say in the body of the paper “further details may be found in [5]”. Then submit the techreport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entitled ”Zero-g frobnication: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t>
      </w:r>
      <w:r>
        <w:rPr>
          <w:lang w:val="en-GB" w:eastAsia="en-GB"/>
        </w:rPr>
        <w:lastRenderedPageBreak/>
        <w:t>“We show how to improve our previous work [Anonymous, 1968]. This time we tested the algorithm on a lunar lander [name of lander removed for blind review]”. That would be silly, and would immediately identify the authors. Instead write the following:</w:t>
      </w:r>
    </w:p>
    <w:p w14:paraId="386A63C1" w14:textId="77777777" w:rsidR="00A523EC" w:rsidRDefault="00A523EC">
      <w:pPr>
        <w:pStyle w:val="Text"/>
        <w:ind w:left="202"/>
        <w:rPr>
          <w:lang w:val="en-GB" w:eastAsia="en-GB"/>
        </w:rPr>
      </w:pPr>
      <w:r>
        <w:rPr>
          <w:lang w:val="en-GB" w:eastAsia="en-GB"/>
        </w:rPr>
        <w:t>We describe a system for zero-g frobnication.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The proposed system was integrated with the Apollo lunar lander, and went all the way to the moon, don’t you know. It displayed the following behaviours which show how well we solved cases A and B: ...</w:t>
      </w:r>
    </w:p>
    <w:p w14:paraId="507B2F69" w14:textId="77777777" w:rsidR="00A523EC" w:rsidRDefault="00A523EC">
      <w:pPr>
        <w:pStyle w:val="Text"/>
      </w:pPr>
      <w:r>
        <w:rPr>
          <w:lang w:val="en-GB" w:eastAsia="en-GB"/>
        </w:rPr>
        <w:t>As you can see, the above text follows standard scientific convention, reads better than the first version, and does not explicitly name you as the authors. A reviewer might think it likely that the new paper was written by Zeus et al, but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2E30308B" w14:textId="77777777" w:rsidR="00B64A7C" w:rsidRDefault="00B64A7C" w:rsidP="00B64A7C">
      <w:pPr>
        <w:pStyle w:val="Text"/>
        <w:ind w:firstLine="0"/>
      </w:pPr>
      <w:r>
        <w:t>FAQ</w:t>
      </w:r>
    </w:p>
    <w:p w14:paraId="09C31BA4" w14:textId="77777777" w:rsidR="00B64A7C" w:rsidRDefault="00B64A7C" w:rsidP="00B64A7C">
      <w:pPr>
        <w:pStyle w:val="Text"/>
        <w:ind w:firstLine="0"/>
      </w:pPr>
      <w:r>
        <w:rPr>
          <w:b/>
        </w:rPr>
        <w:t>Q:</w:t>
      </w:r>
      <w:r>
        <w:t xml:space="preserve"> Are acknowledgements OK?</w:t>
      </w:r>
    </w:p>
    <w:p w14:paraId="1D081F92" w14:textId="77777777" w:rsidR="00B64A7C" w:rsidRDefault="00B64A7C" w:rsidP="00B64A7C">
      <w:pPr>
        <w:pStyle w:val="Text"/>
        <w:ind w:firstLine="0"/>
      </w:pPr>
      <w:r>
        <w:rPr>
          <w:b/>
        </w:rPr>
        <w:t>A:</w:t>
      </w:r>
      <w:r>
        <w:t xml:space="preserve"> No.  Leave them for the final copy.</w:t>
      </w:r>
    </w:p>
    <w:p w14:paraId="5BAFF855" w14:textId="77777777" w:rsidR="00B64A7C" w:rsidRDefault="00B64A7C" w:rsidP="00B64A7C">
      <w:pPr>
        <w:pStyle w:val="Text"/>
        <w:ind w:firstLine="0"/>
      </w:pPr>
      <w:r>
        <w:rPr>
          <w:b/>
        </w:rPr>
        <w:t>Q:</w:t>
      </w:r>
      <w:r>
        <w:t xml:space="preserve"> How do I cite my results reported in open challenges?</w:t>
      </w:r>
    </w:p>
    <w:p w14:paraId="08D6BBFC" w14:textId="77777777" w:rsidR="00B64A7C" w:rsidRDefault="00B64A7C" w:rsidP="00B64A7C">
      <w:pPr>
        <w:pStyle w:val="Text"/>
        <w:ind w:firstLine="0"/>
      </w:pPr>
      <w:r>
        <w:rPr>
          <w:b/>
        </w:rPr>
        <w:t>A:</w:t>
      </w:r>
      <w:r>
        <w:t xml:space="preserve"> To conform with the double blind review policy, you can report results of other challenge participants together with your results in your paper. For your results, however, you should not identify yourself and should not mention your participation in the challenge. Instead present your results referring to the method proposed in your paper and draw conclusions based on the experimental comparison to other results.</w:t>
      </w: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“Frobnication has been trendy lately. It was introduced</w:t>
      </w:r>
    </w:p>
    <w:p w14:paraId="4019E34E" w14:textId="77777777" w:rsidR="00A523EC" w:rsidRDefault="00A523EC">
      <w:pPr>
        <w:pStyle w:val="Text"/>
        <w:ind w:firstLine="0"/>
      </w:pPr>
      <w:r>
        <w:t xml:space="preserve"> by Alpher [3], and subsequently developed by Alpher and Fotheringham-Smythe [1], and Alpher </w:t>
      </w:r>
      <w:r>
        <w:rPr>
          <w:i/>
        </w:rPr>
        <w:t>et al.</w:t>
      </w:r>
      <w:r>
        <w:t xml:space="preserve"> [2].”</w:t>
      </w:r>
    </w:p>
    <w:p w14:paraId="3C31F7A9" w14:textId="77777777" w:rsidR="00A523EC" w:rsidRDefault="00A523EC">
      <w:pPr>
        <w:pStyle w:val="Text"/>
      </w:pPr>
      <w:r>
        <w:t>This is incorrect: “... subsequently developed by Alpher et al. [1] ...” because reference [1] has just two authors. If you use the \etal macro provided, then you need not worry about double periods when used at the end of a sentence as in Alpher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 id="_x0000_i1026" type="#_x0000_t75" style="width:20.75pt;height:18.55pt" o:ole="" filled="t">
            <v:fill color2="black"/>
            <v:imagedata r:id="rId15" o:title=""/>
          </v:shape>
          <o:OLEObject Type="Embed" ProgID="Microsoft" ShapeID="_x0000_i1026" DrawAspect="Content" ObjectID="_1642942767" r:id="rId16"/>
        </w:object>
      </w:r>
      <w:r>
        <w:t>inches (17.5 cm) wide by</w:t>
      </w:r>
      <w:r w:rsidR="005311A7">
        <w:rPr>
          <w:noProof/>
          <w:position w:val="-10"/>
        </w:rPr>
        <w:object w:dxaOrig="419" w:dyaOrig="389" w14:anchorId="64D31603">
          <v:shape id="_x0000_i1027" type="#_x0000_t75" style="width:20.75pt;height:18.55pt" o:ole="" filled="t">
            <v:fill color2="black"/>
            <v:imagedata r:id="rId17" o:title=""/>
          </v:shape>
          <o:OLEObject Type="Embed" ProgID="Microsoft" ShapeID="_x0000_i1027" DrawAspect="Content" ObjectID="_1642942768" r:id="rId18"/>
        </w:object>
      </w:r>
      <w:r>
        <w:t xml:space="preserve">inches (22.54 cm) high. Columns are to be 31/4 inches (8.25 cm) wide, with a 5/16 inch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8" type="#_x0000_t75" style="width:20.75pt;height:18.55pt" o:ole="" filled="t">
            <v:fill color2="black"/>
            <v:imagedata r:id="rId19" o:title=""/>
          </v:shape>
          <o:OLEObject Type="Embed" ProgID="Microsoft" ShapeID="_x0000_i1028" DrawAspect="Content" ObjectID="_1642942769" r:id="rId20"/>
        </w:object>
      </w:r>
      <w:r>
        <w:t>inches (2.86 cm) from the bottom edge of the page for 8.5 × 11-inch paper; for A4 paper, approximately</w:t>
      </w:r>
      <w:r w:rsidR="005311A7">
        <w:rPr>
          <w:noProof/>
          <w:position w:val="-10"/>
        </w:rPr>
        <w:object w:dxaOrig="413" w:dyaOrig="389" w14:anchorId="54B18DD6">
          <v:shape id="_x0000_i1029" type="#_x0000_t75" style="width:20.75pt;height:18.55pt" o:ole="" filled="t">
            <v:fill color2="black"/>
            <v:imagedata r:id="rId21" o:title=""/>
          </v:shape>
          <o:OLEObject Type="Embed" ProgID="Microsoft" ShapeID="_x0000_i1029" DrawAspect="Content" ObjectID="_1642942770" r:id="rId22"/>
        </w:object>
      </w:r>
      <w:r>
        <w:t>inches (4.13 cm) from the bottom edge of the page.</w:t>
      </w:r>
    </w:p>
    <w:p w14:paraId="0DF58794" w14:textId="024A520F" w:rsidR="00A523EC" w:rsidRDefault="00160174">
      <w:pPr>
        <w:pStyle w:val="Titolo2"/>
      </w:pPr>
      <w:r>
        <w:rPr>
          <w:noProof/>
        </w:rPr>
        <mc:AlternateContent>
          <mc:Choice Requires="wpg">
            <w:drawing>
              <wp:anchor distT="0" distB="0" distL="0" distR="0" simplePos="0" relativeHeight="251657728" behindDoc="0" locked="0" layoutInCell="1" allowOverlap="1" wp14:anchorId="3C84659A" wp14:editId="783ACBD5">
                <wp:simplePos x="0" y="0"/>
                <wp:positionH relativeFrom="margin">
                  <wp:align>center</wp:align>
                </wp:positionH>
                <wp:positionV relativeFrom="page">
                  <wp:posOffset>914400</wp:posOffset>
                </wp:positionV>
                <wp:extent cx="6102350" cy="209677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0" cy="2096770"/>
                          <a:chOff x="144" y="0"/>
                          <a:chExt cx="9610" cy="3302"/>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Oval 4"/>
                        <wps:cNvSpPr>
                          <a:spLocks noChangeArrowheads="1"/>
                        </wps:cNvSpPr>
                        <wps:spPr bwMode="auto">
                          <a:xfrm>
                            <a:off x="753" y="479"/>
                            <a:ext cx="3599" cy="1981"/>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4" name="Oval 5"/>
                        <wps:cNvSpPr>
                          <a:spLocks noChangeArrowheads="1"/>
                        </wps:cNvSpPr>
                        <wps:spPr bwMode="auto">
                          <a:xfrm>
                            <a:off x="8674" y="360"/>
                            <a:ext cx="479" cy="1559"/>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5"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28D9452" w14:textId="77777777" w:rsidR="00CB104D" w:rsidRDefault="00CB104D">
                              <w:pPr>
                                <w:jc w:val="center"/>
                                <w:rPr>
                                  <w:bCs/>
                                  <w:sz w:val="18"/>
                                </w:rPr>
                              </w:pPr>
                              <w:r>
                                <w:rPr>
                                  <w:bCs/>
                                  <w:sz w:val="18"/>
                                </w:rPr>
                                <w:t>Figure 2: Short captions should be centred.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4659A" id="_x0000_s1037" style="position:absolute;left:0;text-align:left;margin-left:0;margin-top:1in;width:480.5pt;height:165.1pt;z-index:251657728;mso-wrap-distance-left:0;mso-wrap-distance-right:0;mso-position-horizontal:center;mso-position-horizontal-relative:margin;mso-position-vertical-relative:page" coordorigin="144" coordsize="961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oval id="Oval 4" o:spid="_x0000_s1039" style="position:absolute;left:753;top:479;width:3599;height:19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" strokeweight=".26mm">
                  <v:stroke joinstyle="miter" endcap="square"/>
                </v:oval>
                <v:oval id="Oval 5" o:spid="_x0000_s1040" style="position:absolute;left:8674;top:360;width:479;height:15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" strokeweight=".26mm">
                  <v:stroke joinstyle="miter" endcap="square"/>
                </v:oval>
                <v:shape id="Text Box 6" o:spid="_x0000_s1041"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SwwAAANoAAAAPAAAAZHJzL2Rvd25yZXYueG1sRI9Ba8JA&#10;FITvQv/D8gredNNCrU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gEgUsMAAADaAAAADwAA&#10;AAAAAAAAAAAAAAAHAgAAZHJzL2Rvd25yZXYueG1sUEsFBgAAAAADAAMAtwAAAPcCAAAAAA==&#10;" stroked="f" strokecolor="#3465a4">
                  <v:stroke joinstyle="round"/>
                  <v:textbox inset="0,0,0,0">
                    <w:txbxContent>
                      <w:p w14:paraId="128D9452" w14:textId="77777777" w:rsidR="00CB104D" w:rsidRDefault="00CB104D">
                        <w:pPr>
                          <w:jc w:val="center"/>
                          <w:rPr>
                            <w:bCs/>
                            <w:sz w:val="18"/>
                          </w:rPr>
                        </w:pPr>
                        <w:r>
                          <w:rPr>
                            <w:bCs/>
                            <w:sz w:val="18"/>
                          </w:rPr>
                          <w:t>Figure 2: Short captions should be centred.</w:t>
                        </w:r>
                      </w:p>
                    </w:txbxContent>
                  </v:textbox>
                </v:shape>
                <w10:wrap type="topAndBottom" anchorx="margin" anchory="page"/>
              </v:group>
            </w:pict>
          </mc:Fallback>
        </mc:AlternateContent>
      </w:r>
      <w:r w:rsidR="00A523EC">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30" type="#_x0000_t75" style="width:20.75pt;height:18.55pt" o:ole="" filled="t">
            <v:fill color2="black"/>
            <v:imagedata r:id="rId15" o:title=""/>
          </v:shape>
          <o:OLEObject Type="Embed" ProgID="Microsoft" ShapeID="_x0000_i1030" DrawAspect="Content" ObjectID="_1642942771" r:id="rId23"/>
        </w:object>
      </w:r>
      <w:r>
        <w:rPr>
          <w:sz w:val="18"/>
        </w:rPr>
        <w:t xml:space="preserve"> </w:t>
      </w:r>
      <w:r>
        <w:t xml:space="preserve">inches (17.5 cm) wide by </w:t>
      </w:r>
      <w:r w:rsidR="005311A7">
        <w:rPr>
          <w:noProof/>
          <w:position w:val="-10"/>
        </w:rPr>
        <w:object w:dxaOrig="419" w:dyaOrig="389" w14:anchorId="6F721BCB">
          <v:shape id="_x0000_i1031" type="#_x0000_t75" style="width:20.75pt;height:18.55pt" o:ole="" filled="t">
            <v:fill color2="black"/>
            <v:imagedata r:id="rId17" o:title=""/>
          </v:shape>
          <o:OLEObject Type="Embed" ProgID="Microsoft" ShapeID="_x0000_i1031" DrawAspect="Content" ObjectID="_1642942772" r:id="rId24"/>
        </w:object>
      </w:r>
      <w:r>
        <w:t xml:space="preserve">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w:t>
      </w:r>
      <w:r>
        <w:lastRenderedPageBreak/>
        <w:t>properly, could result in the paper not being included in Xplore, (even if it passes PDF express (which does not check page number)</w:t>
      </w:r>
    </w:p>
    <w:p w14:paraId="16BF6207" w14:textId="77777777" w:rsidR="00A523EC" w:rsidRDefault="00A523EC">
      <w:pPr>
        <w:pStyle w:val="Titolo2"/>
      </w:pPr>
      <w:r>
        <w:t>Type-style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The ABSTRACT and MAIN TEXT are to be in a twocolumn format.</w:t>
      </w:r>
    </w:p>
    <w:p w14:paraId="76176EB5" w14:textId="77777777" w:rsidR="00A523EC" w:rsidRDefault="00A523EC">
      <w:pPr>
        <w:pStyle w:val="Text"/>
      </w:pPr>
      <w:r>
        <w:t>MAIN TEXT. Type main text in 10-point Times, singlespaced.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Figure and table captions should be 9-point Roman type as in Figures 1 and 2. Short captions should be centred.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All graphics should be centered. Please ensure that any point you wish to make is resolvable in a printed copy of the paper. Resize fonts in figures to match the font in the body text, and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\includegraphics,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\usepackage[dvips]{graphicx} ...</w:t>
      </w:r>
    </w:p>
    <w:p w14:paraId="7F014F34" w14:textId="77777777" w:rsidR="00A523EC" w:rsidRDefault="00A523EC">
      <w:pPr>
        <w:pStyle w:val="Text"/>
        <w:rPr>
          <w:rFonts w:ascii="Courier" w:hAnsi="Courier" w:cs="Courier"/>
          <w:sz w:val="18"/>
        </w:rPr>
      </w:pPr>
      <w:r>
        <w:rPr>
          <w:rFonts w:ascii="Courier" w:hAnsi="Courier" w:cs="Courier"/>
          <w:sz w:val="18"/>
        </w:rPr>
        <w:t>\includegraphics[width=0.8\linewidth]</w:t>
      </w:r>
    </w:p>
    <w:p w14:paraId="70487D7E" w14:textId="77777777" w:rsidR="00A523EC" w:rsidRDefault="00A523EC">
      <w:pPr>
        <w:pStyle w:val="Text"/>
      </w:pPr>
      <w:r>
        <w:rPr>
          <w:rFonts w:ascii="Courier" w:hAnsi="Courier" w:cs="Courier"/>
          <w:sz w:val="18"/>
        </w:rPr>
        <w:t>{myfile.eps}</w:t>
      </w:r>
    </w:p>
    <w:p w14:paraId="28033180" w14:textId="77777777" w:rsidR="00A523EC" w:rsidRDefault="00A523EC">
      <w:pPr>
        <w:pStyle w:val="Titolo2"/>
      </w:pPr>
      <w:r>
        <w:t>Color</w:t>
      </w:r>
    </w:p>
    <w:p w14:paraId="1D8ED68A" w14:textId="77777777" w:rsidR="00A523EC" w:rsidRDefault="00910022" w:rsidP="00910022">
      <w:pPr>
        <w:pStyle w:val="Text"/>
      </w:pPr>
      <w:r>
        <w:t>Please refer to the author guidelines on the CVPR 20</w:t>
      </w:r>
      <w:r w:rsidR="009438DD">
        <w:t>20</w:t>
      </w:r>
      <w:r>
        <w:t xml:space="preserve"> web page for a discussion of the use of color in your document.</w:t>
      </w:r>
    </w:p>
    <w:p w14:paraId="0BC93A36" w14:textId="77777777" w:rsidR="00A523EC" w:rsidRDefault="00A523EC">
      <w:pPr>
        <w:pStyle w:val="Titolo1"/>
      </w:pPr>
      <w:r>
        <w:t>Final copy</w:t>
      </w:r>
    </w:p>
    <w:p w14:paraId="41CAE76F" w14:textId="77777777" w:rsidR="009F24B5" w:rsidRDefault="00A523EC">
      <w:pPr>
        <w:pStyle w:val="Text"/>
      </w:pPr>
      <w:r>
        <w:t>You must include your signed IEEE copyright release form when you submit your finished paper. We MUST have this form before your paper can be published in the proceedings. Please direct any questions to the production editor in charge of these proceedings at the IEEE Computer Society Press</w:t>
      </w:r>
      <w:r w:rsidR="009F24B5">
        <w:t xml:space="preserve">: </w:t>
      </w:r>
    </w:p>
    <w:p w14:paraId="201D618C" w14:textId="77777777" w:rsidR="00A523EC" w:rsidRDefault="009F24B5">
      <w:pPr>
        <w:pStyle w:val="Text"/>
      </w:pPr>
      <w:r w:rsidRPr="009F24B5">
        <w:t>https://www.computer.org/about/contact</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Alpher, , and J. P. N. Fotheringham-Smythe. Frobnication revisited. Journal of Foo, 13(1):234–778, 2003. </w:t>
      </w:r>
    </w:p>
    <w:p w14:paraId="779B9036" w14:textId="77777777" w:rsidR="00A523EC" w:rsidRDefault="00397E4C">
      <w:pPr>
        <w:pStyle w:val="References"/>
      </w:pPr>
      <w:r w:rsidRPr="00397E4C">
        <w:t>FirstName</w:t>
      </w:r>
      <w:r w:rsidR="00A523EC">
        <w:t xml:space="preserve"> Alpher, , </w:t>
      </w:r>
      <w:r w:rsidRPr="00397E4C">
        <w:t>FirstName</w:t>
      </w:r>
      <w:r w:rsidR="00A523EC">
        <w:t xml:space="preserve"> Fotheringham-Smythe, and </w:t>
      </w:r>
      <w:r w:rsidRPr="00397E4C">
        <w:t>FirstName</w:t>
      </w:r>
      <w:r w:rsidR="00A523EC">
        <w:t xml:space="preserve"> Gamow. Can a machine frobnicate? Journal of Foo, 14(1):234–778, 2004. </w:t>
      </w:r>
    </w:p>
    <w:p w14:paraId="25F85550" w14:textId="77777777" w:rsidR="00A523EC" w:rsidRDefault="00397E4C">
      <w:pPr>
        <w:pStyle w:val="References"/>
      </w:pPr>
      <w:r w:rsidRPr="00397E4C">
        <w:t>FirstName</w:t>
      </w:r>
      <w:r w:rsidR="00A523EC">
        <w:t xml:space="preserve"> Alpher. Frobnication. Journal of Foo, 12(1):234–778, 2002. </w:t>
      </w:r>
    </w:p>
    <w:p w14:paraId="42EDB4E8" w14:textId="77777777" w:rsidR="00A523EC" w:rsidRDefault="00A523EC">
      <w:pPr>
        <w:pStyle w:val="References"/>
      </w:pPr>
      <w:r>
        <w:t>Actual Author Name. The frobnicatable foo filter, 2014. Face and Gesture (to appear ID 324).</w:t>
      </w:r>
    </w:p>
    <w:p w14:paraId="3441EFC4" w14:textId="77777777" w:rsidR="00A523EC" w:rsidRDefault="00A523EC">
      <w:pPr>
        <w:pStyle w:val="References"/>
      </w:pPr>
      <w:r>
        <w:lastRenderedPageBreak/>
        <w:t>Actual Author Name. Frobnication tutorial, 2014.  Some URL al tr.pdf.</w:t>
      </w:r>
    </w:p>
    <w:p w14:paraId="6097F09E" w14:textId="77777777" w:rsidR="00A523EC" w:rsidRDefault="00A523EC">
      <w:pPr>
        <w:pStyle w:val="References"/>
        <w:numPr>
          <w:ilvl w:val="0"/>
          <w:numId w:val="0"/>
        </w:numPr>
      </w:pPr>
    </w:p>
    <w:sectPr w:rsidR="00A523EC" w:rsidSect="00456D22">
      <w:headerReference w:type="default" r:id="rId25"/>
      <w:footerReference w:type="default" r:id="rId26"/>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93891" w14:textId="77777777" w:rsidR="00C3693D" w:rsidRDefault="00C3693D">
      <w:r>
        <w:separator/>
      </w:r>
    </w:p>
  </w:endnote>
  <w:endnote w:type="continuationSeparator" w:id="0">
    <w:p w14:paraId="019858BC" w14:textId="77777777" w:rsidR="00C3693D" w:rsidRDefault="00C36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B8C87" w14:textId="77777777" w:rsidR="00C3693D" w:rsidRDefault="00C3693D">
      <w:r>
        <w:separator/>
      </w:r>
    </w:p>
  </w:footnote>
  <w:footnote w:type="continuationSeparator" w:id="0">
    <w:p w14:paraId="1CB7B62A" w14:textId="77777777" w:rsidR="00C3693D" w:rsidRDefault="00C3693D">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05pt;height:11.05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0"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10"/>
  </w:num>
  <w:num w:numId="7">
    <w:abstractNumId w:val="3"/>
  </w:num>
  <w:num w:numId="8">
    <w:abstractNumId w:val="5"/>
  </w:num>
  <w:num w:numId="9">
    <w:abstractNumId w:val="8"/>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1E18"/>
    <w:rsid w:val="00176378"/>
    <w:rsid w:val="0017778C"/>
    <w:rsid w:val="00180A22"/>
    <w:rsid w:val="00180B20"/>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4FAB"/>
    <w:rsid w:val="002C5CFD"/>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03476"/>
    <w:rsid w:val="00411540"/>
    <w:rsid w:val="004124FD"/>
    <w:rsid w:val="0041574C"/>
    <w:rsid w:val="004276B3"/>
    <w:rsid w:val="004330B2"/>
    <w:rsid w:val="00453723"/>
    <w:rsid w:val="00453C30"/>
    <w:rsid w:val="00456D22"/>
    <w:rsid w:val="00461FBE"/>
    <w:rsid w:val="00462346"/>
    <w:rsid w:val="00465972"/>
    <w:rsid w:val="004671B5"/>
    <w:rsid w:val="004708E0"/>
    <w:rsid w:val="00486068"/>
    <w:rsid w:val="00494321"/>
    <w:rsid w:val="00496B98"/>
    <w:rsid w:val="004A7D35"/>
    <w:rsid w:val="004B4E58"/>
    <w:rsid w:val="004B71F0"/>
    <w:rsid w:val="004C1949"/>
    <w:rsid w:val="004C2590"/>
    <w:rsid w:val="004D1F33"/>
    <w:rsid w:val="004D34B5"/>
    <w:rsid w:val="004D379A"/>
    <w:rsid w:val="004D52AF"/>
    <w:rsid w:val="004D6F72"/>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72077"/>
    <w:rsid w:val="00573BBD"/>
    <w:rsid w:val="005749FF"/>
    <w:rsid w:val="0058194E"/>
    <w:rsid w:val="00586A21"/>
    <w:rsid w:val="00587566"/>
    <w:rsid w:val="00587F81"/>
    <w:rsid w:val="005933AF"/>
    <w:rsid w:val="005945C1"/>
    <w:rsid w:val="00597D99"/>
    <w:rsid w:val="005A20F9"/>
    <w:rsid w:val="005B275D"/>
    <w:rsid w:val="005C4BD5"/>
    <w:rsid w:val="005C7BA9"/>
    <w:rsid w:val="005D0211"/>
    <w:rsid w:val="005F239F"/>
    <w:rsid w:val="00612662"/>
    <w:rsid w:val="00616C0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B71C3"/>
    <w:rsid w:val="006C09BB"/>
    <w:rsid w:val="006D033E"/>
    <w:rsid w:val="006D28E7"/>
    <w:rsid w:val="006D299B"/>
    <w:rsid w:val="006D4BD6"/>
    <w:rsid w:val="006D5ADC"/>
    <w:rsid w:val="006F331D"/>
    <w:rsid w:val="006F6600"/>
    <w:rsid w:val="007070E4"/>
    <w:rsid w:val="00707A3F"/>
    <w:rsid w:val="0071107A"/>
    <w:rsid w:val="007141A5"/>
    <w:rsid w:val="00715CD3"/>
    <w:rsid w:val="00740706"/>
    <w:rsid w:val="00742059"/>
    <w:rsid w:val="00764378"/>
    <w:rsid w:val="00771FF4"/>
    <w:rsid w:val="007735F5"/>
    <w:rsid w:val="00773BCC"/>
    <w:rsid w:val="00773F11"/>
    <w:rsid w:val="007743BC"/>
    <w:rsid w:val="007813D0"/>
    <w:rsid w:val="00783613"/>
    <w:rsid w:val="007862BD"/>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C36C1"/>
    <w:rsid w:val="008D10A1"/>
    <w:rsid w:val="008D1D3F"/>
    <w:rsid w:val="008D6FB9"/>
    <w:rsid w:val="008E00A3"/>
    <w:rsid w:val="008F41EA"/>
    <w:rsid w:val="009033CD"/>
    <w:rsid w:val="0090587E"/>
    <w:rsid w:val="00905BE1"/>
    <w:rsid w:val="00907D57"/>
    <w:rsid w:val="00910022"/>
    <w:rsid w:val="0091711F"/>
    <w:rsid w:val="0092090E"/>
    <w:rsid w:val="00923A77"/>
    <w:rsid w:val="00940E66"/>
    <w:rsid w:val="009438DD"/>
    <w:rsid w:val="00945DA4"/>
    <w:rsid w:val="009475AE"/>
    <w:rsid w:val="009566DB"/>
    <w:rsid w:val="00964CFC"/>
    <w:rsid w:val="0097189E"/>
    <w:rsid w:val="00971CA8"/>
    <w:rsid w:val="00980026"/>
    <w:rsid w:val="00991603"/>
    <w:rsid w:val="00991B62"/>
    <w:rsid w:val="00995CC0"/>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5249"/>
    <w:rsid w:val="00A379DB"/>
    <w:rsid w:val="00A5239E"/>
    <w:rsid w:val="00A523EC"/>
    <w:rsid w:val="00A63E7D"/>
    <w:rsid w:val="00A73912"/>
    <w:rsid w:val="00A83F19"/>
    <w:rsid w:val="00AA2428"/>
    <w:rsid w:val="00AA2F23"/>
    <w:rsid w:val="00AB1DEF"/>
    <w:rsid w:val="00AB2A39"/>
    <w:rsid w:val="00AB5190"/>
    <w:rsid w:val="00AB587D"/>
    <w:rsid w:val="00AC6432"/>
    <w:rsid w:val="00AD1C5A"/>
    <w:rsid w:val="00AD4661"/>
    <w:rsid w:val="00AE6316"/>
    <w:rsid w:val="00B007BA"/>
    <w:rsid w:val="00B0633D"/>
    <w:rsid w:val="00B13E8B"/>
    <w:rsid w:val="00B14131"/>
    <w:rsid w:val="00B314C7"/>
    <w:rsid w:val="00B406E8"/>
    <w:rsid w:val="00B43542"/>
    <w:rsid w:val="00B44AA7"/>
    <w:rsid w:val="00B53618"/>
    <w:rsid w:val="00B64A7C"/>
    <w:rsid w:val="00B676C0"/>
    <w:rsid w:val="00B678BE"/>
    <w:rsid w:val="00B679A4"/>
    <w:rsid w:val="00B70DF3"/>
    <w:rsid w:val="00B778DA"/>
    <w:rsid w:val="00B827A8"/>
    <w:rsid w:val="00B852EC"/>
    <w:rsid w:val="00B85773"/>
    <w:rsid w:val="00B85784"/>
    <w:rsid w:val="00B917E8"/>
    <w:rsid w:val="00B91D16"/>
    <w:rsid w:val="00BA1C10"/>
    <w:rsid w:val="00BA3B56"/>
    <w:rsid w:val="00BB688A"/>
    <w:rsid w:val="00BC3AE3"/>
    <w:rsid w:val="00BC4FD4"/>
    <w:rsid w:val="00BD1E26"/>
    <w:rsid w:val="00BF2A98"/>
    <w:rsid w:val="00BF30F4"/>
    <w:rsid w:val="00BF685E"/>
    <w:rsid w:val="00C02896"/>
    <w:rsid w:val="00C05067"/>
    <w:rsid w:val="00C27502"/>
    <w:rsid w:val="00C30759"/>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E0108"/>
    <w:rsid w:val="00CE1CC5"/>
    <w:rsid w:val="00CE28A0"/>
    <w:rsid w:val="00CE7FF6"/>
    <w:rsid w:val="00CF4CCA"/>
    <w:rsid w:val="00D03281"/>
    <w:rsid w:val="00D032F8"/>
    <w:rsid w:val="00D03783"/>
    <w:rsid w:val="00D16337"/>
    <w:rsid w:val="00D21DD3"/>
    <w:rsid w:val="00D23A16"/>
    <w:rsid w:val="00D26553"/>
    <w:rsid w:val="00D30AAD"/>
    <w:rsid w:val="00D507E6"/>
    <w:rsid w:val="00D56BFF"/>
    <w:rsid w:val="00D57F43"/>
    <w:rsid w:val="00D6210E"/>
    <w:rsid w:val="00D65103"/>
    <w:rsid w:val="00D663BD"/>
    <w:rsid w:val="00D66C9D"/>
    <w:rsid w:val="00D72E8D"/>
    <w:rsid w:val="00D82778"/>
    <w:rsid w:val="00D83C72"/>
    <w:rsid w:val="00D93FEF"/>
    <w:rsid w:val="00DA06D5"/>
    <w:rsid w:val="00DA287C"/>
    <w:rsid w:val="00DB320D"/>
    <w:rsid w:val="00DB4B53"/>
    <w:rsid w:val="00DC0A7E"/>
    <w:rsid w:val="00DC67FF"/>
    <w:rsid w:val="00DD3083"/>
    <w:rsid w:val="00DD6433"/>
    <w:rsid w:val="00DD78F7"/>
    <w:rsid w:val="00DE2AF0"/>
    <w:rsid w:val="00E0268D"/>
    <w:rsid w:val="00E068D7"/>
    <w:rsid w:val="00E07A82"/>
    <w:rsid w:val="00E12BAB"/>
    <w:rsid w:val="00E32E7E"/>
    <w:rsid w:val="00E4254C"/>
    <w:rsid w:val="00E4276C"/>
    <w:rsid w:val="00E446BB"/>
    <w:rsid w:val="00E4764F"/>
    <w:rsid w:val="00E6209F"/>
    <w:rsid w:val="00E63B0B"/>
    <w:rsid w:val="00E87092"/>
    <w:rsid w:val="00E926AA"/>
    <w:rsid w:val="00EA3E02"/>
    <w:rsid w:val="00EB2108"/>
    <w:rsid w:val="00EB3686"/>
    <w:rsid w:val="00EB7A5A"/>
    <w:rsid w:val="00EB7D30"/>
    <w:rsid w:val="00EC754D"/>
    <w:rsid w:val="00ED006D"/>
    <w:rsid w:val="00ED0C87"/>
    <w:rsid w:val="00ED1DAE"/>
    <w:rsid w:val="00EF0E79"/>
    <w:rsid w:val="00EF46E9"/>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oleObject" Target="embeddings/oleObject2.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9.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5.bin"/><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www.pamitc.org/documents/mermin.pdf" TargetMode="External"/><Relationship Id="rId22" Type="http://schemas.openxmlformats.org/officeDocument/2006/relationships/oleObject" Target="embeddings/oleObject4.bin"/><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DCF94-9945-427C-B498-FCFB0F633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9</Pages>
  <Words>5222</Words>
  <Characters>29771</Characters>
  <Application>Microsoft Office Word</Application>
  <DocSecurity>0</DocSecurity>
  <Lines>248</Lines>
  <Paragraphs>69</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34924</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129</cp:revision>
  <cp:lastPrinted>2005-10-27T07:47:00Z</cp:lastPrinted>
  <dcterms:created xsi:type="dcterms:W3CDTF">2020-02-06T20:40:00Z</dcterms:created>
  <dcterms:modified xsi:type="dcterms:W3CDTF">2020-02-11T15:13:00Z</dcterms:modified>
</cp:coreProperties>
</file>