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IBM APICONNECT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manager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ibm526679@gmail.com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contraseña:</w:t>
      </w:r>
      <w:r w:rsidDel="00000000" w:rsidR="00000000" w:rsidRPr="00000000">
        <w:rPr>
          <w:rtl w:val="0"/>
        </w:rPr>
        <w:t xml:space="preserve"> Ibm1234.Ibm1234.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apiconect959@gmail.com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contraseña:</w:t>
      </w:r>
      <w:r w:rsidDel="00000000" w:rsidR="00000000" w:rsidRPr="00000000">
        <w:rPr>
          <w:rtl w:val="0"/>
        </w:rPr>
        <w:t xml:space="preserve">Ibm1234.Ibm1234.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Portal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contraseña:</w:t>
      </w:r>
      <w:r w:rsidDel="00000000" w:rsidR="00000000" w:rsidRPr="00000000">
        <w:rPr>
          <w:rtl w:val="0"/>
        </w:rPr>
        <w:t xml:space="preserve"> Ibm1234.Ibm1234.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-manager.us-east-a.apiconnect.automation.ibm.com/manager/apiconect/" TargetMode="External"/><Relationship Id="rId7" Type="http://schemas.openxmlformats.org/officeDocument/2006/relationships/hyperlink" Target="https://developer.us-east-a.apiconnect.ibmappdomain.cloud/apiconect/sandbox/user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