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67" w:type="dxa"/>
        <w:jc w:val="left"/>
        <w:tblInd w:w="0" w:type="dxa"/>
        <w:tblLayout w:type="fixed"/>
        <w:tblCellMar>
          <w:top w:w="0" w:type="dxa"/>
          <w:left w:w="108" w:type="dxa"/>
          <w:bottom w:w="0" w:type="dxa"/>
          <w:right w:w="108" w:type="dxa"/>
        </w:tblCellMar>
        <w:tblLook w:val="0000" w:noVBand="0" w:noHBand="0" w:firstRow="0" w:lastRow="0" w:firstColumn="0" w:lastColumn="0"/>
      </w:tblPr>
      <w:tblGrid>
        <w:gridCol w:w="3986"/>
        <w:gridCol w:w="5880"/>
      </w:tblGrid>
      <w:tr>
        <w:trPr>
          <w:trHeight w:val="3783" w:hRule="atLeast"/>
        </w:trPr>
        <w:tc>
          <w:tcPr>
            <w:tcW w:w="3986" w:type="dxa"/>
            <w:tcBorders/>
          </w:tcPr>
          <w:p>
            <w:pPr>
              <w:pStyle w:val="Normal"/>
              <w:keepNext w:val="true"/>
              <w:widowControl w:val="false"/>
              <w:numPr>
                <w:ilvl w:val="0"/>
                <w:numId w:val="0"/>
              </w:numPr>
              <w:spacing w:lineRule="auto" w:line="240" w:before="0" w:after="0"/>
              <w:ind w:left="0" w:hanging="0"/>
              <w:jc w:val="center"/>
              <w:outlineLvl w:val="2"/>
              <w:rPr>
                <w:rFonts w:ascii="PT Astra Serif" w:hAnsi="PT Astra Serif" w:eastAsia="Times New Roman" w:cs="Times New Roman"/>
                <w:b/>
                <w:b/>
                <w:bCs/>
                <w:sz w:val="24"/>
                <w:szCs w:val="24"/>
                <w:lang w:eastAsia="ru-RU"/>
              </w:rPr>
            </w:pPr>
            <w:r>
              <w:rPr>
                <w:rFonts w:eastAsia="Times New Roman" w:cs="Times New Roman" w:ascii="PT Astra Serif" w:hAnsi="PT Astra Serif"/>
                <w:b/>
                <w:bCs/>
                <w:sz w:val="24"/>
                <w:szCs w:val="24"/>
                <w:lang w:eastAsia="ru-RU"/>
              </w:rPr>
              <w:t>МИНИСТЕРСТВО</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ИМУЩЕСТВЕННЫХ И ЗЕМЕЛЬНЫХ ОТНОШЕНИЙ</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ТУЛЬСКОЙ ОБЛАСТИ</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ул. Жаворонкова, д.2, г. Тула, 300012</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телефон: 24-53-33, факс: 36-14-11</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Times New Roman" w:cs="Times New Roman" w:ascii="PT Astra Serif" w:hAnsi="PT Astra Serif"/>
                <w:b/>
                <w:sz w:val="20"/>
                <w:szCs w:val="24"/>
                <w:lang w:val="en-US" w:eastAsia="ru-RU"/>
              </w:rPr>
              <w:t>E</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mail</w:t>
            </w:r>
            <w:r>
              <w:rPr>
                <w:rFonts w:eastAsia="Times New Roman" w:cs="Times New Roman" w:ascii="PT Astra Serif" w:hAnsi="PT Astra Serif"/>
                <w:b/>
                <w:sz w:val="20"/>
                <w:szCs w:val="24"/>
                <w:lang w:eastAsia="ru-RU"/>
              </w:rPr>
              <w:t xml:space="preserve">: </w:t>
            </w:r>
            <w:r>
              <w:rPr>
                <w:rFonts w:eastAsia="Times New Roman" w:cs="Times New Roman" w:ascii="PT Astra Serif" w:hAnsi="PT Astra Serif"/>
                <w:b/>
                <w:sz w:val="20"/>
                <w:szCs w:val="24"/>
                <w:lang w:val="en-US" w:eastAsia="ru-RU"/>
              </w:rPr>
              <w:t>mizo</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tularegion</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ru</w:t>
            </w:r>
            <w:r>
              <w:rPr>
                <w:rFonts w:eastAsia="Calibri" w:cs="Times New Roman" w:ascii="PT Astra Serif" w:hAnsi="PT Astra Serif"/>
                <w:b/>
                <w:sz w:val="20"/>
                <w:szCs w:val="20"/>
                <w:u w:val="single"/>
              </w:rPr>
              <w:t xml:space="preserve"> </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Calibri" w:cs="Times New Roman" w:ascii="PT Astra Serif" w:hAnsi="PT Astra Serif"/>
                <w:b/>
                <w:sz w:val="20"/>
                <w:szCs w:val="20"/>
                <w:u w:val="single"/>
              </w:rPr>
              <w:t>19.07.2023</w:t>
            </w:r>
            <w:r>
              <w:rPr>
                <w:rFonts w:eastAsia="Calibri" w:cs="Times New Roman" w:ascii="PT Astra Serif" w:hAnsi="PT Astra Serif"/>
                <w:sz w:val="20"/>
                <w:szCs w:val="20"/>
              </w:rPr>
              <w:t xml:space="preserve"> </w:t>
            </w:r>
            <w:r>
              <w:rPr>
                <w:rFonts w:eastAsia="Calibri" w:cs="Times New Roman" w:ascii="PT Astra Serif" w:hAnsi="PT Astra Serif"/>
                <w:b/>
                <w:sz w:val="20"/>
                <w:szCs w:val="20"/>
              </w:rPr>
              <w:t>№</w:t>
            </w:r>
            <w:r>
              <w:rPr>
                <w:rFonts w:eastAsia="Calibri" w:cs="Times New Roman" w:ascii="PT Astra Serif" w:hAnsi="PT Astra Serif"/>
                <w:sz w:val="20"/>
                <w:szCs w:val="20"/>
              </w:rPr>
              <w:t>_____б/н_____</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r>
          </w:p>
        </w:tc>
        <w:tc>
          <w:tcPr>
            <w:tcW w:w="5880" w:type="dxa"/>
            <w:tcBorders/>
          </w:tcPr>
          <w:p>
            <w:pPr>
              <w:pStyle w:val="Normal"/>
              <w:widowControl w:val="false"/>
              <w:pBdr>
                <w:bottom w:val="single" w:sz="4" w:space="1" w:color="000000"/>
              </w:pBdr>
              <w:spacing w:lineRule="auto" w:line="240" w:before="0" w:after="0"/>
              <w:ind w:right="34" w:hanging="0"/>
              <w:jc w:val="center"/>
              <w:rPr>
                <w:rFonts w:ascii="PT Astra Serif" w:hAnsi="PT Astra Serif" w:eastAsia="Calibri" w:cs="Times New Roman"/>
                <w:b/>
                <w:b/>
                <w:sz w:val="26"/>
                <w:szCs w:val="26"/>
                <w:lang w:eastAsia="ru-RU"/>
              </w:rPr>
            </w:pPr>
            <w:r>
              <w:rPr>
                <w:rFonts w:eastAsia="Calibri" w:cs="Times New Roman" w:ascii="PT Astra Serif" w:hAnsi="PT Astra Serif"/>
                <w:b/>
                <w:sz w:val="26"/>
                <w:szCs w:val="26"/>
                <w:lang w:eastAsia="ru-RU"/>
              </w:rPr>
              <w:t>Арбитражный суд Тульской области</w:t>
            </w:r>
          </w:p>
          <w:p>
            <w:pPr>
              <w:pStyle w:val="Normal"/>
              <w:widowControl w:val="false"/>
              <w:spacing w:lineRule="auto" w:line="240" w:before="0" w:after="0"/>
              <w:jc w:val="center"/>
              <w:rPr>
                <w:rFonts w:ascii="PT Astra Serif" w:hAnsi="PT Astra Serif" w:cs="Times New Roman"/>
                <w:sz w:val="20"/>
                <w:szCs w:val="20"/>
              </w:rPr>
            </w:pPr>
            <w:r>
              <w:rPr>
                <w:rFonts w:cs="Times New Roman" w:ascii="PT Astra Serif" w:hAnsi="PT Astra Serif"/>
                <w:sz w:val="20"/>
                <w:szCs w:val="20"/>
              </w:rPr>
              <w:t>300041, г. Тула, Красноармейский пр. 5</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6"/>
                <w:szCs w:val="26"/>
                <w:u w:val="none"/>
              </w:rPr>
            </w:pPr>
            <w:r>
              <w:rPr>
                <w:rFonts w:cs="Times New Roman" w:ascii="PT Astra Serif" w:hAnsi="PT Astra Serif"/>
                <w:b/>
                <w:sz w:val="26"/>
                <w:szCs w:val="26"/>
                <w:u w:val="none"/>
              </w:rPr>
              <w:t xml:space="preserve">Истец: </w:t>
            </w:r>
          </w:p>
          <w:p>
            <w:pPr>
              <w:pStyle w:val="Normal"/>
              <w:widowControl w:val="false"/>
              <w:pBdr>
                <w:bottom w:val="single" w:sz="4" w:space="1" w:color="000000"/>
              </w:pBdr>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Министерство имущественных и земельных отношений Тульской области</w:t>
            </w:r>
          </w:p>
          <w:p>
            <w:pPr>
              <w:pStyle w:val="Normal"/>
              <w:widowControl w:val="false"/>
              <w:pBdr>
                <w:bottom w:val="single" w:sz="4" w:space="1" w:color="000000"/>
              </w:pBdr>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w:t>
            </w:r>
            <w:r>
              <w:rPr>
                <w:rFonts w:eastAsia="Calibri" w:cs="Times New Roman" w:ascii="PT Astra Serif" w:hAnsi="PT Astra Serif" w:eastAsiaTheme="minorHAnsi"/>
                <w:color w:val="auto"/>
                <w:kern w:val="0"/>
                <w:sz w:val="26"/>
                <w:szCs w:val="26"/>
                <w:lang w:val="ru-RU" w:eastAsia="en-US" w:bidi="ar-SA"/>
              </w:rPr>
              <w:t>ХХХХХ</w:t>
            </w:r>
            <w:r>
              <w:rPr>
                <w:rFonts w:cs="Times New Roman" w:ascii="PT Astra Serif" w:hAnsi="PT Astra Serif"/>
                <w:sz w:val="26"/>
                <w:szCs w:val="26"/>
              </w:rPr>
              <w:t xml:space="preserve">; ОГРН </w:t>
            </w:r>
            <w:r>
              <w:rPr>
                <w:rFonts w:eastAsia="Calibri" w:cs="Times New Roman" w:ascii="PT Astra Serif" w:hAnsi="PT Astra Serif" w:eastAsiaTheme="minorHAnsi"/>
                <w:color w:val="auto"/>
                <w:kern w:val="0"/>
                <w:sz w:val="26"/>
                <w:szCs w:val="26"/>
                <w:lang w:val="ru-RU" w:eastAsia="en-US" w:bidi="ar-SA"/>
              </w:rPr>
              <w:t>ХХХХХ</w:t>
            </w:r>
            <w:r>
              <w:rPr>
                <w:rFonts w:cs="Times New Roman" w:ascii="PT Astra Serif" w:hAnsi="PT Astra Serif"/>
                <w:sz w:val="26"/>
                <w:szCs w:val="26"/>
              </w:rPr>
              <w:t>)</w:t>
            </w:r>
          </w:p>
          <w:p>
            <w:pPr>
              <w:pStyle w:val="Normal"/>
              <w:widowControl w:val="false"/>
              <w:spacing w:lineRule="auto" w:line="240" w:before="0" w:after="0"/>
              <w:jc w:val="center"/>
              <w:rPr>
                <w:rFonts w:ascii="PT Astra Serif" w:hAnsi="PT Astra Serif" w:eastAsia="Calibri" w:cs="Times New Roman" w:eastAsiaTheme="minorHAnsi"/>
                <w:b w:val="false"/>
                <w:b w:val="false"/>
                <w:bCs w:val="false"/>
                <w:color w:val="auto"/>
                <w:kern w:val="0"/>
                <w:sz w:val="22"/>
                <w:szCs w:val="22"/>
                <w:u w:val="none"/>
                <w:lang w:val="ru-RU" w:eastAsia="en-US" w:bidi="ar-SA"/>
              </w:rPr>
            </w:pPr>
            <w:r>
              <w:rPr>
                <w:rFonts w:eastAsia="Calibri" w:cs="Times New Roman" w:eastAsiaTheme="minorHAnsi" w:ascii="PT Astra Serif" w:hAnsi="PT Astra Serif"/>
                <w:b w:val="false"/>
                <w:bCs w:val="false"/>
                <w:color w:val="auto"/>
                <w:kern w:val="0"/>
                <w:sz w:val="22"/>
                <w:szCs w:val="22"/>
                <w:u w:val="none"/>
                <w:lang w:val="ru-RU" w:eastAsia="en-US" w:bidi="ar-SA"/>
              </w:rPr>
              <w:t>ХХХХХХХХХ</w:t>
            </w:r>
          </w:p>
          <w:p>
            <w:pPr>
              <w:pStyle w:val="Normal"/>
              <w:widowControl w:val="false"/>
              <w:spacing w:lineRule="auto" w:line="240" w:before="0" w:after="0"/>
              <w:jc w:val="center"/>
              <w:rPr>
                <w:rFonts w:ascii="PT Astra Serif" w:hAnsi="PT Astra Serif" w:cs="Times New Roman"/>
                <w:b w:val="false"/>
                <w:b w:val="false"/>
                <w:bCs w:val="false"/>
                <w:sz w:val="22"/>
                <w:szCs w:val="22"/>
                <w:u w:val="none"/>
              </w:rPr>
            </w:pPr>
            <w:r>
              <w:rPr>
                <w:rFonts w:cs="Times New Roman" w:ascii="PT Astra Serif" w:hAnsi="PT Astra Serif"/>
                <w:b w:val="false"/>
                <w:bCs w:val="false"/>
                <w:sz w:val="22"/>
                <w:szCs w:val="22"/>
                <w:u w:val="none"/>
              </w:rPr>
            </w:r>
          </w:p>
          <w:p>
            <w:pPr>
              <w:pStyle w:val="Normal"/>
              <w:widowControl w:val="false"/>
              <w:spacing w:lineRule="auto" w:line="240" w:before="0" w:after="0"/>
              <w:jc w:val="center"/>
              <w:rPr>
                <w:rFonts w:ascii="PT Astra Serif" w:hAnsi="PT Astra Serif" w:cs="Times New Roman"/>
                <w:b w:val="false"/>
                <w:b w:val="false"/>
                <w:bCs w:val="false"/>
                <w:sz w:val="22"/>
                <w:szCs w:val="22"/>
                <w:u w:val="none"/>
              </w:rPr>
            </w:pPr>
            <w:r>
              <w:rPr>
                <w:rFonts w:cs="Times New Roman" w:ascii="PT Astra Serif" w:hAnsi="PT Astra Serif"/>
                <w:b w:val="false"/>
                <w:bCs w:val="false"/>
                <w:sz w:val="22"/>
                <w:szCs w:val="22"/>
                <w:u w:val="none"/>
              </w:rPr>
            </w:r>
          </w:p>
          <w:p>
            <w:pPr>
              <w:pStyle w:val="Normal"/>
              <w:widowControl w:val="false"/>
              <w:spacing w:lineRule="auto" w:line="240" w:before="0" w:after="0"/>
              <w:jc w:val="center"/>
              <w:rPr>
                <w:rFonts w:ascii="PT Astra Serif" w:hAnsi="PT Astra Serif" w:cs="Times New Roman"/>
                <w:b/>
                <w:b/>
                <w:sz w:val="26"/>
                <w:szCs w:val="26"/>
                <w:u w:val="none"/>
              </w:rPr>
            </w:pPr>
            <w:r>
              <w:rPr>
                <w:rFonts w:eastAsia="Calibri" w:cs="Times New Roman" w:ascii="PT Astra Serif" w:hAnsi="PT Astra Serif" w:eastAsiaTheme="minorHAnsi"/>
                <w:b/>
                <w:color w:val="auto"/>
                <w:kern w:val="0"/>
                <w:sz w:val="26"/>
                <w:szCs w:val="26"/>
                <w:u w:val="none"/>
                <w:lang w:val="ru-RU" w:eastAsia="en-US" w:bidi="ar-SA"/>
              </w:rPr>
              <w:t>Ответчик</w:t>
            </w:r>
            <w:r>
              <w:rPr>
                <w:rFonts w:cs="Times New Roman" w:ascii="PT Astra Serif" w:hAnsi="PT Astra Serif"/>
                <w:b/>
                <w:sz w:val="26"/>
                <w:szCs w:val="26"/>
                <w:u w:val="none"/>
              </w:rPr>
              <w:t xml:space="preserve">: </w:t>
            </w:r>
          </w:p>
          <w:p>
            <w:pPr>
              <w:pStyle w:val="Normal"/>
              <w:widowControl w:val="false"/>
              <w:spacing w:lineRule="auto" w:line="240" w:before="0" w:after="0"/>
              <w:jc w:val="center"/>
              <w:rPr>
                <w:rFonts w:ascii="PT Astra Serif" w:hAnsi="PT Astra Serif" w:cs="Times New Roman"/>
                <w:sz w:val="26"/>
                <w:szCs w:val="26"/>
              </w:rPr>
            </w:pPr>
            <w:r>
              <w:rPr>
                <w:rFonts w:eastAsia="Calibri" w:cs="Times New Roman" w:ascii="PT Astra Serif" w:hAnsi="PT Astra Serif" w:eastAsiaTheme="minorHAnsi"/>
                <w:color w:val="auto"/>
                <w:kern w:val="0"/>
                <w:sz w:val="26"/>
                <w:szCs w:val="26"/>
                <w:lang w:val="ru-RU" w:eastAsia="en-US" w:bidi="ar-SA"/>
              </w:rPr>
              <w:t>ХХХХХХХ</w:t>
            </w:r>
          </w:p>
          <w:p>
            <w:pPr>
              <w:pStyle w:val="Normal"/>
              <w:widowControl w:val="false"/>
              <w:pBdr>
                <w:bottom w:val="single" w:sz="4" w:space="1" w:color="000000"/>
              </w:pBdr>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(ИНН:</w:t>
            </w:r>
            <w:r>
              <w:rPr>
                <w:rFonts w:eastAsia="Calibri" w:cs="Times New Roman" w:ascii="PT Astra Serif" w:hAnsi="PT Astra Serif" w:eastAsiaTheme="minorHAnsi"/>
                <w:color w:val="auto"/>
                <w:kern w:val="0"/>
                <w:sz w:val="26"/>
                <w:szCs w:val="26"/>
                <w:lang w:val="ru-RU" w:eastAsia="en-US" w:bidi="ar-SA"/>
              </w:rPr>
              <w:t xml:space="preserve">ХХХХХХХ </w:t>
            </w:r>
            <w:r>
              <w:rPr>
                <w:rFonts w:cs="Times New Roman" w:ascii="PT Astra Serif" w:hAnsi="PT Astra Serif"/>
                <w:sz w:val="26"/>
                <w:szCs w:val="26"/>
              </w:rPr>
              <w:t>ОГРН:</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sz w:val="26"/>
                <w:szCs w:val="26"/>
              </w:rPr>
              <w:t>)</w:t>
            </w:r>
          </w:p>
          <w:p>
            <w:pPr>
              <w:pStyle w:val="Normal"/>
              <w:widowControl w:val="false"/>
              <w:tabs>
                <w:tab w:val="clear" w:pos="708"/>
                <w:tab w:val="left" w:pos="735" w:leader="none"/>
                <w:tab w:val="center" w:pos="2832" w:leader="none"/>
              </w:tabs>
              <w:spacing w:lineRule="auto" w:line="240" w:before="0" w:after="0"/>
              <w:jc w:val="center"/>
              <w:rPr>
                <w:rFonts w:ascii="PT Astra Serif" w:hAnsi="PT Astra Serif" w:cs="Times New Roman"/>
                <w:sz w:val="26"/>
                <w:szCs w:val="26"/>
              </w:rPr>
            </w:pPr>
            <w:r>
              <w:rPr>
                <w:rFonts w:eastAsia="Calibri" w:cs="Times New Roman" w:ascii="PT Astra Serif" w:hAnsi="PT Astra Serif" w:eastAsiaTheme="minorHAnsi"/>
                <w:color w:val="auto"/>
                <w:kern w:val="0"/>
                <w:sz w:val="26"/>
                <w:szCs w:val="26"/>
                <w:lang w:val="ru-RU" w:eastAsia="en-US" w:bidi="ar-SA"/>
              </w:rPr>
              <w:t>ХХХХХХХ</w:t>
            </w:r>
          </w:p>
          <w:p>
            <w:pPr>
              <w:pStyle w:val="Normal"/>
              <w:widowControl w:val="false"/>
              <w:tabs>
                <w:tab w:val="clear" w:pos="708"/>
                <w:tab w:val="left" w:pos="735" w:leader="none"/>
                <w:tab w:val="center" w:pos="2832" w:leader="none"/>
              </w:tabs>
              <w:spacing w:lineRule="auto" w:line="240" w:before="0" w:after="0"/>
              <w:jc w:val="both"/>
              <w:rPr>
                <w:rFonts w:ascii="PT Astra Serif" w:hAnsi="PT Astra Serif" w:cs="Times New Roman"/>
                <w:sz w:val="20"/>
                <w:szCs w:val="20"/>
              </w:rPr>
            </w:pPr>
            <w:r>
              <w:rPr>
                <w:rFonts w:cs="Times New Roman" w:ascii="PT Astra Serif" w:hAnsi="PT Astra Serif"/>
                <w:sz w:val="20"/>
                <w:szCs w:val="20"/>
              </w:rPr>
            </w:r>
          </w:p>
          <w:p>
            <w:pPr>
              <w:pStyle w:val="Normal"/>
              <w:widowControl w:val="false"/>
              <w:spacing w:lineRule="auto" w:line="240" w:before="0" w:after="0"/>
              <w:rPr>
                <w:rFonts w:ascii="PT Astra Serif" w:hAnsi="PT Astra Serif" w:eastAsia="Times New Roman" w:cs="Times New Roman"/>
                <w:bCs/>
                <w:sz w:val="20"/>
                <w:szCs w:val="20"/>
                <w:lang w:eastAsia="ru-RU"/>
              </w:rPr>
            </w:pPr>
            <w:r>
              <w:rPr>
                <w:rFonts w:eastAsia="Times New Roman" w:cs="Times New Roman" w:ascii="PT Astra Serif" w:hAnsi="PT Astra Serif"/>
                <w:bCs/>
                <w:sz w:val="20"/>
                <w:szCs w:val="20"/>
                <w:lang w:eastAsia="ru-RU"/>
              </w:rPr>
            </w:r>
          </w:p>
        </w:tc>
      </w:tr>
    </w:tbl>
    <w:p>
      <w:pPr>
        <w:pStyle w:val="Normal"/>
        <w:tabs>
          <w:tab w:val="clear" w:pos="708"/>
          <w:tab w:val="left" w:pos="9180" w:leader="none"/>
        </w:tabs>
        <w:spacing w:lineRule="auto" w:line="240" w:before="0" w:after="0"/>
        <w:ind w:right="282" w:hanging="0"/>
        <w:jc w:val="center"/>
        <w:rPr>
          <w:rFonts w:ascii="PT Astra Serif" w:hAnsi="PT Astra Serif"/>
          <w:sz w:val="26"/>
          <w:szCs w:val="26"/>
        </w:rPr>
      </w:pPr>
      <w:r>
        <w:rPr>
          <w:rFonts w:ascii="PT Astra Serif" w:hAnsi="PT Astra Serif"/>
          <w:sz w:val="26"/>
          <w:szCs w:val="26"/>
        </w:rPr>
      </w:r>
    </w:p>
    <w:p>
      <w:pPr>
        <w:pStyle w:val="Normal"/>
        <w:tabs>
          <w:tab w:val="clear" w:pos="708"/>
          <w:tab w:val="left" w:pos="9180" w:leader="none"/>
        </w:tabs>
        <w:spacing w:lineRule="auto" w:line="240" w:before="0" w:after="0"/>
        <w:ind w:right="282" w:hanging="0"/>
        <w:jc w:val="center"/>
        <w:rPr>
          <w:rFonts w:ascii="PT Astra Serif" w:hAnsi="PT Astra Serif"/>
          <w:sz w:val="26"/>
          <w:szCs w:val="26"/>
        </w:rPr>
      </w:pPr>
      <w:r>
        <w:rPr>
          <w:rFonts w:ascii="PT Astra Serif" w:hAnsi="PT Astra Serif"/>
          <w:sz w:val="26"/>
          <w:szCs w:val="26"/>
        </w:rPr>
      </w:r>
    </w:p>
    <w:p>
      <w:pPr>
        <w:pStyle w:val="Normal"/>
        <w:tabs>
          <w:tab w:val="clear" w:pos="708"/>
          <w:tab w:val="left" w:pos="9180" w:leader="none"/>
        </w:tabs>
        <w:spacing w:lineRule="auto" w:line="240" w:before="0" w:after="0"/>
        <w:ind w:right="282" w:hanging="0"/>
        <w:jc w:val="center"/>
        <w:rPr>
          <w:rFonts w:ascii="PT Astra Serif" w:hAnsi="PT Astra Serif"/>
          <w:sz w:val="26"/>
          <w:szCs w:val="26"/>
        </w:rPr>
      </w:pPr>
      <w:r>
        <w:rPr>
          <w:rFonts w:cs="Times New Roman" w:ascii="PT Astra Serif" w:hAnsi="PT Astra Serif"/>
          <w:b/>
          <w:sz w:val="26"/>
          <w:szCs w:val="26"/>
        </w:rPr>
        <w:t>ИСКОВОЕ ЗАЯВЛЕНИЕ</w:t>
      </w:r>
    </w:p>
    <w:p>
      <w:pPr>
        <w:pStyle w:val="Normal"/>
        <w:spacing w:lineRule="auto" w:line="240" w:before="0" w:after="0"/>
        <w:jc w:val="center"/>
        <w:rPr>
          <w:rFonts w:ascii="PT Astra Serif" w:hAnsi="PT Astra Serif"/>
          <w:sz w:val="26"/>
          <w:szCs w:val="26"/>
        </w:rPr>
      </w:pPr>
      <w:r>
        <w:rPr>
          <w:rFonts w:cs="Times New Roman" w:ascii="PT Astra Serif" w:hAnsi="PT Astra Serif"/>
          <w:b w:val="false"/>
          <w:bCs w:val="false"/>
          <w:sz w:val="26"/>
          <w:szCs w:val="26"/>
        </w:rPr>
        <w:t>о взыскании задолженности, пеней по арендной плате</w:t>
      </w:r>
    </w:p>
    <w:p>
      <w:pPr>
        <w:pStyle w:val="Normal"/>
        <w:tabs>
          <w:tab w:val="clear" w:pos="708"/>
          <w:tab w:val="left" w:pos="9180" w:leader="none"/>
        </w:tabs>
        <w:spacing w:lineRule="auto" w:line="240" w:before="0" w:after="0"/>
        <w:ind w:right="282" w:hanging="0"/>
        <w:jc w:val="center"/>
        <w:rPr>
          <w:rFonts w:ascii="PT Astra Serif" w:hAnsi="PT Astra Serif"/>
          <w:sz w:val="26"/>
          <w:szCs w:val="26"/>
        </w:rPr>
      </w:pPr>
      <w:r>
        <w:rPr>
          <w:rFonts w:cs="Times New Roman" w:ascii="PT Astra Serif" w:hAnsi="PT Astra Serif"/>
          <w:b w:val="false"/>
          <w:bCs w:val="false"/>
          <w:sz w:val="26"/>
          <w:szCs w:val="26"/>
        </w:rPr>
        <w:t>по договору аренды земельного участка</w:t>
      </w:r>
    </w:p>
    <w:p>
      <w:pPr>
        <w:pStyle w:val="Normal"/>
        <w:tabs>
          <w:tab w:val="clear" w:pos="708"/>
          <w:tab w:val="left" w:pos="9180" w:leader="none"/>
        </w:tabs>
        <w:spacing w:lineRule="auto" w:line="240" w:before="0" w:after="0"/>
        <w:ind w:right="282" w:hanging="0"/>
        <w:jc w:val="center"/>
        <w:rPr>
          <w:rFonts w:ascii="PT Astra Serif" w:hAnsi="PT Astra Serif"/>
          <w:sz w:val="26"/>
          <w:szCs w:val="26"/>
        </w:rPr>
      </w:pPr>
      <w:r>
        <w:rPr>
          <w:rFonts w:ascii="PT Astra Serif" w:hAnsi="PT Astra Serif"/>
          <w:sz w:val="26"/>
          <w:szCs w:val="26"/>
        </w:rPr>
      </w:r>
    </w:p>
    <w:p>
      <w:pPr>
        <w:pStyle w:val="Normal"/>
        <w:spacing w:lineRule="auto" w:line="240" w:before="0" w:after="0"/>
        <w:ind w:left="0" w:right="0" w:firstLine="709"/>
        <w:jc w:val="both"/>
        <w:rPr>
          <w:sz w:val="26"/>
          <w:szCs w:val="26"/>
        </w:rPr>
      </w:pPr>
      <w:r>
        <w:rPr>
          <w:rFonts w:cs="Times New Roman" w:ascii="PT Astra Serif" w:hAnsi="PT Astra Serif"/>
          <w:color w:val="000000" w:themeColor="text1"/>
          <w:sz w:val="26"/>
          <w:szCs w:val="26"/>
        </w:rPr>
        <w:t xml:space="preserve"> </w:t>
      </w:r>
      <w:r>
        <w:rPr>
          <w:rFonts w:cs="Times New Roman" w:ascii="PT Astra Serif" w:hAnsi="PT Astra Serif"/>
          <w:color w:val="000000" w:themeColor="text1"/>
          <w:sz w:val="26"/>
          <w:szCs w:val="26"/>
        </w:rPr>
        <w:t>В соответствии с решением Тульской городской Думы от 10.07.2002г. №11/180 «О порядке предоставления земельных участков, находящихся в муниципальной собственности Тулы», постановлением Главы г. Тулы от 28.01.2003г. № 150 «О передаче Комитету по управлению имуществом Управы г. Тулы прав и обязанностей арендодателя земельных участков», арендодателем земельных участков, распоряжение которыми находится в компетенции органа местного самоуправления муниципального образования город Тула Тульской области, в том числе по действующим и вновь заключаемым договорам аренды, а также по прекращенным договорам аренды, обязательства которых не исполнены, являлся Комитет по управлению имуществом Управы г. Тулы.</w:t>
      </w:r>
    </w:p>
    <w:p>
      <w:pPr>
        <w:pStyle w:val="Normal"/>
        <w:spacing w:lineRule="auto" w:line="240" w:before="0" w:after="0"/>
        <w:ind w:left="0" w:right="0" w:firstLine="709"/>
        <w:jc w:val="both"/>
        <w:rPr>
          <w:sz w:val="26"/>
          <w:szCs w:val="26"/>
        </w:rPr>
      </w:pP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года между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и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составлен и подписан договор аренды земельного участка №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с К№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площадью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кв.м., расположенного по адресу: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для строительства торгового центра. </w:t>
      </w:r>
    </w:p>
    <w:p>
      <w:pPr>
        <w:pStyle w:val="Normal"/>
        <w:spacing w:lineRule="auto" w:line="240" w:before="0" w:after="0"/>
        <w:ind w:left="0" w:right="0" w:firstLine="709"/>
        <w:jc w:val="both"/>
        <w:rPr>
          <w:sz w:val="26"/>
          <w:szCs w:val="26"/>
        </w:rPr>
      </w:pPr>
      <w:r>
        <w:rPr>
          <w:rFonts w:cs="Times New Roman" w:ascii="PT Astra Serif" w:hAnsi="PT Astra Serif"/>
          <w:color w:val="000000" w:themeColor="text1"/>
          <w:sz w:val="26"/>
          <w:szCs w:val="26"/>
        </w:rPr>
        <w:t xml:space="preserve">Настоящий договор заключен сроком на три года (п. 3.1 Договора). </w:t>
      </w:r>
    </w:p>
    <w:p>
      <w:pPr>
        <w:pStyle w:val="Normal"/>
        <w:spacing w:lineRule="auto" w:line="240" w:before="0" w:after="0"/>
        <w:ind w:left="0" w:right="0" w:firstLine="709"/>
        <w:jc w:val="both"/>
        <w:rPr>
          <w:sz w:val="26"/>
          <w:szCs w:val="26"/>
        </w:rPr>
      </w:pPr>
      <w:r>
        <w:rPr>
          <w:rFonts w:cs="Times New Roman" w:ascii="PT Astra Serif" w:hAnsi="PT Astra Serif"/>
          <w:color w:val="000000" w:themeColor="text1"/>
          <w:sz w:val="26"/>
          <w:szCs w:val="26"/>
        </w:rPr>
        <w:t xml:space="preserve">В соответствии со ст. 621 ГК РФ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 xml:space="preserve">Таким образом, в настоящий момент договор является действующим. </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В силу Закона Тульской области от 10.12.2008 № 1168-ЗТО «О распоряжении земельными участками, государственная собственность на которые не разграничена, в административном центре Тульской  области – городе Туле», решения Тульской городской Думы от 15.07.2009 № 71/1557 «О Положении «О комитете имущественных и земельных отношений администрации города Тулы» и в соответствии с Постановлением администрации Тульской области от 04.05.2009 № 293 «О внесении дополнений в Постановление администрации Тульской области от 21.01.2008 № 34 «Об утверждении Положения о департаменте имущественных и земельных отношений Тульской области» права арендодателя перешли от комитета по управлению имуществом Управы г. Тулы к комитету имущественных и земельных отношений администрации города Тулы, а впоследствии к департаменту имущественных и земельных отношений Тульской области.</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Согласно указу губернатора Тульской области от 15.09.2011 № 1 «О правительстве Тульской области и органах исполнительной власти Тульской области» департамент имущественных и земельных отношений Тульской области был реорганизован в министерство имущественных и земельных отношений Тульской области (далее – Министерство), которое в настоящее время выступает арендодателем по договору аренды земельного участка № Д-2342 от 22.09.1999.</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20.11.2014 г. Тульской областной Думой принят Закон № 2218-ЗТО «О перераспределении полномочий между органами местного самоуправления муниципального образования город Тула и органами государственной власти Тульской области». Согласно п. 1 ст. 1, п. 2 ст. 5 названного закона, с 01.01.2015 г. Правительство Тульской области осуществляет полномочия органов местного самоуправления муниципального образования город Тула по распоряжению земельными участками, государственная собственность на которые не разграничена.</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Постановлением правительства Тульской области от 13.10.2016 № 452 утверждено Положение о министерстве имущественных и земельных отношений Тульской области.</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В соответствии с пп. 45 п. 5 Положения о министерстве имущественных                             и земельных отношений Тульской области (далее – Министерство), утвержденного постановлением правительства Тульской области от 13.10.2016 № 452, Министерство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на территории Тульской области.</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 xml:space="preserve">В силу п. 1 Положения о министерстве имущественных и земельных отношений Тульской области, утвержденного постановлением правительства Тульской области от 13.10.2016 № 452, министерство имущественных и земельных отношений Тульской области в настоящее время является органом исполнительной власти Тульской области, осуществляющим управление и распоряжение в пределах своей компетенции имуществом, находящимся в собственности Тульской области (далее - имущество области), принадлежащего на праве собственности области, предоставление земельных участков, государственная собственность на которые не разграничена, расположенных в границах муниципального образования город Тула, в пределах полномочий, установленных федеральными законами, законами Тульской области, постановлениями правительства Тульской области. </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В соответствии со ст. 1 Закона Тульской области “О перераспределении полномочий между органами местного самоуправления муниципального образования г. Тула и органами государственной власти Тульской области” от 28.11.2019 № 118-ЗТО Правительство Тульской области осуществляет полномочия органов местного самоуправления муниципального образования город Тула: по предоставлению земельных участков, государственная собственность на которые не разграничена, расположенных в границах муниципального образования город Тула.</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 xml:space="preserve">В силу положения п. 1 ст. 382 ГК РФ право (требование), принадлежащее кредитору на основании обязательства, может быть передано им другому лицу по сделке (уступка требования) или перейти к другому лицу на основании закона. </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Согласно п. 1 ст. 387 ГК РФ права кредитора по обязательству переходят к другому лицу на основании закона и наступления указанных в нем обстоятельств: в результате универсального правопреемства в правах кредитора; по решению суда о переводе прав кредитора на другое лицо, когда возможность такого перевода предусмотрена законом; вследствие исполнения обязательства должника его поручителем или залогодателем, не являющимся должником по этому обязательству; при суброгации страховщику прав кредитора к должнику, ответственному за наступление страхового случая; в других случаях, предусмотренных законом.</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Поскольку в силу прямого указания закона Министерству переданы полномочия по осуществлению распоряжения земельными участками, государственная собственность на которые не разграничена, в МО г. Тула, к нему перешли права арендодателя  по Договору.</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В силу п. 1 ст. 65 ЗК РФ формами платы за использование земли являются земельный налог и арендная плата.</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В соответствии с п. 3 вышеуказанной статьи за земли, переданные в аренду, взимается арендная плата. Порядок определения размера арендной платы, порядок, условия и сроки внесения арендной платы за земли, находящиеся в собственности Российской Федерации, субъектов Российской Федерации или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Ст. 606 ГК РФ предусмотрено,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Арендатор обязан своевременно вносить плату за пользование имуществом (арендную плату). Порядок, условия и сроки внесения арендной платы определяются договором аренды (ст. 614 ГК РФ).</w:t>
      </w:r>
    </w:p>
    <w:p>
      <w:pPr>
        <w:pStyle w:val="Normal"/>
        <w:spacing w:lineRule="auto" w:line="240" w:before="0" w:after="0"/>
        <w:ind w:left="0" w:right="0" w:firstLine="709"/>
        <w:jc w:val="both"/>
        <w:rPr>
          <w:rFonts w:ascii="PT Astra Serif" w:hAnsi="PT Astra Serif" w:eastAsia="Calibri" w:cs="Times New Roman"/>
          <w:color w:val="000000" w:themeColor="text1"/>
          <w:kern w:val="0"/>
          <w:sz w:val="26"/>
          <w:szCs w:val="26"/>
          <w:lang w:val="ru-RU" w:eastAsia="en-US" w:bidi="ar-SA"/>
        </w:rPr>
      </w:pPr>
      <w:r>
        <w:rPr>
          <w:rFonts w:eastAsia="Calibri" w:cs="Times New Roman" w:ascii="PT Astra Serif" w:hAnsi="PT Astra Serif"/>
          <w:color w:val="000000" w:themeColor="text1"/>
          <w:kern w:val="0"/>
          <w:sz w:val="26"/>
          <w:szCs w:val="26"/>
          <w:lang w:val="ru-RU" w:eastAsia="en-US" w:bidi="ar-SA"/>
        </w:rPr>
        <w:t xml:space="preserve">В соответствии с п. 4.2 договора размер арендной платы определяется на основании государственных и муниципальных нормативных правовых актов. </w:t>
      </w:r>
    </w:p>
    <w:p>
      <w:pPr>
        <w:pStyle w:val="Normal"/>
        <w:spacing w:lineRule="auto" w:line="240" w:before="0" w:after="0"/>
        <w:ind w:left="0" w:right="0" w:firstLine="709"/>
        <w:jc w:val="both"/>
        <w:rPr/>
      </w:pPr>
      <w:r>
        <w:rPr>
          <w:rFonts w:eastAsia="Calibri" w:cs="Times New Roman" w:ascii="PT Astra Serif" w:hAnsi="PT Astra Serif"/>
          <w:color w:val="000000" w:themeColor="text1"/>
          <w:kern w:val="0"/>
          <w:sz w:val="26"/>
          <w:szCs w:val="26"/>
          <w:lang w:val="ru-RU" w:eastAsia="en-US" w:bidi="ar-SA"/>
        </w:rPr>
        <w:t xml:space="preserve">В период действия договора размер арендной платы изменяется арендодателем в одностороннем порядке, то есть независимо от согласия арендатора. Основаниями изменения размера арендной платы являются нормативные акты, изменяющие порядок исчисления арендной платы и отдельные показатели, используемые при исчислении размера арендной платы. (п. 4.4 договора). </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 xml:space="preserve">Согласно п. 8.1 договора за нарушение срока уплаты арендной платы арендатор уплачивает пеню в размере, установленном нормативными актами. </w:t>
      </w:r>
    </w:p>
    <w:p>
      <w:pPr>
        <w:pStyle w:val="Normal"/>
        <w:spacing w:lineRule="auto" w:line="240" w:before="0" w:after="0"/>
        <w:ind w:left="0" w:right="0" w:firstLine="709"/>
        <w:jc w:val="both"/>
        <w:rPr/>
      </w:pPr>
      <w:r>
        <w:rPr>
          <w:rFonts w:eastAsia="Calibri" w:cs="Times New Roman" w:ascii="PT Astra Serif" w:hAnsi="PT Astra Serif"/>
          <w:color w:val="000000" w:themeColor="text1"/>
          <w:kern w:val="0"/>
          <w:sz w:val="26"/>
          <w:szCs w:val="26"/>
          <w:lang w:val="ru-RU" w:eastAsia="en-US" w:bidi="ar-SA"/>
        </w:rPr>
        <w:t xml:space="preserve">На дату подписания договора пеня установлена в размере одного процента от суммы недоимки за каждый месяц просрочки (п. 8.2 договора). </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 xml:space="preserve">В установленной законодательством РФ и Договором срок обязанности                                   по своевременной оплате арендной платы Ответчик не исполнил. В результате чего за ним за период с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по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образовалась задолженность по арендной плате по договору аренды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от </w:t>
      </w:r>
      <w:r>
        <w:rPr>
          <w:rFonts w:eastAsia="Calibri" w:cs="Times New Roman" w:ascii="PT Astra Serif" w:hAnsi="PT Astra Serif" w:eastAsiaTheme="minorHAnsi"/>
          <w:color w:val="auto"/>
          <w:kern w:val="0"/>
          <w:sz w:val="26"/>
          <w:szCs w:val="26"/>
          <w:lang w:val="ru-RU" w:eastAsia="en-US" w:bidi="ar-SA"/>
        </w:rPr>
        <w:t xml:space="preserve">ХХХХХХХ </w:t>
      </w:r>
      <w:r>
        <w:rPr>
          <w:rFonts w:cs="Times New Roman" w:ascii="PT Astra Serif" w:hAnsi="PT Astra Serif"/>
          <w:color w:val="000000" w:themeColor="text1"/>
          <w:sz w:val="26"/>
          <w:szCs w:val="26"/>
        </w:rPr>
        <w:t xml:space="preserve">в размере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руб., пени в размере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руб., а всего 9</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руб. (расчет прилагается к иску). </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В силу положения п. 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Из разъяснений, изложенных в п. 1 Постановления Пленума ВАС РФ от 04.04.2014 N 22 "О некоторых вопросах присуждения взыскателю денежных средств за неисполнение судебного акта" следует, что по смыслу статей 330, 395, 809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 xml:space="preserve">В подтверждение соблюдения досудебного порядка урегулирования спора министерством в адрес ответчика направлена претензия от </w:t>
      </w:r>
      <w:r>
        <w:rPr>
          <w:rFonts w:eastAsia="Calibri" w:cs="Times New Roman" w:ascii="PT Astra Serif" w:hAnsi="PT Astra Serif" w:eastAsiaTheme="minorHAnsi"/>
          <w:color w:val="auto"/>
          <w:kern w:val="0"/>
          <w:sz w:val="26"/>
          <w:szCs w:val="26"/>
          <w:lang w:val="ru-RU" w:eastAsia="en-US" w:bidi="ar-SA"/>
        </w:rPr>
        <w:t xml:space="preserve">ХХХХХХХ </w:t>
      </w:r>
      <w:r>
        <w:rPr>
          <w:rFonts w:cs="Times New Roman" w:ascii="PT Astra Serif" w:hAnsi="PT Astra Serif"/>
          <w:color w:val="000000" w:themeColor="text1"/>
          <w:sz w:val="26"/>
          <w:szCs w:val="26"/>
        </w:rPr>
        <w:t xml:space="preserve">№ </w:t>
      </w:r>
      <w:r>
        <w:rPr>
          <w:rFonts w:eastAsia="Calibri" w:cs="Times New Roman" w:ascii="PT Astra Serif" w:hAnsi="PT Astra Serif" w:eastAsiaTheme="minorHAnsi"/>
          <w:color w:val="auto"/>
          <w:kern w:val="0"/>
          <w:sz w:val="26"/>
          <w:szCs w:val="26"/>
          <w:lang w:val="ru-RU" w:eastAsia="en-US" w:bidi="ar-SA"/>
        </w:rPr>
        <w:t xml:space="preserve">ХХХХХХХ </w:t>
      </w:r>
      <w:r>
        <w:rPr>
          <w:rFonts w:cs="Times New Roman" w:ascii="PT Astra Serif" w:hAnsi="PT Astra Serif"/>
          <w:color w:val="000000" w:themeColor="text1"/>
          <w:sz w:val="26"/>
          <w:szCs w:val="26"/>
        </w:rPr>
        <w:t xml:space="preserve">с требованием в 10-дневный срок со дня получения данной претензии оплатить образовавшуюся задолженность по арендной плате в размере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руб., пени в размере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руб., а всего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руб.</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До настоящего времени претензия министерства оставлена ответчиком без ответа и без удовлетворения.</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Таким образом, корреспонденция в адрес ответчика направлена в соответствии с пунктами 35, 36 Правил оказания услуг почтовой связи, утвержденных Постановлением Правительства Российской Федерации № 221 от 15.04.2005.</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Положениями ст. 11 ГК РФ установлено право на судебную защиту нарушенных или оспоренных гражданских прав.</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 xml:space="preserve">Защита гражданских прав осуществляется способами, указанными в ст. 12 ГК РФ, к которым, в том числе, относятся: </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 возмещения убытков;</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 взыскания неустойки;</w:t>
      </w:r>
    </w:p>
    <w:p>
      <w:pPr>
        <w:pStyle w:val="Normal"/>
        <w:spacing w:lineRule="auto" w:line="240" w:before="0" w:after="0"/>
        <w:ind w:left="0" w:right="0" w:firstLine="709"/>
        <w:jc w:val="both"/>
        <w:rPr/>
      </w:pPr>
      <w:r>
        <w:rPr>
          <w:rFonts w:cs="Times New Roman" w:ascii="PT Astra Serif" w:hAnsi="PT Astra Serif"/>
          <w:color w:val="000000" w:themeColor="text1"/>
          <w:sz w:val="26"/>
          <w:szCs w:val="26"/>
        </w:rPr>
        <w:t>- иные способы, предусмотренные законом.</w:t>
      </w:r>
    </w:p>
    <w:p>
      <w:pPr>
        <w:pStyle w:val="Normal"/>
        <w:spacing w:lineRule="auto" w:line="240" w:before="0" w:after="0"/>
        <w:ind w:left="0" w:right="0" w:firstLine="709"/>
        <w:jc w:val="both"/>
        <w:rPr/>
      </w:pPr>
      <w:r>
        <w:rPr>
          <w:rFonts w:eastAsia="Times New Roman" w:cs="Times New Roman" w:ascii="PT Astra Serif" w:hAnsi="PT Astra Serif"/>
          <w:color w:val="000000" w:themeColor="text1"/>
          <w:sz w:val="26"/>
          <w:szCs w:val="26"/>
          <w:lang w:eastAsia="ru-RU"/>
        </w:rPr>
        <w:t xml:space="preserve">Предъявляя иск о взыскании задолженности, пеней по договору аренды земельного участка № </w:t>
      </w:r>
      <w:r>
        <w:rPr>
          <w:rFonts w:eastAsia="Calibri" w:cs="Times New Roman" w:ascii="PT Astra Serif" w:hAnsi="PT Astra Serif" w:eastAsiaTheme="minorHAnsi"/>
          <w:color w:val="auto"/>
          <w:kern w:val="0"/>
          <w:sz w:val="26"/>
          <w:szCs w:val="26"/>
          <w:lang w:val="ru-RU" w:eastAsia="en-US" w:bidi="ar-SA"/>
        </w:rPr>
        <w:t xml:space="preserve">ХХХХХХХ </w:t>
      </w:r>
      <w:r>
        <w:rPr>
          <w:rFonts w:eastAsia="Times New Roman" w:cs="Times New Roman" w:ascii="PT Astra Serif" w:hAnsi="PT Astra Serif"/>
          <w:color w:val="000000" w:themeColor="text1"/>
          <w:sz w:val="26"/>
          <w:szCs w:val="26"/>
          <w:lang w:eastAsia="ru-RU"/>
        </w:rPr>
        <w:t xml:space="preserve">от </w:t>
      </w:r>
      <w:r>
        <w:rPr>
          <w:rFonts w:eastAsia="Calibri" w:cs="Times New Roman" w:ascii="PT Astra Serif" w:hAnsi="PT Astra Serif" w:eastAsiaTheme="minorHAnsi"/>
          <w:color w:val="auto"/>
          <w:kern w:val="0"/>
          <w:sz w:val="26"/>
          <w:szCs w:val="26"/>
          <w:lang w:val="ru-RU" w:eastAsia="en-US" w:bidi="ar-SA"/>
        </w:rPr>
        <w:t>ХХХХХХХ</w:t>
      </w:r>
      <w:r>
        <w:rPr>
          <w:rFonts w:cs="Times New Roman" w:ascii="PT Astra Serif" w:hAnsi="PT Astra Serif"/>
          <w:color w:val="000000" w:themeColor="text1"/>
          <w:sz w:val="26"/>
          <w:szCs w:val="26"/>
        </w:rPr>
        <w:t xml:space="preserve"> </w:t>
      </w:r>
      <w:r>
        <w:rPr>
          <w:rFonts w:eastAsia="Times New Roman" w:cs="Times New Roman" w:ascii="PT Astra Serif" w:hAnsi="PT Astra Serif"/>
          <w:color w:val="000000" w:themeColor="text1"/>
          <w:sz w:val="26"/>
          <w:szCs w:val="26"/>
          <w:lang w:eastAsia="ru-RU"/>
        </w:rPr>
        <w:t>истец использует предусмотренный законом способ защиты права.</w:t>
      </w:r>
    </w:p>
    <w:p>
      <w:pPr>
        <w:pStyle w:val="Normal"/>
        <w:spacing w:lineRule="auto" w:line="240" w:before="0" w:after="0"/>
        <w:ind w:left="0" w:right="0" w:firstLine="709"/>
        <w:jc w:val="both"/>
        <w:rPr/>
      </w:pPr>
      <w:r>
        <w:rPr>
          <w:rFonts w:eastAsia="Calibri" w:cs="Times New Roman" w:ascii="PT Astra Serif" w:hAnsi="PT Astra Serif"/>
          <w:color w:val="000000"/>
          <w:sz w:val="26"/>
          <w:szCs w:val="26"/>
          <w:lang w:eastAsia="ru-RU"/>
        </w:rPr>
        <w:t xml:space="preserve">В соответствии с подп. 19 п. 1 ст. 333.36 Налогового кодекса Российской Федерации государственные органы, органы местного самоуправления, выступающие в </w:t>
      </w:r>
      <w:r>
        <w:rPr>
          <w:rFonts w:eastAsia="Times New Roman" w:cs="Times New Roman" w:ascii="PT Astra Serif" w:hAnsi="PT Astra Serif"/>
          <w:color w:val="000000"/>
          <w:sz w:val="26"/>
          <w:szCs w:val="26"/>
          <w:lang w:eastAsia="ru-RU"/>
        </w:rPr>
        <w:t xml:space="preserve">судах общей юрисдикции в качестве истцов или ответчиков, </w:t>
      </w:r>
      <w:r>
        <w:rPr>
          <w:rFonts w:eastAsia="Calibri" w:cs="Times New Roman" w:ascii="PT Astra Serif" w:hAnsi="PT Astra Serif"/>
          <w:color w:val="000000"/>
          <w:sz w:val="26"/>
          <w:szCs w:val="26"/>
          <w:lang w:eastAsia="ru-RU"/>
        </w:rPr>
        <w:t>освобождены от уплаты госпошлины.</w:t>
      </w:r>
    </w:p>
    <w:p>
      <w:pPr>
        <w:pStyle w:val="Normal"/>
        <w:spacing w:lineRule="auto" w:line="240" w:before="0" w:after="0"/>
        <w:ind w:left="0" w:right="0" w:firstLine="709"/>
        <w:jc w:val="both"/>
        <w:rPr/>
      </w:pPr>
      <w:r>
        <w:rPr>
          <w:rFonts w:eastAsia="Times New Roman" w:cs="Times New Roman" w:ascii="PT Astra Serif" w:hAnsi="PT Astra Serif"/>
          <w:color w:val="000000" w:themeColor="text1"/>
          <w:sz w:val="26"/>
          <w:szCs w:val="26"/>
          <w:lang w:eastAsia="ru-RU"/>
        </w:rPr>
        <w:t>На основании вышеизложенного, руководствуясь статьями 606, 614, Гражданского кодекса РФ, статьями 4, 27, п. 4 ст. 36, 105 Арбитражного процессуального кодекса РФ,</w:t>
      </w:r>
    </w:p>
    <w:p>
      <w:pPr>
        <w:pStyle w:val="Normal"/>
        <w:spacing w:lineRule="auto" w:line="240" w:before="0" w:after="0"/>
        <w:ind w:left="0" w:right="0" w:firstLine="709"/>
        <w:jc w:val="both"/>
        <w:rPr>
          <w:rFonts w:ascii="PT Astra Serif" w:hAnsi="PT Astra Serif"/>
          <w:sz w:val="26"/>
          <w:szCs w:val="26"/>
        </w:rPr>
      </w:pPr>
      <w:r>
        <w:rPr>
          <w:rFonts w:ascii="PT Astra Serif" w:hAnsi="PT Astra Serif"/>
          <w:sz w:val="26"/>
          <w:szCs w:val="26"/>
        </w:rPr>
      </w:r>
    </w:p>
    <w:p>
      <w:pPr>
        <w:pStyle w:val="Normal"/>
        <w:spacing w:lineRule="auto" w:line="240" w:before="0" w:after="0"/>
        <w:ind w:left="0" w:right="0" w:firstLine="709"/>
        <w:jc w:val="center"/>
        <w:rPr/>
      </w:pPr>
      <w:r>
        <w:rPr>
          <w:rFonts w:eastAsia="Times New Roman" w:cs="Times New Roman" w:ascii="PT Astra Serif" w:hAnsi="PT Astra Serif"/>
          <w:b/>
          <w:color w:val="000000"/>
          <w:sz w:val="26"/>
          <w:szCs w:val="26"/>
          <w:lang w:eastAsia="ru-RU"/>
        </w:rPr>
        <w:t>ПРОШУ:</w:t>
      </w:r>
    </w:p>
    <w:p>
      <w:pPr>
        <w:pStyle w:val="Normal"/>
        <w:spacing w:lineRule="auto" w:line="240" w:before="0" w:after="0"/>
        <w:ind w:left="0" w:right="0" w:firstLine="709"/>
        <w:jc w:val="center"/>
        <w:rPr>
          <w:rFonts w:ascii="PT Astra Serif" w:hAnsi="PT Astra Serif"/>
          <w:sz w:val="26"/>
          <w:szCs w:val="26"/>
        </w:rPr>
      </w:pPr>
      <w:r>
        <w:rPr>
          <w:rFonts w:ascii="PT Astra Serif" w:hAnsi="PT Astra Serif"/>
          <w:sz w:val="26"/>
          <w:szCs w:val="26"/>
        </w:rPr>
      </w:r>
    </w:p>
    <w:p>
      <w:pPr>
        <w:pStyle w:val="Normal"/>
        <w:tabs>
          <w:tab w:val="clear" w:pos="708"/>
          <w:tab w:val="left" w:pos="9180" w:leader="none"/>
        </w:tabs>
        <w:spacing w:lineRule="auto" w:line="240" w:before="0" w:after="0"/>
        <w:ind w:left="0" w:right="0" w:firstLine="709"/>
        <w:jc w:val="both"/>
        <w:rPr/>
      </w:pPr>
      <w:r>
        <w:rPr>
          <w:rFonts w:eastAsia="Calibri" w:cs="Times New Roman" w:ascii="PT Astra Serif" w:hAnsi="PT Astra Serif"/>
          <w:color w:val="000000" w:themeColor="text1"/>
          <w:sz w:val="26"/>
          <w:szCs w:val="26"/>
          <w:lang w:eastAsia="ru-RU"/>
        </w:rPr>
        <w:t xml:space="preserve">Взыскать с ответчика </w:t>
      </w:r>
      <w:r>
        <w:rPr>
          <w:rFonts w:eastAsia="Calibri" w:cs="Times New Roman" w:ascii="PT Astra Serif" w:hAnsi="PT Astra Serif" w:eastAsiaTheme="minorHAnsi"/>
          <w:color w:val="auto"/>
          <w:kern w:val="0"/>
          <w:sz w:val="26"/>
          <w:szCs w:val="26"/>
          <w:lang w:val="ru-RU" w:eastAsia="en-US" w:bidi="ar-SA"/>
        </w:rPr>
        <w:t xml:space="preserve">ХХХХХХХ  </w:t>
      </w:r>
      <w:r>
        <w:rPr>
          <w:rFonts w:eastAsia="Calibri" w:cs="Times New Roman" w:ascii="PT Astra Serif" w:hAnsi="PT Astra Serif"/>
          <w:color w:val="000000" w:themeColor="text1"/>
          <w:sz w:val="26"/>
          <w:szCs w:val="26"/>
          <w:lang w:eastAsia="ru-RU"/>
        </w:rPr>
        <w:t>(ИНН:</w:t>
      </w:r>
      <w:r>
        <w:rPr>
          <w:rFonts w:eastAsia="Calibri" w:cs="Times New Roman" w:ascii="PT Astra Serif" w:hAnsi="PT Astra Serif" w:eastAsiaTheme="minorHAnsi"/>
          <w:color w:val="auto"/>
          <w:kern w:val="0"/>
          <w:sz w:val="26"/>
          <w:szCs w:val="26"/>
          <w:lang w:val="ru-RU" w:eastAsia="en-US" w:bidi="ar-SA"/>
        </w:rPr>
        <w:t xml:space="preserve">ХХХХХХХ </w:t>
      </w:r>
      <w:r>
        <w:rPr>
          <w:rFonts w:eastAsia="Calibri" w:cs="Times New Roman" w:ascii="PT Astra Serif" w:hAnsi="PT Astra Serif"/>
          <w:color w:val="000000" w:themeColor="text1"/>
          <w:sz w:val="26"/>
          <w:szCs w:val="26"/>
          <w:lang w:eastAsia="ru-RU"/>
        </w:rPr>
        <w:t>ОГРН:</w:t>
      </w:r>
      <w:r>
        <w:rPr>
          <w:rFonts w:eastAsia="Calibri" w:cs="Times New Roman" w:ascii="PT Astra Serif" w:hAnsi="PT Astra Serif" w:eastAsiaTheme="minorHAnsi"/>
          <w:color w:val="auto"/>
          <w:kern w:val="0"/>
          <w:sz w:val="26"/>
          <w:szCs w:val="26"/>
          <w:lang w:val="ru-RU" w:eastAsia="en-US" w:bidi="ar-SA"/>
        </w:rPr>
        <w:t>ХХХХХХХ</w:t>
      </w:r>
      <w:r>
        <w:rPr>
          <w:rFonts w:eastAsia="Calibri" w:cs="Times New Roman" w:ascii="PT Astra Serif" w:hAnsi="PT Astra Serif"/>
          <w:color w:val="000000" w:themeColor="text1"/>
          <w:sz w:val="26"/>
          <w:szCs w:val="26"/>
          <w:lang w:eastAsia="ru-RU"/>
        </w:rPr>
        <w:t xml:space="preserve">) в пользу истца - </w:t>
      </w:r>
      <w:r>
        <w:rPr>
          <w:rFonts w:eastAsia="Calibri" w:cs="Times New Roman" w:ascii="PT Astra Serif" w:hAnsi="PT Astra Serif" w:eastAsiaTheme="minorHAnsi"/>
          <w:color w:val="auto"/>
          <w:kern w:val="0"/>
          <w:sz w:val="26"/>
          <w:szCs w:val="26"/>
          <w:lang w:val="ru-RU" w:eastAsia="en-US" w:bidi="ar-SA"/>
        </w:rPr>
        <w:t>ХХХХХХХ</w:t>
      </w:r>
      <w:r>
        <w:rPr>
          <w:rFonts w:eastAsia="Calibri" w:cs="Times New Roman" w:ascii="PT Astra Serif" w:hAnsi="PT Astra Serif"/>
          <w:color w:val="000000" w:themeColor="text1"/>
          <w:sz w:val="26"/>
          <w:szCs w:val="26"/>
          <w:lang w:eastAsia="ru-RU"/>
        </w:rPr>
        <w:t xml:space="preserve"> задолженность по арендной плате по договору аренды земельного участка </w:t>
      </w:r>
      <w:r>
        <w:rPr>
          <w:rFonts w:eastAsia="Calibri" w:cs="Times New Roman" w:ascii="PT Astra Serif" w:hAnsi="PT Astra Serif" w:eastAsiaTheme="minorHAnsi"/>
          <w:color w:val="auto"/>
          <w:kern w:val="0"/>
          <w:sz w:val="26"/>
          <w:szCs w:val="26"/>
          <w:lang w:val="ru-RU" w:eastAsia="en-US" w:bidi="ar-SA"/>
        </w:rPr>
        <w:t>ХХХХХХХ</w:t>
      </w:r>
      <w:r>
        <w:rPr>
          <w:rFonts w:eastAsia="Calibri" w:cs="Times New Roman" w:ascii="PT Astra Serif" w:hAnsi="PT Astra Serif"/>
          <w:color w:val="000000" w:themeColor="text1"/>
          <w:sz w:val="26"/>
          <w:szCs w:val="26"/>
          <w:lang w:eastAsia="ru-RU"/>
        </w:rPr>
        <w:t xml:space="preserve"> от </w:t>
      </w:r>
      <w:r>
        <w:rPr>
          <w:rFonts w:eastAsia="Calibri" w:cs="Times New Roman" w:ascii="PT Astra Serif" w:hAnsi="PT Astra Serif" w:eastAsiaTheme="minorHAnsi"/>
          <w:color w:val="auto"/>
          <w:kern w:val="0"/>
          <w:sz w:val="26"/>
          <w:szCs w:val="26"/>
          <w:lang w:val="ru-RU" w:eastAsia="en-US" w:bidi="ar-SA"/>
        </w:rPr>
        <w:t>ХХХХХХХ</w:t>
      </w:r>
      <w:r>
        <w:rPr>
          <w:rFonts w:eastAsia="Calibri" w:cs="Times New Roman" w:ascii="PT Astra Serif" w:hAnsi="PT Astra Serif"/>
          <w:color w:val="000000" w:themeColor="text1"/>
          <w:sz w:val="26"/>
          <w:szCs w:val="26"/>
          <w:lang w:eastAsia="ru-RU"/>
        </w:rPr>
        <w:t xml:space="preserve"> за период с </w:t>
      </w:r>
      <w:r>
        <w:rPr>
          <w:rFonts w:eastAsia="Calibri" w:cs="Times New Roman" w:ascii="PT Astra Serif" w:hAnsi="PT Astra Serif" w:eastAsiaTheme="minorHAnsi"/>
          <w:color w:val="auto"/>
          <w:kern w:val="0"/>
          <w:sz w:val="26"/>
          <w:szCs w:val="26"/>
          <w:lang w:val="ru-RU" w:eastAsia="en-US" w:bidi="ar-SA"/>
        </w:rPr>
        <w:t>ХХХХХХХ</w:t>
      </w:r>
      <w:r>
        <w:rPr>
          <w:rFonts w:eastAsia="Calibri" w:cs="Times New Roman" w:ascii="PT Astra Serif" w:hAnsi="PT Astra Serif"/>
          <w:color w:val="000000" w:themeColor="text1"/>
          <w:sz w:val="26"/>
          <w:szCs w:val="26"/>
          <w:lang w:eastAsia="ru-RU"/>
        </w:rPr>
        <w:t xml:space="preserve"> по </w:t>
      </w:r>
      <w:r>
        <w:rPr>
          <w:rFonts w:eastAsia="Calibri" w:cs="Times New Roman" w:ascii="PT Astra Serif" w:hAnsi="PT Astra Serif" w:eastAsiaTheme="minorHAnsi"/>
          <w:color w:val="auto"/>
          <w:kern w:val="0"/>
          <w:sz w:val="26"/>
          <w:szCs w:val="26"/>
          <w:lang w:val="ru-RU" w:eastAsia="en-US" w:bidi="ar-SA"/>
        </w:rPr>
        <w:t xml:space="preserve">ХХХХХХХ </w:t>
      </w:r>
      <w:r>
        <w:rPr>
          <w:rFonts w:eastAsia="Calibri" w:cs="Times New Roman" w:ascii="PT Astra Serif" w:hAnsi="PT Astra Serif"/>
          <w:color w:val="000000" w:themeColor="text1"/>
          <w:sz w:val="26"/>
          <w:szCs w:val="26"/>
          <w:lang w:eastAsia="ru-RU"/>
        </w:rPr>
        <w:t xml:space="preserve">в размере </w:t>
      </w:r>
      <w:r>
        <w:rPr>
          <w:rFonts w:eastAsia="Calibri" w:cs="Times New Roman" w:ascii="PT Astra Serif" w:hAnsi="PT Astra Serif" w:eastAsiaTheme="minorHAnsi"/>
          <w:color w:val="auto"/>
          <w:kern w:val="0"/>
          <w:sz w:val="26"/>
          <w:szCs w:val="26"/>
          <w:lang w:val="ru-RU" w:eastAsia="en-US" w:bidi="ar-SA"/>
        </w:rPr>
        <w:t>ХХХХХХХ</w:t>
      </w:r>
      <w:r>
        <w:rPr>
          <w:rFonts w:eastAsia="Calibri" w:cs="Times New Roman" w:ascii="PT Astra Serif" w:hAnsi="PT Astra Serif"/>
          <w:color w:val="000000" w:themeColor="text1"/>
          <w:sz w:val="26"/>
          <w:szCs w:val="26"/>
          <w:lang w:eastAsia="ru-RU"/>
        </w:rPr>
        <w:t xml:space="preserve"> руб., пени в размере </w:t>
      </w:r>
      <w:r>
        <w:rPr>
          <w:rFonts w:eastAsia="Calibri" w:cs="Times New Roman" w:ascii="PT Astra Serif" w:hAnsi="PT Astra Serif" w:eastAsiaTheme="minorHAnsi"/>
          <w:color w:val="auto"/>
          <w:kern w:val="0"/>
          <w:sz w:val="26"/>
          <w:szCs w:val="26"/>
          <w:lang w:val="ru-RU" w:eastAsia="en-US" w:bidi="ar-SA"/>
        </w:rPr>
        <w:t>ХХХХХХХ</w:t>
      </w:r>
      <w:r>
        <w:rPr>
          <w:rFonts w:eastAsia="Calibri" w:cs="Times New Roman" w:ascii="PT Astra Serif" w:hAnsi="PT Astra Serif"/>
          <w:color w:val="000000" w:themeColor="text1"/>
          <w:sz w:val="26"/>
          <w:szCs w:val="26"/>
          <w:lang w:eastAsia="ru-RU"/>
        </w:rPr>
        <w:t xml:space="preserve">  руб., а всего  </w:t>
      </w:r>
      <w:r>
        <w:rPr>
          <w:rFonts w:eastAsia="Calibri" w:cs="Times New Roman" w:ascii="PT Astra Serif" w:hAnsi="PT Astra Serif" w:eastAsiaTheme="minorHAnsi"/>
          <w:color w:val="auto"/>
          <w:kern w:val="0"/>
          <w:sz w:val="26"/>
          <w:szCs w:val="26"/>
          <w:lang w:val="ru-RU" w:eastAsia="en-US" w:bidi="ar-SA"/>
        </w:rPr>
        <w:t>ХХХХХХХ</w:t>
      </w:r>
      <w:r>
        <w:rPr>
          <w:rFonts w:eastAsia="Calibri" w:cs="Times New Roman" w:ascii="PT Astra Serif" w:hAnsi="PT Astra Serif"/>
          <w:color w:val="000000" w:themeColor="text1"/>
          <w:sz w:val="26"/>
          <w:szCs w:val="26"/>
          <w:lang w:eastAsia="ru-RU"/>
        </w:rPr>
        <w:t xml:space="preserve"> руб. с последующим начислением пени до момента фактического исполнения обязательства по договору аренды земельного участка. </w:t>
      </w:r>
    </w:p>
    <w:p>
      <w:pPr>
        <w:pStyle w:val="Normal"/>
        <w:spacing w:lineRule="auto" w:line="240" w:before="0" w:after="0"/>
        <w:ind w:left="0" w:right="0" w:firstLine="709"/>
        <w:jc w:val="both"/>
        <w:rPr>
          <w:rFonts w:ascii="PT Astra Serif" w:hAnsi="PT Astra Serif"/>
          <w:sz w:val="18"/>
          <w:szCs w:val="18"/>
        </w:rPr>
      </w:pPr>
      <w:r>
        <w:rPr>
          <w:rFonts w:eastAsia="Calibri" w:cs="Times New Roman" w:ascii="PT Astra Serif" w:hAnsi="PT Astra Serif"/>
          <w:color w:val="000000" w:themeColor="text1"/>
          <w:sz w:val="18"/>
          <w:szCs w:val="18"/>
        </w:rPr>
        <w:t xml:space="preserve">    </w:t>
      </w:r>
    </w:p>
    <w:p>
      <w:pPr>
        <w:pStyle w:val="Normal"/>
        <w:spacing w:lineRule="auto" w:line="240" w:before="0" w:after="0"/>
        <w:jc w:val="both"/>
        <w:rPr>
          <w:rFonts w:ascii="PT Astra Serif" w:hAnsi="PT Astra Serif"/>
          <w:sz w:val="18"/>
          <w:szCs w:val="18"/>
        </w:rPr>
      </w:pPr>
      <w:r>
        <w:rPr>
          <w:rFonts w:eastAsia="Calibri" w:cs="Times New Roman" w:ascii="PT Astra Serif" w:hAnsi="PT Astra Serif"/>
          <w:color w:val="000000" w:themeColor="text1"/>
          <w:sz w:val="18"/>
          <w:szCs w:val="18"/>
        </w:rPr>
        <w:t xml:space="preserve">   </w:t>
      </w:r>
      <w:r>
        <w:rPr>
          <w:rFonts w:eastAsia="Calibri" w:cs="Times New Roman" w:ascii="PT Astra Serif" w:hAnsi="PT Astra Serif"/>
          <w:color w:val="000000" w:themeColor="text1"/>
          <w:sz w:val="20"/>
          <w:szCs w:val="20"/>
        </w:rPr>
        <w:t xml:space="preserve">    </w:t>
      </w:r>
      <w:r>
        <w:rPr>
          <w:rFonts w:eastAsia="Calibri" w:cs="Times New Roman" w:ascii="PT Astra Serif" w:hAnsi="PT Astra Serif"/>
          <w:color w:val="000000" w:themeColor="text1"/>
          <w:sz w:val="20"/>
          <w:szCs w:val="20"/>
        </w:rPr>
        <w:t>Реквизиты для оплаты:</w:t>
      </w:r>
    </w:p>
    <w:p>
      <w:pPr>
        <w:pStyle w:val="Normal"/>
        <w:spacing w:lineRule="auto" w:line="240" w:before="0" w:after="0"/>
        <w:jc w:val="both"/>
        <w:rPr>
          <w:sz w:val="20"/>
          <w:szCs w:val="20"/>
        </w:rPr>
      </w:pPr>
      <w:r>
        <w:rPr>
          <w:rFonts w:ascii="PT Astra Serif" w:hAnsi="PT Astra Serif"/>
          <w:sz w:val="20"/>
          <w:szCs w:val="20"/>
        </w:rPr>
        <w:t xml:space="preserve">  </w:t>
      </w:r>
      <w:r>
        <w:rPr>
          <w:rFonts w:ascii="PT Astra Serif" w:hAnsi="PT Astra Serif"/>
          <w:sz w:val="20"/>
          <w:szCs w:val="20"/>
        </w:rPr>
        <w:t>Получатель: УФК по Тульской области (Министерство имущественных и земельных    отношений  Тульской области)</w:t>
      </w:r>
    </w:p>
    <w:p>
      <w:pPr>
        <w:pStyle w:val="Normal"/>
        <w:spacing w:lineRule="auto" w:line="240" w:before="0" w:after="0"/>
        <w:jc w:val="both"/>
        <w:rPr>
          <w:sz w:val="20"/>
          <w:szCs w:val="20"/>
        </w:rPr>
      </w:pPr>
      <w:r>
        <w:rPr>
          <w:rFonts w:ascii="PT Astra Serif" w:hAnsi="PT Astra Serif"/>
          <w:sz w:val="20"/>
          <w:szCs w:val="20"/>
        </w:rPr>
        <w:t xml:space="preserve">       </w:t>
      </w:r>
      <w:r>
        <w:rPr>
          <w:rFonts w:ascii="PT Astra Serif" w:hAnsi="PT Astra Serif"/>
          <w:sz w:val="20"/>
          <w:szCs w:val="20"/>
        </w:rPr>
        <w:t xml:space="preserve">ИНН: </w:t>
      </w:r>
      <w:r>
        <w:rPr>
          <w:rFonts w:eastAsia="Calibri" w:cs="Times New Roman" w:ascii="PT Astra Serif" w:hAnsi="PT Astra Serif" w:eastAsiaTheme="minorHAnsi"/>
          <w:color w:val="auto"/>
          <w:kern w:val="0"/>
          <w:sz w:val="20"/>
          <w:szCs w:val="20"/>
          <w:lang w:val="ru-RU" w:eastAsia="en-US" w:bidi="ar-SA"/>
        </w:rPr>
        <w:t>ХХХХХХХ</w:t>
      </w:r>
    </w:p>
    <w:p>
      <w:pPr>
        <w:pStyle w:val="Normal"/>
        <w:spacing w:lineRule="auto" w:line="240" w:before="0" w:after="0"/>
        <w:jc w:val="both"/>
        <w:rPr>
          <w:sz w:val="20"/>
          <w:szCs w:val="20"/>
        </w:rPr>
      </w:pPr>
      <w:r>
        <w:rPr>
          <w:rFonts w:ascii="PT Astra Serif" w:hAnsi="PT Astra Serif"/>
          <w:sz w:val="20"/>
          <w:szCs w:val="20"/>
        </w:rPr>
        <w:t xml:space="preserve">       </w:t>
      </w:r>
      <w:r>
        <w:rPr>
          <w:rFonts w:ascii="PT Astra Serif" w:hAnsi="PT Astra Serif"/>
          <w:sz w:val="20"/>
          <w:szCs w:val="20"/>
        </w:rPr>
        <w:t xml:space="preserve">КПП: </w:t>
      </w:r>
      <w:r>
        <w:rPr>
          <w:rFonts w:eastAsia="Calibri" w:cs="Times New Roman" w:ascii="PT Astra Serif" w:hAnsi="PT Astra Serif" w:eastAsiaTheme="minorHAnsi"/>
          <w:color w:val="auto"/>
          <w:kern w:val="0"/>
          <w:sz w:val="20"/>
          <w:szCs w:val="20"/>
          <w:lang w:val="ru-RU" w:eastAsia="en-US" w:bidi="ar-SA"/>
        </w:rPr>
        <w:t>ХХХХХХХ</w:t>
      </w:r>
    </w:p>
    <w:p>
      <w:pPr>
        <w:pStyle w:val="Normal"/>
        <w:spacing w:lineRule="auto" w:line="240" w:before="0" w:after="0"/>
        <w:jc w:val="both"/>
        <w:rPr>
          <w:sz w:val="20"/>
          <w:szCs w:val="20"/>
        </w:rPr>
      </w:pPr>
      <w:r>
        <w:rPr>
          <w:rFonts w:ascii="PT Astra Serif" w:hAnsi="PT Astra Serif"/>
          <w:sz w:val="20"/>
          <w:szCs w:val="20"/>
        </w:rPr>
        <w:t xml:space="preserve">       </w:t>
      </w:r>
      <w:r>
        <w:rPr>
          <w:rFonts w:ascii="PT Astra Serif" w:hAnsi="PT Astra Serif"/>
          <w:sz w:val="20"/>
          <w:szCs w:val="20"/>
        </w:rPr>
        <w:t xml:space="preserve">Расчетный счет: </w:t>
      </w:r>
      <w:r>
        <w:rPr>
          <w:rFonts w:eastAsia="Calibri" w:cs="Times New Roman" w:ascii="PT Astra Serif" w:hAnsi="PT Astra Serif" w:eastAsiaTheme="minorHAnsi"/>
          <w:color w:val="auto"/>
          <w:kern w:val="0"/>
          <w:sz w:val="20"/>
          <w:szCs w:val="20"/>
          <w:lang w:val="ru-RU" w:eastAsia="en-US" w:bidi="ar-SA"/>
        </w:rPr>
        <w:t>ХХХХХХХ</w:t>
      </w:r>
    </w:p>
    <w:p>
      <w:pPr>
        <w:pStyle w:val="Normal"/>
        <w:spacing w:lineRule="auto" w:line="240" w:before="0" w:after="0"/>
        <w:jc w:val="both"/>
        <w:rPr>
          <w:sz w:val="20"/>
          <w:szCs w:val="20"/>
        </w:rPr>
      </w:pPr>
      <w:r>
        <w:rPr>
          <w:rFonts w:ascii="PT Astra Serif" w:hAnsi="PT Astra Serif"/>
          <w:sz w:val="20"/>
          <w:szCs w:val="20"/>
        </w:rPr>
        <w:t xml:space="preserve">       </w:t>
      </w:r>
      <w:r>
        <w:rPr>
          <w:rFonts w:ascii="PT Astra Serif" w:hAnsi="PT Astra Serif"/>
          <w:sz w:val="20"/>
          <w:szCs w:val="20"/>
        </w:rPr>
        <w:t xml:space="preserve">КОРСЧЕТ: </w:t>
      </w:r>
      <w:r>
        <w:rPr>
          <w:rFonts w:eastAsia="Calibri" w:cs="Times New Roman" w:ascii="PT Astra Serif" w:hAnsi="PT Astra Serif" w:eastAsiaTheme="minorHAnsi"/>
          <w:color w:val="auto"/>
          <w:kern w:val="0"/>
          <w:sz w:val="20"/>
          <w:szCs w:val="20"/>
          <w:lang w:val="ru-RU" w:eastAsia="en-US" w:bidi="ar-SA"/>
        </w:rPr>
        <w:t>ХХХХХХХ</w:t>
      </w:r>
    </w:p>
    <w:p>
      <w:pPr>
        <w:pStyle w:val="Normal"/>
        <w:spacing w:lineRule="auto" w:line="240" w:before="0" w:after="0"/>
        <w:jc w:val="both"/>
        <w:rPr>
          <w:sz w:val="20"/>
          <w:szCs w:val="20"/>
        </w:rPr>
      </w:pPr>
      <w:r>
        <w:rPr>
          <w:rFonts w:ascii="PT Astra Serif" w:hAnsi="PT Astra Serif"/>
          <w:sz w:val="20"/>
          <w:szCs w:val="20"/>
        </w:rPr>
        <w:t xml:space="preserve">       </w:t>
      </w:r>
      <w:r>
        <w:rPr>
          <w:rFonts w:ascii="PT Astra Serif" w:hAnsi="PT Astra Serif"/>
          <w:sz w:val="20"/>
          <w:szCs w:val="20"/>
        </w:rPr>
        <w:t xml:space="preserve">Банк получателя: </w:t>
      </w:r>
      <w:r>
        <w:rPr>
          <w:rFonts w:eastAsia="Calibri" w:cs="Times New Roman" w:ascii="PT Astra Serif" w:hAnsi="PT Astra Serif" w:eastAsiaTheme="minorHAnsi"/>
          <w:color w:val="auto"/>
          <w:kern w:val="0"/>
          <w:sz w:val="20"/>
          <w:szCs w:val="20"/>
          <w:lang w:val="ru-RU" w:eastAsia="en-US" w:bidi="ar-SA"/>
        </w:rPr>
        <w:t>ХХХХХХХ</w:t>
      </w:r>
    </w:p>
    <w:p>
      <w:pPr>
        <w:pStyle w:val="Normal"/>
        <w:spacing w:lineRule="auto" w:line="240" w:before="0" w:after="0"/>
        <w:jc w:val="both"/>
        <w:rPr>
          <w:sz w:val="20"/>
          <w:szCs w:val="20"/>
        </w:rPr>
      </w:pPr>
      <w:r>
        <w:rPr>
          <w:rFonts w:ascii="PT Astra Serif" w:hAnsi="PT Astra Serif"/>
          <w:sz w:val="20"/>
          <w:szCs w:val="20"/>
        </w:rPr>
        <w:t xml:space="preserve">       </w:t>
      </w:r>
      <w:r>
        <w:rPr>
          <w:rFonts w:ascii="PT Astra Serif" w:hAnsi="PT Astra Serif"/>
          <w:sz w:val="20"/>
          <w:szCs w:val="20"/>
        </w:rPr>
        <w:t>БИК:</w:t>
      </w:r>
      <w:r>
        <w:rPr>
          <w:rFonts w:eastAsia="Calibri" w:cs="Times New Roman" w:ascii="PT Astra Serif" w:hAnsi="PT Astra Serif" w:eastAsiaTheme="minorHAnsi"/>
          <w:color w:val="auto"/>
          <w:kern w:val="0"/>
          <w:sz w:val="20"/>
          <w:szCs w:val="20"/>
          <w:lang w:val="ru-RU" w:eastAsia="en-US" w:bidi="ar-SA"/>
        </w:rPr>
        <w:t>ХХХХХХХ</w:t>
      </w:r>
    </w:p>
    <w:p>
      <w:pPr>
        <w:pStyle w:val="Normal"/>
        <w:spacing w:lineRule="auto" w:line="240" w:before="0" w:after="0"/>
        <w:jc w:val="both"/>
        <w:rPr>
          <w:sz w:val="20"/>
          <w:szCs w:val="20"/>
        </w:rPr>
      </w:pPr>
      <w:r>
        <w:rPr>
          <w:rFonts w:ascii="PT Astra Serif" w:hAnsi="PT Astra Serif"/>
          <w:sz w:val="20"/>
          <w:szCs w:val="20"/>
        </w:rPr>
        <w:t xml:space="preserve">       </w:t>
      </w:r>
      <w:r>
        <w:rPr>
          <w:rFonts w:ascii="PT Astra Serif" w:hAnsi="PT Astra Serif"/>
          <w:sz w:val="20"/>
          <w:szCs w:val="20"/>
        </w:rPr>
        <w:t xml:space="preserve">Код ОКТМО: </w:t>
      </w:r>
      <w:r>
        <w:rPr>
          <w:rFonts w:eastAsia="Calibri" w:cs="Times New Roman" w:ascii="PT Astra Serif" w:hAnsi="PT Astra Serif" w:eastAsiaTheme="minorHAnsi"/>
          <w:color w:val="auto"/>
          <w:kern w:val="0"/>
          <w:sz w:val="20"/>
          <w:szCs w:val="20"/>
          <w:lang w:val="ru-RU" w:eastAsia="en-US" w:bidi="ar-SA"/>
        </w:rPr>
        <w:t>ХХХХХХХ</w:t>
      </w:r>
    </w:p>
    <w:p>
      <w:pPr>
        <w:pStyle w:val="Normal"/>
        <w:spacing w:lineRule="auto" w:line="240" w:before="0" w:after="0"/>
        <w:jc w:val="both"/>
        <w:rPr>
          <w:sz w:val="20"/>
          <w:szCs w:val="20"/>
        </w:rPr>
      </w:pPr>
      <w:r>
        <w:rPr>
          <w:rFonts w:ascii="PT Astra Serif" w:hAnsi="PT Astra Serif"/>
          <w:sz w:val="20"/>
          <w:szCs w:val="20"/>
        </w:rPr>
        <w:t xml:space="preserve">       </w:t>
      </w:r>
      <w:r>
        <w:rPr>
          <w:rFonts w:ascii="PT Astra Serif" w:hAnsi="PT Astra Serif"/>
          <w:sz w:val="20"/>
          <w:szCs w:val="20"/>
        </w:rPr>
        <w:t>Коды бюджетной классификации:</w:t>
      </w:r>
    </w:p>
    <w:p>
      <w:pPr>
        <w:pStyle w:val="Normal"/>
        <w:spacing w:lineRule="auto" w:line="240" w:before="0" w:after="0"/>
        <w:jc w:val="both"/>
        <w:rPr>
          <w:sz w:val="20"/>
          <w:szCs w:val="20"/>
        </w:rPr>
      </w:pPr>
      <w:r>
        <w:rPr>
          <w:rFonts w:ascii="PT Astra Serif" w:hAnsi="PT Astra Serif"/>
          <w:sz w:val="20"/>
          <w:szCs w:val="20"/>
        </w:rPr>
        <w:t xml:space="preserve">    </w:t>
      </w:r>
      <w:r>
        <w:rPr>
          <w:rFonts w:eastAsia="Calibri" w:cs="Times New Roman" w:ascii="PT Astra Serif" w:hAnsi="PT Astra Serif" w:eastAsiaTheme="minorHAnsi"/>
          <w:color w:val="auto"/>
          <w:kern w:val="0"/>
          <w:sz w:val="20"/>
          <w:szCs w:val="20"/>
          <w:lang w:val="ru-RU" w:eastAsia="en-US" w:bidi="ar-SA"/>
        </w:rPr>
        <w:t>ХХХХХХХ</w:t>
      </w:r>
      <w:r>
        <w:rPr>
          <w:rFonts w:ascii="PT Astra Serif" w:hAnsi="PT Astra Serif"/>
          <w:sz w:val="20"/>
          <w:szCs w:val="20"/>
        </w:rPr>
        <w:t xml:space="preserve"> – арендная плата по договору аренды земельного участка;</w:t>
      </w:r>
    </w:p>
    <w:p>
      <w:pPr>
        <w:pStyle w:val="Normal"/>
        <w:spacing w:lineRule="auto" w:line="240" w:before="0" w:after="0"/>
        <w:jc w:val="both"/>
        <w:rPr>
          <w:sz w:val="20"/>
          <w:szCs w:val="20"/>
        </w:rPr>
      </w:pPr>
      <w:r>
        <w:rPr>
          <w:rFonts w:ascii="PT Astra Serif" w:hAnsi="PT Astra Serif"/>
          <w:sz w:val="20"/>
          <w:szCs w:val="20"/>
        </w:rPr>
        <w:t xml:space="preserve">    </w:t>
      </w:r>
      <w:r>
        <w:rPr>
          <w:rFonts w:eastAsia="Calibri" w:cs="Times New Roman" w:ascii="PT Astra Serif" w:hAnsi="PT Astra Serif" w:eastAsiaTheme="minorHAnsi"/>
          <w:color w:val="auto"/>
          <w:kern w:val="0"/>
          <w:sz w:val="20"/>
          <w:szCs w:val="20"/>
          <w:lang w:val="ru-RU" w:eastAsia="en-US" w:bidi="ar-SA"/>
        </w:rPr>
        <w:t>ХХХХХХХ</w:t>
      </w:r>
      <w:r>
        <w:rPr>
          <w:rFonts w:ascii="PT Astra Serif" w:hAnsi="PT Astra Serif"/>
          <w:sz w:val="20"/>
          <w:szCs w:val="20"/>
        </w:rPr>
        <w:t xml:space="preserve"> – пени по договору аренды земельного участка;</w:t>
      </w:r>
    </w:p>
    <w:p>
      <w:pPr>
        <w:pStyle w:val="Normal"/>
        <w:spacing w:lineRule="auto" w:line="240" w:before="0" w:after="0"/>
        <w:jc w:val="both"/>
        <w:rPr>
          <w:sz w:val="20"/>
          <w:szCs w:val="20"/>
        </w:rPr>
      </w:pPr>
      <w:r>
        <w:rPr>
          <w:rFonts w:ascii="PT Astra Serif" w:hAnsi="PT Astra Serif"/>
          <w:sz w:val="20"/>
          <w:szCs w:val="20"/>
        </w:rPr>
        <w:t xml:space="preserve">  </w:t>
      </w:r>
      <w:r>
        <w:rPr>
          <w:rFonts w:eastAsia="Calibri" w:cs="Times New Roman" w:ascii="PT Astra Serif" w:hAnsi="PT Astra Serif" w:eastAsiaTheme="minorHAnsi"/>
          <w:color w:val="auto"/>
          <w:kern w:val="0"/>
          <w:sz w:val="20"/>
          <w:szCs w:val="20"/>
          <w:lang w:val="ru-RU" w:eastAsia="en-US" w:bidi="ar-SA"/>
        </w:rPr>
        <w:t>ХХХХХХХ</w:t>
      </w:r>
      <w:r>
        <w:rPr>
          <w:rFonts w:ascii="PT Astra Serif" w:hAnsi="PT Astra Serif"/>
          <w:sz w:val="20"/>
          <w:szCs w:val="20"/>
        </w:rPr>
        <w:t xml:space="preserve"> – неосновательное обогащение;</w:t>
      </w:r>
    </w:p>
    <w:p>
      <w:pPr>
        <w:pStyle w:val="Normal"/>
        <w:spacing w:lineRule="auto" w:line="240" w:before="0" w:after="0"/>
        <w:jc w:val="both"/>
        <w:rPr>
          <w:sz w:val="20"/>
          <w:szCs w:val="20"/>
        </w:rPr>
      </w:pPr>
      <w:r>
        <w:rPr>
          <w:rFonts w:ascii="PT Astra Serif" w:hAnsi="PT Astra Serif"/>
          <w:sz w:val="20"/>
          <w:szCs w:val="20"/>
        </w:rPr>
        <w:t xml:space="preserve">      </w:t>
      </w:r>
      <w:r>
        <w:rPr>
          <w:rFonts w:eastAsia="Calibri" w:cs="Times New Roman" w:ascii="PT Astra Serif" w:hAnsi="PT Astra Serif" w:eastAsiaTheme="minorHAnsi"/>
          <w:color w:val="auto"/>
          <w:kern w:val="0"/>
          <w:sz w:val="20"/>
          <w:szCs w:val="20"/>
          <w:lang w:val="ru-RU" w:eastAsia="en-US" w:bidi="ar-SA"/>
        </w:rPr>
        <w:t>ХХХХХХХ</w:t>
      </w:r>
      <w:r>
        <w:rPr>
          <w:rFonts w:ascii="PT Astra Serif" w:hAnsi="PT Astra Serif"/>
          <w:sz w:val="20"/>
          <w:szCs w:val="20"/>
        </w:rPr>
        <w:t>– проценты за пользование денежными средствами</w:t>
      </w:r>
    </w:p>
    <w:p>
      <w:pPr>
        <w:pStyle w:val="Normal"/>
        <w:tabs>
          <w:tab w:val="clear" w:pos="708"/>
          <w:tab w:val="left" w:pos="9180" w:leader="none"/>
        </w:tabs>
        <w:spacing w:lineRule="auto" w:line="240" w:before="0" w:after="0"/>
        <w:ind w:firstLine="709"/>
        <w:jc w:val="both"/>
        <w:rPr>
          <w:rFonts w:ascii="PT Astra Serif" w:hAnsi="PT Astra Serif" w:eastAsia="Times New Roman" w:cs="Times New Roman"/>
          <w:color w:val="000000"/>
          <w:sz w:val="18"/>
          <w:szCs w:val="18"/>
          <w:lang w:eastAsia="ru-RU"/>
        </w:rPr>
      </w:pPr>
      <w:r>
        <w:rPr>
          <w:rFonts w:eastAsia="Times New Roman" w:cs="Times New Roman" w:ascii="PT Astra Serif" w:hAnsi="PT Astra Serif"/>
          <w:color w:val="000000"/>
          <w:sz w:val="18"/>
          <w:szCs w:val="18"/>
          <w:lang w:eastAsia="ru-RU"/>
        </w:rPr>
      </w:r>
    </w:p>
    <w:p>
      <w:pPr>
        <w:pStyle w:val="Normal"/>
        <w:spacing w:lineRule="auto" w:line="240" w:before="0" w:after="0"/>
        <w:rPr>
          <w:rFonts w:ascii="PT Astra Serif" w:hAnsi="PT Astra Serif"/>
          <w:sz w:val="18"/>
          <w:szCs w:val="18"/>
        </w:rPr>
      </w:pPr>
      <w:r>
        <w:rPr>
          <w:rFonts w:eastAsia="Times New Roman" w:cs="Times New Roman" w:ascii="PT Astra Serif" w:hAnsi="PT Astra Serif"/>
          <w:sz w:val="18"/>
          <w:szCs w:val="18"/>
          <w:lang w:eastAsia="ru-RU"/>
        </w:rPr>
        <w:t xml:space="preserve">          </w:t>
      </w:r>
      <w:r>
        <w:rPr>
          <w:rFonts w:eastAsia="Times New Roman" w:cs="Times New Roman" w:ascii="PT Astra Serif" w:hAnsi="PT Astra Serif"/>
          <w:sz w:val="18"/>
          <w:szCs w:val="18"/>
          <w:lang w:eastAsia="ru-RU"/>
        </w:rPr>
        <w:t>Приложение:</w:t>
      </w:r>
    </w:p>
    <w:p>
      <w:pPr>
        <w:pStyle w:val="Normal"/>
        <w:numPr>
          <w:ilvl w:val="0"/>
          <w:numId w:val="13"/>
        </w:numPr>
        <w:spacing w:lineRule="auto" w:line="240" w:before="0" w:after="0"/>
        <w:jc w:val="both"/>
        <w:rPr>
          <w:rFonts w:ascii="PT Astra Serif" w:hAnsi="PT Astra Serif"/>
          <w:sz w:val="18"/>
          <w:szCs w:val="18"/>
        </w:rPr>
      </w:pPr>
      <w:r>
        <w:rPr>
          <w:rFonts w:eastAsia="Times New Roman" w:cs="Times New Roman" w:ascii="PT Astra Serif" w:hAnsi="PT Astra Serif"/>
          <w:sz w:val="18"/>
          <w:szCs w:val="18"/>
          <w:lang w:eastAsia="ru-RU"/>
        </w:rPr>
        <w:t>Копия договора аренды земельного участка от ХХХХХХХ с приложенными документами;</w:t>
      </w:r>
    </w:p>
    <w:p>
      <w:pPr>
        <w:pStyle w:val="Normal"/>
        <w:numPr>
          <w:ilvl w:val="0"/>
          <w:numId w:val="14"/>
        </w:numPr>
        <w:spacing w:lineRule="auto" w:line="240" w:before="0" w:after="0"/>
        <w:jc w:val="both"/>
        <w:rPr>
          <w:rFonts w:ascii="PT Astra Serif" w:hAnsi="PT Astra Serif"/>
          <w:sz w:val="18"/>
          <w:szCs w:val="18"/>
        </w:rPr>
      </w:pPr>
      <w:r>
        <w:rPr>
          <w:rFonts w:eastAsia="Times New Roman" w:cs="Times New Roman" w:ascii="PT Astra Serif" w:hAnsi="PT Astra Serif"/>
          <w:sz w:val="18"/>
          <w:szCs w:val="18"/>
          <w:lang w:eastAsia="ru-RU"/>
        </w:rPr>
        <w:t>Копия расчета задолженности;</w:t>
      </w:r>
    </w:p>
    <w:p>
      <w:pPr>
        <w:pStyle w:val="Normal"/>
        <w:numPr>
          <w:ilvl w:val="0"/>
          <w:numId w:val="15"/>
        </w:numPr>
        <w:spacing w:lineRule="auto" w:line="240" w:before="0" w:after="0"/>
        <w:jc w:val="both"/>
        <w:rPr>
          <w:rFonts w:ascii="PT Astra Serif" w:hAnsi="PT Astra Serif"/>
          <w:sz w:val="18"/>
          <w:szCs w:val="18"/>
        </w:rPr>
      </w:pPr>
      <w:r>
        <w:rPr>
          <w:rFonts w:eastAsia="Times New Roman" w:cs="Times New Roman" w:ascii="PT Astra Serif" w:hAnsi="PT Astra Serif"/>
          <w:sz w:val="18"/>
          <w:szCs w:val="18"/>
          <w:lang w:eastAsia="ru-RU"/>
        </w:rPr>
        <w:t>Копия претензии от ХХХХХХХ</w:t>
      </w:r>
    </w:p>
    <w:p>
      <w:pPr>
        <w:pStyle w:val="Normal"/>
        <w:numPr>
          <w:ilvl w:val="0"/>
          <w:numId w:val="16"/>
        </w:numPr>
        <w:spacing w:lineRule="auto" w:line="240" w:before="0" w:after="0"/>
        <w:jc w:val="both"/>
        <w:rPr>
          <w:rFonts w:ascii="PT Astra Serif" w:hAnsi="PT Astra Serif"/>
          <w:sz w:val="18"/>
          <w:szCs w:val="18"/>
        </w:rPr>
      </w:pPr>
      <w:r>
        <w:rPr>
          <w:rFonts w:eastAsia="Times New Roman" w:cs="Times New Roman" w:ascii="PT Astra Serif" w:hAnsi="PT Astra Serif"/>
          <w:sz w:val="18"/>
          <w:szCs w:val="18"/>
          <w:lang w:eastAsia="ru-RU"/>
        </w:rPr>
        <w:t>Копия списков внутренних почтовых отправлений;</w:t>
      </w:r>
    </w:p>
    <w:p>
      <w:pPr>
        <w:pStyle w:val="Normal"/>
        <w:numPr>
          <w:ilvl w:val="0"/>
          <w:numId w:val="17"/>
        </w:numPr>
        <w:spacing w:lineRule="auto" w:line="240" w:before="0" w:after="0"/>
        <w:jc w:val="both"/>
        <w:rPr>
          <w:rFonts w:ascii="PT Astra Serif" w:hAnsi="PT Astra Serif"/>
          <w:sz w:val="18"/>
          <w:szCs w:val="18"/>
        </w:rPr>
      </w:pPr>
      <w:r>
        <w:rPr>
          <w:rFonts w:eastAsia="Times New Roman" w:cs="Times New Roman" w:ascii="PT Astra Serif" w:hAnsi="PT Astra Serif"/>
          <w:sz w:val="18"/>
          <w:szCs w:val="18"/>
          <w:lang w:eastAsia="ru-RU"/>
        </w:rPr>
        <w:t>Копия выписки из ЕГРН;</w:t>
      </w:r>
    </w:p>
    <w:p>
      <w:pPr>
        <w:pStyle w:val="Normal"/>
        <w:numPr>
          <w:ilvl w:val="0"/>
          <w:numId w:val="18"/>
        </w:numPr>
        <w:spacing w:lineRule="auto" w:line="240" w:before="0" w:after="0"/>
        <w:ind w:left="284" w:hanging="0"/>
        <w:jc w:val="both"/>
        <w:rPr>
          <w:rFonts w:ascii="PT Astra Serif" w:hAnsi="PT Astra Serif"/>
          <w:sz w:val="18"/>
          <w:szCs w:val="18"/>
        </w:rPr>
      </w:pPr>
      <w:r>
        <w:rPr>
          <w:rFonts w:eastAsia="Times New Roman" w:cs="Times New Roman" w:ascii="PT Astra Serif" w:hAnsi="PT Astra Serif"/>
          <w:color w:val="000000"/>
          <w:sz w:val="18"/>
          <w:szCs w:val="18"/>
          <w:lang w:eastAsia="ru-RU"/>
        </w:rPr>
        <w:t>Копия выписки из ЕГРЮЛ в отношении истца;</w:t>
      </w:r>
    </w:p>
    <w:p>
      <w:pPr>
        <w:pStyle w:val="Normal"/>
        <w:numPr>
          <w:ilvl w:val="0"/>
          <w:numId w:val="19"/>
        </w:numPr>
        <w:spacing w:lineRule="auto" w:line="240" w:before="0" w:after="0"/>
        <w:ind w:left="284" w:hanging="0"/>
        <w:jc w:val="both"/>
        <w:rPr>
          <w:rFonts w:ascii="PT Astra Serif" w:hAnsi="PT Astra Serif"/>
          <w:sz w:val="18"/>
          <w:szCs w:val="18"/>
        </w:rPr>
      </w:pPr>
      <w:r>
        <w:rPr>
          <w:rFonts w:eastAsia="Times New Roman" w:cs="Times New Roman" w:ascii="PT Astra Serif" w:hAnsi="PT Astra Serif"/>
          <w:color w:val="000000"/>
          <w:sz w:val="18"/>
          <w:szCs w:val="18"/>
          <w:lang w:eastAsia="ru-RU"/>
        </w:rPr>
        <w:t>Копия выписки из ЕГРЮЛ в отношении ответчика;</w:t>
      </w:r>
    </w:p>
    <w:p>
      <w:pPr>
        <w:pStyle w:val="ListParagraph"/>
        <w:numPr>
          <w:ilvl w:val="0"/>
          <w:numId w:val="20"/>
        </w:numPr>
        <w:spacing w:lineRule="auto" w:line="240" w:before="0" w:after="0"/>
        <w:ind w:left="284" w:hanging="0"/>
        <w:contextualSpacing/>
        <w:jc w:val="both"/>
        <w:rPr>
          <w:rFonts w:ascii="PT Astra Serif" w:hAnsi="PT Astra Serif"/>
          <w:sz w:val="18"/>
          <w:szCs w:val="18"/>
        </w:rPr>
      </w:pPr>
      <w:r>
        <w:rPr>
          <w:rFonts w:cs="Times New Roman" w:ascii="PT Astra Serif" w:hAnsi="PT Astra Serif"/>
          <w:bCs/>
          <w:color w:val="000000"/>
          <w:sz w:val="18"/>
          <w:szCs w:val="18"/>
        </w:rPr>
        <w:t>Копия диплома представителя Министерства;</w:t>
      </w:r>
    </w:p>
    <w:p>
      <w:pPr>
        <w:pStyle w:val="ListParagraph"/>
        <w:numPr>
          <w:ilvl w:val="0"/>
          <w:numId w:val="21"/>
        </w:numPr>
        <w:spacing w:lineRule="auto" w:line="240" w:before="0" w:after="0"/>
        <w:ind w:left="284" w:hanging="0"/>
        <w:contextualSpacing/>
        <w:jc w:val="both"/>
        <w:rPr>
          <w:rFonts w:ascii="PT Astra Serif" w:hAnsi="PT Astra Serif"/>
          <w:sz w:val="18"/>
          <w:szCs w:val="18"/>
        </w:rPr>
      </w:pPr>
      <w:r>
        <w:rPr>
          <w:rFonts w:cs="Times New Roman" w:ascii="PT Astra Serif" w:hAnsi="PT Astra Serif"/>
          <w:bCs/>
          <w:color w:val="000000"/>
          <w:sz w:val="18"/>
          <w:szCs w:val="18"/>
        </w:rPr>
        <w:t>Доверенность представителя Министерства;</w:t>
      </w:r>
    </w:p>
    <w:p>
      <w:pPr>
        <w:pStyle w:val="ListParagraph"/>
        <w:numPr>
          <w:ilvl w:val="0"/>
          <w:numId w:val="22"/>
        </w:numPr>
        <w:spacing w:lineRule="auto" w:line="240" w:before="0" w:after="0"/>
        <w:contextualSpacing/>
        <w:jc w:val="both"/>
        <w:rPr>
          <w:rFonts w:ascii="PT Astra Serif" w:hAnsi="PT Astra Serif"/>
          <w:sz w:val="18"/>
          <w:szCs w:val="18"/>
        </w:rPr>
      </w:pPr>
      <w:r>
        <w:rPr>
          <w:rFonts w:cs="Times New Roman" w:ascii="PT Astra Serif" w:hAnsi="PT Astra Serif"/>
          <w:bCs/>
          <w:color w:val="000000"/>
          <w:sz w:val="18"/>
          <w:szCs w:val="18"/>
        </w:rPr>
        <w:t>Копия положения о Мизо ТО от 13.10.2016 № 452;</w:t>
      </w:r>
    </w:p>
    <w:p>
      <w:pPr>
        <w:pStyle w:val="ListParagraph"/>
        <w:numPr>
          <w:ilvl w:val="0"/>
          <w:numId w:val="23"/>
        </w:numPr>
        <w:spacing w:lineRule="auto" w:line="240" w:before="0" w:after="0"/>
        <w:ind w:left="284" w:hanging="0"/>
        <w:contextualSpacing/>
        <w:jc w:val="both"/>
        <w:rPr>
          <w:rFonts w:ascii="PT Astra Serif" w:hAnsi="PT Astra Serif"/>
          <w:sz w:val="18"/>
          <w:szCs w:val="18"/>
        </w:rPr>
      </w:pPr>
      <w:r>
        <w:rPr>
          <w:rFonts w:eastAsia="Times New Roman" w:cs="Times New Roman" w:ascii="PT Astra Serif" w:hAnsi="PT Astra Serif"/>
          <w:bCs/>
          <w:color w:val="000000"/>
          <w:sz w:val="18"/>
          <w:szCs w:val="18"/>
          <w:lang w:eastAsia="ru-RU"/>
        </w:rPr>
        <w:t>Копия распоряжения от 23.09.2021 № 580 -рг;</w:t>
      </w:r>
    </w:p>
    <w:p>
      <w:pPr>
        <w:pStyle w:val="ListParagraph"/>
        <w:numPr>
          <w:ilvl w:val="0"/>
          <w:numId w:val="0"/>
        </w:numPr>
        <w:spacing w:lineRule="auto" w:line="240" w:before="0" w:after="0"/>
        <w:ind w:left="928" w:hanging="0"/>
        <w:contextualSpacing/>
        <w:jc w:val="both"/>
        <w:rPr>
          <w:rFonts w:ascii="PT Astra Serif" w:hAnsi="PT Astra Serif"/>
          <w:color w:val="000000"/>
          <w:sz w:val="18"/>
          <w:szCs w:val="18"/>
        </w:rPr>
      </w:pPr>
      <w:r>
        <w:rPr>
          <w:rFonts w:ascii="PT Astra Serif" w:hAnsi="PT Astra Serif"/>
          <w:color w:val="000000"/>
          <w:sz w:val="18"/>
          <w:szCs w:val="18"/>
        </w:rPr>
      </w:r>
    </w:p>
    <w:p>
      <w:pPr>
        <w:pStyle w:val="ListParagraph"/>
        <w:numPr>
          <w:ilvl w:val="0"/>
          <w:numId w:val="0"/>
        </w:numPr>
        <w:spacing w:lineRule="auto" w:line="240" w:before="0" w:after="0"/>
        <w:ind w:left="928" w:hanging="0"/>
        <w:contextualSpacing/>
        <w:jc w:val="both"/>
        <w:rPr>
          <w:color w:val="000000"/>
          <w:sz w:val="22"/>
          <w:szCs w:val="22"/>
        </w:rPr>
      </w:pPr>
      <w:r>
        <w:rPr>
          <w:color w:val="000000"/>
          <w:sz w:val="22"/>
          <w:szCs w:val="22"/>
        </w:rPr>
      </w:r>
    </w:p>
    <w:p>
      <w:pPr>
        <w:pStyle w:val="Normal"/>
        <w:spacing w:lineRule="auto" w:line="240" w:before="0" w:after="0"/>
        <w:rPr>
          <w:sz w:val="26"/>
          <w:szCs w:val="26"/>
        </w:rPr>
      </w:pPr>
      <w:r>
        <w:rPr>
          <w:rFonts w:eastAsia="Calibri" w:cs="Times New Roman" w:ascii="PT Astra Serif" w:hAnsi="PT Astra Serif"/>
          <w:b/>
          <w:sz w:val="26"/>
          <w:szCs w:val="26"/>
        </w:rPr>
        <w:t>Представитель министерства имущественных</w:t>
      </w:r>
    </w:p>
    <w:p>
      <w:pPr>
        <w:pStyle w:val="Normal"/>
        <w:spacing w:lineRule="auto" w:line="240" w:before="0" w:after="0"/>
        <w:rPr>
          <w:sz w:val="26"/>
          <w:szCs w:val="26"/>
        </w:rPr>
      </w:pPr>
      <w:r>
        <w:rPr>
          <w:rFonts w:eastAsia="Calibri" w:cs="Times New Roman" w:ascii="PT Astra Serif" w:hAnsi="PT Astra Serif"/>
          <w:b/>
          <w:sz w:val="26"/>
          <w:szCs w:val="26"/>
        </w:rPr>
        <w:t xml:space="preserve">и земельных отношений Тульской области </w:t>
      </w:r>
    </w:p>
    <w:p>
      <w:pPr>
        <w:pStyle w:val="Normal"/>
        <w:spacing w:lineRule="auto" w:line="240" w:before="0" w:after="0"/>
        <w:rPr>
          <w:sz w:val="26"/>
          <w:szCs w:val="26"/>
        </w:rPr>
      </w:pPr>
      <w:r>
        <w:rPr>
          <w:rFonts w:eastAsia="Calibri" w:cs="Times New Roman" w:ascii="PT Astra Serif" w:hAnsi="PT Astra Serif"/>
          <w:b/>
          <w:sz w:val="26"/>
          <w:szCs w:val="26"/>
        </w:rPr>
        <w:t xml:space="preserve">по доверенности                                                                                             </w:t>
      </w:r>
      <w:r>
        <w:rPr>
          <w:rFonts w:eastAsia="Calibri" w:cs="Times New Roman" w:ascii="PT Astra Serif" w:hAnsi="PT Astra Serif" w:eastAsiaTheme="minorHAnsi"/>
          <w:b/>
          <w:color w:val="auto"/>
          <w:kern w:val="0"/>
          <w:sz w:val="26"/>
          <w:szCs w:val="26"/>
          <w:lang w:val="ru-RU" w:eastAsia="en-US" w:bidi="ar-SA"/>
        </w:rPr>
        <w:t>ХХХХХХХ</w:t>
      </w:r>
    </w:p>
    <w:sectPr>
      <w:headerReference w:type="default" r:id="rId2"/>
      <w:footerReference w:type="default" r:id="rId3"/>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
  </w:p>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16011258"/>
    </w:sdtPr>
    <w:sdtContent>
      <w:p>
        <w:pPr>
          <w:pStyle w:val="Style26"/>
          <w:jc w:val="center"/>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4</w:t>
        </w:r>
        <w:r>
          <w:rPr>
            <w:sz w:val="20"/>
            <w:szCs w:val="20"/>
            <w:rFonts w:cs="Times New Roman" w:ascii="Times New Roman" w:hAnsi="Times New Roman"/>
          </w:rPr>
          <w:fldChar w:fldCharType="end"/>
        </w:r>
      </w:p>
    </w:sdtContent>
  </w:sdt>
  <w:p>
    <w:pPr>
      <w:pStyle w:val="Style2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lvlOverride w:ilvl="0">
      <w:startOverride w:val="1"/>
    </w:lvlOverride>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unhideWhenUsed/>
    <w:qFormat/>
    <w:rPr/>
  </w:style>
  <w:style w:type="character" w:styleId="Style14" w:customStyle="1">
    <w:name w:val="Основной текст_"/>
    <w:link w:val="1"/>
    <w:qFormat/>
    <w:rsid w:val="00f81487"/>
    <w:rPr>
      <w:shd w:fill="FFFFFF" w:val="clear"/>
    </w:rPr>
  </w:style>
  <w:style w:type="character" w:styleId="Style15">
    <w:name w:val="Интернет-ссылка"/>
    <w:basedOn w:val="DefaultParagraphFont"/>
    <w:uiPriority w:val="99"/>
    <w:unhideWhenUsed/>
    <w:rsid w:val="00c14d1b"/>
    <w:rPr>
      <w:color w:val="0000FF" w:themeColor="hyperlink"/>
      <w:u w:val="single"/>
    </w:rPr>
  </w:style>
  <w:style w:type="character" w:styleId="Style16" w:customStyle="1">
    <w:name w:val="Текст выноски Знак"/>
    <w:basedOn w:val="DefaultParagraphFont"/>
    <w:link w:val="a6"/>
    <w:uiPriority w:val="99"/>
    <w:semiHidden/>
    <w:qFormat/>
    <w:rsid w:val="001609da"/>
    <w:rPr>
      <w:rFonts w:ascii="Arial" w:hAnsi="Arial" w:cs="Arial"/>
      <w:sz w:val="16"/>
      <w:szCs w:val="16"/>
    </w:rPr>
  </w:style>
  <w:style w:type="character" w:styleId="Style17" w:customStyle="1">
    <w:name w:val="Основной текст Знак"/>
    <w:basedOn w:val="DefaultParagraphFont"/>
    <w:link w:val="a8"/>
    <w:uiPriority w:val="99"/>
    <w:semiHidden/>
    <w:qFormat/>
    <w:rsid w:val="00de4be3"/>
    <w:rPr>
      <w:rFonts w:ascii="Calibri" w:hAnsi="Calibri" w:eastAsia="Calibri" w:cs="Times New Roman"/>
    </w:rPr>
  </w:style>
  <w:style w:type="character" w:styleId="Style18" w:customStyle="1">
    <w:name w:val="Верхний колонтитул Знак"/>
    <w:basedOn w:val="DefaultParagraphFont"/>
    <w:link w:val="aa"/>
    <w:uiPriority w:val="99"/>
    <w:qFormat/>
    <w:rsid w:val="00277dd1"/>
    <w:rPr/>
  </w:style>
  <w:style w:type="character" w:styleId="Style19" w:customStyle="1">
    <w:name w:val="Нижний колонтитул Знак"/>
    <w:basedOn w:val="DefaultParagraphFont"/>
    <w:link w:val="ac"/>
    <w:uiPriority w:val="99"/>
    <w:qFormat/>
    <w:rsid w:val="00277dd1"/>
    <w:rPr/>
  </w:style>
  <w:style w:type="paragraph" w:styleId="Style20">
    <w:name w:val="Заголовок"/>
    <w:basedOn w:val="Normal"/>
    <w:next w:val="Style21"/>
    <w:qFormat/>
    <w:pPr>
      <w:keepNext w:val="true"/>
      <w:spacing w:before="240" w:after="120"/>
    </w:pPr>
    <w:rPr>
      <w:rFonts w:ascii="Liberation Sans" w:hAnsi="Liberation Sans" w:eastAsia="Tahoma" w:cs="Noto Sans Devanagari"/>
      <w:sz w:val="28"/>
      <w:szCs w:val="28"/>
    </w:rPr>
  </w:style>
  <w:style w:type="paragraph" w:styleId="Style21">
    <w:name w:val="Body Text"/>
    <w:basedOn w:val="Normal"/>
    <w:link w:val="a9"/>
    <w:uiPriority w:val="99"/>
    <w:semiHidden/>
    <w:unhideWhenUsed/>
    <w:rsid w:val="00de4be3"/>
    <w:pPr>
      <w:spacing w:before="0" w:after="120"/>
    </w:pPr>
    <w:rPr>
      <w:rFonts w:ascii="Calibri" w:hAnsi="Calibri" w:eastAsia="Calibri" w:cs="Times New Roman"/>
    </w:rPr>
  </w:style>
  <w:style w:type="paragraph" w:styleId="Style22">
    <w:name w:val="List"/>
    <w:basedOn w:val="Style21"/>
    <w:pPr/>
    <w:rPr>
      <w:rFonts w:cs="Noto Sans Devanagari"/>
    </w:rPr>
  </w:style>
  <w:style w:type="paragraph" w:styleId="Style23">
    <w:name w:val="Caption"/>
    <w:basedOn w:val="Normal"/>
    <w:qFormat/>
    <w:pPr>
      <w:suppressLineNumbers/>
      <w:spacing w:before="120" w:after="120"/>
    </w:pPr>
    <w:rPr>
      <w:rFonts w:cs="Noto Sans Devanagari"/>
      <w:i/>
      <w:iCs/>
      <w:sz w:val="24"/>
      <w:szCs w:val="24"/>
    </w:rPr>
  </w:style>
  <w:style w:type="paragraph" w:styleId="Style24">
    <w:name w:val="Указатель"/>
    <w:basedOn w:val="Normal"/>
    <w:qFormat/>
    <w:pPr>
      <w:suppressLineNumbers/>
    </w:pPr>
    <w:rPr>
      <w:rFonts w:cs="Noto Sans Devanagari"/>
      <w:lang w:val="zxx" w:eastAsia="zxx" w:bidi="zxx"/>
    </w:rPr>
  </w:style>
  <w:style w:type="paragraph" w:styleId="Default" w:customStyle="1">
    <w:name w:val="Default"/>
    <w:qFormat/>
    <w:rsid w:val="00402acd"/>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Preformat" w:customStyle="1">
    <w:name w:val="Preformat"/>
    <w:qFormat/>
    <w:rsid w:val="00fc0524"/>
    <w:pPr>
      <w:widowControl w:val="false"/>
      <w:suppressAutoHyphens w:val="true"/>
      <w:bidi w:val="0"/>
      <w:spacing w:lineRule="auto" w:line="240" w:before="0" w:after="0"/>
      <w:jc w:val="left"/>
    </w:pPr>
    <w:rPr>
      <w:rFonts w:ascii="Courier New" w:hAnsi="Courier New" w:eastAsia="Times New Roman" w:cs="Times New Roman"/>
      <w:color w:val="auto"/>
      <w:kern w:val="0"/>
      <w:sz w:val="20"/>
      <w:szCs w:val="20"/>
      <w:lang w:val="ru-RU" w:eastAsia="ru-RU" w:bidi="ar-SA"/>
    </w:rPr>
  </w:style>
  <w:style w:type="paragraph" w:styleId="1" w:customStyle="1">
    <w:name w:val="Основной текст1"/>
    <w:basedOn w:val="Normal"/>
    <w:link w:val="a3"/>
    <w:qFormat/>
    <w:rsid w:val="00f81487"/>
    <w:pPr>
      <w:widowControl w:val="false"/>
      <w:shd w:val="clear" w:color="auto" w:fill="FFFFFF"/>
      <w:spacing w:lineRule="exact" w:line="413" w:before="300" w:after="0"/>
      <w:jc w:val="center"/>
    </w:pPr>
    <w:rPr/>
  </w:style>
  <w:style w:type="paragraph" w:styleId="ListParagraph">
    <w:name w:val="List Paragraph"/>
    <w:basedOn w:val="Normal"/>
    <w:uiPriority w:val="34"/>
    <w:qFormat/>
    <w:rsid w:val="00c14d1b"/>
    <w:pPr>
      <w:spacing w:before="0" w:after="200"/>
      <w:ind w:left="720" w:hanging="0"/>
      <w:contextualSpacing/>
    </w:pPr>
    <w:rPr/>
  </w:style>
  <w:style w:type="paragraph" w:styleId="BalloonText">
    <w:name w:val="Balloon Text"/>
    <w:basedOn w:val="Normal"/>
    <w:link w:val="a7"/>
    <w:uiPriority w:val="99"/>
    <w:semiHidden/>
    <w:unhideWhenUsed/>
    <w:qFormat/>
    <w:rsid w:val="001609da"/>
    <w:pPr>
      <w:spacing w:lineRule="auto" w:line="240" w:before="0" w:after="0"/>
    </w:pPr>
    <w:rPr>
      <w:rFonts w:ascii="Arial" w:hAnsi="Arial" w:cs="Arial"/>
      <w:sz w:val="16"/>
      <w:szCs w:val="16"/>
    </w:rPr>
  </w:style>
  <w:style w:type="paragraph" w:styleId="Style25">
    <w:name w:val="Верхний и нижний колонтитулы"/>
    <w:basedOn w:val="Normal"/>
    <w:qFormat/>
    <w:pPr/>
    <w:rPr/>
  </w:style>
  <w:style w:type="paragraph" w:styleId="Style26">
    <w:name w:val="Header"/>
    <w:basedOn w:val="Normal"/>
    <w:link w:val="ab"/>
    <w:uiPriority w:val="99"/>
    <w:unhideWhenUsed/>
    <w:rsid w:val="00277dd1"/>
    <w:pPr>
      <w:tabs>
        <w:tab w:val="clear" w:pos="708"/>
        <w:tab w:val="center" w:pos="4677" w:leader="none"/>
        <w:tab w:val="right" w:pos="9355" w:leader="none"/>
      </w:tabs>
      <w:spacing w:lineRule="auto" w:line="240" w:before="0" w:after="0"/>
    </w:pPr>
    <w:rPr/>
  </w:style>
  <w:style w:type="paragraph" w:styleId="Style27">
    <w:name w:val="Footer"/>
    <w:basedOn w:val="Normal"/>
    <w:link w:val="ad"/>
    <w:uiPriority w:val="99"/>
    <w:unhideWhenUsed/>
    <w:rsid w:val="00277dd1"/>
    <w:pPr>
      <w:tabs>
        <w:tab w:val="clear" w:pos="708"/>
        <w:tab w:val="center" w:pos="4677" w:leader="none"/>
        <w:tab w:val="right" w:pos="9355" w:leader="none"/>
      </w:tabs>
      <w:spacing w:lineRule="auto" w:line="240" w:before="0" w:after="0"/>
    </w:pPr>
    <w:rPr/>
  </w:style>
  <w:style w:type="paragraph" w:styleId="ConsPlusNormal" w:customStyle="1">
    <w:name w:val="ConsPlusNormal"/>
    <w:qFormat/>
    <w:rsid w:val="00aa72f6"/>
    <w:pPr>
      <w:widowControl/>
      <w:suppressAutoHyphens w:val="true"/>
      <w:bidi w:val="0"/>
      <w:spacing w:lineRule="auto" w:line="240" w:before="0" w:after="0"/>
      <w:jc w:val="left"/>
    </w:pPr>
    <w:rPr>
      <w:rFonts w:ascii="Arial" w:hAnsi="Arial" w:eastAsia="Calibri" w:cs="Arial" w:eastAsiaTheme="minorHAnsi"/>
      <w:color w:val="auto"/>
      <w:kern w:val="0"/>
      <w:sz w:val="20"/>
      <w:szCs w:val="20"/>
      <w:lang w:val="ru-RU" w:eastAsia="en-US" w:bidi="ar-SA"/>
    </w:rPr>
  </w:style>
  <w:style w:type="paragraph" w:styleId="Iauiue" w:customStyle="1">
    <w:name w:val="Iau?iue"/>
    <w:qFormat/>
    <w:rsid w:val="00f53b66"/>
    <w:pPr>
      <w:widowControl/>
      <w:suppressAutoHyphens w:val="true"/>
      <w:bidi w:val="0"/>
      <w:spacing w:lineRule="atLeast" w:line="360" w:before="120" w:after="120"/>
      <w:ind w:left="567" w:firstLine="720"/>
      <w:jc w:val="both"/>
    </w:pPr>
    <w:rPr>
      <w:rFonts w:ascii="Times New Roman" w:hAnsi="Times New Roman" w:eastAsia="Times New Roman" w:cs="Times New Roman"/>
      <w:color w:val="auto"/>
      <w:kern w:val="0"/>
      <w:sz w:val="28"/>
      <w:szCs w:val="20"/>
      <w:lang w:val="ru-RU" w:eastAsia="ru-RU" w:bidi="ar-SA"/>
    </w:rPr>
  </w:style>
  <w:style w:type="paragraph" w:styleId="Caaieiaie1" w:customStyle="1">
    <w:name w:val="caaieiaie 1"/>
    <w:basedOn w:val="Iauiue"/>
    <w:next w:val="Iauiue"/>
    <w:qFormat/>
    <w:rsid w:val="00f53b66"/>
    <w:pPr>
      <w:keepNext w:val="true"/>
      <w:spacing w:lineRule="auto" w:line="240" w:before="240" w:after="60"/>
      <w:ind w:left="0" w:hanging="0"/>
      <w:jc w:val="left"/>
    </w:pPr>
    <w:rPr>
      <w:rFonts w:ascii="Arial" w:hAnsi="Arial"/>
      <w:b/>
      <w:kern w:val="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B0FF8-8836-4BF3-9786-348B9234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Application>LibreOffice/7.2.0.4$Linux_X86_64 LibreOffice_project/9a9c6381e3f7a62afc1329bd359cc48accb6435b</Application>
  <AppVersion>15.0000</AppVersion>
  <Pages>5</Pages>
  <Words>1714</Words>
  <Characters>11730</Characters>
  <CharactersWithSpaces>13629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2022-01-28T11:48:00Z</dcterms:created>
  <dc:creator>Кузнецов Михаил Вадимович</dc:creator>
  <dc:description/>
  <dc:language>ru-RU</dc:language>
  <cp:lastModifiedBy/>
  <cp:lastPrinted>2022-01-28T09:22:00Z</cp:lastPrinted>
  <dcterms:modified xsi:type="dcterms:W3CDTF">2023-11-09T10:46:37Z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